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A5" w:rsidRDefault="006574A5">
      <w:pPr>
        <w:pStyle w:val="ConsPlusTitlePage"/>
      </w:pPr>
      <w:r>
        <w:t xml:space="preserve">Документ предоставлен </w:t>
      </w:r>
      <w:hyperlink r:id="rId5" w:history="1">
        <w:r>
          <w:rPr>
            <w:color w:val="0000FF"/>
          </w:rPr>
          <w:t>КонсультантПлюс</w:t>
        </w:r>
      </w:hyperlink>
      <w:r>
        <w:br/>
      </w:r>
    </w:p>
    <w:p w:rsidR="006574A5" w:rsidRDefault="006574A5">
      <w:pPr>
        <w:pStyle w:val="ConsPlusNormal"/>
        <w:outlineLvl w:val="0"/>
      </w:pPr>
    </w:p>
    <w:p w:rsidR="006574A5" w:rsidRDefault="006574A5">
      <w:pPr>
        <w:pStyle w:val="ConsPlusTitle"/>
        <w:jc w:val="center"/>
        <w:outlineLvl w:val="0"/>
      </w:pPr>
      <w:r>
        <w:t>АДМИНИСТРАЦИЯ МУНИЦИПАЛЬНОГО ОБРАЗОВАНИЯ "ГОРОД АСТРАХАНЬ"</w:t>
      </w:r>
    </w:p>
    <w:p w:rsidR="006574A5" w:rsidRDefault="006574A5">
      <w:pPr>
        <w:pStyle w:val="ConsPlusTitle"/>
        <w:jc w:val="center"/>
      </w:pPr>
    </w:p>
    <w:p w:rsidR="006574A5" w:rsidRDefault="006574A5">
      <w:pPr>
        <w:pStyle w:val="ConsPlusTitle"/>
        <w:jc w:val="center"/>
      </w:pPr>
      <w:r>
        <w:t>ПОСТАНОВЛЕНИЕ</w:t>
      </w:r>
    </w:p>
    <w:p w:rsidR="006574A5" w:rsidRDefault="006574A5">
      <w:pPr>
        <w:pStyle w:val="ConsPlusTitle"/>
        <w:jc w:val="center"/>
      </w:pPr>
      <w:r>
        <w:t>от 24 марта 2017 г. N 1814</w:t>
      </w:r>
    </w:p>
    <w:p w:rsidR="006574A5" w:rsidRDefault="006574A5">
      <w:pPr>
        <w:pStyle w:val="ConsPlusTitle"/>
        <w:jc w:val="center"/>
      </w:pPr>
    </w:p>
    <w:p w:rsidR="006574A5" w:rsidRDefault="006574A5">
      <w:pPr>
        <w:pStyle w:val="ConsPlusTitle"/>
        <w:jc w:val="center"/>
      </w:pPr>
      <w:r>
        <w:t>ОБ УТВЕРЖДЕНИИ МЕТОДИКИ РАСЧЕТА РАЗМЕРА ПЛАТЫ ЗА ПОЛЬЗОВАНИЕ</w:t>
      </w:r>
    </w:p>
    <w:p w:rsidR="006574A5" w:rsidRDefault="006574A5">
      <w:pPr>
        <w:pStyle w:val="ConsPlusTitle"/>
        <w:jc w:val="center"/>
      </w:pPr>
      <w:r>
        <w:t>НА ПЛАТНОЙ ОСНОВЕ ПАРКОВКАМИ (ПАРКОВОЧНЫМИ МЕСТАМИ),</w:t>
      </w:r>
    </w:p>
    <w:p w:rsidR="006574A5" w:rsidRDefault="006574A5">
      <w:pPr>
        <w:pStyle w:val="ConsPlusTitle"/>
        <w:jc w:val="center"/>
      </w:pPr>
      <w:proofErr w:type="gramStart"/>
      <w:r>
        <w:t>РАСПОЛОЖЕННЫМИ</w:t>
      </w:r>
      <w:proofErr w:type="gramEnd"/>
      <w:r>
        <w:t xml:space="preserve"> НА АВТОМОБИЛЬНЫХ ДОРОГАХ ОБЩЕГО ПОЛЬЗОВАНИЯ</w:t>
      </w:r>
    </w:p>
    <w:p w:rsidR="006574A5" w:rsidRDefault="006574A5">
      <w:pPr>
        <w:pStyle w:val="ConsPlusTitle"/>
        <w:jc w:val="center"/>
      </w:pPr>
      <w:r>
        <w:t>МЕСТНОГО ЗНАЧЕНИЯ МУНИЦИПАЛЬНОГО ОБРАЗОВАНИЯ "ГОРОД</w:t>
      </w:r>
    </w:p>
    <w:p w:rsidR="006574A5" w:rsidRDefault="006574A5">
      <w:pPr>
        <w:pStyle w:val="ConsPlusTitle"/>
        <w:jc w:val="center"/>
      </w:pPr>
      <w:r>
        <w:t>АСТРАХАНЬ", И ОПРЕДЕЛЕНИЯ ЕЕ МАКСИМАЛЬНОГО РАЗМЕРА</w:t>
      </w:r>
    </w:p>
    <w:p w:rsidR="006574A5" w:rsidRDefault="006574A5">
      <w:pPr>
        <w:pStyle w:val="ConsPlusNormal"/>
        <w:jc w:val="center"/>
      </w:pPr>
    </w:p>
    <w:p w:rsidR="006574A5" w:rsidRDefault="006574A5">
      <w:pPr>
        <w:pStyle w:val="ConsPlusNormal"/>
        <w:ind w:firstLine="540"/>
        <w:jc w:val="both"/>
      </w:pPr>
      <w:proofErr w:type="gramStart"/>
      <w:r>
        <w:t>В соответствии с Федеральными законами "</w:t>
      </w:r>
      <w:hyperlink r:id="rId6" w:history="1">
        <w:r>
          <w:rPr>
            <w:color w:val="0000FF"/>
          </w:rPr>
          <w:t>Об общих принципах организации</w:t>
        </w:r>
      </w:hyperlink>
      <w:r>
        <w:t xml:space="preserve"> местного самоуправления в Российской Федерации", "</w:t>
      </w:r>
      <w:hyperlink r:id="rId7" w:history="1">
        <w:r>
          <w:rPr>
            <w:color w:val="0000FF"/>
          </w:rPr>
          <w:t>Об автомобильных дорогах</w:t>
        </w:r>
      </w:hyperlink>
      <w:r>
        <w:t xml:space="preserve"> и о дорожной деятельности в Российской Федерации и о внесении изменений в отдельные законодательные акты Российской Федерации", </w:t>
      </w:r>
      <w:hyperlink r:id="rId8" w:history="1">
        <w:r>
          <w:rPr>
            <w:color w:val="0000FF"/>
          </w:rPr>
          <w:t>Постановлением</w:t>
        </w:r>
      </w:hyperlink>
      <w:r>
        <w:t xml:space="preserve"> администрации муниципального образования "Город Астрахань" от 07.11.2016 N 7643 "Об утверждении Порядка создания и использования, в том числе на платной основе, парковок (парковочных мест), расположенных</w:t>
      </w:r>
      <w:proofErr w:type="gramEnd"/>
      <w:r>
        <w:t xml:space="preserve"> на автомобильных дорогах общего пользования местного значения муниципального образования "Город Астрахань" постановляю:</w:t>
      </w:r>
    </w:p>
    <w:p w:rsidR="006574A5" w:rsidRDefault="006574A5">
      <w:pPr>
        <w:pStyle w:val="ConsPlusNormal"/>
        <w:spacing w:before="220"/>
        <w:ind w:firstLine="540"/>
        <w:jc w:val="both"/>
      </w:pPr>
      <w:r>
        <w:t xml:space="preserve">1. Утвердить </w:t>
      </w:r>
      <w:hyperlink w:anchor="P30" w:history="1">
        <w:r>
          <w:rPr>
            <w:color w:val="0000FF"/>
          </w:rPr>
          <w:t>методику</w:t>
        </w:r>
      </w:hyperlink>
      <w:r>
        <w:t xml:space="preserve">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"Город Астрахань", и определения ее максимального размера.</w:t>
      </w:r>
    </w:p>
    <w:p w:rsidR="006574A5" w:rsidRDefault="006574A5">
      <w:pPr>
        <w:pStyle w:val="ConsPlusNormal"/>
        <w:spacing w:before="220"/>
        <w:ind w:firstLine="540"/>
        <w:jc w:val="both"/>
      </w:pPr>
      <w:r>
        <w:t xml:space="preserve">2. Управлению информационной политики администрации муниципального образования "Город Астрахань" </w:t>
      </w:r>
      <w:proofErr w:type="gramStart"/>
      <w:r>
        <w:t>разместить</w:t>
      </w:r>
      <w:proofErr w:type="gramEnd"/>
      <w: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6574A5" w:rsidRDefault="006574A5">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администрации муниципального образования "Город Астрахань" оставляю за собой.</w:t>
      </w:r>
    </w:p>
    <w:p w:rsidR="006574A5" w:rsidRDefault="006574A5">
      <w:pPr>
        <w:pStyle w:val="ConsPlusNormal"/>
        <w:ind w:firstLine="540"/>
        <w:jc w:val="both"/>
      </w:pPr>
    </w:p>
    <w:p w:rsidR="006574A5" w:rsidRDefault="006574A5">
      <w:pPr>
        <w:pStyle w:val="ConsPlusNormal"/>
        <w:jc w:val="right"/>
      </w:pPr>
      <w:r>
        <w:t>Глава администрации</w:t>
      </w:r>
    </w:p>
    <w:p w:rsidR="006574A5" w:rsidRDefault="006574A5">
      <w:pPr>
        <w:pStyle w:val="ConsPlusNormal"/>
        <w:jc w:val="right"/>
      </w:pPr>
      <w:r>
        <w:t>О.А.ПОЛУМОРДВИНОВ</w:t>
      </w:r>
    </w:p>
    <w:p w:rsidR="006574A5" w:rsidRDefault="006574A5">
      <w:pPr>
        <w:pStyle w:val="ConsPlusNormal"/>
        <w:jc w:val="right"/>
      </w:pPr>
    </w:p>
    <w:p w:rsidR="006574A5" w:rsidRDefault="006574A5">
      <w:pPr>
        <w:pStyle w:val="ConsPlusNormal"/>
        <w:jc w:val="right"/>
      </w:pPr>
    </w:p>
    <w:p w:rsidR="006574A5" w:rsidRDefault="006574A5">
      <w:pPr>
        <w:pStyle w:val="ConsPlusNormal"/>
        <w:jc w:val="right"/>
      </w:pPr>
    </w:p>
    <w:p w:rsidR="006574A5" w:rsidRDefault="006574A5">
      <w:pPr>
        <w:pStyle w:val="ConsPlusNormal"/>
        <w:jc w:val="right"/>
      </w:pPr>
    </w:p>
    <w:p w:rsidR="006574A5" w:rsidRDefault="006574A5">
      <w:pPr>
        <w:pStyle w:val="ConsPlusNormal"/>
        <w:jc w:val="right"/>
      </w:pPr>
    </w:p>
    <w:p w:rsidR="006574A5" w:rsidRDefault="006574A5">
      <w:pPr>
        <w:pStyle w:val="ConsPlusNormal"/>
        <w:jc w:val="right"/>
        <w:outlineLvl w:val="0"/>
      </w:pPr>
      <w:r>
        <w:t>Утверждена</w:t>
      </w:r>
    </w:p>
    <w:p w:rsidR="006574A5" w:rsidRDefault="006574A5">
      <w:pPr>
        <w:pStyle w:val="ConsPlusNormal"/>
        <w:jc w:val="right"/>
      </w:pPr>
      <w:r>
        <w:t>Постановлением администрации</w:t>
      </w:r>
    </w:p>
    <w:p w:rsidR="006574A5" w:rsidRDefault="006574A5">
      <w:pPr>
        <w:pStyle w:val="ConsPlusNormal"/>
        <w:jc w:val="right"/>
      </w:pPr>
      <w:r>
        <w:t>муниципального образования</w:t>
      </w:r>
    </w:p>
    <w:p w:rsidR="006574A5" w:rsidRDefault="006574A5">
      <w:pPr>
        <w:pStyle w:val="ConsPlusNormal"/>
        <w:jc w:val="right"/>
      </w:pPr>
      <w:r>
        <w:t>"Город Астрахань"</w:t>
      </w:r>
    </w:p>
    <w:p w:rsidR="006574A5" w:rsidRDefault="006574A5">
      <w:pPr>
        <w:pStyle w:val="ConsPlusNormal"/>
        <w:jc w:val="right"/>
      </w:pPr>
      <w:r>
        <w:t>от 24 марта 2017 г. N 1814</w:t>
      </w:r>
    </w:p>
    <w:p w:rsidR="006574A5" w:rsidRDefault="006574A5">
      <w:pPr>
        <w:pStyle w:val="ConsPlusNormal"/>
        <w:ind w:firstLine="540"/>
        <w:jc w:val="both"/>
      </w:pPr>
    </w:p>
    <w:p w:rsidR="006574A5" w:rsidRDefault="006574A5">
      <w:pPr>
        <w:pStyle w:val="ConsPlusTitle"/>
        <w:jc w:val="center"/>
      </w:pPr>
      <w:bookmarkStart w:id="0" w:name="P30"/>
      <w:bookmarkEnd w:id="0"/>
      <w:r>
        <w:t>МЕТОДИКА</w:t>
      </w:r>
    </w:p>
    <w:p w:rsidR="006574A5" w:rsidRDefault="006574A5">
      <w:pPr>
        <w:pStyle w:val="ConsPlusTitle"/>
        <w:jc w:val="center"/>
      </w:pPr>
      <w:r>
        <w:t>РАСЧЕТА РАЗМЕРА ПЛАТЫ ЗА ПОЛЬЗОВАНИЕ НА ПЛАТНОЙ ОСНОВЕ</w:t>
      </w:r>
    </w:p>
    <w:p w:rsidR="006574A5" w:rsidRDefault="006574A5">
      <w:pPr>
        <w:pStyle w:val="ConsPlusTitle"/>
        <w:jc w:val="center"/>
      </w:pPr>
      <w:r>
        <w:t>ПАРКОВКАМИ (ПАРКОВОЧНЫМИ МЕСТАМИ), РАСПОЛОЖЕННЫМИ</w:t>
      </w:r>
    </w:p>
    <w:p w:rsidR="006574A5" w:rsidRDefault="006574A5">
      <w:pPr>
        <w:pStyle w:val="ConsPlusTitle"/>
        <w:jc w:val="center"/>
      </w:pPr>
      <w:r>
        <w:t>НА АВТОМОБИЛЬНЫХ ДОРОГАХ ОБЩЕГО ПОЛЬЗОВАНИЯ МЕСТНОГО</w:t>
      </w:r>
    </w:p>
    <w:p w:rsidR="006574A5" w:rsidRDefault="006574A5">
      <w:pPr>
        <w:pStyle w:val="ConsPlusTitle"/>
        <w:jc w:val="center"/>
      </w:pPr>
      <w:r>
        <w:t>ЗНАЧЕНИЯ МУНИЦИПАЛЬНОГО ОБРАЗОВАНИЯ "ГОРОД АСТРАХАНЬ",</w:t>
      </w:r>
    </w:p>
    <w:p w:rsidR="006574A5" w:rsidRDefault="006574A5">
      <w:pPr>
        <w:pStyle w:val="ConsPlusTitle"/>
        <w:jc w:val="center"/>
      </w:pPr>
      <w:r>
        <w:lastRenderedPageBreak/>
        <w:t>И ОПРЕДЕЛЕНИЯ ЕЕ МАКСИМАЛЬНОГО РАЗМЕРА</w:t>
      </w:r>
    </w:p>
    <w:p w:rsidR="006574A5" w:rsidRDefault="006574A5">
      <w:pPr>
        <w:pStyle w:val="ConsPlusNormal"/>
        <w:jc w:val="center"/>
      </w:pPr>
    </w:p>
    <w:p w:rsidR="006574A5" w:rsidRDefault="006574A5">
      <w:pPr>
        <w:pStyle w:val="ConsPlusNormal"/>
        <w:jc w:val="center"/>
        <w:outlineLvl w:val="1"/>
      </w:pPr>
      <w:r>
        <w:t>I. Общие положения</w:t>
      </w:r>
    </w:p>
    <w:p w:rsidR="006574A5" w:rsidRDefault="006574A5">
      <w:pPr>
        <w:pStyle w:val="ConsPlusNormal"/>
        <w:jc w:val="center"/>
      </w:pPr>
    </w:p>
    <w:p w:rsidR="006574A5" w:rsidRDefault="006574A5">
      <w:pPr>
        <w:pStyle w:val="ConsPlusNormal"/>
        <w:ind w:firstLine="540"/>
        <w:jc w:val="both"/>
      </w:pPr>
      <w:r>
        <w:t xml:space="preserve">1. </w:t>
      </w:r>
      <w:proofErr w:type="gramStart"/>
      <w:r>
        <w:t xml:space="preserve">Настоящая Методика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"Город Астрахань", и определения ее максимального размера (далее - Методика) разработана в соответствии с </w:t>
      </w:r>
      <w:hyperlink r:id="rId9" w:history="1">
        <w:r>
          <w:rPr>
            <w:color w:val="0000FF"/>
          </w:rPr>
          <w:t>пунктом 4 статьи 13</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w:t>
      </w:r>
      <w:proofErr w:type="gramEnd"/>
      <w:r>
        <w:t xml:space="preserve"> Российской Федерации".</w:t>
      </w:r>
    </w:p>
    <w:p w:rsidR="006574A5" w:rsidRDefault="006574A5">
      <w:pPr>
        <w:pStyle w:val="ConsPlusNormal"/>
        <w:spacing w:before="220"/>
        <w:ind w:firstLine="540"/>
        <w:jc w:val="both"/>
      </w:pPr>
      <w:r>
        <w:t>2. Методика разработана для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"Город Астрахань" (далее по тексту - парковки).</w:t>
      </w:r>
    </w:p>
    <w:p w:rsidR="006574A5" w:rsidRDefault="006574A5">
      <w:pPr>
        <w:pStyle w:val="ConsPlusNormal"/>
        <w:spacing w:before="220"/>
        <w:ind w:firstLine="540"/>
        <w:jc w:val="both"/>
      </w:pPr>
      <w:r>
        <w:t>3. Определение размера платы за пользование на платной основе парковкой (парковочным местом) осуществляется с применением метода аналогов или расчетного метода:</w:t>
      </w:r>
    </w:p>
    <w:p w:rsidR="006574A5" w:rsidRDefault="006574A5">
      <w:pPr>
        <w:pStyle w:val="ConsPlusNormal"/>
        <w:spacing w:before="220"/>
        <w:ind w:firstLine="540"/>
        <w:jc w:val="both"/>
      </w:pPr>
      <w:r>
        <w:t>3.1 Определение размера платы за пользование на платной основе парковкой (парковочным местом) с применением метода аналогов применяется при наличии сведений, полученных в результате анализа установленной платы на рынке оказания данного вида услуг по Южному федеральному округу. Для применения метода аналогов необходима информация об установленной плате не менее чем по трем платным парковкам на территории Южного федерального округа.</w:t>
      </w:r>
    </w:p>
    <w:p w:rsidR="006574A5" w:rsidRDefault="006574A5">
      <w:pPr>
        <w:pStyle w:val="ConsPlusNormal"/>
        <w:spacing w:before="220"/>
        <w:ind w:firstLine="540"/>
        <w:jc w:val="both"/>
      </w:pPr>
      <w:r>
        <w:t xml:space="preserve">3.2 Определение размера платы за пользование на платной основе парковкой (парковочным местом) с применением расчетного метода производится в соответствии с </w:t>
      </w:r>
      <w:hyperlink w:anchor="P55" w:history="1">
        <w:r>
          <w:rPr>
            <w:color w:val="0000FF"/>
          </w:rPr>
          <w:t>пунктами 1</w:t>
        </w:r>
      </w:hyperlink>
      <w:r>
        <w:t xml:space="preserve"> - </w:t>
      </w:r>
      <w:hyperlink w:anchor="P84" w:history="1">
        <w:r>
          <w:rPr>
            <w:color w:val="0000FF"/>
          </w:rPr>
          <w:t>6 раздела II</w:t>
        </w:r>
      </w:hyperlink>
      <w:r>
        <w:t xml:space="preserve"> настоящей Методики.</w:t>
      </w:r>
    </w:p>
    <w:p w:rsidR="006574A5" w:rsidRDefault="006574A5">
      <w:pPr>
        <w:pStyle w:val="ConsPlusNormal"/>
        <w:spacing w:before="220"/>
        <w:ind w:firstLine="540"/>
        <w:jc w:val="both"/>
      </w:pPr>
      <w:r>
        <w:t>4. Плата взимается с физических и юридических лиц за пользование парковками на платной основе за временное размещение транспортных средств на платных парковках (парковочных местах).</w:t>
      </w:r>
    </w:p>
    <w:p w:rsidR="006574A5" w:rsidRDefault="006574A5">
      <w:pPr>
        <w:pStyle w:val="ConsPlusNormal"/>
        <w:spacing w:before="220"/>
        <w:ind w:firstLine="540"/>
        <w:jc w:val="both"/>
      </w:pPr>
      <w:r>
        <w:t>5. Размер платы за пользование на платной основе парковками (парковочными местами) должен соответствовать качеству услуг, предоставляемых пользователю платных парковок (парковочных мест).</w:t>
      </w:r>
    </w:p>
    <w:p w:rsidR="006574A5" w:rsidRDefault="006574A5">
      <w:pPr>
        <w:pStyle w:val="ConsPlusNormal"/>
        <w:spacing w:before="220"/>
        <w:ind w:firstLine="540"/>
        <w:jc w:val="both"/>
      </w:pPr>
      <w:r>
        <w:t>Преимущества пользователей платных парковок (парковочных мест) определяются экономией времени, необходимого для доставки грузов и пассажиров, снижением дальности и времени подхода к объекту, повышением комфорта и безопасности движения.</w:t>
      </w:r>
    </w:p>
    <w:p w:rsidR="006574A5" w:rsidRDefault="006574A5">
      <w:pPr>
        <w:pStyle w:val="ConsPlusNormal"/>
        <w:spacing w:before="220"/>
        <w:ind w:firstLine="540"/>
        <w:jc w:val="both"/>
      </w:pPr>
      <w:r>
        <w:t>6. Плата за пользование на платной основе парковками дифференцируется:</w:t>
      </w:r>
    </w:p>
    <w:p w:rsidR="006574A5" w:rsidRDefault="006574A5">
      <w:pPr>
        <w:pStyle w:val="ConsPlusNormal"/>
        <w:spacing w:before="220"/>
        <w:ind w:firstLine="540"/>
        <w:jc w:val="both"/>
      </w:pPr>
      <w:r>
        <w:t>- в зависимости от времени использования парковки - почасовая и посуточная;</w:t>
      </w:r>
    </w:p>
    <w:p w:rsidR="006574A5" w:rsidRDefault="006574A5">
      <w:pPr>
        <w:pStyle w:val="ConsPlusNormal"/>
        <w:spacing w:before="220"/>
        <w:ind w:firstLine="540"/>
        <w:jc w:val="both"/>
      </w:pPr>
      <w:r>
        <w:t>- в зависимости от типа и грузоподъемности транспортных средств;</w:t>
      </w:r>
    </w:p>
    <w:p w:rsidR="006574A5" w:rsidRDefault="006574A5">
      <w:pPr>
        <w:pStyle w:val="ConsPlusNormal"/>
        <w:spacing w:before="220"/>
        <w:ind w:firstLine="540"/>
        <w:jc w:val="both"/>
      </w:pPr>
      <w:r>
        <w:t>- в зависимости от зоны размещения парковки (парковочных мест).</w:t>
      </w:r>
    </w:p>
    <w:p w:rsidR="006574A5" w:rsidRDefault="006574A5">
      <w:pPr>
        <w:pStyle w:val="ConsPlusNormal"/>
        <w:ind w:firstLine="540"/>
        <w:jc w:val="both"/>
      </w:pPr>
    </w:p>
    <w:p w:rsidR="006574A5" w:rsidRDefault="006574A5">
      <w:pPr>
        <w:pStyle w:val="ConsPlusNormal"/>
        <w:jc w:val="center"/>
        <w:outlineLvl w:val="1"/>
      </w:pPr>
      <w:r>
        <w:t>II. Расчет размера платы за пользование на платной основе</w:t>
      </w:r>
    </w:p>
    <w:p w:rsidR="006574A5" w:rsidRDefault="006574A5">
      <w:pPr>
        <w:pStyle w:val="ConsPlusNormal"/>
        <w:jc w:val="center"/>
      </w:pPr>
      <w:r>
        <w:t>парковками (парковочными местами)</w:t>
      </w:r>
    </w:p>
    <w:p w:rsidR="006574A5" w:rsidRDefault="006574A5">
      <w:pPr>
        <w:pStyle w:val="ConsPlusNormal"/>
        <w:jc w:val="center"/>
      </w:pPr>
    </w:p>
    <w:p w:rsidR="006574A5" w:rsidRDefault="006574A5">
      <w:pPr>
        <w:pStyle w:val="ConsPlusNormal"/>
        <w:ind w:firstLine="540"/>
        <w:jc w:val="both"/>
      </w:pPr>
      <w:bookmarkStart w:id="1" w:name="P55"/>
      <w:bookmarkEnd w:id="1"/>
      <w:r>
        <w:t>1. Расчет размера платы (П) за пользование одним машино-местом на парковке за 1 час рассчитывается по формуле:</w:t>
      </w:r>
    </w:p>
    <w:p w:rsidR="006574A5" w:rsidRDefault="006574A5">
      <w:pPr>
        <w:pStyle w:val="ConsPlusNormal"/>
        <w:jc w:val="center"/>
      </w:pPr>
    </w:p>
    <w:p w:rsidR="006574A5" w:rsidRDefault="006574A5">
      <w:pPr>
        <w:pStyle w:val="ConsPlusNormal"/>
        <w:jc w:val="center"/>
      </w:pPr>
      <w:proofErr w:type="gramStart"/>
      <w:r>
        <w:lastRenderedPageBreak/>
        <w:t>П</w:t>
      </w:r>
      <w:proofErr w:type="gramEnd"/>
      <w:r>
        <w:t xml:space="preserve"> = ((З + Р) / (В x V)) x К1 x К2, где:</w:t>
      </w:r>
    </w:p>
    <w:p w:rsidR="006574A5" w:rsidRDefault="006574A5">
      <w:pPr>
        <w:pStyle w:val="ConsPlusNormal"/>
        <w:jc w:val="center"/>
      </w:pPr>
    </w:p>
    <w:p w:rsidR="006574A5" w:rsidRDefault="006574A5">
      <w:pPr>
        <w:pStyle w:val="ConsPlusNormal"/>
        <w:ind w:firstLine="540"/>
        <w:jc w:val="both"/>
      </w:pPr>
      <w:proofErr w:type="gramStart"/>
      <w:r>
        <w:t>З</w:t>
      </w:r>
      <w:proofErr w:type="gramEnd"/>
      <w:r>
        <w:t xml:space="preserve"> - затраты, связанные с оказанием услуги на содержание парковки (парковочных мест), за расчетный период, руб.;</w:t>
      </w:r>
    </w:p>
    <w:p w:rsidR="006574A5" w:rsidRDefault="006574A5">
      <w:pPr>
        <w:pStyle w:val="ConsPlusNormal"/>
        <w:spacing w:before="220"/>
        <w:ind w:firstLine="540"/>
        <w:jc w:val="both"/>
      </w:pPr>
      <w:proofErr w:type="gramStart"/>
      <w:r>
        <w:t>Р</w:t>
      </w:r>
      <w:proofErr w:type="gramEnd"/>
      <w:r>
        <w:t xml:space="preserve"> - прибыль, рассчитанная исходя из уровня рентабельности 10 процентов;</w:t>
      </w:r>
    </w:p>
    <w:p w:rsidR="006574A5" w:rsidRDefault="006574A5">
      <w:pPr>
        <w:pStyle w:val="ConsPlusNormal"/>
        <w:spacing w:before="220"/>
        <w:ind w:firstLine="540"/>
        <w:jc w:val="both"/>
      </w:pPr>
      <w:proofErr w:type="gramStart"/>
      <w:r>
        <w:t>В</w:t>
      </w:r>
      <w:proofErr w:type="gramEnd"/>
      <w:r>
        <w:t xml:space="preserve"> - время работы парковки в расчетном периоде, часов (определяется в соответствии с режимом работы парковки (парковочных мест);</w:t>
      </w:r>
    </w:p>
    <w:p w:rsidR="006574A5" w:rsidRDefault="006574A5">
      <w:pPr>
        <w:pStyle w:val="ConsPlusNormal"/>
        <w:spacing w:before="220"/>
        <w:ind w:firstLine="540"/>
        <w:jc w:val="both"/>
      </w:pPr>
      <w:r>
        <w:t>V - количество парковочных мест на парковке.</w:t>
      </w:r>
    </w:p>
    <w:p w:rsidR="006574A5" w:rsidRDefault="006574A5">
      <w:pPr>
        <w:pStyle w:val="ConsPlusNormal"/>
        <w:spacing w:before="220"/>
        <w:ind w:firstLine="540"/>
        <w:jc w:val="both"/>
      </w:pPr>
      <w:r>
        <w:t>К</w:t>
      </w:r>
      <w:proofErr w:type="gramStart"/>
      <w:r>
        <w:t>1</w:t>
      </w:r>
      <w:proofErr w:type="gramEnd"/>
      <w:r>
        <w:t xml:space="preserve"> - поправочный коэффициент, дифференцирующий размер платы за пользование на платной основе парковкой (парковочными местами) в зависимости от типа и грузоподъемности автотранспортных средств (</w:t>
      </w:r>
      <w:hyperlink w:anchor="P115" w:history="1">
        <w:r>
          <w:rPr>
            <w:color w:val="0000FF"/>
          </w:rPr>
          <w:t>Приложение 1</w:t>
        </w:r>
      </w:hyperlink>
      <w:r>
        <w:t xml:space="preserve"> к настоящей Методике).</w:t>
      </w:r>
    </w:p>
    <w:p w:rsidR="006574A5" w:rsidRDefault="006574A5">
      <w:pPr>
        <w:pStyle w:val="ConsPlusNormal"/>
        <w:spacing w:before="220"/>
        <w:ind w:firstLine="540"/>
        <w:jc w:val="both"/>
      </w:pPr>
      <w:r>
        <w:t>К</w:t>
      </w:r>
      <w:proofErr w:type="gramStart"/>
      <w:r>
        <w:t>2</w:t>
      </w:r>
      <w:proofErr w:type="gramEnd"/>
      <w:r>
        <w:t xml:space="preserve"> - поправочный коэффициент, дифференцирующий размер платы за пользование на платной основе парковкой (парковочными местами) в зависимости от зоны размещения парковки (парковочных мест) (</w:t>
      </w:r>
      <w:hyperlink w:anchor="P151" w:history="1">
        <w:r>
          <w:rPr>
            <w:color w:val="0000FF"/>
          </w:rPr>
          <w:t>Приложение 2</w:t>
        </w:r>
      </w:hyperlink>
      <w:r>
        <w:t xml:space="preserve"> к настоящей Методике).</w:t>
      </w:r>
    </w:p>
    <w:p w:rsidR="006574A5" w:rsidRDefault="006574A5">
      <w:pPr>
        <w:pStyle w:val="ConsPlusNormal"/>
        <w:spacing w:before="220"/>
        <w:ind w:firstLine="540"/>
        <w:jc w:val="both"/>
      </w:pPr>
      <w:r>
        <w:t>2. Затраты (З), связанные с оказанием услуги на содержание парковки (парковочных мест), за расчетный период рассчитываются по формуле:</w:t>
      </w:r>
    </w:p>
    <w:p w:rsidR="006574A5" w:rsidRDefault="006574A5">
      <w:pPr>
        <w:pStyle w:val="ConsPlusNormal"/>
        <w:ind w:firstLine="540"/>
        <w:jc w:val="both"/>
      </w:pPr>
    </w:p>
    <w:p w:rsidR="006574A5" w:rsidRDefault="006574A5">
      <w:pPr>
        <w:pStyle w:val="ConsPlusNormal"/>
        <w:jc w:val="center"/>
      </w:pPr>
      <w:r>
        <w:t>З = З</w:t>
      </w:r>
      <w:r>
        <w:rPr>
          <w:vertAlign w:val="subscript"/>
        </w:rPr>
        <w:t>зн</w:t>
      </w:r>
      <w:r>
        <w:t xml:space="preserve"> + З</w:t>
      </w:r>
      <w:r>
        <w:rPr>
          <w:vertAlign w:val="subscript"/>
        </w:rPr>
        <w:t>мз</w:t>
      </w:r>
      <w:proofErr w:type="gramStart"/>
      <w:r>
        <w:t xml:space="preserve"> + А</w:t>
      </w:r>
      <w:proofErr w:type="gramEnd"/>
      <w:r>
        <w:t xml:space="preserve"> + З</w:t>
      </w:r>
      <w:r>
        <w:rPr>
          <w:vertAlign w:val="subscript"/>
        </w:rPr>
        <w:t>го</w:t>
      </w:r>
      <w:r>
        <w:t xml:space="preserve"> + З</w:t>
      </w:r>
      <w:r>
        <w:rPr>
          <w:vertAlign w:val="subscript"/>
        </w:rPr>
        <w:t>кр</w:t>
      </w:r>
      <w:r>
        <w:t>, где:</w:t>
      </w:r>
    </w:p>
    <w:p w:rsidR="006574A5" w:rsidRDefault="006574A5">
      <w:pPr>
        <w:pStyle w:val="ConsPlusNormal"/>
        <w:ind w:firstLine="540"/>
        <w:jc w:val="both"/>
      </w:pPr>
    </w:p>
    <w:p w:rsidR="006574A5" w:rsidRDefault="006574A5">
      <w:pPr>
        <w:pStyle w:val="ConsPlusNormal"/>
        <w:ind w:firstLine="540"/>
        <w:jc w:val="both"/>
      </w:pPr>
      <w:r>
        <w:t>З</w:t>
      </w:r>
      <w:r>
        <w:rPr>
          <w:vertAlign w:val="subscript"/>
        </w:rPr>
        <w:t>зн</w:t>
      </w:r>
      <w:r>
        <w:t xml:space="preserve"> - затраты на оплату труда с начислениями на выплаты по оплате труда персонала, задействованного в оказании услуги;</w:t>
      </w:r>
    </w:p>
    <w:p w:rsidR="006574A5" w:rsidRDefault="006574A5">
      <w:pPr>
        <w:pStyle w:val="ConsPlusNormal"/>
        <w:spacing w:before="220"/>
        <w:ind w:firstLine="540"/>
        <w:jc w:val="both"/>
      </w:pPr>
      <w:r>
        <w:t>З</w:t>
      </w:r>
      <w:r>
        <w:rPr>
          <w:vertAlign w:val="subscript"/>
        </w:rPr>
        <w:t>мз</w:t>
      </w:r>
      <w:r>
        <w:t xml:space="preserve"> - затраты на приобретение материальных ресурсов, используемых в процессе оказания услуги;</w:t>
      </w:r>
    </w:p>
    <w:p w:rsidR="006574A5" w:rsidRDefault="006574A5">
      <w:pPr>
        <w:pStyle w:val="ConsPlusNormal"/>
        <w:spacing w:before="220"/>
        <w:ind w:firstLine="540"/>
        <w:jc w:val="both"/>
      </w:pPr>
      <w:r>
        <w:t>А - сумма амортизации оборудования, используемого при оказании услуги, определяемая исходя из балансовой стоимости оборудования и норм амортизационных отчислений;</w:t>
      </w:r>
    </w:p>
    <w:p w:rsidR="006574A5" w:rsidRDefault="006574A5">
      <w:pPr>
        <w:pStyle w:val="ConsPlusNormal"/>
        <w:spacing w:before="220"/>
        <w:ind w:firstLine="540"/>
        <w:jc w:val="both"/>
      </w:pPr>
      <w:r>
        <w:t>З</w:t>
      </w:r>
      <w:r>
        <w:rPr>
          <w:vertAlign w:val="subscript"/>
        </w:rPr>
        <w:t>пз</w:t>
      </w:r>
      <w:r>
        <w:t xml:space="preserve"> - прочие прямые затраты;</w:t>
      </w:r>
    </w:p>
    <w:p w:rsidR="006574A5" w:rsidRDefault="006574A5">
      <w:pPr>
        <w:pStyle w:val="ConsPlusNormal"/>
        <w:spacing w:before="220"/>
        <w:ind w:firstLine="540"/>
        <w:jc w:val="both"/>
      </w:pPr>
      <w:r>
        <w:t>З</w:t>
      </w:r>
      <w:r>
        <w:rPr>
          <w:vertAlign w:val="subscript"/>
        </w:rPr>
        <w:t>кр</w:t>
      </w:r>
      <w:r>
        <w:t xml:space="preserve"> - косвенные (общехозяйственные) расходы.</w:t>
      </w:r>
    </w:p>
    <w:p w:rsidR="006574A5" w:rsidRDefault="006574A5">
      <w:pPr>
        <w:pStyle w:val="ConsPlusNormal"/>
        <w:spacing w:before="220"/>
        <w:ind w:firstLine="540"/>
        <w:jc w:val="both"/>
      </w:pPr>
      <w:r>
        <w:t>Для выполнения расчетов необходимы исходные данные о затратах (калькуляция расходов на обустройство платной парковки (парковочных мест); существующие цены на выполнение необходимых видов работ, связанных с содержанием и обслуживанием территории платной парковки (парковочных мест) и установленного оборудования) на 1 кв. м территории парковки (парковочных мест).</w:t>
      </w:r>
    </w:p>
    <w:p w:rsidR="006574A5" w:rsidRDefault="006574A5">
      <w:pPr>
        <w:pStyle w:val="ConsPlusNormal"/>
        <w:spacing w:before="220"/>
        <w:ind w:firstLine="540"/>
        <w:jc w:val="both"/>
      </w:pPr>
      <w:r>
        <w:t>Источниками исходных данных могут являться расчеты нормативных затрат и (или) имеющиеся фактические данные о затратах на содержание, ремонт, обустройство и модернизацию парковок (парковочных мест) с учетом действующей нормативной базы (ТЕР, ГЭСН) и других нормативных актов.</w:t>
      </w:r>
    </w:p>
    <w:p w:rsidR="006574A5" w:rsidRDefault="006574A5">
      <w:pPr>
        <w:pStyle w:val="ConsPlusNormal"/>
        <w:spacing w:before="220"/>
        <w:ind w:firstLine="540"/>
        <w:jc w:val="both"/>
      </w:pPr>
      <w:r>
        <w:t>3. Размер посуточной платы Псут за пользование на платной основе парковкой (парковочными местами) рассчитывается по формуле:</w:t>
      </w:r>
    </w:p>
    <w:p w:rsidR="006574A5" w:rsidRDefault="006574A5">
      <w:pPr>
        <w:pStyle w:val="ConsPlusNormal"/>
        <w:jc w:val="center"/>
      </w:pPr>
    </w:p>
    <w:p w:rsidR="006574A5" w:rsidRDefault="006574A5">
      <w:pPr>
        <w:pStyle w:val="ConsPlusNormal"/>
        <w:jc w:val="center"/>
      </w:pPr>
      <w:r>
        <w:t>П</w:t>
      </w:r>
      <w:r>
        <w:rPr>
          <w:vertAlign w:val="subscript"/>
        </w:rPr>
        <w:t>сут</w:t>
      </w:r>
      <w:r>
        <w:t xml:space="preserve"> = </w:t>
      </w:r>
      <w:proofErr w:type="gramStart"/>
      <w:r>
        <w:t>П</w:t>
      </w:r>
      <w:proofErr w:type="gramEnd"/>
      <w:r>
        <w:t xml:space="preserve"> x 24, где:</w:t>
      </w:r>
    </w:p>
    <w:p w:rsidR="006574A5" w:rsidRDefault="006574A5">
      <w:pPr>
        <w:pStyle w:val="ConsPlusNormal"/>
        <w:jc w:val="center"/>
      </w:pPr>
    </w:p>
    <w:p w:rsidR="006574A5" w:rsidRDefault="006574A5">
      <w:pPr>
        <w:pStyle w:val="ConsPlusNormal"/>
        <w:ind w:firstLine="540"/>
        <w:jc w:val="both"/>
      </w:pPr>
      <w:proofErr w:type="gramStart"/>
      <w:r>
        <w:t>П</w:t>
      </w:r>
      <w:proofErr w:type="gramEnd"/>
      <w:r>
        <w:t xml:space="preserve"> - расчет размера платы за пользование одним машино-местом на парковке за 1 час, определенный в соответствии с </w:t>
      </w:r>
      <w:hyperlink w:anchor="P55" w:history="1">
        <w:r>
          <w:rPr>
            <w:color w:val="0000FF"/>
          </w:rPr>
          <w:t>пунктом 1 раздела II</w:t>
        </w:r>
      </w:hyperlink>
      <w:r>
        <w:t xml:space="preserve"> настоящей методики;</w:t>
      </w:r>
    </w:p>
    <w:p w:rsidR="006574A5" w:rsidRDefault="006574A5">
      <w:pPr>
        <w:pStyle w:val="ConsPlusNormal"/>
        <w:spacing w:before="220"/>
        <w:ind w:firstLine="540"/>
        <w:jc w:val="both"/>
      </w:pPr>
      <w:r>
        <w:lastRenderedPageBreak/>
        <w:t>24 часа в сутки.</w:t>
      </w:r>
    </w:p>
    <w:p w:rsidR="006574A5" w:rsidRDefault="006574A5">
      <w:pPr>
        <w:pStyle w:val="ConsPlusNormal"/>
        <w:spacing w:before="220"/>
        <w:ind w:firstLine="540"/>
        <w:jc w:val="both"/>
      </w:pPr>
      <w:r>
        <w:t>4. Посуточная плата за пользование на платной основе парковками применяется при нахождении транспортного средства на парковке свыше 24 часов.</w:t>
      </w:r>
    </w:p>
    <w:p w:rsidR="006574A5" w:rsidRDefault="006574A5">
      <w:pPr>
        <w:pStyle w:val="ConsPlusNormal"/>
        <w:spacing w:before="220"/>
        <w:ind w:firstLine="540"/>
        <w:jc w:val="both"/>
      </w:pPr>
      <w:r>
        <w:t>5. При нахождении транспортного средства на парковке менее 24 часов взимается почасовая плата за пользование на платной основе парковками.</w:t>
      </w:r>
    </w:p>
    <w:p w:rsidR="006574A5" w:rsidRDefault="006574A5">
      <w:pPr>
        <w:pStyle w:val="ConsPlusNormal"/>
        <w:spacing w:before="220"/>
        <w:ind w:firstLine="540"/>
        <w:jc w:val="both"/>
      </w:pPr>
      <w:bookmarkStart w:id="2" w:name="P84"/>
      <w:bookmarkEnd w:id="2"/>
      <w:r>
        <w:t>6. Почасовая оплата за первый час взимается при нахождении транспортного средства на платной парковке более 15 минут вне зависимости от фактического времени нахождения транспортного средства на платной парковке (парковочном месте). Плата за следующий час взимается при нахождении транспортного средства на платной парковке (парковочном месте) свыше 15 минут следующего часа.</w:t>
      </w:r>
    </w:p>
    <w:p w:rsidR="006574A5" w:rsidRDefault="006574A5">
      <w:pPr>
        <w:pStyle w:val="ConsPlusNormal"/>
        <w:jc w:val="center"/>
      </w:pPr>
    </w:p>
    <w:p w:rsidR="006574A5" w:rsidRDefault="006574A5">
      <w:pPr>
        <w:pStyle w:val="ConsPlusNormal"/>
        <w:jc w:val="center"/>
        <w:outlineLvl w:val="1"/>
      </w:pPr>
      <w:r>
        <w:t xml:space="preserve">III. Определение максимального размера платы </w:t>
      </w:r>
      <w:proofErr w:type="gramStart"/>
      <w:r>
        <w:t>за</w:t>
      </w:r>
      <w:proofErr w:type="gramEnd"/>
    </w:p>
    <w:p w:rsidR="006574A5" w:rsidRDefault="006574A5">
      <w:pPr>
        <w:pStyle w:val="ConsPlusNormal"/>
        <w:jc w:val="center"/>
      </w:pPr>
      <w:r>
        <w:t>пользование на платной основе парковками</w:t>
      </w:r>
    </w:p>
    <w:p w:rsidR="006574A5" w:rsidRDefault="006574A5">
      <w:pPr>
        <w:pStyle w:val="ConsPlusNormal"/>
        <w:jc w:val="center"/>
      </w:pPr>
    </w:p>
    <w:p w:rsidR="006574A5" w:rsidRDefault="006574A5">
      <w:pPr>
        <w:pStyle w:val="ConsPlusNormal"/>
        <w:ind w:firstLine="540"/>
        <w:jc w:val="both"/>
      </w:pPr>
      <w:proofErr w:type="gramStart"/>
      <w:r>
        <w:t>Максимальный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"Город Астрахань", не должен превышать расчетной величины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"Город Астрахань", рассчитанной в соответствии с настоящей Методикой.</w:t>
      </w:r>
      <w:proofErr w:type="gramEnd"/>
    </w:p>
    <w:p w:rsidR="006574A5" w:rsidRDefault="006574A5">
      <w:pPr>
        <w:pStyle w:val="ConsPlusNormal"/>
        <w:jc w:val="center"/>
      </w:pPr>
    </w:p>
    <w:p w:rsidR="006574A5" w:rsidRDefault="006574A5">
      <w:pPr>
        <w:pStyle w:val="ConsPlusNormal"/>
        <w:jc w:val="center"/>
        <w:outlineLvl w:val="1"/>
      </w:pPr>
      <w:r>
        <w:t xml:space="preserve">IV. Установление и пересмотр размера платы </w:t>
      </w:r>
      <w:proofErr w:type="gramStart"/>
      <w:r>
        <w:t>за</w:t>
      </w:r>
      <w:proofErr w:type="gramEnd"/>
    </w:p>
    <w:p w:rsidR="006574A5" w:rsidRDefault="006574A5">
      <w:pPr>
        <w:pStyle w:val="ConsPlusNormal"/>
        <w:jc w:val="center"/>
      </w:pPr>
      <w:r>
        <w:t>пользование на платной основе парковками</w:t>
      </w:r>
    </w:p>
    <w:p w:rsidR="006574A5" w:rsidRDefault="006574A5">
      <w:pPr>
        <w:pStyle w:val="ConsPlusNormal"/>
        <w:jc w:val="center"/>
      </w:pPr>
    </w:p>
    <w:p w:rsidR="006574A5" w:rsidRDefault="006574A5">
      <w:pPr>
        <w:pStyle w:val="ConsPlusNormal"/>
        <w:ind w:firstLine="540"/>
        <w:jc w:val="both"/>
      </w:pPr>
      <w:r>
        <w:t>1. Размер платы за пользование парковками (парковочными местами) устанавливается постановлением администрации муниципального образования "Город Астрахань".</w:t>
      </w:r>
    </w:p>
    <w:p w:rsidR="006574A5" w:rsidRDefault="006574A5">
      <w:pPr>
        <w:pStyle w:val="ConsPlusNormal"/>
        <w:spacing w:before="220"/>
        <w:ind w:firstLine="540"/>
        <w:jc w:val="both"/>
      </w:pPr>
      <w:r>
        <w:t>Период действия размера платы за пользование на платной основе парковками, расположенными на автомобильных дорогах, должен составлять не менее одного года.</w:t>
      </w:r>
    </w:p>
    <w:p w:rsidR="006574A5" w:rsidRDefault="006574A5">
      <w:pPr>
        <w:pStyle w:val="ConsPlusNormal"/>
        <w:spacing w:before="220"/>
        <w:ind w:firstLine="540"/>
        <w:jc w:val="both"/>
      </w:pPr>
      <w:r>
        <w:t xml:space="preserve">2. </w:t>
      </w:r>
      <w:proofErr w:type="gramStart"/>
      <w:r>
        <w:t>Изменение размера платы за пользование на платной основе парковками (парковочными местами) осуществляется не чаще одного раза в год по инициативе администрации муниципального образования "Город Астрахань" и (или) юридического лица, индивидуального предпринимателя, осуществляющего функции по обслуживанию парковок (парковочных мест), который вправе обратиться в администрацию муниципального образования "Город Астрахань" с инициативой об изменении установленного размера платы за пользование на платной основе парковками</w:t>
      </w:r>
      <w:proofErr w:type="gramEnd"/>
      <w:r>
        <w:t xml:space="preserve"> (парковочными местами), с представлением расчетов в соответствии с настоящей Методикой.</w:t>
      </w:r>
    </w:p>
    <w:p w:rsidR="006574A5" w:rsidRDefault="006574A5">
      <w:pPr>
        <w:pStyle w:val="ConsPlusNormal"/>
        <w:jc w:val="right"/>
      </w:pPr>
    </w:p>
    <w:p w:rsidR="006574A5" w:rsidRDefault="006574A5">
      <w:pPr>
        <w:pStyle w:val="ConsPlusNormal"/>
        <w:jc w:val="right"/>
      </w:pPr>
    </w:p>
    <w:p w:rsidR="006574A5" w:rsidRDefault="006574A5">
      <w:pPr>
        <w:pStyle w:val="ConsPlusNormal"/>
        <w:jc w:val="right"/>
      </w:pPr>
    </w:p>
    <w:p w:rsidR="006574A5" w:rsidRDefault="006574A5">
      <w:pPr>
        <w:pStyle w:val="ConsPlusNormal"/>
        <w:jc w:val="right"/>
      </w:pPr>
    </w:p>
    <w:p w:rsidR="006574A5" w:rsidRDefault="006574A5">
      <w:pPr>
        <w:pStyle w:val="ConsPlusNormal"/>
        <w:jc w:val="right"/>
      </w:pPr>
    </w:p>
    <w:p w:rsidR="006574A5" w:rsidRDefault="006574A5">
      <w:pPr>
        <w:pStyle w:val="ConsPlusNormal"/>
        <w:jc w:val="right"/>
        <w:outlineLvl w:val="1"/>
      </w:pPr>
      <w:r>
        <w:t>Приложение 1</w:t>
      </w:r>
    </w:p>
    <w:p w:rsidR="006574A5" w:rsidRDefault="006574A5">
      <w:pPr>
        <w:pStyle w:val="ConsPlusNormal"/>
        <w:jc w:val="right"/>
      </w:pPr>
      <w:r>
        <w:t>к Методике расчета</w:t>
      </w:r>
    </w:p>
    <w:p w:rsidR="006574A5" w:rsidRDefault="006574A5">
      <w:pPr>
        <w:pStyle w:val="ConsPlusNormal"/>
        <w:jc w:val="right"/>
      </w:pPr>
      <w:r>
        <w:t>размера платы за пользование</w:t>
      </w:r>
    </w:p>
    <w:p w:rsidR="006574A5" w:rsidRDefault="006574A5">
      <w:pPr>
        <w:pStyle w:val="ConsPlusNormal"/>
        <w:jc w:val="right"/>
      </w:pPr>
      <w:r>
        <w:t>на платной основе парковками</w:t>
      </w:r>
    </w:p>
    <w:p w:rsidR="006574A5" w:rsidRDefault="006574A5">
      <w:pPr>
        <w:pStyle w:val="ConsPlusNormal"/>
        <w:jc w:val="right"/>
      </w:pPr>
      <w:r>
        <w:t>(парковочными местами),</w:t>
      </w:r>
    </w:p>
    <w:p w:rsidR="006574A5" w:rsidRDefault="006574A5">
      <w:pPr>
        <w:pStyle w:val="ConsPlusNormal"/>
        <w:jc w:val="right"/>
      </w:pPr>
      <w:r>
        <w:t>расположенными на автомобильных</w:t>
      </w:r>
    </w:p>
    <w:p w:rsidR="006574A5" w:rsidRDefault="006574A5">
      <w:pPr>
        <w:pStyle w:val="ConsPlusNormal"/>
        <w:jc w:val="right"/>
      </w:pPr>
      <w:proofErr w:type="gramStart"/>
      <w:r>
        <w:t>дорогах</w:t>
      </w:r>
      <w:proofErr w:type="gramEnd"/>
      <w:r>
        <w:t xml:space="preserve"> общего пользования</w:t>
      </w:r>
    </w:p>
    <w:p w:rsidR="006574A5" w:rsidRDefault="006574A5">
      <w:pPr>
        <w:pStyle w:val="ConsPlusNormal"/>
        <w:jc w:val="right"/>
      </w:pPr>
      <w:r>
        <w:t>местного значения</w:t>
      </w:r>
    </w:p>
    <w:p w:rsidR="006574A5" w:rsidRDefault="006574A5">
      <w:pPr>
        <w:pStyle w:val="ConsPlusNormal"/>
        <w:jc w:val="right"/>
      </w:pPr>
      <w:r>
        <w:lastRenderedPageBreak/>
        <w:t>муниципального образования</w:t>
      </w:r>
    </w:p>
    <w:p w:rsidR="006574A5" w:rsidRDefault="006574A5">
      <w:pPr>
        <w:pStyle w:val="ConsPlusNormal"/>
        <w:jc w:val="right"/>
      </w:pPr>
      <w:r>
        <w:t>"Город Астрахань",</w:t>
      </w:r>
    </w:p>
    <w:p w:rsidR="006574A5" w:rsidRDefault="006574A5">
      <w:pPr>
        <w:pStyle w:val="ConsPlusNormal"/>
        <w:jc w:val="right"/>
      </w:pPr>
      <w:r>
        <w:t>и определения ее максимального</w:t>
      </w:r>
    </w:p>
    <w:p w:rsidR="006574A5" w:rsidRDefault="006574A5">
      <w:pPr>
        <w:pStyle w:val="ConsPlusNormal"/>
        <w:jc w:val="right"/>
      </w:pPr>
      <w:r>
        <w:t>размера</w:t>
      </w:r>
    </w:p>
    <w:p w:rsidR="006574A5" w:rsidRDefault="006574A5">
      <w:pPr>
        <w:pStyle w:val="ConsPlusNormal"/>
        <w:jc w:val="both"/>
      </w:pPr>
    </w:p>
    <w:p w:rsidR="006574A5" w:rsidRDefault="006574A5">
      <w:pPr>
        <w:pStyle w:val="ConsPlusNormal"/>
        <w:jc w:val="center"/>
      </w:pPr>
      <w:bookmarkStart w:id="3" w:name="P115"/>
      <w:bookmarkEnd w:id="3"/>
      <w:r>
        <w:t>ПОПРАВОЧНЫЙ КОЭФФИЦИЕНТ, ДИФФЕРЕНЦИРУЮЩИЙ РАЗМЕР ПЛАТЫ</w:t>
      </w:r>
    </w:p>
    <w:p w:rsidR="006574A5" w:rsidRDefault="006574A5">
      <w:pPr>
        <w:pStyle w:val="ConsPlusNormal"/>
        <w:jc w:val="center"/>
      </w:pPr>
      <w:proofErr w:type="gramStart"/>
      <w:r>
        <w:t>ЗА ПОЛЬЗОВАНИЕ НА ПЛАТНОЙ ОСНОВЕ ПАРКОВКОЙ (ПАРКОВОЧНЫМИ</w:t>
      </w:r>
      <w:proofErr w:type="gramEnd"/>
    </w:p>
    <w:p w:rsidR="006574A5" w:rsidRDefault="006574A5">
      <w:pPr>
        <w:pStyle w:val="ConsPlusNormal"/>
        <w:jc w:val="center"/>
      </w:pPr>
      <w:proofErr w:type="gramStart"/>
      <w:r>
        <w:t>МЕСТАМИ) В ЗАВИСИМОСТИ ОТ ТИПА И ГРУЗОПОДЪЕМНОСТИ</w:t>
      </w:r>
      <w:proofErr w:type="gramEnd"/>
    </w:p>
    <w:p w:rsidR="006574A5" w:rsidRDefault="006574A5">
      <w:pPr>
        <w:pStyle w:val="ConsPlusNormal"/>
        <w:jc w:val="center"/>
      </w:pPr>
      <w:r>
        <w:t>АВТОТРАНСПОРТНЫХ СРЕДСТВ (К</w:t>
      </w:r>
      <w:proofErr w:type="gramStart"/>
      <w:r>
        <w:t>1</w:t>
      </w:r>
      <w:proofErr w:type="gramEnd"/>
      <w:r>
        <w:t>)</w:t>
      </w:r>
    </w:p>
    <w:p w:rsidR="006574A5" w:rsidRDefault="006574A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2891"/>
      </w:tblGrid>
      <w:tr w:rsidR="006574A5">
        <w:tc>
          <w:tcPr>
            <w:tcW w:w="5329" w:type="dxa"/>
          </w:tcPr>
          <w:p w:rsidR="006574A5" w:rsidRDefault="006574A5">
            <w:pPr>
              <w:pStyle w:val="ConsPlusNormal"/>
              <w:jc w:val="center"/>
            </w:pPr>
            <w:r>
              <w:t>Группы автотранспортных средств</w:t>
            </w:r>
          </w:p>
        </w:tc>
        <w:tc>
          <w:tcPr>
            <w:tcW w:w="2891" w:type="dxa"/>
          </w:tcPr>
          <w:p w:rsidR="006574A5" w:rsidRDefault="006574A5">
            <w:pPr>
              <w:pStyle w:val="ConsPlusNormal"/>
              <w:jc w:val="center"/>
            </w:pPr>
            <w:r>
              <w:t>Поправочный коэффициент</w:t>
            </w:r>
          </w:p>
        </w:tc>
      </w:tr>
      <w:tr w:rsidR="006574A5">
        <w:tc>
          <w:tcPr>
            <w:tcW w:w="5329" w:type="dxa"/>
          </w:tcPr>
          <w:p w:rsidR="006574A5" w:rsidRDefault="006574A5">
            <w:pPr>
              <w:pStyle w:val="ConsPlusNormal"/>
            </w:pPr>
            <w:r>
              <w:t>I группа (масса до 3,5 тонны)</w:t>
            </w:r>
          </w:p>
          <w:p w:rsidR="006574A5" w:rsidRDefault="006574A5">
            <w:pPr>
              <w:pStyle w:val="ConsPlusNormal"/>
            </w:pPr>
            <w:r>
              <w:t>Мотоциклы с прицепом (коляской) и без них</w:t>
            </w:r>
          </w:p>
          <w:p w:rsidR="006574A5" w:rsidRDefault="006574A5">
            <w:pPr>
              <w:pStyle w:val="ConsPlusNormal"/>
            </w:pPr>
            <w:r>
              <w:t>Легковые автомобили с прицепом и без него</w:t>
            </w:r>
          </w:p>
          <w:p w:rsidR="006574A5" w:rsidRDefault="006574A5">
            <w:pPr>
              <w:pStyle w:val="ConsPlusNormal"/>
            </w:pPr>
            <w:r>
              <w:t>Фургоны, автобусы с числом мест для сидения до 11,</w:t>
            </w:r>
          </w:p>
          <w:p w:rsidR="006574A5" w:rsidRDefault="006574A5">
            <w:pPr>
              <w:pStyle w:val="ConsPlusNormal"/>
            </w:pPr>
            <w:r>
              <w:t>Грузовые автомобили</w:t>
            </w:r>
          </w:p>
        </w:tc>
        <w:tc>
          <w:tcPr>
            <w:tcW w:w="2891" w:type="dxa"/>
          </w:tcPr>
          <w:p w:rsidR="006574A5" w:rsidRDefault="006574A5">
            <w:pPr>
              <w:pStyle w:val="ConsPlusNormal"/>
              <w:jc w:val="center"/>
            </w:pPr>
            <w:r>
              <w:t>К</w:t>
            </w:r>
            <w:proofErr w:type="gramStart"/>
            <w:r>
              <w:t>1</w:t>
            </w:r>
            <w:proofErr w:type="gramEnd"/>
            <w:r>
              <w:t xml:space="preserve"> = 1,0</w:t>
            </w:r>
          </w:p>
        </w:tc>
      </w:tr>
      <w:tr w:rsidR="006574A5">
        <w:tc>
          <w:tcPr>
            <w:tcW w:w="5329" w:type="dxa"/>
          </w:tcPr>
          <w:p w:rsidR="006574A5" w:rsidRDefault="006574A5">
            <w:pPr>
              <w:pStyle w:val="ConsPlusNormal"/>
            </w:pPr>
            <w:r>
              <w:t>II. группа (масса от 3,5 тонны и более)</w:t>
            </w:r>
          </w:p>
          <w:p w:rsidR="006574A5" w:rsidRDefault="006574A5">
            <w:pPr>
              <w:pStyle w:val="ConsPlusNormal"/>
            </w:pPr>
            <w:r>
              <w:t>Грузовые автомобили</w:t>
            </w:r>
          </w:p>
          <w:p w:rsidR="006574A5" w:rsidRDefault="006574A5">
            <w:pPr>
              <w:pStyle w:val="ConsPlusNormal"/>
            </w:pPr>
            <w:r>
              <w:t>Трейлеры</w:t>
            </w:r>
          </w:p>
          <w:p w:rsidR="006574A5" w:rsidRDefault="006574A5">
            <w:pPr>
              <w:pStyle w:val="ConsPlusNormal"/>
            </w:pPr>
            <w:r>
              <w:t>Автобусы</w:t>
            </w:r>
          </w:p>
        </w:tc>
        <w:tc>
          <w:tcPr>
            <w:tcW w:w="2891" w:type="dxa"/>
          </w:tcPr>
          <w:p w:rsidR="006574A5" w:rsidRDefault="006574A5">
            <w:pPr>
              <w:pStyle w:val="ConsPlusNormal"/>
              <w:jc w:val="center"/>
            </w:pPr>
            <w:r>
              <w:t>К</w:t>
            </w:r>
            <w:proofErr w:type="gramStart"/>
            <w:r>
              <w:t>1</w:t>
            </w:r>
            <w:proofErr w:type="gramEnd"/>
            <w:r>
              <w:t xml:space="preserve"> = 1,5</w:t>
            </w:r>
          </w:p>
        </w:tc>
      </w:tr>
    </w:tbl>
    <w:p w:rsidR="006574A5" w:rsidRDefault="006574A5">
      <w:pPr>
        <w:pStyle w:val="ConsPlusNormal"/>
        <w:jc w:val="right"/>
      </w:pPr>
    </w:p>
    <w:p w:rsidR="006574A5" w:rsidRDefault="006574A5">
      <w:pPr>
        <w:pStyle w:val="ConsPlusNormal"/>
        <w:jc w:val="right"/>
      </w:pPr>
    </w:p>
    <w:p w:rsidR="006574A5" w:rsidRDefault="006574A5">
      <w:pPr>
        <w:pStyle w:val="ConsPlusNormal"/>
        <w:jc w:val="right"/>
      </w:pPr>
    </w:p>
    <w:p w:rsidR="006574A5" w:rsidRDefault="006574A5">
      <w:pPr>
        <w:pStyle w:val="ConsPlusNormal"/>
        <w:jc w:val="right"/>
      </w:pPr>
    </w:p>
    <w:p w:rsidR="006574A5" w:rsidRDefault="006574A5">
      <w:pPr>
        <w:pStyle w:val="ConsPlusNormal"/>
        <w:jc w:val="right"/>
      </w:pPr>
    </w:p>
    <w:p w:rsidR="006574A5" w:rsidRDefault="006574A5">
      <w:pPr>
        <w:pStyle w:val="ConsPlusNormal"/>
        <w:jc w:val="right"/>
        <w:outlineLvl w:val="1"/>
      </w:pPr>
      <w:r>
        <w:t>Приложение 2</w:t>
      </w:r>
    </w:p>
    <w:p w:rsidR="006574A5" w:rsidRDefault="006574A5">
      <w:pPr>
        <w:pStyle w:val="ConsPlusNormal"/>
        <w:jc w:val="right"/>
      </w:pPr>
      <w:r>
        <w:t>к Методике расчета</w:t>
      </w:r>
    </w:p>
    <w:p w:rsidR="006574A5" w:rsidRDefault="006574A5">
      <w:pPr>
        <w:pStyle w:val="ConsPlusNormal"/>
        <w:jc w:val="right"/>
      </w:pPr>
      <w:r>
        <w:t>размера платы за пользование</w:t>
      </w:r>
    </w:p>
    <w:p w:rsidR="006574A5" w:rsidRDefault="006574A5">
      <w:pPr>
        <w:pStyle w:val="ConsPlusNormal"/>
        <w:jc w:val="right"/>
      </w:pPr>
      <w:r>
        <w:t>на платной основе парковками</w:t>
      </w:r>
    </w:p>
    <w:p w:rsidR="006574A5" w:rsidRDefault="006574A5">
      <w:pPr>
        <w:pStyle w:val="ConsPlusNormal"/>
        <w:jc w:val="right"/>
      </w:pPr>
      <w:r>
        <w:t>(парковочными местами),</w:t>
      </w:r>
    </w:p>
    <w:p w:rsidR="006574A5" w:rsidRDefault="006574A5">
      <w:pPr>
        <w:pStyle w:val="ConsPlusNormal"/>
        <w:jc w:val="right"/>
      </w:pPr>
      <w:r>
        <w:t>расположенными на автомобильных</w:t>
      </w:r>
    </w:p>
    <w:p w:rsidR="006574A5" w:rsidRDefault="006574A5">
      <w:pPr>
        <w:pStyle w:val="ConsPlusNormal"/>
        <w:jc w:val="right"/>
      </w:pPr>
      <w:proofErr w:type="gramStart"/>
      <w:r>
        <w:t>дорогах</w:t>
      </w:r>
      <w:proofErr w:type="gramEnd"/>
      <w:r>
        <w:t xml:space="preserve"> общего пользования</w:t>
      </w:r>
    </w:p>
    <w:p w:rsidR="006574A5" w:rsidRDefault="006574A5">
      <w:pPr>
        <w:pStyle w:val="ConsPlusNormal"/>
        <w:jc w:val="right"/>
      </w:pPr>
      <w:r>
        <w:t>местного значения</w:t>
      </w:r>
    </w:p>
    <w:p w:rsidR="006574A5" w:rsidRDefault="006574A5">
      <w:pPr>
        <w:pStyle w:val="ConsPlusNormal"/>
        <w:jc w:val="right"/>
      </w:pPr>
      <w:r>
        <w:t>муниципального образования</w:t>
      </w:r>
    </w:p>
    <w:p w:rsidR="006574A5" w:rsidRDefault="006574A5">
      <w:pPr>
        <w:pStyle w:val="ConsPlusNormal"/>
        <w:jc w:val="right"/>
      </w:pPr>
      <w:r>
        <w:t>"Город Астрахань",</w:t>
      </w:r>
    </w:p>
    <w:p w:rsidR="006574A5" w:rsidRDefault="006574A5">
      <w:pPr>
        <w:pStyle w:val="ConsPlusNormal"/>
        <w:jc w:val="right"/>
      </w:pPr>
      <w:r>
        <w:t>и определения ее максимального</w:t>
      </w:r>
    </w:p>
    <w:p w:rsidR="006574A5" w:rsidRDefault="006574A5">
      <w:pPr>
        <w:pStyle w:val="ConsPlusNormal"/>
        <w:jc w:val="right"/>
      </w:pPr>
      <w:r>
        <w:t>размера</w:t>
      </w:r>
    </w:p>
    <w:p w:rsidR="006574A5" w:rsidRDefault="006574A5">
      <w:pPr>
        <w:pStyle w:val="ConsPlusNormal"/>
        <w:jc w:val="center"/>
      </w:pPr>
    </w:p>
    <w:p w:rsidR="006574A5" w:rsidRDefault="006574A5">
      <w:pPr>
        <w:pStyle w:val="ConsPlusNormal"/>
        <w:jc w:val="center"/>
      </w:pPr>
      <w:bookmarkStart w:id="4" w:name="P151"/>
      <w:bookmarkEnd w:id="4"/>
      <w:r>
        <w:t>ПОПРАВОЧНЫЙ КОЭФФИЦИЕНТ,</w:t>
      </w:r>
    </w:p>
    <w:p w:rsidR="006574A5" w:rsidRDefault="006574A5">
      <w:pPr>
        <w:pStyle w:val="ConsPlusNormal"/>
        <w:jc w:val="center"/>
      </w:pPr>
      <w:r>
        <w:t xml:space="preserve">ДИФФЕРЕНЦИРУЮЩИЙ РАЗМЕР ПЛАТЫ ЗА ПОЛЬЗОВАНИЕ </w:t>
      </w:r>
      <w:proofErr w:type="gramStart"/>
      <w:r>
        <w:t>НА</w:t>
      </w:r>
      <w:proofErr w:type="gramEnd"/>
      <w:r>
        <w:t xml:space="preserve"> ПЛАТНОЙ</w:t>
      </w:r>
    </w:p>
    <w:p w:rsidR="006574A5" w:rsidRDefault="006574A5">
      <w:pPr>
        <w:pStyle w:val="ConsPlusNormal"/>
        <w:jc w:val="center"/>
      </w:pPr>
      <w:r>
        <w:t>ОСНОВЕ ПАРКОВКОЙ (ПАРКОВОЧНЫМИ МЕСТАМИ) В ЗАВИСИМОСТИ</w:t>
      </w:r>
    </w:p>
    <w:p w:rsidR="006574A5" w:rsidRDefault="006574A5">
      <w:pPr>
        <w:pStyle w:val="ConsPlusNormal"/>
        <w:jc w:val="center"/>
      </w:pPr>
      <w:r>
        <w:t>ОТ ЗОНЫ РАЗМЕЩЕНИЯ ПАРКОВКИ (ПАРКОВОЧНЫХ МЕСТ) (К</w:t>
      </w:r>
      <w:proofErr w:type="gramStart"/>
      <w:r>
        <w:t>2</w:t>
      </w:r>
      <w:proofErr w:type="gramEnd"/>
      <w:r>
        <w:t>)</w:t>
      </w:r>
    </w:p>
    <w:p w:rsidR="006574A5" w:rsidRDefault="006574A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2268"/>
      </w:tblGrid>
      <w:tr w:rsidR="006574A5">
        <w:tc>
          <w:tcPr>
            <w:tcW w:w="5386" w:type="dxa"/>
          </w:tcPr>
          <w:p w:rsidR="006574A5" w:rsidRDefault="006574A5">
            <w:pPr>
              <w:pStyle w:val="ConsPlusNormal"/>
              <w:jc w:val="center"/>
            </w:pPr>
            <w:r>
              <w:t>Зоны размещения парковки</w:t>
            </w:r>
          </w:p>
        </w:tc>
        <w:tc>
          <w:tcPr>
            <w:tcW w:w="2268" w:type="dxa"/>
          </w:tcPr>
          <w:p w:rsidR="006574A5" w:rsidRDefault="006574A5">
            <w:pPr>
              <w:pStyle w:val="ConsPlusNormal"/>
              <w:jc w:val="center"/>
            </w:pPr>
            <w:r>
              <w:t>Поправочный коэффициент</w:t>
            </w:r>
          </w:p>
        </w:tc>
      </w:tr>
      <w:tr w:rsidR="006574A5">
        <w:tc>
          <w:tcPr>
            <w:tcW w:w="5386" w:type="dxa"/>
          </w:tcPr>
          <w:p w:rsidR="006574A5" w:rsidRDefault="006574A5">
            <w:pPr>
              <w:pStyle w:val="ConsPlusNormal"/>
              <w:jc w:val="both"/>
            </w:pPr>
            <w:r>
              <w:t>Зона 1 (район Белого города, ограниченный улицами</w:t>
            </w:r>
            <w:proofErr w:type="gramStart"/>
            <w:r>
              <w:t xml:space="preserve"> К</w:t>
            </w:r>
            <w:proofErr w:type="gramEnd"/>
            <w:r>
              <w:t>р. Набережная, Наб. 1 Мая и набережной реки Волги</w:t>
            </w:r>
          </w:p>
        </w:tc>
        <w:tc>
          <w:tcPr>
            <w:tcW w:w="2268" w:type="dxa"/>
          </w:tcPr>
          <w:p w:rsidR="006574A5" w:rsidRDefault="006574A5">
            <w:pPr>
              <w:pStyle w:val="ConsPlusNormal"/>
              <w:jc w:val="center"/>
            </w:pPr>
            <w:r>
              <w:t>К</w:t>
            </w:r>
            <w:proofErr w:type="gramStart"/>
            <w:r>
              <w:t>2</w:t>
            </w:r>
            <w:proofErr w:type="gramEnd"/>
            <w:r>
              <w:t xml:space="preserve"> = 1,0</w:t>
            </w:r>
          </w:p>
        </w:tc>
      </w:tr>
    </w:tbl>
    <w:p w:rsidR="006574A5" w:rsidRDefault="006574A5">
      <w:pPr>
        <w:pStyle w:val="ConsPlusNormal"/>
        <w:jc w:val="both"/>
      </w:pPr>
    </w:p>
    <w:p w:rsidR="006574A5" w:rsidRDefault="006574A5">
      <w:pPr>
        <w:pStyle w:val="ConsPlusNormal"/>
        <w:jc w:val="both"/>
      </w:pPr>
    </w:p>
    <w:p w:rsidR="006574A5" w:rsidRDefault="006574A5">
      <w:pPr>
        <w:pStyle w:val="ConsPlusNormal"/>
        <w:pBdr>
          <w:top w:val="single" w:sz="6" w:space="0" w:color="auto"/>
        </w:pBdr>
        <w:spacing w:before="100" w:after="100"/>
        <w:jc w:val="both"/>
        <w:rPr>
          <w:sz w:val="2"/>
          <w:szCs w:val="2"/>
        </w:rPr>
      </w:pPr>
    </w:p>
    <w:p w:rsidR="003C74BE" w:rsidRDefault="003C74BE">
      <w:bookmarkStart w:id="5" w:name="_GoBack"/>
      <w:bookmarkEnd w:id="5"/>
    </w:p>
    <w:sectPr w:rsidR="003C74BE" w:rsidSect="005B0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A5"/>
    <w:rsid w:val="003C74BE"/>
    <w:rsid w:val="0065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74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74A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74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74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085AED50A8E1330D6E27F4BED4842C3BA5287033EE58C90DECD0A0A626B35D70EA375CD9E8C32D4D1B79QE55L" TargetMode="External"/><Relationship Id="rId3" Type="http://schemas.openxmlformats.org/officeDocument/2006/relationships/settings" Target="settings.xml"/><Relationship Id="rId7" Type="http://schemas.openxmlformats.org/officeDocument/2006/relationships/hyperlink" Target="consultantplus://offline/ref=F3085AED50A8E1330D6E39F9A8B8D9233BA6727F3CE5539C56B38BFDF12FB90A37A56E1DQ955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3085AED50A8E1330D6E39F9A8B8D9233BA67F7437E6539C56B38BFDF12FB90A37A56E1D9BQE56L"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3085AED50A8E1330D6E39F9A8B8D9233BA6727F3CE5539C56B38BFDF12FB90A37A56E1DQ95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1739</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Арстангалиева Юлия Сергеевна</dc:creator>
  <cp:lastModifiedBy>Арстангалиева Юлия Сергеевна</cp:lastModifiedBy>
  <cp:revision>1</cp:revision>
  <dcterms:created xsi:type="dcterms:W3CDTF">2018-06-14T11:57:00Z</dcterms:created>
  <dcterms:modified xsi:type="dcterms:W3CDTF">2018-06-14T11:58:00Z</dcterms:modified>
</cp:coreProperties>
</file>