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A9" w:rsidRDefault="006506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6A9" w:rsidRDefault="006506A9">
      <w:pPr>
        <w:pStyle w:val="ConsPlusNormal"/>
        <w:jc w:val="both"/>
        <w:outlineLvl w:val="0"/>
      </w:pPr>
    </w:p>
    <w:p w:rsidR="006506A9" w:rsidRDefault="006506A9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6506A9" w:rsidRDefault="006506A9">
      <w:pPr>
        <w:pStyle w:val="ConsPlusTitle"/>
        <w:jc w:val="center"/>
      </w:pPr>
    </w:p>
    <w:p w:rsidR="006506A9" w:rsidRDefault="006506A9">
      <w:pPr>
        <w:pStyle w:val="ConsPlusTitle"/>
        <w:jc w:val="center"/>
      </w:pPr>
      <w:r>
        <w:t>ПОСТАНОВЛЕНИЕ</w:t>
      </w:r>
    </w:p>
    <w:p w:rsidR="006506A9" w:rsidRDefault="006506A9">
      <w:pPr>
        <w:pStyle w:val="ConsPlusTitle"/>
        <w:jc w:val="center"/>
      </w:pPr>
      <w:r>
        <w:t>от 15 августа 2019 г. N 292-П</w:t>
      </w:r>
    </w:p>
    <w:p w:rsidR="006506A9" w:rsidRDefault="006506A9">
      <w:pPr>
        <w:pStyle w:val="ConsPlusTitle"/>
        <w:jc w:val="center"/>
      </w:pPr>
    </w:p>
    <w:p w:rsidR="006506A9" w:rsidRDefault="006506A9">
      <w:pPr>
        <w:pStyle w:val="ConsPlusTitle"/>
        <w:jc w:val="center"/>
      </w:pPr>
      <w:r>
        <w:t>О ПОРЯДКЕ И УСЛОВИЯХ ПРЕДОСТАВЛЕНИЯ В АРЕНДУ</w:t>
      </w:r>
    </w:p>
    <w:p w:rsidR="006506A9" w:rsidRDefault="006506A9">
      <w:pPr>
        <w:pStyle w:val="ConsPlusTitle"/>
        <w:jc w:val="center"/>
      </w:pPr>
      <w:r>
        <w:t>ГОСУДАРСТВЕННОГО ИМУЩЕСТВА АСТРАХАНСКОЙ ОБЛАСТИ СУБЪЕКТАМ</w:t>
      </w:r>
    </w:p>
    <w:p w:rsidR="006506A9" w:rsidRDefault="006506A9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6506A9" w:rsidRDefault="006506A9">
      <w:pPr>
        <w:pStyle w:val="ConsPlusTitle"/>
        <w:jc w:val="center"/>
      </w:pPr>
      <w:r>
        <w:t>ОБРАЗУЮЩИМ ИНФРАСТРУКТУРУ ПОДДЕРЖКИ СУБЪЕКТОВ МАЛОГО И</w:t>
      </w:r>
    </w:p>
    <w:p w:rsidR="006506A9" w:rsidRDefault="006506A9">
      <w:pPr>
        <w:pStyle w:val="ConsPlusTitle"/>
        <w:jc w:val="center"/>
      </w:pPr>
      <w:r>
        <w:t>СРЕДНЕГО ПРЕДПРИНИМАТЕЛЬСТВА, А ТАКЖЕ ФИЗИЧЕСКИМ ЛИЦАМ,</w:t>
      </w:r>
    </w:p>
    <w:p w:rsidR="006506A9" w:rsidRDefault="006506A9">
      <w:pPr>
        <w:pStyle w:val="ConsPlusTitle"/>
        <w:jc w:val="center"/>
      </w:pPr>
      <w:r>
        <w:t>НЕ ЯВЛЯЮЩИМСЯ ИНДИВИДУАЛЬНЫМИ ПРЕДПРИНИМАТЕЛЯМИ</w:t>
      </w:r>
    </w:p>
    <w:p w:rsidR="006506A9" w:rsidRDefault="006506A9">
      <w:pPr>
        <w:pStyle w:val="ConsPlusTitle"/>
        <w:jc w:val="center"/>
      </w:pPr>
      <w:r>
        <w:t>И ПРИМЕНЯЮЩИМ СПЕЦИАЛЬНЫЙ НАЛОГОВЫЙ РЕЖИМ "НАЛОГ</w:t>
      </w:r>
    </w:p>
    <w:p w:rsidR="006506A9" w:rsidRDefault="006506A9">
      <w:pPr>
        <w:pStyle w:val="ConsPlusTitle"/>
        <w:jc w:val="center"/>
      </w:pPr>
      <w:r>
        <w:t>НА ПРОФЕССИОНАЛЬНЫЙ ДОХОД"</w:t>
      </w:r>
    </w:p>
    <w:p w:rsidR="006506A9" w:rsidRDefault="006506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6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A9" w:rsidRDefault="006506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A9" w:rsidRDefault="006506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6A9" w:rsidRDefault="006506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6A9" w:rsidRDefault="006506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6506A9" w:rsidRDefault="006506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6" w:history="1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26.05.2021 </w:t>
            </w:r>
            <w:hyperlink r:id="rId7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A9" w:rsidRDefault="006506A9">
            <w:pPr>
              <w:spacing w:after="1" w:line="0" w:lineRule="atLeast"/>
            </w:pPr>
          </w:p>
        </w:tc>
      </w:tr>
    </w:tbl>
    <w:p w:rsidR="006506A9" w:rsidRDefault="006506A9">
      <w:pPr>
        <w:pStyle w:val="ConsPlusNormal"/>
        <w:jc w:val="both"/>
      </w:pPr>
    </w:p>
    <w:p w:rsidR="006506A9" w:rsidRDefault="006506A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</w:t>
      </w:r>
      <w:hyperlink r:id="rId9" w:history="1">
        <w:r>
          <w:rPr>
            <w:color w:val="0000FF"/>
          </w:rPr>
          <w:t>Законом</w:t>
        </w:r>
      </w:hyperlink>
      <w:r>
        <w:t xml:space="preserve"> Астраханской области от 20.02.2009 N 4/2009-ОЗ "О развитии малого и среднего предпринимательства в Астраханской области" Правительство Астраханской области постановляет: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государственного имущества Астраханской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6506A9" w:rsidRDefault="006506A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22.04.2021 N 132-П)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2. Агентству связи и массовых коммуникаций Астраханской области опубликовать настоящее Постановление в средствах массовой информации.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3. Постановление вступает в силу по истечении 10 дней после дня его официального опубликования.</w:t>
      </w:r>
    </w:p>
    <w:p w:rsidR="006506A9" w:rsidRDefault="006506A9">
      <w:pPr>
        <w:pStyle w:val="ConsPlusNormal"/>
        <w:jc w:val="both"/>
      </w:pPr>
    </w:p>
    <w:p w:rsidR="006506A9" w:rsidRDefault="006506A9">
      <w:pPr>
        <w:pStyle w:val="ConsPlusNormal"/>
        <w:jc w:val="right"/>
      </w:pPr>
      <w:r>
        <w:t>Врио Губернатора Астраханской области</w:t>
      </w:r>
    </w:p>
    <w:p w:rsidR="006506A9" w:rsidRDefault="006506A9">
      <w:pPr>
        <w:pStyle w:val="ConsPlusNormal"/>
        <w:jc w:val="right"/>
      </w:pPr>
      <w:r>
        <w:t>И.Ю.БАБУШКИН</w:t>
      </w:r>
    </w:p>
    <w:p w:rsidR="006506A9" w:rsidRDefault="006506A9">
      <w:pPr>
        <w:pStyle w:val="ConsPlusNormal"/>
        <w:jc w:val="both"/>
      </w:pPr>
    </w:p>
    <w:p w:rsidR="006506A9" w:rsidRDefault="006506A9">
      <w:pPr>
        <w:pStyle w:val="ConsPlusNormal"/>
        <w:jc w:val="both"/>
      </w:pPr>
    </w:p>
    <w:p w:rsidR="006506A9" w:rsidRDefault="006506A9">
      <w:pPr>
        <w:pStyle w:val="ConsPlusNormal"/>
        <w:jc w:val="both"/>
      </w:pPr>
    </w:p>
    <w:p w:rsidR="006506A9" w:rsidRDefault="006506A9">
      <w:pPr>
        <w:pStyle w:val="ConsPlusNormal"/>
        <w:jc w:val="both"/>
      </w:pPr>
    </w:p>
    <w:p w:rsidR="006506A9" w:rsidRDefault="006506A9">
      <w:pPr>
        <w:pStyle w:val="ConsPlusNormal"/>
        <w:jc w:val="both"/>
      </w:pPr>
    </w:p>
    <w:p w:rsidR="006506A9" w:rsidRDefault="006506A9">
      <w:pPr>
        <w:pStyle w:val="ConsPlusNormal"/>
        <w:jc w:val="right"/>
        <w:outlineLvl w:val="0"/>
      </w:pPr>
      <w:r>
        <w:t>Утвержден</w:t>
      </w:r>
    </w:p>
    <w:p w:rsidR="006506A9" w:rsidRDefault="006506A9">
      <w:pPr>
        <w:pStyle w:val="ConsPlusNormal"/>
        <w:jc w:val="right"/>
      </w:pPr>
      <w:r>
        <w:t>Постановлением Правительства</w:t>
      </w:r>
    </w:p>
    <w:p w:rsidR="006506A9" w:rsidRDefault="006506A9">
      <w:pPr>
        <w:pStyle w:val="ConsPlusNormal"/>
        <w:jc w:val="right"/>
      </w:pPr>
      <w:r>
        <w:t>Астраханской области</w:t>
      </w:r>
    </w:p>
    <w:p w:rsidR="006506A9" w:rsidRDefault="006506A9">
      <w:pPr>
        <w:pStyle w:val="ConsPlusNormal"/>
        <w:jc w:val="right"/>
      </w:pPr>
      <w:r>
        <w:t>от 15 августа 2019 г. N 292-П</w:t>
      </w:r>
    </w:p>
    <w:p w:rsidR="006506A9" w:rsidRDefault="006506A9">
      <w:pPr>
        <w:pStyle w:val="ConsPlusNormal"/>
        <w:jc w:val="both"/>
      </w:pPr>
    </w:p>
    <w:p w:rsidR="006506A9" w:rsidRDefault="006506A9">
      <w:pPr>
        <w:pStyle w:val="ConsPlusTitle"/>
        <w:jc w:val="center"/>
      </w:pPr>
      <w:bookmarkStart w:id="0" w:name="P36"/>
      <w:bookmarkEnd w:id="0"/>
      <w:r>
        <w:t>ПОРЯДОК И УСЛОВИЯ</w:t>
      </w:r>
    </w:p>
    <w:p w:rsidR="006506A9" w:rsidRDefault="006506A9">
      <w:pPr>
        <w:pStyle w:val="ConsPlusTitle"/>
        <w:jc w:val="center"/>
      </w:pPr>
      <w:r>
        <w:t>ПРЕДОСТАВЛЕНИЯ В АРЕНДУ ГОСУДАРСТВЕННОГО ИМУЩЕСТВА</w:t>
      </w:r>
    </w:p>
    <w:p w:rsidR="006506A9" w:rsidRDefault="006506A9">
      <w:pPr>
        <w:pStyle w:val="ConsPlusTitle"/>
        <w:jc w:val="center"/>
      </w:pPr>
      <w:r>
        <w:lastRenderedPageBreak/>
        <w:t>АСТРАХАНСКОЙ ОБЛАСТИ СУБЪЕКТАМ МАЛОГО И СРЕДНЕГО</w:t>
      </w:r>
    </w:p>
    <w:p w:rsidR="006506A9" w:rsidRDefault="006506A9">
      <w:pPr>
        <w:pStyle w:val="ConsPlusTitle"/>
        <w:jc w:val="center"/>
      </w:pPr>
      <w:r>
        <w:t>ПРЕДПРИНИМАТЕЛЬСТВА И ОРГАНИЗАЦИЯМ, ОБРАЗУЮЩИМ</w:t>
      </w:r>
    </w:p>
    <w:p w:rsidR="006506A9" w:rsidRDefault="006506A9">
      <w:pPr>
        <w:pStyle w:val="ConsPlusTitle"/>
        <w:jc w:val="center"/>
      </w:pPr>
      <w:r>
        <w:t>ИНФРАСТРУКТУРУ ПОДДЕРЖКИ СУБЪЕКТОВ МАЛОГО И</w:t>
      </w:r>
    </w:p>
    <w:p w:rsidR="006506A9" w:rsidRDefault="006506A9">
      <w:pPr>
        <w:pStyle w:val="ConsPlusTitle"/>
        <w:jc w:val="center"/>
      </w:pPr>
      <w:r>
        <w:t>СРЕДНЕГО ПРЕДПРИНИМАТЕЛЬСТВА, А ТАКЖЕ ФИЗИЧЕСКИМ</w:t>
      </w:r>
    </w:p>
    <w:p w:rsidR="006506A9" w:rsidRDefault="006506A9">
      <w:pPr>
        <w:pStyle w:val="ConsPlusTitle"/>
        <w:jc w:val="center"/>
      </w:pPr>
      <w:r>
        <w:t>ЛИЦАМ, НЕ ЯВЛЯЮЩИМСЯ ИНДИВИДУАЛЬНЫМИ ПРЕДПРИНИМАТЕЛЯМИ</w:t>
      </w:r>
    </w:p>
    <w:p w:rsidR="006506A9" w:rsidRDefault="006506A9">
      <w:pPr>
        <w:pStyle w:val="ConsPlusTitle"/>
        <w:jc w:val="center"/>
      </w:pPr>
      <w:r>
        <w:t>И ПРИМЕНЯЮЩИМ СПЕЦИАЛЬНЫЙ НАЛОГОВЫЙ РЕЖИМ "НАЛОГ</w:t>
      </w:r>
    </w:p>
    <w:p w:rsidR="006506A9" w:rsidRDefault="006506A9">
      <w:pPr>
        <w:pStyle w:val="ConsPlusTitle"/>
        <w:jc w:val="center"/>
      </w:pPr>
      <w:r>
        <w:t>НА ПРОФЕССИОНАЛЬНЫЙ ДОХОД"</w:t>
      </w:r>
    </w:p>
    <w:p w:rsidR="006506A9" w:rsidRDefault="006506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6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A9" w:rsidRDefault="006506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A9" w:rsidRDefault="006506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6A9" w:rsidRDefault="006506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6A9" w:rsidRDefault="006506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6506A9" w:rsidRDefault="006506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11" w:history="1">
              <w:r>
                <w:rPr>
                  <w:color w:val="0000FF"/>
                </w:rPr>
                <w:t>N 132-П</w:t>
              </w:r>
            </w:hyperlink>
            <w:r>
              <w:rPr>
                <w:color w:val="392C69"/>
              </w:rPr>
              <w:t xml:space="preserve">, от 26.05.2021 </w:t>
            </w:r>
            <w:hyperlink r:id="rId12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6A9" w:rsidRDefault="006506A9">
            <w:pPr>
              <w:spacing w:after="1" w:line="0" w:lineRule="atLeast"/>
            </w:pPr>
          </w:p>
        </w:tc>
      </w:tr>
    </w:tbl>
    <w:p w:rsidR="006506A9" w:rsidRDefault="006506A9">
      <w:pPr>
        <w:pStyle w:val="ConsPlusNormal"/>
        <w:jc w:val="center"/>
      </w:pPr>
    </w:p>
    <w:p w:rsidR="006506A9" w:rsidRDefault="006506A9">
      <w:pPr>
        <w:pStyle w:val="ConsPlusNormal"/>
        <w:ind w:firstLine="540"/>
        <w:jc w:val="both"/>
      </w:pPr>
      <w:r>
        <w:t xml:space="preserve">1. Настоящий Порядок и условия предоставления в аренду государственного имущества Астраханской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разработан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</w:t>
      </w:r>
      <w:hyperlink r:id="rId14" w:history="1">
        <w:r>
          <w:rPr>
            <w:color w:val="0000FF"/>
          </w:rPr>
          <w:t>Законом</w:t>
        </w:r>
      </w:hyperlink>
      <w:r>
        <w:t xml:space="preserve"> Астраханской области от 20.02.2009 N 4/2009-ОЗ "О развитии малого и среднего предпринимательства в Астраханской области" и устанавливает порядок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земельных участков, находящихся в государственной собственности Астраханской области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и включенных в перечень государственного имущества Астраханской области, которое используется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(далее - земельные участки).</w:t>
      </w:r>
    </w:p>
    <w:p w:rsidR="006506A9" w:rsidRDefault="006506A9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22.04.2021 N 132-П)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2. Полномочия арендодателя земельных участков от имени Астраханской области осуществляет агентство по управлению государственным имуществом Астраханской области.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3. Договоры аренды земельных участков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 (далее - договор аренды), заключаются в порядке, предусмотренном земельным и гражданским законодательством.</w:t>
      </w:r>
    </w:p>
    <w:p w:rsidR="006506A9" w:rsidRDefault="006506A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22.04.2021 N 132-П)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4. Земельные участки должны использоваться исключительно в целях, установленных условиями договора аренды, с соблюдением запретов и ограничений, установленных законодательством Российской Федерации.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5. Арендная плата вносится в следующем порядке: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- в первый год аренды - 40 процентов размера арендной платы;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lastRenderedPageBreak/>
        <w:t>- во второй год аренды - 60 процентов размера арендной платы;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- в третий год аренды - 80 процентов размера арендной платы;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- в четвертый год аренды и далее - 100 процентов размера арендной платы.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Указанный порядок внесения арендной платы распространяется на договоры аренды сроком действия не менее пяти лет.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Для договоров аренды сроком действия менее пяти лет арендная плата вносится ежегодно в размере 100 процентов размера арендной платы.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В случаях, если договор аренды сроком действия не менее пяти лет подлежит досрочному расторжению по инициативе арендатора, весь срок фактического пользования земельным участком подлежит оплате в 100-процентном размере арендной платы в срок, определенный договором аренды.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6. Договор аренды подлежит досрочному расторжению в течение 10 дней со дня установления обстоятельств, послуживших основанием для его расторжения, в случае если: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 xml:space="preserve">- арендатор земельного участка (физическое лицо, не являющееся индивидуальным предпринимателем и применяющее специальный налоговый режим "Налог на профессиональный доход") перестал соответствовать требованиям </w:t>
      </w:r>
      <w:hyperlink r:id="rId17" w:history="1">
        <w:r>
          <w:rPr>
            <w:color w:val="0000FF"/>
          </w:rPr>
          <w:t>статьи 14.1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 xml:space="preserve">- арендатор земельного участка (субъект малого и среднего предпринимательства или организация, образующая инфраструктуру поддержки субъектов малого и среднего предпринимательства) перестал соответствовать требованиям </w:t>
      </w:r>
      <w:hyperlink r:id="rId18" w:history="1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6506A9" w:rsidRDefault="006506A9">
      <w:pPr>
        <w:pStyle w:val="ConsPlusNormal"/>
        <w:spacing w:before="220"/>
        <w:ind w:firstLine="540"/>
        <w:jc w:val="both"/>
      </w:pPr>
      <w:r>
        <w:t>При этом в случае если договор аренды был заключен на срок не менее пяти лет, оплата за весь срок фактического пользования земельным участком производится арендатором в 100-процентном размере арендной платы в срок, определенный договором аренды.</w:t>
      </w:r>
    </w:p>
    <w:p w:rsidR="006506A9" w:rsidRDefault="006506A9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26.05.2021 N 200-П)</w:t>
      </w:r>
    </w:p>
    <w:p w:rsidR="006506A9" w:rsidRDefault="006506A9">
      <w:pPr>
        <w:pStyle w:val="ConsPlusNormal"/>
        <w:jc w:val="both"/>
      </w:pPr>
    </w:p>
    <w:p w:rsidR="006506A9" w:rsidRDefault="006506A9">
      <w:pPr>
        <w:pStyle w:val="ConsPlusNormal"/>
        <w:jc w:val="both"/>
      </w:pPr>
    </w:p>
    <w:p w:rsidR="006506A9" w:rsidRDefault="00650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4CE" w:rsidRDefault="00AA54CE">
      <w:bookmarkStart w:id="1" w:name="_GoBack"/>
      <w:bookmarkEnd w:id="1"/>
    </w:p>
    <w:sectPr w:rsidR="00AA54CE" w:rsidSect="00F4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A9"/>
    <w:rsid w:val="006506A9"/>
    <w:rsid w:val="00A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1C054688C64F87B2B4B5E4E643DD9DF23B0305A312D904DBBCA8C8A7EB2FE8249A3D2BA2CA2608F71010DD557440E7209C6AAFDB9BCDEr5nFL" TargetMode="External"/><Relationship Id="rId13" Type="http://schemas.openxmlformats.org/officeDocument/2006/relationships/hyperlink" Target="consultantplus://offline/ref=6211C054688C64F87B2B4B5E4E643DD9DF23B0305A312D904DBBCA8C8A7EB2FE9049FBDEBA24BF678F64575C93r0n3L" TargetMode="External"/><Relationship Id="rId18" Type="http://schemas.openxmlformats.org/officeDocument/2006/relationships/hyperlink" Target="consultantplus://offline/ref=6211C054688C64F87B2B4B5E4E643DD9DF23B0305A312D904DBBCA8C8A7EB2FE8249A3D2BA2CA0608F71010DD557440E7209C6AAFDB9BCDEr5nF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11C054688C64F87B2B5553580860D6DE20E73F513F27CE13E491D1DD77B8A9C506FA90FE21A0668D7A55599A56184A2F1AC7A0FDBABEC25CBB9Fr6n8L" TargetMode="External"/><Relationship Id="rId12" Type="http://schemas.openxmlformats.org/officeDocument/2006/relationships/hyperlink" Target="consultantplus://offline/ref=6211C054688C64F87B2B5553580860D6DE20E73F513F27CE13E491D1DD77B8A9C506FA90FE21A0668D7A55599A56184A2F1AC7A0FDBABEC25CBB9Fr6n8L" TargetMode="External"/><Relationship Id="rId17" Type="http://schemas.openxmlformats.org/officeDocument/2006/relationships/hyperlink" Target="consultantplus://offline/ref=6211C054688C64F87B2B4B5E4E643DD9DF23B0305A312D904DBBCA8C8A7EB2FE8249A3D2BA2CA2618B71010DD557440E7209C6AAFDB9BCDEr5n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11C054688C64F87B2B5553580860D6DE20E73F513025C518E491D1DD77B8A9C506FA90FE21A0668D7A575D9A56184A2F1AC7A0FDBABEC25CBB9Fr6n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1C054688C64F87B2B5553580860D6DE20E73F513025C518E491D1DD77B8A9C506FA90FE21A0668D7A545A9A56184A2F1AC7A0FDBABEC25CBB9Fr6n8L" TargetMode="External"/><Relationship Id="rId11" Type="http://schemas.openxmlformats.org/officeDocument/2006/relationships/hyperlink" Target="consultantplus://offline/ref=6211C054688C64F87B2B5553580860D6DE20E73F513025C518E491D1DD77B8A9C506FA90FE21A0668D7A545B9A56184A2F1AC7A0FDBABEC25CBB9Fr6n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11C054688C64F87B2B5553580860D6DE20E73F513025C518E491D1DD77B8A9C506FA90FE21A0668D7A54559A56184A2F1AC7A0FDBABEC25CBB9Fr6n8L" TargetMode="External"/><Relationship Id="rId10" Type="http://schemas.openxmlformats.org/officeDocument/2006/relationships/hyperlink" Target="consultantplus://offline/ref=6211C054688C64F87B2B5553580860D6DE20E73F513025C518E491D1DD77B8A9C506FA90FE21A0668D7A545B9A56184A2F1AC7A0FDBABEC25CBB9Fr6n8L" TargetMode="External"/><Relationship Id="rId19" Type="http://schemas.openxmlformats.org/officeDocument/2006/relationships/hyperlink" Target="consultantplus://offline/ref=6211C054688C64F87B2B5553580860D6DE20E73F513F27CE13E491D1DD77B8A9C506FA90FE21A0668D7A55599A56184A2F1AC7A0FDBABEC25CBB9Fr6n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1C054688C64F87B2B5553580860D6DE20E73F513323C313E491D1DD77B8A9C506FA90FE21A0668D7B565C9A56184A2F1AC7A0FDBABEC25CBB9Fr6n8L" TargetMode="External"/><Relationship Id="rId14" Type="http://schemas.openxmlformats.org/officeDocument/2006/relationships/hyperlink" Target="consultantplus://offline/ref=6211C054688C64F87B2B5553580860D6DE20E73F513323C313E491D1DD77B8A9C506FA82FE79AC668564545E8F00490Cr7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2021-12-08T11:39:00Z</dcterms:created>
  <dcterms:modified xsi:type="dcterms:W3CDTF">2021-12-08T11:39:00Z</dcterms:modified>
</cp:coreProperties>
</file>