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CA" w:rsidRPr="00142ECA" w:rsidRDefault="00142E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"ГОРОД АСТРАХАНЬ"</w:t>
      </w: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от 8 декабря 2016 г. N 8362</w:t>
      </w: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О ПРОВЕДЕНИИ НОВОГОДНЕГО КОНКУРСА "УКРАСИМ ГОРОД ВМЕСТЕ"</w:t>
      </w:r>
    </w:p>
    <w:p w:rsidR="00142ECA" w:rsidRPr="00142ECA" w:rsidRDefault="00142EC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ECA" w:rsidRPr="00142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Астрахань" от 08.11.2017 </w:t>
            </w:r>
            <w:hyperlink r:id="rId5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5825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, от 14.12.2018 </w:t>
            </w:r>
            <w:hyperlink r:id="rId6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668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, от 27.01.2020 </w:t>
            </w:r>
            <w:hyperlink r:id="rId7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13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от 05.03.2020 </w:t>
            </w:r>
            <w:hyperlink r:id="rId8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53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CA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9" w:history="1">
        <w:r w:rsidRPr="00142EC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Астрахань" "Развитие субъектов малого и среднего предпринимательства и повышение инвестиционной привлекательности города Астрахани", утвержденной Постановлением администрации муниципального образования "Город Астрахань" от 07.12.2015 N 8490, с изменениями и дополнениями, внесенными Постановлениями администрации муниципального образования "Город Астрахань" от 14.04.2016 </w:t>
      </w:r>
      <w:hyperlink r:id="rId10" w:history="1">
        <w:r w:rsidRPr="00142ECA">
          <w:rPr>
            <w:rFonts w:ascii="Times New Roman" w:hAnsi="Times New Roman" w:cs="Times New Roman"/>
            <w:sz w:val="28"/>
            <w:szCs w:val="28"/>
          </w:rPr>
          <w:t>N 2457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, от 05.05.2016 </w:t>
      </w:r>
      <w:hyperlink r:id="rId11" w:history="1">
        <w:r w:rsidRPr="00142ECA">
          <w:rPr>
            <w:rFonts w:ascii="Times New Roman" w:hAnsi="Times New Roman" w:cs="Times New Roman"/>
            <w:sz w:val="28"/>
            <w:szCs w:val="28"/>
          </w:rPr>
          <w:t>N 3026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, от 08.09.2016 </w:t>
      </w:r>
      <w:hyperlink r:id="rId12" w:history="1">
        <w:r w:rsidRPr="00142ECA">
          <w:rPr>
            <w:rFonts w:ascii="Times New Roman" w:hAnsi="Times New Roman" w:cs="Times New Roman"/>
            <w:sz w:val="28"/>
            <w:szCs w:val="28"/>
          </w:rPr>
          <w:t>N 6034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, от 24.11.2016 </w:t>
      </w:r>
      <w:hyperlink r:id="rId13" w:history="1">
        <w:r w:rsidRPr="00142ECA">
          <w:rPr>
            <w:rFonts w:ascii="Times New Roman" w:hAnsi="Times New Roman" w:cs="Times New Roman"/>
            <w:sz w:val="28"/>
            <w:szCs w:val="28"/>
          </w:rPr>
          <w:t>N 8065</w:t>
        </w:r>
      </w:hyperlink>
      <w:r w:rsidRPr="00142ECA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1. Утвердить прилагаемые к настоящему Постановлению администрации муниципального образования "Город Астрахань":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" w:history="1">
        <w:r w:rsidRPr="00142E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о порядке и условиях проведения новогоднего конкурса "Украсим город вместе";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6" w:history="1">
        <w:r w:rsidRPr="00142EC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конкурсной комиссии по подведению итогов новогоднего конкурса "Украсим город вместе".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города Астрахани от 26.11.2014 N 7385 "О проведении городского конкурса на лучшее праздничное оформление фасадов зданий и прилегающих территорий к Новому году" признать утратившим силу.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3. Управлению информационной политики администрации муниципального образования "Город Астрахань" опубликовать настоящее Постановление администрации муниципального образования "Город Астрахань" в средствах массовой информации и разместить на официальном сайте органов местного самоуправления города Астрахани.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4. Управлению контроля и документооборота администрации </w:t>
      </w:r>
      <w:r w:rsidRPr="00142EC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"Город Астрахань":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4.2. В течение десяти дней после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4.3.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42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администрации муниципального образования "Город Астрахань" Астрахани оставляю за собой.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О.А.ПОЛУМОРДВИНОВ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Утверждено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от 8 декабря 2016 г. N 8362</w:t>
      </w:r>
    </w:p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142ECA">
        <w:rPr>
          <w:rFonts w:ascii="Times New Roman" w:hAnsi="Times New Roman" w:cs="Times New Roman"/>
          <w:sz w:val="28"/>
          <w:szCs w:val="28"/>
        </w:rPr>
        <w:t>ПОЛОЖЕНИЕ О ПОРЯДКЕ И УСЛОВИЯХ ПРОВЕДЕНИЯ</w:t>
      </w: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НОВОГОДНЕГО КОНКУРСА "УКРАСИМ ГОРОД ВМЕСТЕ"</w:t>
      </w:r>
    </w:p>
    <w:p w:rsidR="00142ECA" w:rsidRPr="00142ECA" w:rsidRDefault="00142EC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ECA" w:rsidRPr="00142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муниципального образования</w:t>
            </w:r>
            <w:proofErr w:type="gramEnd"/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"Город Астрахань" от 08.11.2017 </w:t>
            </w:r>
            <w:hyperlink r:id="rId15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5825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, от 14.12.2018 </w:t>
            </w:r>
            <w:hyperlink r:id="rId16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668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от 27.01.2020 </w:t>
            </w:r>
            <w:hyperlink r:id="rId17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13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, от 05.03.2020 </w:t>
            </w:r>
            <w:hyperlink r:id="rId18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53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1.1. Положение о порядке и условиях проведения новогоднего конкурса "Украсим город вместе" (далее - Положение) определяет порядок и условия организации и проведения городского конкурса среди малых и средних предприятий города Астрахани.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1.2. Новогодний конкурс "Украсим город вместе" (далее - конкурс) проводится в рамках реализации муниципальной программы развития субъектов малого и среднего предпринимательства.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1.3. Конкурс проводится в случае наличия сре</w:t>
      </w:r>
      <w:proofErr w:type="gramStart"/>
      <w:r w:rsidRPr="00142EC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>юджете муниципального образования "Город Астрахань", предусмотренных на соответствующее мероприятие муниципальной программы развития малого и среднего предпринимательства.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2. Цели конкурса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содействие развитию малого предпринимательства, популяризация предпринимательской деятельности среди населения города Астрахани, повышение качества оказания населению услуг предприятиями города по организации праздничной торговли и предоставлению услуг, пропаганда новых форм и методов обслуживания населения в период празднования Нового года;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улучшение архитектурного облика города за счет праздничного оформления зданий города, повышение эстетической выразительности фасадов, обустройство прилегающих к предприятиям территорий в период празднования Нового года;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совершенствование рекламно-оформительской деятельности предприятий города с использованием современных средств и методов продвижения товаров и услуг, рынков, центров, комплексов световыми декоративными элементами новогодней тематики;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создание праздничного новогоднего настроения у жителей и гостей города.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3. Участники конкурса и их оценка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142ECA">
        <w:rPr>
          <w:rFonts w:ascii="Times New Roman" w:hAnsi="Times New Roman" w:cs="Times New Roman"/>
          <w:sz w:val="28"/>
          <w:szCs w:val="28"/>
        </w:rPr>
        <w:t xml:space="preserve">3.1. Участниками конкурса являются субъекты малого и среднего предпринимательства, действующие на территории города Астрахани, отвечающие требованиям, установленным </w:t>
      </w:r>
      <w:hyperlink r:id="rId19" w:history="1">
        <w:r w:rsidRPr="00142EC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субъектов малого и среднего предпринимательства в Российской Федерации".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hyperlink w:anchor="P155" w:history="1">
        <w:r w:rsidRPr="00142ECA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оценки участников конкурса установлены в Приложении 2 к настоящему Положению.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 Порядок и условия представления конкурсных материалов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4.1. Организатором конкурса является управление торговли и поддержки предпринимательства администрации муниципального образования "Город Астрахань" (далее - организатор конкурса).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27.01.2020 N 13)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142ECA">
        <w:rPr>
          <w:rFonts w:ascii="Times New Roman" w:hAnsi="Times New Roman" w:cs="Times New Roman"/>
          <w:sz w:val="28"/>
          <w:szCs w:val="28"/>
        </w:rPr>
        <w:t>4.2. Конкурс проводится по следующим номинациям: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"Лучшее новогоднее оформление фасада здания";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"Лучшее новогоднее оформление прилегающей территории";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"Лучшее новогоднее оформление внутренних помещений предприятия".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08.11.2017 N 5825)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4.3. Сроки проведения конкурса, а также сроки приема заявок на участие в конкурсе утверждаются муниципальным правовым актом администрации муниципального образования "Город Астрахань". Объявление о приеме заявок на участие в конкурсе публикуется на официальном сайте администрации муниципального образования "Город Астрахань" и в средствах массовой информации.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2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2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14.12.2018 N 668)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142ECA">
        <w:rPr>
          <w:rFonts w:ascii="Times New Roman" w:hAnsi="Times New Roman" w:cs="Times New Roman"/>
          <w:sz w:val="28"/>
          <w:szCs w:val="28"/>
        </w:rPr>
        <w:t xml:space="preserve">4.4. Для участия в конкурсе кандидаты, указанные в </w:t>
      </w:r>
      <w:hyperlink w:anchor="P61" w:history="1">
        <w:r w:rsidRPr="00142ECA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представляют: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8" w:history="1">
        <w:r w:rsidRPr="00142EC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на участие в новогоднем конкурсе "Украсим город вместе" с указанием номинации (Приложение 1);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- распечатанные фотографии представленного на конкурс объекта с выполненным праздничным новогодним оформлением.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2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08.11.2017 N 5825)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4.5. Документы, указанные в </w:t>
      </w:r>
      <w:hyperlink w:anchor="P75" w:history="1">
        <w:r w:rsidRPr="00142ECA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 организатору конкурса по адресу: г. Астрахань, ул. Чернышевского, 6, </w:t>
      </w:r>
      <w:proofErr w:type="spellStart"/>
      <w:r w:rsidRPr="00142EC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2ECA">
        <w:rPr>
          <w:rFonts w:ascii="Times New Roman" w:hAnsi="Times New Roman" w:cs="Times New Roman"/>
          <w:sz w:val="28"/>
          <w:szCs w:val="28"/>
        </w:rPr>
        <w:t>. 215, тел. 24-49-53, с 08.30 до 17.30.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4.6. Основаниями для отказа в допуске к участию в конкурсе являются: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неполного пакета документов, указанных в </w:t>
      </w:r>
      <w:hyperlink w:anchor="P75" w:history="1">
        <w:r w:rsidRPr="00142ECA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настоящего раздела (далее - документы);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- несоответствие кандидата на участие в конкурсе требованиям, установленным </w:t>
      </w:r>
      <w:hyperlink w:anchor="P61" w:history="1">
        <w:r w:rsidRPr="00142ECA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CA">
        <w:rPr>
          <w:rFonts w:ascii="Times New Roman" w:hAnsi="Times New Roman" w:cs="Times New Roman"/>
          <w:sz w:val="28"/>
          <w:szCs w:val="28"/>
        </w:rPr>
        <w:t>В случае устранения основания для отказа в допуске к участию в конкурсе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 xml:space="preserve"> кандидаты на участие в конкурсе вправе повторно представить документы в порядке, установленном настоящим разделом.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4.7. Организатор конкурса для оценки соответствия представленных конкурсантом материалов может ознакомиться с объектом, заявленным на конкурс, на месте его фактического расположения.</w:t>
      </w:r>
    </w:p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 Порядок подведения итогов конкурса</w:t>
      </w:r>
    </w:p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5.1. Победителей конкурса определяет конкурсная комиссия по подведению итогов новогоднего конкурса "Украсим город вместе" (далее - комиссия).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5.2. В состав конкурсной комиссии входит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5.3. Организатор конкурса в течение 3 рабочих дней с момента окончания приема заявок передает конкурсной комиссии материалы, на основании которых конкурсная комиссия определяет победителя конкурса и инициирует проведение заседания конкурсной комиссии.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2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14.12.2018 N 668)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5.4. Конкурсная комиссия: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5.4.1. Рассматривает и анализирует поступившие от организатора конкурса материалы.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5.4.2. Осуществляет подсчет баллов, набранных конкурсантами, на основании критериев оценки, установленных в приложении 2 к настоящему Положению, и определяет победителей конкурса, занявших 1, 2 и 3 места в номинациях "Лучшее новогоднее оформление фасада здания", "Лучшее новогоднее оформление прилегающей территории", "Лучшее новогоднее оформление внутренних помещений предприятия".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2E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 xml:space="preserve">. 5.4.2 в ред. </w:t>
      </w:r>
      <w:hyperlink r:id="rId25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08.11.2017 N 5825)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5.4.3. Если участники конкурса набрали одинаковое количество баллов, решение комиссии принимается открытым голосованием большинством голосов присутствующих на заседании членов комиссии. В случае равенства </w:t>
      </w:r>
      <w:r w:rsidRPr="00142ECA">
        <w:rPr>
          <w:rFonts w:ascii="Times New Roman" w:hAnsi="Times New Roman" w:cs="Times New Roman"/>
          <w:sz w:val="28"/>
          <w:szCs w:val="28"/>
        </w:rPr>
        <w:lastRenderedPageBreak/>
        <w:t>голосов решающим является голос председателя конкурсной комиссии.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5.5. Члены конкурсной комиссии вправе присутствовать на заседании конкурсной комиссии лично либо направлять своих представителей для участия в заседании конкурсной комиссии.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5.6. Кворумом для определения победителей конкурса конкурсной комиссии является присутствие не менее половины ее состава, включая председателя.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5.7. По итогам заседания конкурсной комиссии секретарем конкурсной комиссии составляется протокол заседания конкурсной комиссии, который подписывается присутствующими на заседании конкурсной комиссии членами конкурсной комиссии и утверждается председателем конкурсной комиссии. Протокол заседания конкурсной комиссии является основанием для награждения победителей конкурса.</w:t>
      </w:r>
    </w:p>
    <w:p w:rsidR="00142ECA" w:rsidRPr="00142ECA" w:rsidRDefault="00142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5.8. Итоги конкурса публикуются на официальном сайте администрации муниципального образования "Город Астрахань" www.astrgorod.ru.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14.12.2018 N 668)</w:t>
      </w:r>
    </w:p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6. Награждение победителей конкурса</w:t>
      </w: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Всем участникам конкурса вручаются дипломы администрации муниципального образования "Город Астрахань", а победителям конкурса, занявшим 1, 2 и 3 места в номинациях, указанных в </w:t>
      </w:r>
      <w:hyperlink w:anchor="P68" w:history="1">
        <w:r w:rsidRPr="00142EC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настоящего Положения, вручаются призы согласно занятому месту и дипломы I, II и III степени соответственно. Суммарная стоимость всех вручаемых призов не может превышать 70000 рублей.</w:t>
      </w:r>
    </w:p>
    <w:p w:rsidR="00142ECA" w:rsidRPr="00142ECA" w:rsidRDefault="00142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142E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42E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08.11.2017 N 5825)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lastRenderedPageBreak/>
        <w:t>Приложение 1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>к Положению о порядке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и </w:t>
      </w:r>
      <w:proofErr w:type="gramStart"/>
      <w:r w:rsidRPr="00142ECA">
        <w:rPr>
          <w:rFonts w:ascii="Times New Roman" w:hAnsi="Times New Roman" w:cs="Times New Roman"/>
        </w:rPr>
        <w:t>условиях</w:t>
      </w:r>
      <w:proofErr w:type="gramEnd"/>
      <w:r w:rsidRPr="00142ECA">
        <w:rPr>
          <w:rFonts w:ascii="Times New Roman" w:hAnsi="Times New Roman" w:cs="Times New Roman"/>
        </w:rPr>
        <w:t xml:space="preserve"> проведения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>новогоднего конкурса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>"Украсим город вместе"</w:t>
      </w:r>
    </w:p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8"/>
      <w:bookmarkEnd w:id="4"/>
      <w:r w:rsidRPr="00142ECA">
        <w:rPr>
          <w:rFonts w:ascii="Times New Roman" w:hAnsi="Times New Roman" w:cs="Times New Roman"/>
        </w:rPr>
        <w:t xml:space="preserve">      Заявка на участие в новогоднем конкурсе "Украсим город вместе"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____________________________________________________________________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>заявляет  о  своем намерении принять участие в новогоднем конкурсе "Украсим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>город вместе" _____________________________________________________________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Сведения об организации: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Полное наименование организации 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Организационно-правовая форма 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Дата регистрации ______________________________________________________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Сфера деятельности 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Численность работников 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Выручка, тыс. руб. 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Адрес _________________________________________________________________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Телефон /факс _________________________________________________________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Руководитель (ФИО, контактный телефон)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С порядком проведения конкурса ознакомле</w:t>
      </w:r>
      <w:proofErr w:type="gramStart"/>
      <w:r w:rsidRPr="00142ECA">
        <w:rPr>
          <w:rFonts w:ascii="Times New Roman" w:hAnsi="Times New Roman" w:cs="Times New Roman"/>
        </w:rPr>
        <w:t>н(</w:t>
      </w:r>
      <w:proofErr w:type="gramEnd"/>
      <w:r w:rsidRPr="00142ECA">
        <w:rPr>
          <w:rFonts w:ascii="Times New Roman" w:hAnsi="Times New Roman" w:cs="Times New Roman"/>
        </w:rPr>
        <w:t>а) и согласен(а). Подлинность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>и достоверность представленных документов и сведений подтверждаю.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В соответствии с требованиями </w:t>
      </w:r>
      <w:hyperlink r:id="rId28" w:history="1">
        <w:r w:rsidRPr="00142ECA">
          <w:rPr>
            <w:rFonts w:ascii="Times New Roman" w:hAnsi="Times New Roman" w:cs="Times New Roman"/>
          </w:rPr>
          <w:t>ст. 9</w:t>
        </w:r>
      </w:hyperlink>
      <w:r w:rsidRPr="00142ECA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142ECA">
        <w:rPr>
          <w:rFonts w:ascii="Times New Roman" w:hAnsi="Times New Roman" w:cs="Times New Roman"/>
        </w:rPr>
        <w:t>персональных</w:t>
      </w:r>
      <w:proofErr w:type="gramEnd"/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>данных" даю согласие на обработку предоставленных данных.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Приложение на _ листах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Руководитель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_____________________                      ____________________________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        (ФИО)                                        (подпись)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МП</w:t>
      </w:r>
    </w:p>
    <w:p w:rsidR="00142ECA" w:rsidRPr="00142ECA" w:rsidRDefault="00142ECA">
      <w:pPr>
        <w:pStyle w:val="ConsPlusNonformat"/>
        <w:jc w:val="both"/>
        <w:rPr>
          <w:rFonts w:ascii="Times New Roman" w:hAnsi="Times New Roman" w:cs="Times New Roman"/>
        </w:rPr>
      </w:pPr>
      <w:r w:rsidRPr="00142ECA">
        <w:rPr>
          <w:rFonts w:ascii="Times New Roman" w:hAnsi="Times New Roman" w:cs="Times New Roman"/>
        </w:rPr>
        <w:t xml:space="preserve">    "__" _____________ 201 ___ г.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</w:rPr>
      </w:pPr>
    </w:p>
    <w:p w:rsidR="00142ECA" w:rsidRPr="00142ECA" w:rsidRDefault="00142E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2EC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42ECA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новогоднего конкурса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"Украсим город вместе"</w:t>
      </w:r>
    </w:p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142EC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42ECA" w:rsidRPr="00142ECA" w:rsidRDefault="00142EC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ECA" w:rsidRPr="00142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9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</w:t>
            </w:r>
            <w:proofErr w:type="gramEnd"/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Астрахань" от 08.11.2017 N 5825)</w:t>
            </w:r>
            <w:proofErr w:type="gramEnd"/>
          </w:p>
        </w:tc>
      </w:tr>
    </w:tbl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046"/>
      </w:tblGrid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6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gridSpan w:val="2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Номинация "Лучшее новогоднее оформление фасада здания"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Оформление входных зон в соответствии с новогодней тематикой</w:t>
            </w:r>
          </w:p>
        </w:tc>
        <w:tc>
          <w:tcPr>
            <w:tcW w:w="5046" w:type="dxa"/>
            <w:vMerge w:val="restart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Учитывается использование аппликаций, флористических композиций, использование световой рекламы, различных гирлянд: сетчатых, мерцающих, движущихся, световых фигур, единство стиля новогоднего оформления</w:t>
            </w:r>
            <w:proofErr w:type="gramEnd"/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Оформление окон и /или витрин в соответствии с новогодней тематикой</w:t>
            </w:r>
          </w:p>
        </w:tc>
        <w:tc>
          <w:tcPr>
            <w:tcW w:w="5046" w:type="dxa"/>
            <w:vMerge/>
          </w:tcPr>
          <w:p w:rsidR="00142ECA" w:rsidRPr="00142ECA" w:rsidRDefault="00142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Наличие поздравительных постеров/ вывесок с надписями новогодней тематики ("С Новым годом", "С Рождеством" и пр.), выполненных в виде буквенных сообщений или световых коробов</w:t>
            </w:r>
          </w:p>
        </w:tc>
        <w:tc>
          <w:tcPr>
            <w:tcW w:w="5046" w:type="dxa"/>
            <w:vMerge/>
          </w:tcPr>
          <w:p w:rsidR="00142ECA" w:rsidRPr="00142ECA" w:rsidRDefault="00142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8" w:type="dxa"/>
            <w:gridSpan w:val="2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Номинация "Лучшее новогоднее оформление прилегающей территории"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Наличие украшенной новогодней елки</w:t>
            </w:r>
          </w:p>
        </w:tc>
        <w:tc>
          <w:tcPr>
            <w:tcW w:w="5046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высота елки, оригинальность ее оформления, декоративное сочетание с фасадом здания, гармония с окружающим ландшафтом, </w:t>
            </w:r>
            <w:proofErr w:type="spell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светоиллюминационное</w:t>
            </w:r>
            <w:proofErr w:type="spellEnd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новогодней елки, внешний вид новогодней елки (степень пышности, разнообразие елочных </w:t>
            </w:r>
            <w:r w:rsidRPr="0014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украшений)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Наличие уличной композиции или отдельных элементов оформления, объемных фигур новогодней тематики</w:t>
            </w:r>
          </w:p>
        </w:tc>
        <w:tc>
          <w:tcPr>
            <w:tcW w:w="5046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Учитывается световое оформление, использование в оформлении сказочных персонажей (Дед Мороз, Снегурочка и пр.), а также единство стиля новогоднего оформления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Наличие светового оформления деревьев (кустарников) и (или) ограждений</w:t>
            </w:r>
          </w:p>
        </w:tc>
        <w:tc>
          <w:tcPr>
            <w:tcW w:w="5046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Учитывается при их наличии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прилегающей территории</w:t>
            </w:r>
          </w:p>
        </w:tc>
        <w:tc>
          <w:tcPr>
            <w:tcW w:w="5046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Учитывается отсутствие мусора, посторонних предметов, луж, снега, гололедных явлений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8" w:type="dxa"/>
            <w:gridSpan w:val="2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Номинация "Лучшее новогоднее оформление внутренних помещений предприятия"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помещения</w:t>
            </w: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) с применением печатной, звуковой, световой символики</w:t>
            </w:r>
          </w:p>
        </w:tc>
        <w:tc>
          <w:tcPr>
            <w:tcW w:w="5046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Учитываются все виды новогодних аппликаций, мерцающих гирлянд, световой иллюминации, применение новогодней и рождественской атрибутики при оформлении покупок, ценников, меню, упаковке продукции, наличие новогодней елки и анимированных персонажей (соответствующих новогодней тематике)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02" w:type="dxa"/>
          </w:tcPr>
          <w:p w:rsidR="00142ECA" w:rsidRPr="00142ECA" w:rsidRDefault="0014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Имидж обслуживающего персонала</w:t>
            </w:r>
          </w:p>
        </w:tc>
        <w:tc>
          <w:tcPr>
            <w:tcW w:w="5046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наличие элементов новогодней тематики во внешнем виде обслуживающего персонала (одежда, обувь, </w:t>
            </w:r>
            <w:proofErr w:type="spell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, головные уборы, дополнительные атрибуты)</w:t>
            </w:r>
          </w:p>
        </w:tc>
      </w:tr>
      <w:tr w:rsidR="00142ECA" w:rsidRPr="00142ECA">
        <w:tc>
          <w:tcPr>
            <w:tcW w:w="9015" w:type="dxa"/>
            <w:gridSpan w:val="3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По каждой номинации каждому участнику конкурса выставляются баллы от 1 до 5 с учетом указанных критериев</w:t>
            </w:r>
          </w:p>
        </w:tc>
      </w:tr>
    </w:tbl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142ECA" w:rsidRPr="00142ECA" w:rsidRDefault="00142E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от 8 декабря 2016 г. N 8362</w:t>
      </w:r>
    </w:p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142ECA">
        <w:rPr>
          <w:rFonts w:ascii="Times New Roman" w:hAnsi="Times New Roman" w:cs="Times New Roman"/>
          <w:sz w:val="28"/>
          <w:szCs w:val="28"/>
        </w:rPr>
        <w:t>СОСТАВ</w:t>
      </w: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</w:t>
      </w:r>
    </w:p>
    <w:p w:rsidR="00142ECA" w:rsidRPr="00142ECA" w:rsidRDefault="00142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ECA">
        <w:rPr>
          <w:rFonts w:ascii="Times New Roman" w:hAnsi="Times New Roman" w:cs="Times New Roman"/>
          <w:sz w:val="28"/>
          <w:szCs w:val="28"/>
        </w:rPr>
        <w:t>НОВОГОДНЕГО КОНКУРСА "УКРАСИМ ГОРОД ВМЕСТЕ"</w:t>
      </w:r>
    </w:p>
    <w:p w:rsidR="00142ECA" w:rsidRPr="00142ECA" w:rsidRDefault="00142EC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ECA" w:rsidRPr="00142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Астрахань" от 08.11.2017 </w:t>
            </w:r>
            <w:hyperlink r:id="rId30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5825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, от 14.12.2018 </w:t>
            </w:r>
            <w:hyperlink r:id="rId31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668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, от 27.01.2020 </w:t>
            </w:r>
            <w:hyperlink r:id="rId32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13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от 05.03.2020 </w:t>
            </w:r>
            <w:hyperlink r:id="rId33" w:history="1">
              <w:r w:rsidRPr="00142ECA">
                <w:rPr>
                  <w:rFonts w:ascii="Times New Roman" w:hAnsi="Times New Roman" w:cs="Times New Roman"/>
                  <w:sz w:val="28"/>
                  <w:szCs w:val="28"/>
                </w:rPr>
                <w:t>N 53</w:t>
              </w:r>
            </w:hyperlink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42ECA" w:rsidRPr="00142ECA" w:rsidRDefault="00142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экономике администрации муниципального образования "Город Астрахань", председатель конкурсной комиссии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торговли и поддержки предпринимательства администрации муниципального образования "Город Астрахань", заместитель председателя конкурсной комиссии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  <w:proofErr w:type="gramStart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отдела поддержки предпринимательства управления торговли</w:t>
            </w:r>
            <w:proofErr w:type="gramEnd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 предпринимательства администрации муниципального образования "Город Астрахань"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Кировского района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Советского района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Ленинского района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Трусовского района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по строительству, архитектуре и градостроительству администрации муниципального образования "Город Астрахань"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по коммунальному хозяйству и благоустройству администрации муниципального образования "Город Астрахань"</w:t>
            </w:r>
          </w:p>
        </w:tc>
      </w:tr>
      <w:tr w:rsidR="00142ECA" w:rsidRPr="00142ECA">
        <w:tc>
          <w:tcPr>
            <w:tcW w:w="567" w:type="dxa"/>
          </w:tcPr>
          <w:p w:rsidR="00142ECA" w:rsidRPr="00142ECA" w:rsidRDefault="00142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7" w:name="_GoBack"/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End w:id="7"/>
          </w:p>
        </w:tc>
        <w:tc>
          <w:tcPr>
            <w:tcW w:w="8504" w:type="dxa"/>
          </w:tcPr>
          <w:p w:rsidR="00142ECA" w:rsidRPr="00142ECA" w:rsidRDefault="0014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CA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информационной политики администрации муниципального образования "Город Астрахань"</w:t>
            </w:r>
          </w:p>
        </w:tc>
      </w:tr>
    </w:tbl>
    <w:p w:rsidR="001F22B2" w:rsidRPr="00142ECA" w:rsidRDefault="001F22B2">
      <w:pPr>
        <w:rPr>
          <w:rFonts w:ascii="Times New Roman" w:hAnsi="Times New Roman" w:cs="Times New Roman"/>
          <w:sz w:val="28"/>
          <w:szCs w:val="28"/>
        </w:rPr>
      </w:pPr>
    </w:p>
    <w:sectPr w:rsidR="001F22B2" w:rsidRPr="00142ECA" w:rsidSect="0049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CA"/>
    <w:rsid w:val="00142ECA"/>
    <w:rsid w:val="001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A0344FA10EBB173E66B1D66D24FEA2F46A764EC6F3D1A90E72E516C8FAA0B6F9E2097D9C6FFABFE882FF8BC4FB6981BBC0B725C26A8B8DA8C5EwCb6F" TargetMode="External"/><Relationship Id="rId13" Type="http://schemas.openxmlformats.org/officeDocument/2006/relationships/hyperlink" Target="consultantplus://offline/ref=6F9A0344FA10EBB173E66B1D66D24FEA2F46A764E3663B1F91E72E516C8FAA0B6F9E2097D9C6FFABFE882FF8BC4FB6981BBC0B725C26A8B8DA8C5EwCb6F" TargetMode="External"/><Relationship Id="rId18" Type="http://schemas.openxmlformats.org/officeDocument/2006/relationships/hyperlink" Target="consultantplus://offline/ref=6F9A0344FA10EBB173E66B1D66D24FEA2F46A764EC6F3D1A90E72E516C8FAA0B6F9E2097D9C6FFABFE882FFBBC4FB6981BBC0B725C26A8B8DA8C5EwCb6F" TargetMode="External"/><Relationship Id="rId26" Type="http://schemas.openxmlformats.org/officeDocument/2006/relationships/hyperlink" Target="consultantplus://offline/ref=6F9A0344FA10EBB173E66B1D66D24FEA2F46A764EC673E199BE72E516C8FAA0B6F9E2097D9C6FFABFE882FFBBC4FB6981BBC0B725C26A8B8DA8C5EwCb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9A0344FA10EBB173E66B1D66D24FEA2F46A764E362341A92E72E516C8FAA0B6F9E2097D9C6FFABFE882FFABC4FB6981BBC0B725C26A8B8DA8C5EwCb6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F9A0344FA10EBB173E66B1D66D24FEA2F46A764EC61341F93E72E516C8FAA0B6F9E2097D9C6FFABFE882FF8BC4FB6981BBC0B725C26A8B8DA8C5EwCb6F" TargetMode="External"/><Relationship Id="rId12" Type="http://schemas.openxmlformats.org/officeDocument/2006/relationships/hyperlink" Target="consultantplus://offline/ref=6F9A0344FA10EBB173E66B1D66D24FEA2F46A764E26E3A1295E72E516C8FAA0B6F9E2097D9C6FFABFE882FF8BC4FB6981BBC0B725C26A8B8DA8C5EwCb6F" TargetMode="External"/><Relationship Id="rId17" Type="http://schemas.openxmlformats.org/officeDocument/2006/relationships/hyperlink" Target="consultantplus://offline/ref=6F9A0344FA10EBB173E66B1D66D24FEA2F46A764EC61341F93E72E516C8FAA0B6F9E2097D9C6FFABFE882FFBBC4FB6981BBC0B725C26A8B8DA8C5EwCb6F" TargetMode="External"/><Relationship Id="rId25" Type="http://schemas.openxmlformats.org/officeDocument/2006/relationships/hyperlink" Target="consultantplus://offline/ref=6F9A0344FA10EBB173E66B1D66D24FEA2F46A764E362341A92E72E516C8FAA0B6F9E2097D9C6FFABFE882EFDBC4FB6981BBC0B725C26A8B8DA8C5EwCb6F" TargetMode="External"/><Relationship Id="rId33" Type="http://schemas.openxmlformats.org/officeDocument/2006/relationships/hyperlink" Target="consultantplus://offline/ref=6F9A0344FA10EBB173E66B1D66D24FEA2F46A764EC6F3D1A90E72E516C8FAA0B6F9E2097D9C6FFABFE882FFABC4FB6981BBC0B725C26A8B8DA8C5EwCb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9A0344FA10EBB173E66B1D66D24FEA2F46A764EC673E199BE72E516C8FAA0B6F9E2097D9C6FFABFE882FFBBC4FB6981BBC0B725C26A8B8DA8C5EwCb6F" TargetMode="External"/><Relationship Id="rId20" Type="http://schemas.openxmlformats.org/officeDocument/2006/relationships/hyperlink" Target="consultantplus://offline/ref=6F9A0344FA10EBB173E66B1D66D24FEA2F46A764EC61341F93E72E516C8FAA0B6F9E2097D9C6FFABFE882FFBBC4FB6981BBC0B725C26A8B8DA8C5EwCb6F" TargetMode="External"/><Relationship Id="rId29" Type="http://schemas.openxmlformats.org/officeDocument/2006/relationships/hyperlink" Target="consultantplus://offline/ref=6F9A0344FA10EBB173E66B1D66D24FEA2F46A764E362341A92E72E516C8FAA0B6F9E2097D9C6FFABFE882EFFBC4FB6981BBC0B725C26A8B8DA8C5EwCb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A0344FA10EBB173E66B1D66D24FEA2F46A764EC673E199BE72E516C8FAA0B6F9E2097D9C6FFABFE882FF8BC4FB6981BBC0B725C26A8B8DA8C5EwCb6F" TargetMode="External"/><Relationship Id="rId11" Type="http://schemas.openxmlformats.org/officeDocument/2006/relationships/hyperlink" Target="consultantplus://offline/ref=6F9A0344FA10EBB173E66B1D66D24FEA2F46A764E2603A1E92E72E516C8FAA0B6F9E2097D9C6FFABFE882FF8BC4FB6981BBC0B725C26A8B8DA8C5EwCb6F" TargetMode="External"/><Relationship Id="rId24" Type="http://schemas.openxmlformats.org/officeDocument/2006/relationships/hyperlink" Target="consultantplus://offline/ref=6F9A0344FA10EBB173E66B1D66D24FEA2F46A764EC673E199BE72E516C8FAA0B6F9E2097D9C6FFABFE882FFABC4FB6981BBC0B725C26A8B8DA8C5EwCb6F" TargetMode="External"/><Relationship Id="rId32" Type="http://schemas.openxmlformats.org/officeDocument/2006/relationships/hyperlink" Target="consultantplus://offline/ref=6F9A0344FA10EBB173E66B1D66D24FEA2F46A764EC61341F93E72E516C8FAA0B6F9E2097D9C6FFABFE882FFABC4FB6981BBC0B725C26A8B8DA8C5EwCb6F" TargetMode="External"/><Relationship Id="rId5" Type="http://schemas.openxmlformats.org/officeDocument/2006/relationships/hyperlink" Target="consultantplus://offline/ref=6F9A0344FA10EBB173E66B1D66D24FEA2F46A764E362341A92E72E516C8FAA0B6F9E2097D9C6FFABFE882FF8BC4FB6981BBC0B725C26A8B8DA8C5EwCb6F" TargetMode="External"/><Relationship Id="rId15" Type="http://schemas.openxmlformats.org/officeDocument/2006/relationships/hyperlink" Target="consultantplus://offline/ref=6F9A0344FA10EBB173E66B1D66D24FEA2F46A764E362341A92E72E516C8FAA0B6F9E2097D9C6FFABFE882FFBBC4FB6981BBC0B725C26A8B8DA8C5EwCb6F" TargetMode="External"/><Relationship Id="rId23" Type="http://schemas.openxmlformats.org/officeDocument/2006/relationships/hyperlink" Target="consultantplus://offline/ref=6F9A0344FA10EBB173E66B1D66D24FEA2F46A764E362341A92E72E516C8FAA0B6F9E2097D9C6FFABFE882FF4BC4FB6981BBC0B725C26A8B8DA8C5EwCb6F" TargetMode="External"/><Relationship Id="rId28" Type="http://schemas.openxmlformats.org/officeDocument/2006/relationships/hyperlink" Target="consultantplus://offline/ref=6F9A0344FA10EBB173E6751070BE12E52F4FF86DE062364CCFB8750C3B86A05C28D179D59DCBFCACF6837BACF34EEADF4EAF09725C25A8A4wDb8F" TargetMode="External"/><Relationship Id="rId10" Type="http://schemas.openxmlformats.org/officeDocument/2006/relationships/hyperlink" Target="consultantplus://offline/ref=6F9A0344FA10EBB173E66B1D66D24FEA2F46A764E2603A1E93E72E516C8FAA0B6F9E2097D9C6FFABFE882FF8BC4FB6981BBC0B725C26A8B8DA8C5EwCb6F" TargetMode="External"/><Relationship Id="rId19" Type="http://schemas.openxmlformats.org/officeDocument/2006/relationships/hyperlink" Target="consultantplus://offline/ref=6F9A0344FA10EBB173E6751070BE12E52F4FF960EC67364CCFB8750C3B86A05C28D179D59DCBFEAAF7837BACF34EEADF4EAF09725C25A8A4wDb8F" TargetMode="External"/><Relationship Id="rId31" Type="http://schemas.openxmlformats.org/officeDocument/2006/relationships/hyperlink" Target="consultantplus://offline/ref=6F9A0344FA10EBB173E66B1D66D24FEA2F46A764EC673E199BE72E516C8FAA0B6F9E2097D9C6FFABFE882FF5BC4FB6981BBC0B725C26A8B8DA8C5EwC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9A0344FA10EBB173E66B1D66D24FEA2F46A764E3673F1A9AE72E516C8FAA0B6F9E2097D9C6FFABFE882EFCBC4FB6981BBC0B725C26A8B8DA8C5EwCb6F" TargetMode="External"/><Relationship Id="rId14" Type="http://schemas.openxmlformats.org/officeDocument/2006/relationships/hyperlink" Target="consultantplus://offline/ref=6F9A0344FA10EBB173E66B1D66D24FEA2F46A764E1613A1B92E72E516C8FAA0B6F9E2085D99EF3A8FE962EFDA919E7DEw4bEF" TargetMode="External"/><Relationship Id="rId22" Type="http://schemas.openxmlformats.org/officeDocument/2006/relationships/hyperlink" Target="consultantplus://offline/ref=6F9A0344FA10EBB173E66B1D66D24FEA2F46A764EC673E199BE72E516C8FAA0B6F9E2097D9C6FFABFE882FFBBC4FB6981BBC0B725C26A8B8DA8C5EwCb6F" TargetMode="External"/><Relationship Id="rId27" Type="http://schemas.openxmlformats.org/officeDocument/2006/relationships/hyperlink" Target="consultantplus://offline/ref=6F9A0344FA10EBB173E66B1D66D24FEA2F46A764E362341A92E72E516C8FAA0B6F9E2097D9C6FFABFE882EFCBC4FB6981BBC0B725C26A8B8DA8C5EwCb6F" TargetMode="External"/><Relationship Id="rId30" Type="http://schemas.openxmlformats.org/officeDocument/2006/relationships/hyperlink" Target="consultantplus://offline/ref=6F9A0344FA10EBB173E66B1D66D24FEA2F46A764E362341A92E72E516C8FAA0B6F9E2097D9C6FFABFE882EFEBC4FB6981BBC0B725C26A8B8DA8C5EwCb6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3190</Words>
  <Characters>18186</Characters>
  <Application>Microsoft Office Word</Application>
  <DocSecurity>0</DocSecurity>
  <Lines>151</Lines>
  <Paragraphs>42</Paragraphs>
  <ScaleCrop>false</ScaleCrop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2020-10-30T05:27:00Z</dcterms:created>
  <dcterms:modified xsi:type="dcterms:W3CDTF">2020-10-30T05:30:00Z</dcterms:modified>
</cp:coreProperties>
</file>