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74" w:rsidRPr="002B5A74" w:rsidRDefault="002B5A74" w:rsidP="002B5A74">
      <w:pPr>
        <w:tabs>
          <w:tab w:val="left" w:pos="3828"/>
        </w:tabs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2B5A74">
        <w:rPr>
          <w:rFonts w:ascii="Times New Roman" w:hAnsi="Times New Roman" w:cs="Times New Roman"/>
          <w:sz w:val="26"/>
          <w:szCs w:val="26"/>
        </w:rPr>
        <w:t xml:space="preserve">Согласовано: </w:t>
      </w:r>
    </w:p>
    <w:p w:rsidR="002B5A74" w:rsidRPr="002B5A74" w:rsidRDefault="002B5A74" w:rsidP="002B5A74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2B5A74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</w:p>
    <w:p w:rsidR="002B5A74" w:rsidRPr="002B5A74" w:rsidRDefault="002B5A74" w:rsidP="002B5A74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2B5A74">
        <w:rPr>
          <w:rFonts w:ascii="Times New Roman" w:hAnsi="Times New Roman" w:cs="Times New Roman"/>
          <w:sz w:val="26"/>
          <w:szCs w:val="26"/>
        </w:rPr>
        <w:t>администрации по экономике</w:t>
      </w:r>
    </w:p>
    <w:p w:rsidR="002B5A74" w:rsidRPr="002B5A74" w:rsidRDefault="002B5A74" w:rsidP="002B5A74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2B5A7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2B5A74" w:rsidRPr="002B5A74" w:rsidRDefault="002B5A74" w:rsidP="002B5A74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2B5A7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2B5A74" w:rsidRPr="002B5A74" w:rsidRDefault="002B5A74" w:rsidP="002B5A74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2B5A74">
        <w:rPr>
          <w:rFonts w:ascii="Times New Roman" w:hAnsi="Times New Roman" w:cs="Times New Roman"/>
          <w:sz w:val="26"/>
          <w:szCs w:val="26"/>
        </w:rPr>
        <w:t>«Город Астрахань»</w:t>
      </w:r>
    </w:p>
    <w:p w:rsidR="002B5A74" w:rsidRPr="002B5A74" w:rsidRDefault="002B5A74" w:rsidP="002B5A74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2B5A74" w:rsidRPr="002B5A74" w:rsidRDefault="002B5A74" w:rsidP="002B5A74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2B5A74">
        <w:rPr>
          <w:rFonts w:ascii="Times New Roman" w:hAnsi="Times New Roman" w:cs="Times New Roman"/>
          <w:sz w:val="26"/>
          <w:szCs w:val="26"/>
        </w:rPr>
        <w:t>________________Ю.А. Светцов</w:t>
      </w:r>
    </w:p>
    <w:p w:rsidR="002B5A74" w:rsidRPr="002B5A74" w:rsidRDefault="002B5A74" w:rsidP="002B5A74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2B5A74" w:rsidRDefault="002B5A74" w:rsidP="002B5A74">
      <w:pPr>
        <w:spacing w:after="0"/>
        <w:ind w:left="5670"/>
        <w:jc w:val="right"/>
        <w:rPr>
          <w:sz w:val="26"/>
          <w:szCs w:val="26"/>
          <w:u w:val="single"/>
        </w:rPr>
      </w:pPr>
      <w:r w:rsidRPr="002B5A74">
        <w:rPr>
          <w:rFonts w:ascii="Times New Roman" w:hAnsi="Times New Roman" w:cs="Times New Roman"/>
          <w:sz w:val="26"/>
          <w:szCs w:val="26"/>
        </w:rPr>
        <w:t>_____________ 2019г</w:t>
      </w:r>
      <w:r>
        <w:rPr>
          <w:sz w:val="26"/>
          <w:szCs w:val="26"/>
        </w:rPr>
        <w:t>.</w:t>
      </w:r>
    </w:p>
    <w:p w:rsidR="002B5A74" w:rsidRDefault="002B5A74" w:rsidP="002B5A74">
      <w:pPr>
        <w:ind w:firstLine="709"/>
        <w:rPr>
          <w:sz w:val="24"/>
        </w:rPr>
      </w:pPr>
    </w:p>
    <w:p w:rsidR="002B5A74" w:rsidRDefault="002B5A74" w:rsidP="002B5A74">
      <w:pPr>
        <w:ind w:firstLine="709"/>
        <w:rPr>
          <w:sz w:val="24"/>
        </w:rPr>
      </w:pPr>
    </w:p>
    <w:p w:rsidR="002B5A74" w:rsidRDefault="002B5A74" w:rsidP="002B5A74">
      <w:pPr>
        <w:ind w:firstLine="709"/>
        <w:rPr>
          <w:sz w:val="24"/>
        </w:rPr>
      </w:pPr>
    </w:p>
    <w:p w:rsidR="002B5A74" w:rsidRDefault="002B5A74" w:rsidP="002B5A74">
      <w:pPr>
        <w:ind w:firstLine="709"/>
        <w:rPr>
          <w:sz w:val="24"/>
        </w:rPr>
      </w:pPr>
    </w:p>
    <w:p w:rsidR="002B5A74" w:rsidRDefault="002B5A74" w:rsidP="002B5A74">
      <w:pPr>
        <w:ind w:firstLine="709"/>
        <w:rPr>
          <w:sz w:val="24"/>
        </w:rPr>
      </w:pPr>
    </w:p>
    <w:p w:rsidR="002B5A74" w:rsidRPr="002B5A74" w:rsidRDefault="002B5A74" w:rsidP="002B5A74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A74">
        <w:rPr>
          <w:rFonts w:ascii="Times New Roman" w:hAnsi="Times New Roman" w:cs="Times New Roman"/>
          <w:b/>
          <w:sz w:val="32"/>
          <w:szCs w:val="32"/>
        </w:rPr>
        <w:t xml:space="preserve">АУКЦИОННАЯ ДОКУМЕНТАЦИЯ </w:t>
      </w:r>
    </w:p>
    <w:p w:rsidR="002B5A74" w:rsidRPr="002B5A74" w:rsidRDefault="002B5A74" w:rsidP="002B5A74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2B5A74" w:rsidRPr="002B5A74" w:rsidRDefault="002B5A74" w:rsidP="002B5A74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2B5A74">
        <w:rPr>
          <w:rFonts w:ascii="Times New Roman" w:hAnsi="Times New Roman" w:cs="Times New Roman"/>
          <w:b/>
          <w:szCs w:val="28"/>
        </w:rPr>
        <w:t>ДЛЯ ПРОВЕДЕНИЯ  ЭЛЕКТРОННОГО АУКЦИОНА</w:t>
      </w:r>
    </w:p>
    <w:p w:rsidR="002B5A74" w:rsidRPr="002B5A74" w:rsidRDefault="002B5A74" w:rsidP="002B5A74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2B5A74">
        <w:rPr>
          <w:rFonts w:ascii="Times New Roman" w:hAnsi="Times New Roman" w:cs="Times New Roman"/>
          <w:b/>
          <w:szCs w:val="28"/>
        </w:rPr>
        <w:t xml:space="preserve">НА ПРАВО ЗАКЛЮЧЕНИЯ </w:t>
      </w:r>
      <w:proofErr w:type="gramStart"/>
      <w:r w:rsidRPr="002B5A74">
        <w:rPr>
          <w:rFonts w:ascii="Times New Roman" w:hAnsi="Times New Roman" w:cs="Times New Roman"/>
          <w:b/>
          <w:szCs w:val="28"/>
        </w:rPr>
        <w:t>ДОГОВОРА</w:t>
      </w:r>
      <w:proofErr w:type="gramEnd"/>
      <w:r w:rsidRPr="002B5A74">
        <w:rPr>
          <w:rFonts w:ascii="Times New Roman" w:hAnsi="Times New Roman" w:cs="Times New Roman"/>
          <w:b/>
          <w:szCs w:val="28"/>
        </w:rPr>
        <w:t xml:space="preserve"> НА РАЗМЕЩЕНИЕ НЕСТАЦИОНАРНЫХ  ТОРГОВЫХ  ОБЪЕКТОВ  НА ТЕРРИТОРИИ МУНИЦИПАЛЬНОГО ОБРАЗОВАНИЯ «ГОРОД АСТРАХАНЬ»</w:t>
      </w:r>
    </w:p>
    <w:p w:rsidR="002B5A74" w:rsidRPr="002B5A74" w:rsidRDefault="002B5A74" w:rsidP="002B5A74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2B5A74" w:rsidRDefault="002B5A74" w:rsidP="002B5A74">
      <w:pPr>
        <w:ind w:firstLine="709"/>
        <w:jc w:val="center"/>
        <w:rPr>
          <w:b/>
          <w:szCs w:val="28"/>
        </w:rPr>
      </w:pPr>
    </w:p>
    <w:p w:rsidR="002B5A74" w:rsidRDefault="002B5A74" w:rsidP="002B5A74">
      <w:pPr>
        <w:ind w:firstLine="709"/>
        <w:jc w:val="center"/>
        <w:rPr>
          <w:b/>
          <w:szCs w:val="28"/>
        </w:rPr>
      </w:pPr>
    </w:p>
    <w:p w:rsidR="002B5A74" w:rsidRDefault="002B5A74" w:rsidP="002B5A74">
      <w:pPr>
        <w:ind w:firstLine="709"/>
        <w:jc w:val="center"/>
        <w:rPr>
          <w:b/>
          <w:szCs w:val="28"/>
        </w:rPr>
      </w:pPr>
    </w:p>
    <w:p w:rsidR="002B5A74" w:rsidRDefault="002B5A74" w:rsidP="002B5A74">
      <w:pPr>
        <w:ind w:firstLine="709"/>
        <w:jc w:val="center"/>
        <w:rPr>
          <w:b/>
          <w:szCs w:val="28"/>
        </w:rPr>
      </w:pPr>
      <w:bookmarkStart w:id="0" w:name="_GoBack"/>
      <w:bookmarkEnd w:id="0"/>
    </w:p>
    <w:p w:rsidR="002B5A74" w:rsidRDefault="002B5A74" w:rsidP="002B5A74">
      <w:pPr>
        <w:ind w:firstLine="709"/>
        <w:jc w:val="center"/>
        <w:rPr>
          <w:b/>
          <w:szCs w:val="28"/>
        </w:rPr>
      </w:pPr>
    </w:p>
    <w:p w:rsidR="002B5A74" w:rsidRDefault="002B5A74" w:rsidP="002B5A74">
      <w:pPr>
        <w:ind w:firstLine="709"/>
        <w:jc w:val="center"/>
        <w:rPr>
          <w:b/>
          <w:szCs w:val="28"/>
        </w:rPr>
      </w:pPr>
    </w:p>
    <w:p w:rsidR="002B5A74" w:rsidRDefault="002B5A74" w:rsidP="002B5A74">
      <w:pPr>
        <w:ind w:firstLine="709"/>
        <w:jc w:val="center"/>
        <w:rPr>
          <w:b/>
          <w:szCs w:val="28"/>
        </w:rPr>
      </w:pPr>
    </w:p>
    <w:p w:rsidR="002B5A74" w:rsidRDefault="002B5A74" w:rsidP="002B5A74">
      <w:pPr>
        <w:ind w:firstLine="709"/>
        <w:jc w:val="center"/>
        <w:rPr>
          <w:b/>
          <w:szCs w:val="28"/>
        </w:rPr>
      </w:pPr>
    </w:p>
    <w:p w:rsidR="002B5A74" w:rsidRDefault="002B5A74" w:rsidP="002B5A74">
      <w:pPr>
        <w:ind w:firstLine="709"/>
        <w:jc w:val="center"/>
        <w:rPr>
          <w:b/>
          <w:szCs w:val="28"/>
        </w:rPr>
      </w:pPr>
    </w:p>
    <w:p w:rsidR="002B5A74" w:rsidRDefault="002B5A74" w:rsidP="002B5A74">
      <w:pPr>
        <w:ind w:firstLine="709"/>
        <w:jc w:val="center"/>
        <w:rPr>
          <w:b/>
          <w:szCs w:val="28"/>
        </w:rPr>
      </w:pPr>
    </w:p>
    <w:p w:rsidR="002B5A74" w:rsidRDefault="002B5A74" w:rsidP="002B5A74"/>
    <w:p w:rsidR="00BA10F2" w:rsidRPr="00372B19" w:rsidRDefault="00BA10F2" w:rsidP="00BA10F2">
      <w:pPr>
        <w:pStyle w:val="a4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2B19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Председателю</w:t>
      </w:r>
    </w:p>
    <w:p w:rsidR="00BA10F2" w:rsidRPr="00372B19" w:rsidRDefault="00BA10F2" w:rsidP="00BA10F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2B19">
        <w:rPr>
          <w:rFonts w:ascii="Times New Roman" w:hAnsi="Times New Roman" w:cs="Times New Roman"/>
          <w:color w:val="000000" w:themeColor="text1"/>
          <w:sz w:val="26"/>
          <w:szCs w:val="26"/>
        </w:rPr>
        <w:t>постоянно действующей комиссии</w:t>
      </w:r>
    </w:p>
    <w:p w:rsidR="00BA10F2" w:rsidRPr="00372B19" w:rsidRDefault="00BA10F2" w:rsidP="00BA10F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2B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организации и проведению </w:t>
      </w:r>
    </w:p>
    <w:p w:rsidR="00BA10F2" w:rsidRPr="00372B19" w:rsidRDefault="00BA10F2" w:rsidP="00BA10F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2B19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электронного аукциона</w:t>
      </w:r>
    </w:p>
    <w:p w:rsidR="00BA10F2" w:rsidRPr="00372B19" w:rsidRDefault="00BA10F2" w:rsidP="00BA10F2">
      <w:pPr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10F2" w:rsidRPr="00372B19" w:rsidRDefault="00BA10F2" w:rsidP="00BA10F2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72B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Первая часть заявки на участие в электронном аукционе</w:t>
      </w:r>
      <w:bookmarkStart w:id="1" w:name="sub_1100"/>
    </w:p>
    <w:p w:rsidR="00BA10F2" w:rsidRPr="00372B19" w:rsidRDefault="00BA10F2" w:rsidP="00BA10F2">
      <w:pPr>
        <w:ind w:firstLine="709"/>
        <w:jc w:val="center"/>
        <w:rPr>
          <w:rStyle w:val="a6"/>
          <w:b w:val="0"/>
          <w:color w:val="000000" w:themeColor="text1"/>
          <w:sz w:val="26"/>
          <w:szCs w:val="26"/>
        </w:rPr>
      </w:pPr>
    </w:p>
    <w:p w:rsidR="00BA10F2" w:rsidRPr="00BA10F2" w:rsidRDefault="00BA10F2" w:rsidP="00BA10F2">
      <w:pPr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Выражаем согласие на покупку лота №__ на электронном аукционе от __.__.____ г., проводимом управлением торговли и поддержки предпринимательства администрации муниципального образования «Город Астрахань», а именно права на заключение договора на размещение нестационарного торгового объекта на территории муниципального образования «Город Астрахань», расположенного по адресу: ____________________, в соответствии с аукционной документацией.</w:t>
      </w:r>
    </w:p>
    <w:p w:rsidR="00BA10F2" w:rsidRDefault="00BA10F2" w:rsidP="00BA10F2">
      <w:pPr>
        <w:ind w:left="720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A10F2" w:rsidRDefault="00BA10F2" w:rsidP="00BA10F2">
      <w:pPr>
        <w:ind w:left="720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A10F2" w:rsidRPr="00372B19" w:rsidRDefault="00BA10F2" w:rsidP="00BA10F2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>
        <w:rPr>
          <w:rStyle w:val="a6"/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lastRenderedPageBreak/>
        <w:t>Председателю</w:t>
      </w:r>
    </w:p>
    <w:p w:rsidR="00BA10F2" w:rsidRPr="00372B19" w:rsidRDefault="00BA10F2" w:rsidP="00BA10F2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постоянно действующей комиссии</w:t>
      </w:r>
    </w:p>
    <w:p w:rsidR="00BA10F2" w:rsidRPr="00372B19" w:rsidRDefault="00BA10F2" w:rsidP="00BA10F2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по организации и проведению </w:t>
      </w:r>
    </w:p>
    <w:p w:rsidR="00BA10F2" w:rsidRPr="00372B19" w:rsidRDefault="00BA10F2" w:rsidP="00BA10F2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электронного аукциона</w:t>
      </w:r>
    </w:p>
    <w:p w:rsidR="00BA10F2" w:rsidRPr="00372B19" w:rsidRDefault="00BA10F2" w:rsidP="00BA10F2">
      <w:pPr>
        <w:ind w:left="720"/>
        <w:jc w:val="center"/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BA10F2" w:rsidRPr="00372B19" w:rsidRDefault="00BA10F2" w:rsidP="00BA10F2">
      <w:pPr>
        <w:ind w:left="720"/>
        <w:contextualSpacing/>
        <w:jc w:val="center"/>
        <w:rPr>
          <w:rStyle w:val="a6"/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Cs/>
          <w:color w:val="000000" w:themeColor="text1"/>
          <w:sz w:val="26"/>
          <w:szCs w:val="26"/>
        </w:rPr>
        <w:t>Вторая часть заявки на участие в электронном аукционе</w:t>
      </w:r>
    </w:p>
    <w:p w:rsidR="00BA10F2" w:rsidRPr="00372B19" w:rsidRDefault="00BA10F2" w:rsidP="00BA10F2">
      <w:pPr>
        <w:ind w:left="720"/>
        <w:contextualSpacing/>
        <w:jc w:val="center"/>
        <w:rPr>
          <w:rStyle w:val="a6"/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A10F2" w:rsidRPr="00372B19" w:rsidRDefault="00BA10F2" w:rsidP="00BA10F2">
      <w:pPr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Полное наименование/ФИО заявителя: ______________________________</w:t>
      </w:r>
    </w:p>
    <w:p w:rsidR="00BA10F2" w:rsidRPr="00372B19" w:rsidRDefault="00BA10F2" w:rsidP="00BA10F2">
      <w:pPr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в лице _______________, </w:t>
      </w:r>
      <w:proofErr w:type="gramStart"/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действующего</w:t>
      </w:r>
      <w:proofErr w:type="gramEnd"/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на основании ___________________</w:t>
      </w:r>
    </w:p>
    <w:p w:rsidR="00BA10F2" w:rsidRPr="00372B19" w:rsidRDefault="00BA10F2" w:rsidP="00BA10F2">
      <w:pPr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Сведения о заявителе: ОГРН ________________________________________</w:t>
      </w:r>
    </w:p>
    <w:p w:rsidR="00BA10F2" w:rsidRPr="00372B19" w:rsidRDefault="00BA10F2" w:rsidP="00BA10F2">
      <w:pPr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Документ о государственной регистрации ____________________________ № ____ дата регистрации ________</w:t>
      </w:r>
    </w:p>
    <w:p w:rsidR="00BA10F2" w:rsidRPr="00372B19" w:rsidRDefault="00BA10F2" w:rsidP="00BA10F2">
      <w:pPr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Орган, осуществивший регистрацию __________________________________</w:t>
      </w:r>
    </w:p>
    <w:p w:rsidR="00BA10F2" w:rsidRPr="00372B19" w:rsidRDefault="00BA10F2" w:rsidP="00BA10F2">
      <w:pPr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Место нахождения/место жительства: индекс _______________ город ________________ улица ______ дом __ кв. __</w:t>
      </w:r>
    </w:p>
    <w:p w:rsidR="00BA10F2" w:rsidRPr="00372B19" w:rsidRDefault="00BA10F2" w:rsidP="00BA10F2">
      <w:pPr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ИНН _____________________ Контактный телефон _____________________</w:t>
      </w:r>
    </w:p>
    <w:p w:rsidR="00BA10F2" w:rsidRPr="00372B19" w:rsidRDefault="00BA10F2" w:rsidP="00BA10F2">
      <w:pPr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Банковские реквизиты для возврата обеспечения заявки и</w:t>
      </w:r>
      <w:r w:rsidR="002E6935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</w:t>
      </w: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(или) заключения договора на размещение нестационарного торгового объекта:</w:t>
      </w:r>
    </w:p>
    <w:p w:rsidR="00BA10F2" w:rsidRPr="00372B19" w:rsidRDefault="00BA10F2" w:rsidP="00BA10F2">
      <w:pPr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Наименование банка ________________________________________________</w:t>
      </w:r>
    </w:p>
    <w:p w:rsidR="00BA10F2" w:rsidRPr="00372B19" w:rsidRDefault="00BA10F2" w:rsidP="00BA10F2">
      <w:pPr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proofErr w:type="spellStart"/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Расч</w:t>
      </w:r>
      <w:proofErr w:type="spellEnd"/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/счет № _______________________________________________________</w:t>
      </w:r>
    </w:p>
    <w:p w:rsidR="00BA10F2" w:rsidRPr="00372B19" w:rsidRDefault="00BA10F2" w:rsidP="00BA10F2">
      <w:pPr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proofErr w:type="spellStart"/>
      <w:proofErr w:type="gramStart"/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Корр</w:t>
      </w:r>
      <w:proofErr w:type="spellEnd"/>
      <w:proofErr w:type="gramEnd"/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/счет № _______________________________________________________</w:t>
      </w:r>
    </w:p>
    <w:p w:rsidR="00BA10F2" w:rsidRPr="00372B19" w:rsidRDefault="00BA10F2" w:rsidP="00BA10F2">
      <w:pPr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БИК ________________ ИНН __________________ КПП _________________</w:t>
      </w:r>
    </w:p>
    <w:p w:rsidR="00BA10F2" w:rsidRPr="00372B19" w:rsidRDefault="00BA10F2" w:rsidP="00BA10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Настоящим выражаю согласие на выполнение условий, указанных в аукционной документации электронного аукциона от __.__.____ г. и обязатель</w:t>
      </w:r>
      <w:proofErr w:type="gramStart"/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ств пр</w:t>
      </w:r>
      <w:proofErr w:type="gramEnd"/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и размещении нестационарного торгового объекта типа __________ по реализации _______________, расположенного по адресу: ______________ (лот № ___).</w:t>
      </w:r>
    </w:p>
    <w:p w:rsidR="00BA10F2" w:rsidRPr="00372B19" w:rsidRDefault="00BA10F2" w:rsidP="00BA10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Подтверждаю факт осмотра места размещения нестационарного торгового объекта, указанного в п.1 второй части заявки, ознакомление с имеющейся документацией по объекту, проектом договора на размещение  нестационарного торгового объекта. Претензий по качеству и состоянию к предмету аукциона сейчас не </w:t>
      </w:r>
      <w:proofErr w:type="gramStart"/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имею</w:t>
      </w:r>
      <w:proofErr w:type="gramEnd"/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и впоследствии иметь не буду.</w:t>
      </w:r>
    </w:p>
    <w:p w:rsidR="00BA10F2" w:rsidRPr="00372B19" w:rsidRDefault="00BA10F2" w:rsidP="00BA10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proofErr w:type="gramStart"/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В случае признания победителем электронного аукциона принимаю на себя обязательства подписать договор на размещение</w:t>
      </w:r>
      <w:r w:rsidRPr="00BA10F2"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нестационарного торгового объекта с условиями, содержащимися в информационном извещении о проведении электронного аукциона, а также в течение пяти банковских дней с </w:t>
      </w:r>
      <w:r w:rsidR="002E6935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даты заключения договора внести</w:t>
      </w: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на счет Уполномоченного органа в полном объеме плату по </w:t>
      </w: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lastRenderedPageBreak/>
        <w:t>договору в размере, определенном  по итогам электронного аукциона (о чем уведомить комиссию</w:t>
      </w:r>
      <w:proofErr w:type="gramEnd"/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по организации и проведению электронного аукциона в однодневный срок).</w:t>
      </w:r>
    </w:p>
    <w:p w:rsidR="00BA10F2" w:rsidRPr="00372B19" w:rsidRDefault="00BA10F2" w:rsidP="00BA10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Согласен с тем, что при моем уклонении или отказе от заключения и (или) подписания на бумажном носителе в установленный срок договора на размещение нестационарного торгового объекта я </w:t>
      </w:r>
      <w:proofErr w:type="gramStart"/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утрачиваю право на заключение указанного договора и обеспечение заявки мне не возвращается</w:t>
      </w:r>
      <w:proofErr w:type="gramEnd"/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.</w:t>
      </w:r>
    </w:p>
    <w:p w:rsidR="00BA10F2" w:rsidRPr="00372B19" w:rsidRDefault="00BA10F2" w:rsidP="00BA10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Документы, указанные в информационном извещении, оформлены надлежащим образом и представлены в полном объеме (согласно прилагаемой описи).</w:t>
      </w:r>
    </w:p>
    <w:p w:rsidR="00BA10F2" w:rsidRPr="00BA10F2" w:rsidRDefault="00BA10F2" w:rsidP="00BA10F2">
      <w:pPr>
        <w:ind w:left="709"/>
        <w:jc w:val="right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BA10F2"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___________________________________________</w:t>
      </w:r>
    </w:p>
    <w:p w:rsidR="00BA10F2" w:rsidRPr="00BA10F2" w:rsidRDefault="00BA10F2" w:rsidP="00BA10F2">
      <w:pPr>
        <w:ind w:left="709"/>
        <w:jc w:val="right"/>
        <w:rPr>
          <w:rStyle w:val="a6"/>
          <w:rFonts w:ascii="Times New Roman" w:hAnsi="Times New Roman" w:cs="Times New Roman"/>
          <w:b w:val="0"/>
          <w:bCs/>
          <w:i/>
          <w:color w:val="000000" w:themeColor="text1"/>
          <w:sz w:val="20"/>
          <w:szCs w:val="20"/>
        </w:rPr>
      </w:pPr>
      <w:r w:rsidRPr="00BA10F2">
        <w:rPr>
          <w:rStyle w:val="a6"/>
          <w:rFonts w:ascii="Times New Roman" w:hAnsi="Times New Roman" w:cs="Times New Roman"/>
          <w:b w:val="0"/>
          <w:bCs/>
          <w:i/>
          <w:color w:val="000000" w:themeColor="text1"/>
          <w:sz w:val="20"/>
          <w:szCs w:val="20"/>
        </w:rPr>
        <w:t>(наименование юридического лица/индивидуального предпринимателя)</w:t>
      </w:r>
    </w:p>
    <w:p w:rsidR="00BA10F2" w:rsidRPr="00BA10F2" w:rsidRDefault="00BA10F2" w:rsidP="00BA10F2">
      <w:pPr>
        <w:ind w:left="709"/>
        <w:jc w:val="right"/>
        <w:rPr>
          <w:rStyle w:val="a6"/>
          <w:rFonts w:ascii="Times New Roman" w:hAnsi="Times New Roman" w:cs="Times New Roman"/>
          <w:b w:val="0"/>
          <w:bCs/>
          <w:i/>
          <w:color w:val="000000" w:themeColor="text1"/>
          <w:sz w:val="20"/>
          <w:szCs w:val="20"/>
        </w:rPr>
      </w:pPr>
    </w:p>
    <w:p w:rsidR="00BA10F2" w:rsidRPr="00BA10F2" w:rsidRDefault="00BA10F2" w:rsidP="00BA10F2">
      <w:pPr>
        <w:ind w:left="709"/>
        <w:jc w:val="right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BA10F2"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__________________/________________________/</w:t>
      </w:r>
    </w:p>
    <w:p w:rsidR="00BA10F2" w:rsidRPr="00BA10F2" w:rsidRDefault="00BA10F2" w:rsidP="00BA10F2">
      <w:pPr>
        <w:ind w:left="709"/>
        <w:jc w:val="right"/>
        <w:rPr>
          <w:rStyle w:val="a6"/>
          <w:rFonts w:ascii="Times New Roman" w:hAnsi="Times New Roman" w:cs="Times New Roman"/>
          <w:b w:val="0"/>
          <w:bCs/>
          <w:i/>
          <w:color w:val="000000" w:themeColor="text1"/>
          <w:sz w:val="20"/>
          <w:szCs w:val="20"/>
        </w:rPr>
      </w:pPr>
      <w:r w:rsidRPr="00BA10F2">
        <w:rPr>
          <w:rStyle w:val="a6"/>
          <w:rFonts w:ascii="Times New Roman" w:hAnsi="Times New Roman" w:cs="Times New Roman"/>
          <w:b w:val="0"/>
          <w:bCs/>
          <w:i/>
          <w:color w:val="000000" w:themeColor="text1"/>
          <w:sz w:val="20"/>
          <w:szCs w:val="20"/>
        </w:rPr>
        <w:t>(Ф.И.О. руководителя/индивидуального предпринимателя, подпись)</w:t>
      </w:r>
    </w:p>
    <w:p w:rsidR="00BA10F2" w:rsidRPr="00BA10F2" w:rsidRDefault="00BA10F2" w:rsidP="00BA10F2">
      <w:pPr>
        <w:ind w:left="709"/>
        <w:jc w:val="right"/>
        <w:rPr>
          <w:rStyle w:val="a6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</w:p>
    <w:p w:rsidR="00BA10F2" w:rsidRPr="00BA10F2" w:rsidRDefault="00BA10F2" w:rsidP="00BA10F2">
      <w:pPr>
        <w:ind w:left="709"/>
        <w:jc w:val="right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BA10F2"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«__» _______________ 20__ г.</w:t>
      </w:r>
    </w:p>
    <w:p w:rsidR="00BA10F2" w:rsidRPr="00BA10F2" w:rsidRDefault="00BA10F2" w:rsidP="00BA10F2">
      <w:pPr>
        <w:ind w:left="709"/>
        <w:jc w:val="right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A10F2" w:rsidRPr="00372B19" w:rsidRDefault="00BA10F2" w:rsidP="00BA10F2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BA10F2"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 w:type="page"/>
      </w: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lastRenderedPageBreak/>
        <w:t>Приложение</w:t>
      </w: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br/>
        <w:t xml:space="preserve">ко второй части </w:t>
      </w:r>
      <w:hyperlink r:id="rId7" w:anchor="sub_1000" w:history="1">
        <w:r w:rsidRPr="00372B1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заявки</w:t>
        </w:r>
      </w:hyperlink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на участие</w:t>
      </w:r>
    </w:p>
    <w:p w:rsidR="00BA10F2" w:rsidRPr="00372B19" w:rsidRDefault="00BA10F2" w:rsidP="00BA10F2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в электронном аукционе </w:t>
      </w:r>
      <w:bookmarkEnd w:id="1"/>
    </w:p>
    <w:p w:rsidR="00BA10F2" w:rsidRPr="00372B19" w:rsidRDefault="00BA10F2" w:rsidP="00BA10F2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по заключению договора на размещение </w:t>
      </w:r>
    </w:p>
    <w:p w:rsidR="00BA10F2" w:rsidRPr="00372B19" w:rsidRDefault="00BA10F2" w:rsidP="00BA10F2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нестационарных торговых объектов </w:t>
      </w:r>
    </w:p>
    <w:p w:rsidR="00BA10F2" w:rsidRPr="00372B19" w:rsidRDefault="00BA10F2" w:rsidP="00BA10F2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на территории муниципального образования </w:t>
      </w:r>
    </w:p>
    <w:p w:rsidR="00BA10F2" w:rsidRPr="00372B19" w:rsidRDefault="00BA10F2" w:rsidP="00BA10F2">
      <w:pPr>
        <w:spacing w:after="0" w:line="240" w:lineRule="auto"/>
        <w:jc w:val="right"/>
        <w:rPr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«Город Астрахань»</w:t>
      </w:r>
    </w:p>
    <w:p w:rsidR="00BA10F2" w:rsidRPr="00372B19" w:rsidRDefault="00BA10F2" w:rsidP="00BA10F2">
      <w:pPr>
        <w:ind w:left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10F2" w:rsidRPr="00372B19" w:rsidRDefault="00BA10F2" w:rsidP="00BA10F2">
      <w:pPr>
        <w:spacing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Перечень документов, представляемых для участия в электронном аукционе на право заключения договора на размещение нестационарных торговых объектов на территории муниципального образования «Город Астрахань», извещение о проведении электронного аукциона на право заключения договора на размещение нестационарных торговых объектов на территории муниципального образования «Город Астрахань»</w:t>
      </w:r>
    </w:p>
    <w:p w:rsidR="00BA10F2" w:rsidRPr="00372B19" w:rsidRDefault="00BA10F2" w:rsidP="00BA10F2">
      <w:pPr>
        <w:pStyle w:val="a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2B19">
        <w:rPr>
          <w:rFonts w:ascii="Times New Roman" w:hAnsi="Times New Roman" w:cs="Times New Roman"/>
          <w:color w:val="000000" w:themeColor="text1"/>
          <w:sz w:val="26"/>
          <w:szCs w:val="26"/>
        </w:rPr>
        <w:t>от «__» _______ 20___ г.</w:t>
      </w:r>
    </w:p>
    <w:p w:rsidR="00BA10F2" w:rsidRPr="00372B19" w:rsidRDefault="00BA10F2" w:rsidP="00BA10F2">
      <w:pPr>
        <w:rPr>
          <w:color w:val="000000" w:themeColor="text1"/>
          <w:sz w:val="26"/>
          <w:szCs w:val="26"/>
        </w:rPr>
      </w:pPr>
    </w:p>
    <w:p w:rsidR="00BA10F2" w:rsidRPr="00372B19" w:rsidRDefault="00BA10F2" w:rsidP="00BA10F2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2B1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BA10F2" w:rsidRPr="00372B19" w:rsidRDefault="00BA10F2" w:rsidP="00BA10F2">
      <w:pPr>
        <w:pStyle w:val="a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2B19">
        <w:rPr>
          <w:rFonts w:ascii="Times New Roman" w:hAnsi="Times New Roman" w:cs="Times New Roman"/>
          <w:color w:val="000000" w:themeColor="text1"/>
          <w:sz w:val="26"/>
          <w:szCs w:val="26"/>
        </w:rPr>
        <w:t>(Лот № _____ адрес, тип объекта и специализация объекта)</w:t>
      </w:r>
    </w:p>
    <w:p w:rsidR="00BA10F2" w:rsidRPr="00372B19" w:rsidRDefault="00BA10F2" w:rsidP="00BA10F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10F2" w:rsidRPr="00372B19" w:rsidRDefault="00BA10F2" w:rsidP="00BA10F2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2B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Настоящим____________________________________________ подтверждает, что для участия в электронном аукционе </w:t>
      </w: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на право</w:t>
      </w:r>
      <w:r w:rsidRPr="00372B19">
        <w:rPr>
          <w:rStyle w:val="a6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372B19">
        <w:rPr>
          <w:rStyle w:val="a6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заключения договора</w:t>
      </w:r>
      <w:r w:rsidRPr="00372B19">
        <w:rPr>
          <w:rStyle w:val="a6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372B19">
        <w:rPr>
          <w:rFonts w:ascii="Times New Roman" w:hAnsi="Times New Roman" w:cs="Times New Roman"/>
          <w:color w:val="000000" w:themeColor="text1"/>
          <w:sz w:val="26"/>
          <w:szCs w:val="26"/>
        </w:rPr>
        <w:t>на размещение нестационарных торговых объектов на территории муниципального образования «Город Астрахань» направляются нижеперечисленные документы.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6"/>
        <w:gridCol w:w="2269"/>
      </w:tblGrid>
      <w:tr w:rsidR="00BA10F2" w:rsidRPr="00372B19" w:rsidTr="00BA10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п\</w:t>
            </w:r>
            <w:proofErr w:type="gramStart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>
            <w:pPr>
              <w:pStyle w:val="a3"/>
              <w:spacing w:line="276" w:lineRule="auto"/>
              <w:ind w:right="20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Наличие</w:t>
            </w:r>
          </w:p>
        </w:tc>
      </w:tr>
      <w:tr w:rsidR="00BA10F2" w:rsidRPr="00372B19" w:rsidTr="00BA10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 w:rsidP="00372B1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Первая часть заявки на участие в электронном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A10F2" w:rsidRPr="00372B19" w:rsidTr="00BA10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 w:rsidP="00372B1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Вторая часть заявки на участие в электронном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A10F2" w:rsidRPr="00372B19" w:rsidTr="00BA10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 w:rsidP="00372B1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выписки из Единого государственного реестра юридических лиц, полученной не ранее чем за шесть месяцев до даты размещения на официальном сайте информационного извещения о проведении электронного аукциона (для юридических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2" w:rsidRPr="00372B19" w:rsidRDefault="00BA10F2">
            <w:pPr>
              <w:pStyle w:val="a3"/>
              <w:spacing w:line="276" w:lineRule="auto"/>
              <w:ind w:right="48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A10F2" w:rsidRPr="00372B19" w:rsidTr="00BA10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 w:rsidP="00372B1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выписки из Единого государственного реестра индивидуальных предпринимателей, полученной не ранее чем за шесть месяцев до даты размещения на официальном сайте информационного извещения о проведении электронного аукциона (для индивидуальных предпринимателей)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A10F2" w:rsidRPr="00372B19" w:rsidTr="00BA10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 w:rsidP="00372B1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Сканкопии</w:t>
            </w:r>
            <w:proofErr w:type="spellEnd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документов о государственной регистрации юридического лица или физического лица в качестве индивидуального предпринимателя, переведенных на русский язык в соответствии с законодательством </w:t>
            </w: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соответствующего государства, полученные не ранее чем за шесть месяцев до даты размещения на официальном сайте информационного извещения о проведении электронного аукциона (для иностранных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A10F2" w:rsidRPr="00372B19" w:rsidTr="00BA10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 w:rsidP="00372B1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документа, подтверждающего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(руководитель)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A10F2" w:rsidRPr="00372B19" w:rsidTr="00BA10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 w:rsidP="00372B1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доверенности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A10F2" w:rsidRPr="00372B19" w:rsidTr="00BA10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 w:rsidP="002E693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учредительных документов (для юридических </w:t>
            </w:r>
            <w:r w:rsidR="002E69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лиц</w:t>
            </w: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A10F2" w:rsidRPr="00372B19" w:rsidTr="00BA10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 w:rsidP="00372B1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документа, удостоверяющего личность (для индивидуальных предпринимателей)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A10F2" w:rsidRPr="00372B19" w:rsidTr="00BA10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 w:rsidP="00372B1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свидетельства о государственной регистрации (для юридических лиц и индивидуальных предпринимателей)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A10F2" w:rsidRPr="00372B19" w:rsidTr="00BA10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 w:rsidP="00372B1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свидетельства о присвоении ИНН (для юридических лиц и индивидуальных предпринимателей)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A10F2" w:rsidRPr="00372B19" w:rsidTr="00BA10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372B19" w:rsidRDefault="00BA10F2" w:rsidP="00372B1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заявления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2" w:rsidRPr="00372B19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BA10F2" w:rsidRDefault="00BA10F2" w:rsidP="00BA10F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72B19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  <w:r w:rsidRPr="00AA04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Информационная карта электронного аукциона</w:t>
      </w:r>
    </w:p>
    <w:p w:rsidR="00AA0490" w:rsidRPr="00AA0490" w:rsidRDefault="00AA0490" w:rsidP="00AA0490">
      <w:pPr>
        <w:rPr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3059"/>
        <w:gridCol w:w="5923"/>
      </w:tblGrid>
      <w:tr w:rsidR="00BA10F2" w:rsidRPr="00BA10F2" w:rsidTr="00AA049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N</w:t>
            </w:r>
          </w:p>
          <w:p w:rsidR="00BA10F2" w:rsidRPr="00BA10F2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Информация</w:t>
            </w:r>
          </w:p>
        </w:tc>
      </w:tr>
      <w:tr w:rsidR="00BA10F2" w:rsidRPr="00372B19" w:rsidTr="00AA049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Наименование организатора аукциона, контактная информация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F2" w:rsidRPr="00BA10F2" w:rsidRDefault="00BA10F2" w:rsidP="00372B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Управление торговли и поддержки предпринимательства администрации муниципального образования «Город Астрахань»</w:t>
            </w:r>
          </w:p>
          <w:p w:rsidR="00372B19" w:rsidRDefault="00BA10F2" w:rsidP="00372B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Адрес: 414000, Астраханская область, г. Астрахань, ул. Чернышевского, 6. Контактный телефон: (8512) 24-49-11, (8512) 24-47-79.</w:t>
            </w:r>
          </w:p>
          <w:p w:rsidR="00BA10F2" w:rsidRPr="002E6935" w:rsidRDefault="00BA10F2" w:rsidP="00372B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E</w:t>
            </w:r>
            <w:r w:rsidRPr="002E69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mail</w:t>
            </w:r>
            <w:r w:rsidRPr="002E69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: 244977</w:t>
            </w:r>
            <w:proofErr w:type="spellStart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ast</w:t>
            </w:r>
            <w:proofErr w:type="spellEnd"/>
            <w:r w:rsidRPr="002E69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@30</w:t>
            </w:r>
            <w:proofErr w:type="spellStart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gorod</w:t>
            </w:r>
            <w:proofErr w:type="spellEnd"/>
            <w:r w:rsidRPr="002E69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  <w:proofErr w:type="spellStart"/>
            <w:r w:rsidRPr="00372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BA10F2" w:rsidRPr="00BA10F2" w:rsidTr="00AA049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Предмет аукциона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F2" w:rsidRPr="00BA10F2" w:rsidRDefault="00BA10F2" w:rsidP="00372B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Предметом аукциона является право на заключение договора на размещение нестационарного торгового объекта на территории муниципального образования «Город Астрахань»</w:t>
            </w:r>
          </w:p>
        </w:tc>
      </w:tr>
      <w:tr w:rsidR="00BA10F2" w:rsidRPr="00BA10F2" w:rsidTr="00AA049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Место размещения объектов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F2" w:rsidRPr="00BA10F2" w:rsidRDefault="00BA10F2" w:rsidP="00372B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Размещение нестационарных торговых объектов осуществляется в соответствии со </w:t>
            </w:r>
            <w:hyperlink r:id="rId8" w:history="1">
              <w:r w:rsidRPr="00BA10F2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en-US"/>
                </w:rPr>
                <w:t>схемой</w:t>
              </w:r>
            </w:hyperlink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размещения нестационарных торговых объектов на территории муниципального образования «Город Астрахань», утвержденной </w:t>
            </w:r>
            <w:hyperlink r:id="rId9" w:history="1">
              <w:r w:rsidRPr="00BA10F2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en-US"/>
                </w:rPr>
                <w:t>постановлением</w:t>
              </w:r>
            </w:hyperlink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администрации города Астрахани от 10.04.2015 №2090 «Об утверждении схемы размещения нестационарных торговых объектов на территории муниципального образования «Город Астрахань».</w:t>
            </w:r>
          </w:p>
          <w:p w:rsidR="00BA10F2" w:rsidRPr="00BA10F2" w:rsidRDefault="00BA10F2" w:rsidP="00372B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К аукционной документации прилагаются </w:t>
            </w:r>
            <w:proofErr w:type="spellStart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выкопировки</w:t>
            </w:r>
            <w:proofErr w:type="spellEnd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из плана города в формате М 1:500 с указанием адреса</w:t>
            </w:r>
            <w:r w:rsidR="00B70B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 номера лота.</w:t>
            </w:r>
          </w:p>
          <w:p w:rsidR="00BA10F2" w:rsidRDefault="00BA10F2" w:rsidP="00372B1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815B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Период функционирования: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BA10F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весна </w:t>
            </w:r>
            <w:r w:rsidR="00815B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– </w:t>
            </w:r>
            <w:r w:rsidRPr="00BA10F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осень</w:t>
            </w:r>
          </w:p>
          <w:p w:rsidR="00815B6E" w:rsidRDefault="00815B6E" w:rsidP="00372B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B6E">
              <w:rPr>
                <w:rFonts w:ascii="Times New Roman" w:hAnsi="Times New Roman" w:cs="Times New Roman"/>
                <w:sz w:val="26"/>
                <w:szCs w:val="26"/>
              </w:rPr>
              <w:t>КИРОВСКИЙ РАЙОН</w:t>
            </w:r>
          </w:p>
          <w:p w:rsidR="00815B6E" w:rsidRDefault="00815B6E" w:rsidP="00372B19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61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ЛОТ № 1 </w:t>
            </w:r>
          </w:p>
          <w:p w:rsidR="00815B6E" w:rsidRDefault="00815B6E" w:rsidP="00372B19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 xml:space="preserve">Набережная р. Волги «Петровская» (район </w:t>
            </w:r>
            <w:proofErr w:type="spellStart"/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ЗАГСа</w:t>
            </w:r>
            <w:proofErr w:type="spellEnd"/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) - квасной аппарат, площадь места размещения не более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., реализация кваса</w:t>
            </w:r>
          </w:p>
          <w:p w:rsidR="00815B6E" w:rsidRPr="001761E4" w:rsidRDefault="00815B6E" w:rsidP="00372B19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B6E" w:rsidRPr="001761E4" w:rsidRDefault="00815B6E" w:rsidP="00372B19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ЛОТ № 2</w:t>
            </w:r>
          </w:p>
          <w:p w:rsidR="00815B6E" w:rsidRDefault="00815B6E" w:rsidP="00372B19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Набережная р. Волги «Петровская» (район скульптурной композиции «Золотая рыбка») - квасной аппарат, площадь места размещения не более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, реализация кваса</w:t>
            </w:r>
          </w:p>
          <w:p w:rsidR="00815B6E" w:rsidRPr="001761E4" w:rsidRDefault="00815B6E" w:rsidP="00372B19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B6E" w:rsidRPr="001761E4" w:rsidRDefault="00815B6E" w:rsidP="00372B19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ЛОТ №3</w:t>
            </w:r>
          </w:p>
          <w:p w:rsidR="00815B6E" w:rsidRDefault="00815B6E" w:rsidP="00372B19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 xml:space="preserve">Набережная р. Волги «Петровская» (напротив здания по ул. М. Горького,3) - холодильное оборудование, площадь места размещения 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1761E4">
              <w:rPr>
                <w:rFonts w:ascii="Times New Roman" w:hAnsi="Times New Roman" w:cs="Times New Roman"/>
                <w:sz w:val="26"/>
                <w:szCs w:val="26"/>
              </w:rPr>
              <w:t xml:space="preserve">, реализация мороженого, 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прохладительных напитков</w:t>
            </w:r>
          </w:p>
          <w:p w:rsidR="00815B6E" w:rsidRPr="001761E4" w:rsidRDefault="00815B6E" w:rsidP="00372B19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B6E" w:rsidRPr="001761E4" w:rsidRDefault="00815B6E" w:rsidP="00372B1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ЛОТ № 4</w:t>
            </w:r>
          </w:p>
          <w:p w:rsidR="00815B6E" w:rsidRDefault="00815B6E" w:rsidP="00372B1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Набережная р. Волги «Петровская» (район  Петровского фонтана) –  киоск, площадь места размещения не более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, реализация мучных, кулинарных и кондитерских изделий, прохладительных напитков</w:t>
            </w:r>
          </w:p>
          <w:p w:rsidR="00815B6E" w:rsidRPr="001761E4" w:rsidRDefault="00815B6E" w:rsidP="00372B1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B6E" w:rsidRPr="001761E4" w:rsidRDefault="00815B6E" w:rsidP="00372B1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ЛОТ № 5</w:t>
            </w:r>
          </w:p>
          <w:p w:rsidR="00815B6E" w:rsidRDefault="00815B6E" w:rsidP="00372B1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Набережная р. Волги «Петровская» (напротив детской площадки) – тележка, площадь места размещения не более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.,  реализация воздушных шаров, игрушек</w:t>
            </w:r>
            <w:proofErr w:type="gramEnd"/>
          </w:p>
          <w:p w:rsidR="00815B6E" w:rsidRPr="001761E4" w:rsidRDefault="00815B6E" w:rsidP="00372B1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B6E" w:rsidRPr="001761E4" w:rsidRDefault="00815B6E" w:rsidP="00372B1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ЛОТ № 6</w:t>
            </w:r>
          </w:p>
          <w:p w:rsidR="00815B6E" w:rsidRDefault="00815B6E" w:rsidP="00372B1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Набережная р. Волги «Петровская» (район Петровского фонтана) - тележка, площадь места размещения не более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., реализация воздушных шаров, игрушек</w:t>
            </w:r>
            <w:proofErr w:type="gramEnd"/>
          </w:p>
          <w:p w:rsidR="00815B6E" w:rsidRPr="001761E4" w:rsidRDefault="00815B6E" w:rsidP="00372B1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B6E" w:rsidRPr="001761E4" w:rsidRDefault="00815B6E" w:rsidP="00372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ЛОТ № 7</w:t>
            </w:r>
          </w:p>
          <w:p w:rsidR="00815B6E" w:rsidRDefault="00815B6E" w:rsidP="00372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Набережная р. Волги «Петровская» (в р-не причала №4) – стеллаж, площадь места размещения не более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1761E4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сувенирной продукции</w:t>
            </w:r>
          </w:p>
          <w:p w:rsidR="00815B6E" w:rsidRPr="001761E4" w:rsidRDefault="00815B6E" w:rsidP="00372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B6E" w:rsidRPr="001761E4" w:rsidRDefault="00815B6E" w:rsidP="00372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ЛОТ № 8</w:t>
            </w:r>
          </w:p>
          <w:p w:rsidR="00815B6E" w:rsidRDefault="00815B6E" w:rsidP="00372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Набережная р. Волги «Петровская» (в районе причала №4) – стеллаж, площадь места размещения не более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., реализация сувенирной продукции</w:t>
            </w:r>
          </w:p>
          <w:p w:rsidR="00B70BCB" w:rsidRPr="001761E4" w:rsidRDefault="00B70BCB" w:rsidP="00372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B6E" w:rsidRPr="001761E4" w:rsidRDefault="00815B6E" w:rsidP="00372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 xml:space="preserve">ЛОТ № </w:t>
            </w:r>
            <w:r w:rsidR="002E69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815B6E" w:rsidRDefault="00815B6E" w:rsidP="00372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ул. Кремлевская, 1 «а» - автолавка, площадь места размещения не более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4F68E1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F68E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FC41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реализация мучных, кулинарных и кондитерских изделий, прохладительных и горячих напитков</w:t>
            </w:r>
          </w:p>
          <w:p w:rsidR="00372B19" w:rsidRDefault="00372B19" w:rsidP="00372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B6E" w:rsidRDefault="00815B6E" w:rsidP="00372B1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815B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Период функционирования: круглогодично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815B6E" w:rsidRDefault="00815B6E" w:rsidP="00372B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B6E">
              <w:rPr>
                <w:rFonts w:ascii="Times New Roman" w:hAnsi="Times New Roman" w:cs="Times New Roman"/>
                <w:sz w:val="26"/>
                <w:szCs w:val="26"/>
              </w:rPr>
              <w:t>КИРОВСКИЙ РАЙОН</w:t>
            </w:r>
          </w:p>
          <w:p w:rsidR="00815B6E" w:rsidRPr="001761E4" w:rsidRDefault="00815B6E" w:rsidP="00372B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61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ЛОТ № 1</w:t>
            </w:r>
            <w:r w:rsidR="002E69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815B6E" w:rsidRDefault="00815B6E" w:rsidP="0037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Набережная р. Волги «Петровская» (р-н фонтана «Шутиха») – киоск, 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площадь места размещения не более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1761E4">
              <w:rPr>
                <w:rFonts w:ascii="Times New Roman" w:eastAsia="Times New Roman" w:hAnsi="Times New Roman" w:cs="Times New Roman"/>
                <w:sz w:val="26"/>
                <w:szCs w:val="26"/>
              </w:rPr>
              <w:t>, реализация мучных, кулинарных и кондитерских изделий, прохладительных напитков</w:t>
            </w:r>
          </w:p>
          <w:p w:rsidR="00815B6E" w:rsidRPr="001761E4" w:rsidRDefault="00815B6E" w:rsidP="0037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5B6E" w:rsidRPr="001761E4" w:rsidRDefault="00815B6E" w:rsidP="0037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ЛОТ № 1</w:t>
            </w:r>
            <w:r w:rsidR="002E693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815B6E" w:rsidRDefault="00815B6E" w:rsidP="0037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Набережная р. Волги «Петровская» (р-н Петровского фонтана) – тележка, 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площадь места размещения не более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1761E4">
              <w:rPr>
                <w:rFonts w:ascii="Times New Roman" w:eastAsia="Times New Roman" w:hAnsi="Times New Roman" w:cs="Times New Roman"/>
                <w:sz w:val="26"/>
                <w:szCs w:val="26"/>
              </w:rPr>
              <w:t>, реализация сладкой ваты, попкорна, кукурузы, карамели</w:t>
            </w:r>
          </w:p>
          <w:p w:rsidR="00815B6E" w:rsidRPr="001761E4" w:rsidRDefault="00815B6E" w:rsidP="0037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5B6E" w:rsidRPr="001761E4" w:rsidRDefault="00815B6E" w:rsidP="0037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1</w:t>
            </w:r>
            <w:r w:rsidR="002E693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815B6E" w:rsidRPr="002E6935" w:rsidRDefault="00815B6E" w:rsidP="0037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61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Сен-Симона, 42, кор.5 - тележка, 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площадь места размещения не более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61E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761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реализация сладкой ваты, попкорна  </w:t>
            </w:r>
          </w:p>
        </w:tc>
      </w:tr>
      <w:tr w:rsidR="00BA10F2" w:rsidRPr="00BA10F2" w:rsidTr="00AA049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Сроки размещения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CB" w:rsidRDefault="00BA10F2" w:rsidP="00B70BCB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Срок размещения нестационарных торговых объектов</w:t>
            </w:r>
            <w:r w:rsidR="00B70B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: </w:t>
            </w: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B70BCB" w:rsidRPr="00E76C17" w:rsidRDefault="00B70BCB" w:rsidP="00B70BCB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C17">
              <w:rPr>
                <w:rFonts w:ascii="Times New Roman" w:hAnsi="Times New Roman" w:cs="Times New Roman"/>
                <w:sz w:val="26"/>
                <w:szCs w:val="26"/>
              </w:rPr>
              <w:t xml:space="preserve">- в отношении лотов №1-2 (включительно)   </w:t>
            </w:r>
            <w:proofErr w:type="gramStart"/>
            <w:r w:rsidRPr="00E76C17">
              <w:rPr>
                <w:rFonts w:ascii="Times New Roman" w:hAnsi="Times New Roman" w:cs="Times New Roman"/>
                <w:sz w:val="26"/>
                <w:szCs w:val="26"/>
              </w:rPr>
              <w:t>с даты заключения</w:t>
            </w:r>
            <w:proofErr w:type="gramEnd"/>
            <w:r w:rsidRPr="00E76C17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до 01.09.2019;</w:t>
            </w:r>
          </w:p>
          <w:p w:rsidR="00B70BCB" w:rsidRPr="00E76C17" w:rsidRDefault="00B70BCB" w:rsidP="007D6B93">
            <w:pPr>
              <w:spacing w:after="0" w:line="240" w:lineRule="auto"/>
              <w:ind w:hanging="13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76C1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в отношении лотов № 3-</w:t>
            </w:r>
            <w:r w:rsidR="00F71B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76C1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(включительно) </w:t>
            </w:r>
            <w:proofErr w:type="gramStart"/>
            <w:r w:rsidRPr="00E76C1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даты заключения</w:t>
            </w:r>
            <w:proofErr w:type="gramEnd"/>
            <w:r w:rsidRPr="00E76C1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договора до 01.10.2019;</w:t>
            </w:r>
          </w:p>
          <w:p w:rsidR="00BA10F2" w:rsidRPr="00BA10F2" w:rsidRDefault="00B70BCB" w:rsidP="00F71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6C1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в отношении лотов № 1</w:t>
            </w:r>
            <w:r w:rsidR="00F71B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E76C1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F71B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76C1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(включительно)  </w:t>
            </w:r>
            <w:proofErr w:type="gramStart"/>
            <w:r w:rsidRPr="00E76C1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 даты заключения</w:t>
            </w:r>
            <w:proofErr w:type="gramEnd"/>
            <w:r w:rsidRPr="00E76C1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договора на 7 (семь)  лет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A10F2" w:rsidRPr="00BA10F2" w:rsidTr="00AA049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F2" w:rsidRPr="00BA10F2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Требования к заявителям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F2" w:rsidRPr="00BA10F2" w:rsidRDefault="00BA10F2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 В настоящем аукционе может принять участие любое юридическое лицо независимо от организационно-правовой формы, формы собственности, а также индивидуальные предприниматели, осуществляющие предпринимательскую деятельность на законных основаниях.</w:t>
            </w:r>
          </w:p>
          <w:p w:rsidR="00BA10F2" w:rsidRPr="00BA10F2" w:rsidRDefault="00BA10F2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2. Участник аукциона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аукционе не должна быть приостановлена.</w:t>
            </w:r>
          </w:p>
        </w:tc>
      </w:tr>
      <w:tr w:rsidR="00BA10F2" w:rsidRPr="00BA10F2" w:rsidTr="00AA049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Документы, необходимые для участия в аукционе, оформленные в соответствии с требованиями аукционной документации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F2" w:rsidRPr="00BA10F2" w:rsidRDefault="00BA10F2" w:rsidP="00A2458F">
            <w:pPr>
              <w:pStyle w:val="a5"/>
              <w:numPr>
                <w:ilvl w:val="0"/>
                <w:numId w:val="2"/>
              </w:numPr>
              <w:ind w:left="0" w:firstLine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Первая часть заявки на участие в электронном аукционе;</w:t>
            </w:r>
          </w:p>
          <w:p w:rsidR="00BA10F2" w:rsidRPr="00BA10F2" w:rsidRDefault="00BA10F2" w:rsidP="00A2458F">
            <w:pPr>
              <w:pStyle w:val="a5"/>
              <w:numPr>
                <w:ilvl w:val="0"/>
                <w:numId w:val="2"/>
              </w:numPr>
              <w:ind w:left="0" w:firstLine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Вторая часть заявки на участие в электронном аукционе;</w:t>
            </w:r>
          </w:p>
          <w:p w:rsidR="00BA10F2" w:rsidRPr="00BA10F2" w:rsidRDefault="00BA10F2" w:rsidP="00A2458F">
            <w:pPr>
              <w:pStyle w:val="a5"/>
              <w:numPr>
                <w:ilvl w:val="0"/>
                <w:numId w:val="2"/>
              </w:numPr>
              <w:ind w:left="0" w:firstLine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выписки из Единого государственного реестра юридических лиц (для юридических лиц) полученной не ранее чем за шесть месяцев до даты размещения на официальном сайте информационного извещения о проведении электронного аукциона;</w:t>
            </w:r>
          </w:p>
          <w:p w:rsidR="00BA10F2" w:rsidRPr="00BA10F2" w:rsidRDefault="00BA10F2" w:rsidP="00A2458F">
            <w:pPr>
              <w:pStyle w:val="a5"/>
              <w:numPr>
                <w:ilvl w:val="0"/>
                <w:numId w:val="2"/>
              </w:numPr>
              <w:ind w:left="0" w:firstLine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выписки из Единого государственного реестра индивидуальных предпринимателей полученной не ранее чем за шесть месяцев до даты размещения на официальном сайте информационного извещения о проведении электронного аукциона (для </w:t>
            </w: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индивидуальных предпринимателей);</w:t>
            </w:r>
          </w:p>
          <w:p w:rsidR="00BA10F2" w:rsidRPr="00BA10F2" w:rsidRDefault="00BA10F2" w:rsidP="00A2458F">
            <w:pPr>
              <w:pStyle w:val="a5"/>
              <w:numPr>
                <w:ilvl w:val="0"/>
                <w:numId w:val="2"/>
              </w:numPr>
              <w:ind w:left="0" w:firstLine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Сканкопии</w:t>
            </w:r>
            <w:proofErr w:type="spellEnd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документов о государственной регистрации юридического лица или физического лица в качестве индивидуального предпринимателя, переведенных на русский язык, в соответствии с законодательством соответствующего государства, полученные не ранее чем за шесть месяцев до даты размещения на официальном сайте информационного извещения о проведении электронного аукциона (для иностранных лиц);</w:t>
            </w:r>
          </w:p>
          <w:p w:rsidR="00BA10F2" w:rsidRPr="00BA10F2" w:rsidRDefault="00BA10F2" w:rsidP="00A2458F">
            <w:pPr>
              <w:pStyle w:val="a5"/>
              <w:numPr>
                <w:ilvl w:val="0"/>
                <w:numId w:val="2"/>
              </w:numPr>
              <w:ind w:left="0" w:firstLine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документа, подтверждающего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(руководитель);</w:t>
            </w:r>
          </w:p>
          <w:p w:rsidR="00BA10F2" w:rsidRPr="00BA10F2" w:rsidRDefault="00BA10F2" w:rsidP="00A2458F">
            <w:pPr>
              <w:pStyle w:val="a5"/>
              <w:numPr>
                <w:ilvl w:val="0"/>
                <w:numId w:val="2"/>
              </w:numPr>
              <w:ind w:left="0" w:firstLine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доверенности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лицом;</w:t>
            </w:r>
          </w:p>
          <w:p w:rsidR="00BA10F2" w:rsidRPr="00BA10F2" w:rsidRDefault="00BA10F2" w:rsidP="00A2458F">
            <w:pPr>
              <w:pStyle w:val="a5"/>
              <w:numPr>
                <w:ilvl w:val="0"/>
                <w:numId w:val="2"/>
              </w:numPr>
              <w:ind w:left="0" w:firstLine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учредительных документов (для юридических документов);</w:t>
            </w:r>
          </w:p>
          <w:p w:rsidR="00BA10F2" w:rsidRPr="00BA10F2" w:rsidRDefault="00BA10F2" w:rsidP="00A2458F">
            <w:pPr>
              <w:pStyle w:val="a5"/>
              <w:numPr>
                <w:ilvl w:val="0"/>
                <w:numId w:val="2"/>
              </w:numPr>
              <w:ind w:left="0" w:firstLine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документа, удостоверяющего личность (для индивидуальных предпринимателей);</w:t>
            </w:r>
          </w:p>
          <w:p w:rsidR="00BA10F2" w:rsidRPr="00BA10F2" w:rsidRDefault="00BA10F2" w:rsidP="00A2458F">
            <w:pPr>
              <w:pStyle w:val="a5"/>
              <w:numPr>
                <w:ilvl w:val="0"/>
                <w:numId w:val="2"/>
              </w:numPr>
              <w:ind w:left="0" w:firstLine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свидетельства о государственной регистрации (для юридических лиц и индивидуальных предпринимателей);</w:t>
            </w:r>
          </w:p>
          <w:p w:rsidR="00BA10F2" w:rsidRPr="00BA10F2" w:rsidRDefault="00BA10F2" w:rsidP="00A2458F">
            <w:pPr>
              <w:pStyle w:val="a5"/>
              <w:numPr>
                <w:ilvl w:val="0"/>
                <w:numId w:val="2"/>
              </w:numPr>
              <w:ind w:left="0" w:firstLine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свидетельства о присвоении ИНН (для юридических лиц и индивидуальных предпринимателей);</w:t>
            </w:r>
          </w:p>
          <w:p w:rsidR="00BA10F2" w:rsidRPr="00BA10F2" w:rsidRDefault="00BA10F2" w:rsidP="00A2458F">
            <w:pPr>
              <w:pStyle w:val="a5"/>
              <w:numPr>
                <w:ilvl w:val="0"/>
                <w:numId w:val="2"/>
              </w:numPr>
              <w:ind w:left="0" w:firstLine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Сканкопия</w:t>
            </w:r>
            <w:proofErr w:type="spellEnd"/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заявления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BA10F2" w:rsidRPr="00BA10F2" w:rsidRDefault="00BA10F2" w:rsidP="00A2458F">
            <w:pPr>
              <w:pStyle w:val="a5"/>
              <w:numPr>
                <w:ilvl w:val="0"/>
                <w:numId w:val="2"/>
              </w:numPr>
              <w:ind w:left="0" w:firstLine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Опись документов</w:t>
            </w:r>
            <w:r w:rsidR="000256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BA10F2" w:rsidRPr="00BA10F2" w:rsidRDefault="00BA10F2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Заявки оформляются на русском языке в письменной форме, заявка и документы, приложенные к заявке, удостоверяются электронной подписью участника аукциона.</w:t>
            </w:r>
          </w:p>
        </w:tc>
      </w:tr>
      <w:tr w:rsidR="00BA10F2" w:rsidRPr="00BA10F2" w:rsidTr="00AA049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Требования к эксплуатации нестационарного торгового объекта (далее - НТО) при соответствии типу НТО и специализации НТО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F2" w:rsidRPr="00BA10F2" w:rsidRDefault="00BA10F2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1. </w:t>
            </w:r>
            <w:r w:rsidR="00214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Размещение НТО осуществляется в местах, определенных Схемой размещения НТО</w:t>
            </w: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BA10F2" w:rsidRDefault="002148CA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BA10F2"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      </w:r>
          </w:p>
          <w:p w:rsidR="002148CA" w:rsidRPr="002148CA" w:rsidRDefault="002148CA" w:rsidP="002148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48CA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 осуществлении торговой деятельности должна соблюдаться специализация НТО, минимальный ассортиментный перечень, который должен быть постоянно в продаже, и номенклатура дополнительных групп товаров в соответствии со специализацией.</w:t>
            </w:r>
          </w:p>
          <w:p w:rsidR="00BA10F2" w:rsidRPr="00BA10F2" w:rsidRDefault="002148CA" w:rsidP="00BB3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  <w:r w:rsidR="00BA10F2"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 При эксплуатации НТО должно обесп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ечиваться соблюдение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санитано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-эпидемиологических </w:t>
            </w:r>
            <w:r w:rsidR="00BA10F2"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норм и правил,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противопожарных и </w:t>
            </w:r>
            <w:r w:rsidR="00BA10F2"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экологических правил,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правил торговли, установленных законодательством Российской Федерацией, условий труда и правил личной гигиены работниками, а также требований, предъявляемых законодательством Российской Федерации к продаже отдельных видов товаров, иные предусмотренные законодательством Российской Федерацией требования</w:t>
            </w:r>
            <w:r w:rsidR="00BA10F2"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BA10F2" w:rsidRPr="00BA10F2" w:rsidRDefault="002148CA" w:rsidP="00BB3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  <w:r w:rsidR="00BA10F2"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 Транспортное обслуживание НТО и загрузка их товарами не должны затруднять и снижать безопасность движения транспорта и пешеходов. Подъездные пути, разгрузочные площадки, площадки для покупателей должны обеспечивать удобный доступ к входам, иметь твердое покрытие, обеспечивающее сток ливневых вод, а также должны быть освещены. Запрещается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      </w:r>
          </w:p>
          <w:p w:rsidR="00653D8E" w:rsidRDefault="00653D8E" w:rsidP="00BB3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6. Не допускается размещать торгово-холодильное оборудование, столики, зонтики и другие подобные объекты за пределами НТО.</w:t>
            </w:r>
          </w:p>
          <w:p w:rsidR="00653D8E" w:rsidRPr="00653D8E" w:rsidRDefault="00653D8E" w:rsidP="00BB3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7. Уборка территории, прилегающей к НТО, должна производиться в соответствии с действующими правилами благоустройства и требованиями в сфере санитарно-</w:t>
            </w:r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эпидемиологического благополучия населения.</w:t>
            </w:r>
          </w:p>
          <w:p w:rsidR="00653D8E" w:rsidRPr="00653D8E" w:rsidRDefault="00653D8E" w:rsidP="00BB3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8. Требования к НТО (внешний вид, размеры, площадь, конструктивная схема и иные требования) устанавливаются в проекте НТО, разработанным в соответствии с Типовым проектом или согласованным с управлением по строительству, архитектуре и градостроительству администрации муниципального образования «Город Астрахань».</w:t>
            </w:r>
          </w:p>
          <w:p w:rsidR="00653D8E" w:rsidRPr="00653D8E" w:rsidRDefault="00653D8E" w:rsidP="00BB3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Высота НТО не должна превышать шести метров.</w:t>
            </w:r>
          </w:p>
          <w:p w:rsidR="00653D8E" w:rsidRPr="00653D8E" w:rsidRDefault="00653D8E" w:rsidP="00BB3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9. Порядок размещения остановочных комплексов (павильонов) с объектами торговли: </w:t>
            </w:r>
          </w:p>
          <w:p w:rsidR="00653D8E" w:rsidRPr="00653D8E" w:rsidRDefault="00653D8E" w:rsidP="00BB3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- торгово-остановочные комплексы (павильоны или киоск) устанавливаются в местах остановок общественного транспорта в соответствии со Схемой размещения НТО на территории муниципального образования «Город Астрахань»;</w:t>
            </w:r>
          </w:p>
          <w:p w:rsidR="00653D8E" w:rsidRPr="00653D8E" w:rsidRDefault="00653D8E" w:rsidP="00BB3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- внешний вид торгово-остановочного комплекса (павильона) устанавливаются в проекте НТО, согласованном с управлением по строительству, архитектуре и градостроительству администрации муниципального образования «Город Астрахань»;</w:t>
            </w:r>
          </w:p>
          <w:p w:rsidR="00653D8E" w:rsidRPr="00653D8E" w:rsidRDefault="00653D8E" w:rsidP="00BB3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- размещение НТО должно обеспечивать свободное движение пешеходов и доступ потребителей к торговым объектам, в том числе </w:t>
            </w:r>
            <w:proofErr w:type="spellStart"/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безбарьерную</w:t>
            </w:r>
            <w:proofErr w:type="spellEnd"/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среду жизнедеятельности для инвалидов и иных маломобильных групп населения, беспрепятственный подъезд спецтранспорта при чрезвычайных ситуациях.</w:t>
            </w:r>
          </w:p>
          <w:p w:rsidR="00653D8E" w:rsidRPr="00653D8E" w:rsidRDefault="00653D8E" w:rsidP="00BB3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10. </w:t>
            </w:r>
            <w:proofErr w:type="gramStart"/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При размещении объектов развозной торговли запрещается их переоборудование (модификация), если в результате проведения соответствующих работ объекты развозной торговли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объектов развозной торговли колес и прочих частей, элементов, деталей, узлов, агрегатов и устройств, обеспечивающих</w:t>
            </w:r>
            <w:proofErr w:type="gramEnd"/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движение объекта развозной торговли.</w:t>
            </w:r>
          </w:p>
          <w:p w:rsidR="00653D8E" w:rsidRPr="00653D8E" w:rsidRDefault="00653D8E" w:rsidP="00BB3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11. Объекты развозной торговли размещаются в местах с твердым покрытием, должны быть оборудованы осветительными приборами, урнами и малыми контейнерами для мусора.</w:t>
            </w:r>
          </w:p>
          <w:p w:rsidR="00653D8E" w:rsidRPr="00653D8E" w:rsidRDefault="00653D8E" w:rsidP="00BB3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12. При реализации товаров в НТО должны быть документы, подтверждающие качество и </w:t>
            </w:r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безопасность продукции, в соответствии с законодательством Российской Федерации.</w:t>
            </w:r>
          </w:p>
          <w:p w:rsidR="00653D8E" w:rsidRPr="00653D8E" w:rsidRDefault="00653D8E" w:rsidP="00653D8E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13. Запрещается:</w:t>
            </w:r>
          </w:p>
          <w:p w:rsidR="00653D8E" w:rsidRPr="00653D8E" w:rsidRDefault="00653D8E" w:rsidP="00BB3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- заглубление фундаментов для размещения НТО и применение капитальных строительных конструкций для их сооружения;</w:t>
            </w:r>
          </w:p>
          <w:p w:rsidR="00653D8E" w:rsidRPr="00653D8E" w:rsidRDefault="00653D8E" w:rsidP="00BB3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- раскладка товаров, а также складирование тары и запаса продуктов на прилегающей к НТО территории;</w:t>
            </w:r>
          </w:p>
          <w:p w:rsidR="00653D8E" w:rsidRPr="00653D8E" w:rsidRDefault="00653D8E" w:rsidP="00BB3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- реализация скоропортящихся пищевых продуктов при отсутствии холодильного оборудования для их хранения и реализации.</w:t>
            </w:r>
          </w:p>
          <w:p w:rsidR="00372B19" w:rsidRPr="00372B19" w:rsidRDefault="00653D8E" w:rsidP="00BB3877">
            <w:pPr>
              <w:pStyle w:val="a5"/>
              <w:jc w:val="both"/>
              <w:rPr>
                <w:lang w:eastAsia="en-US"/>
              </w:rPr>
            </w:pPr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14. При отсутствии централизованного водоснабжения и </w:t>
            </w:r>
            <w:proofErr w:type="gramStart"/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канализации</w:t>
            </w:r>
            <w:proofErr w:type="gramEnd"/>
            <w:r w:rsidRPr="00653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порядке.</w:t>
            </w:r>
          </w:p>
        </w:tc>
      </w:tr>
      <w:tr w:rsidR="00BA10F2" w:rsidTr="00AA049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Срок и место подачи заявок на участие в аукционе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F2" w:rsidRPr="00BA10F2" w:rsidRDefault="00BA10F2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Прием заявок осуществляется на электронной площадке: sale.zakazrf.ru</w:t>
            </w:r>
          </w:p>
          <w:p w:rsidR="00BA10F2" w:rsidRPr="006E7789" w:rsidRDefault="00BA10F2" w:rsidP="00A2458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Дата начала приема заявок: </w:t>
            </w:r>
            <w:r w:rsidRPr="005935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с </w:t>
            </w:r>
            <w:r w:rsidR="006E7789" w:rsidRPr="005935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AA04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.00</w:t>
            </w:r>
            <w:r w:rsidRPr="005935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 часов</w:t>
            </w:r>
            <w:r w:rsidR="006E7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по местному времени (с 09</w:t>
            </w:r>
            <w:r w:rsidR="00AA0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.00</w:t>
            </w:r>
            <w:r w:rsidR="006E7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часов по московскому времени) </w:t>
            </w:r>
            <w:r w:rsidR="006E7789"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23.03</w:t>
            </w:r>
            <w:r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.20</w:t>
            </w:r>
            <w:r w:rsidR="007D6B93"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19</w:t>
            </w:r>
            <w:r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 г.</w:t>
            </w:r>
          </w:p>
          <w:p w:rsidR="00BA10F2" w:rsidRPr="00BA10F2" w:rsidRDefault="00BA10F2" w:rsidP="00AA04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Дата окончания приема заявок: </w:t>
            </w:r>
            <w:r w:rsidR="006E7789" w:rsidRPr="005935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AA04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8.00</w:t>
            </w:r>
            <w:r w:rsidR="006E7789" w:rsidRPr="005935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935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часов</w:t>
            </w: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6E7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по местному времени (</w:t>
            </w:r>
            <w:r w:rsidR="00AA0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17.00</w:t>
            </w:r>
            <w:r w:rsidR="006E7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часов по московскому времени) </w:t>
            </w:r>
            <w:r w:rsidR="006E7789"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11</w:t>
            </w:r>
            <w:r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.</w:t>
            </w:r>
            <w:r w:rsidR="006E7789"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04</w:t>
            </w:r>
            <w:r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.20</w:t>
            </w:r>
            <w:r w:rsidR="007D6B93"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19</w:t>
            </w:r>
            <w:r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BA10F2" w:rsidTr="00AA049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Проведение аукциона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F2" w:rsidRDefault="00BA10F2" w:rsidP="00BB3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Рассмотрение первых частей заявок на участие в электронном аукционе будет проводиться </w:t>
            </w:r>
            <w:r w:rsidR="006E7789"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12.04</w:t>
            </w:r>
            <w:r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.20</w:t>
            </w:r>
            <w:r w:rsidR="007D6B93"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19</w:t>
            </w:r>
            <w:r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 г. в </w:t>
            </w:r>
            <w:r w:rsidR="006E7789"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14.00.</w:t>
            </w:r>
            <w:r w:rsidR="006E7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по местному времени. </w:t>
            </w:r>
          </w:p>
          <w:p w:rsidR="00BB3877" w:rsidRPr="00BB3877" w:rsidRDefault="00BB3877" w:rsidP="00BB3877"/>
          <w:p w:rsidR="00BA10F2" w:rsidRPr="00BA10F2" w:rsidRDefault="00BA10F2" w:rsidP="00BB3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электронного аукциона на электронной площадке sale.zakazrf.ru будет проводиться </w:t>
            </w:r>
            <w:r w:rsidR="006E7789"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15.04</w:t>
            </w:r>
            <w:r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.20</w:t>
            </w:r>
            <w:r w:rsidR="006E7789"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</w:t>
            </w:r>
            <w:r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г. </w:t>
            </w:r>
            <w:r w:rsidR="00AA04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</w:t>
            </w:r>
            <w:r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6E7789" w:rsidRPr="006E77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10.00.</w:t>
            </w:r>
            <w:r w:rsidR="006E7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A0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часов </w:t>
            </w: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местному времени (</w:t>
            </w:r>
            <w:r w:rsidR="006E7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 w:rsidR="00AA0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  <w:r w:rsidR="006E7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часов </w:t>
            </w: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московскому времени).</w:t>
            </w:r>
          </w:p>
          <w:p w:rsidR="00BA10F2" w:rsidRPr="00097304" w:rsidRDefault="00BA10F2" w:rsidP="00BB3877">
            <w:pPr>
              <w:tabs>
                <w:tab w:val="left" w:pos="1276"/>
              </w:tabs>
              <w:spacing w:line="240" w:lineRule="auto"/>
              <w:ind w:firstLine="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Рассмотрение вторых частей заявок на участие в электронном аукционе </w:t>
            </w:r>
            <w:r w:rsidRPr="00BB38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будет проводиться в течение 5 (пяти) рабочих дней со дня размещения на электронной площадке протокола проведения электронного аукциона.</w:t>
            </w:r>
          </w:p>
        </w:tc>
      </w:tr>
      <w:tr w:rsidR="00BA10F2" w:rsidTr="00AA049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F2" w:rsidRPr="00BA10F2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F2" w:rsidRPr="00BA10F2" w:rsidRDefault="00BA10F2" w:rsidP="000724F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Стартовая  цена предмета электронного аукциона</w:t>
            </w:r>
            <w:r w:rsidR="00F41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93" w:rsidRDefault="00BA10F2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Стартовая цена </w:t>
            </w:r>
            <w:r w:rsidR="003C6A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лота </w:t>
            </w: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предмета электронного аукциона составляет</w:t>
            </w:r>
            <w:r w:rsidR="007D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7D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для</w:t>
            </w:r>
            <w:proofErr w:type="gramEnd"/>
            <w:r w:rsidR="007D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:</w:t>
            </w:r>
          </w:p>
          <w:p w:rsidR="00BA10F2" w:rsidRDefault="007D6B93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ЛОТА №1</w:t>
            </w:r>
            <w:r w:rsidR="00F41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F41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6142,96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7D6B93" w:rsidRDefault="007D6B93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ЛОТА №2 </w:t>
            </w:r>
            <w:r w:rsidR="00F41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– 5323,90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7D6B93" w:rsidRDefault="007D6B93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ЛОТА №3 </w:t>
            </w:r>
            <w:r w:rsidR="00F41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– 16637,18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7D6B93" w:rsidRDefault="007D6B93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ЛОТА №4 </w:t>
            </w:r>
            <w:r w:rsidR="00F41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– 30714,80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7D6B93" w:rsidRDefault="007D6B93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ЛОТА №5 </w:t>
            </w:r>
            <w:r w:rsidR="00F41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– 12551,60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7D6B93" w:rsidRDefault="007D6B93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ЛОТА №6 </w:t>
            </w:r>
            <w:r w:rsidR="00F41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– 14482,61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7D6B93" w:rsidRDefault="007D6B93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ЛОТА №7 </w:t>
            </w:r>
            <w:r w:rsidR="00F41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– 24103,19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7D6B93" w:rsidRDefault="007D6B93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ЛОТА №8 </w:t>
            </w:r>
            <w:r w:rsidR="00F41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– 24103,19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7D6B93" w:rsidRDefault="007D6B93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ЛОТА №9 </w:t>
            </w:r>
            <w:r w:rsidR="00F41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– 19964,61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7D6B93" w:rsidRDefault="007D6B93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ЛОТА №10 </w:t>
            </w:r>
            <w:r w:rsidR="00F41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– 63886,77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7D6B93" w:rsidRDefault="007D6B93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ЛОТА №11 </w:t>
            </w:r>
            <w:r w:rsidR="00F41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– 18428,87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7D6B93" w:rsidRDefault="007D6B93" w:rsidP="00A245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ЛОТА №12 </w:t>
            </w:r>
            <w:r w:rsidR="00F41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– 15971,69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руб.</w:t>
            </w:r>
          </w:p>
          <w:p w:rsidR="00AA0490" w:rsidRPr="00162741" w:rsidRDefault="007D6B93" w:rsidP="00AA0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741">
              <w:rPr>
                <w:rFonts w:ascii="Times New Roman" w:hAnsi="Times New Roman" w:cs="Times New Roman"/>
                <w:sz w:val="26"/>
                <w:szCs w:val="26"/>
              </w:rPr>
              <w:t xml:space="preserve">ШАГ </w:t>
            </w:r>
            <w:r w:rsidR="003C6AB1" w:rsidRPr="0016274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электронного </w:t>
            </w:r>
            <w:r w:rsidRPr="00162741">
              <w:rPr>
                <w:rFonts w:ascii="Times New Roman" w:hAnsi="Times New Roman" w:cs="Times New Roman"/>
                <w:sz w:val="26"/>
                <w:szCs w:val="26"/>
              </w:rPr>
              <w:t xml:space="preserve">аукциона  </w:t>
            </w:r>
            <w:r w:rsidR="003C6AB1" w:rsidRPr="00162741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устанавливается в размере 5% от стартовой цены лота и составляет </w:t>
            </w:r>
            <w:proofErr w:type="gramStart"/>
            <w:r w:rsidR="003C6AB1" w:rsidRPr="00162741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="003C6AB1" w:rsidRPr="001627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A0490" w:rsidRDefault="00F41937" w:rsidP="00AA04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981">
              <w:rPr>
                <w:rFonts w:ascii="Times New Roman" w:hAnsi="Times New Roman" w:cs="Times New Roman"/>
                <w:sz w:val="26"/>
                <w:szCs w:val="26"/>
              </w:rPr>
              <w:t xml:space="preserve">ЛОТА №1- 307,15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41937" w:rsidRPr="000B4981" w:rsidRDefault="00F41937" w:rsidP="00AA0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981">
              <w:rPr>
                <w:rFonts w:ascii="Times New Roman" w:hAnsi="Times New Roman" w:cs="Times New Roman"/>
                <w:sz w:val="26"/>
                <w:szCs w:val="26"/>
              </w:rPr>
              <w:t>ЛОТА №2 – 269,20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41937" w:rsidRPr="000B4981" w:rsidRDefault="00F41937" w:rsidP="00AA0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981">
              <w:rPr>
                <w:rFonts w:ascii="Times New Roman" w:hAnsi="Times New Roman" w:cs="Times New Roman"/>
                <w:sz w:val="26"/>
                <w:szCs w:val="26"/>
              </w:rPr>
              <w:t>ЛОТА №3 – 831,85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41937" w:rsidRPr="000B4981" w:rsidRDefault="00F41937" w:rsidP="000B49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981">
              <w:rPr>
                <w:rFonts w:ascii="Times New Roman" w:hAnsi="Times New Roman" w:cs="Times New Roman"/>
                <w:sz w:val="26"/>
                <w:szCs w:val="26"/>
              </w:rPr>
              <w:t>ЛОТА №4 – 1535,74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41937" w:rsidRPr="000B4981" w:rsidRDefault="00F41937" w:rsidP="000B49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981">
              <w:rPr>
                <w:rFonts w:ascii="Times New Roman" w:hAnsi="Times New Roman" w:cs="Times New Roman"/>
                <w:sz w:val="26"/>
                <w:szCs w:val="26"/>
              </w:rPr>
              <w:t>ЛОТА №5 – 627,58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41937" w:rsidRPr="000B4981" w:rsidRDefault="00F41937" w:rsidP="000B49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981">
              <w:rPr>
                <w:rFonts w:ascii="Times New Roman" w:hAnsi="Times New Roman" w:cs="Times New Roman"/>
                <w:sz w:val="26"/>
                <w:szCs w:val="26"/>
              </w:rPr>
              <w:t>ЛОТА №6 – 724,13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41937" w:rsidRPr="000B4981" w:rsidRDefault="00F41937" w:rsidP="000B49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981">
              <w:rPr>
                <w:rFonts w:ascii="Times New Roman" w:hAnsi="Times New Roman" w:cs="Times New Roman"/>
                <w:sz w:val="26"/>
                <w:szCs w:val="26"/>
              </w:rPr>
              <w:t>ЛОТА №7 – 1255,16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41937" w:rsidRPr="000B4981" w:rsidRDefault="00F41937" w:rsidP="000B49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981">
              <w:rPr>
                <w:rFonts w:ascii="Times New Roman" w:hAnsi="Times New Roman" w:cs="Times New Roman"/>
                <w:sz w:val="26"/>
                <w:szCs w:val="26"/>
              </w:rPr>
              <w:t>ЛОТА №8 – 1255,16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41937" w:rsidRPr="000B4981" w:rsidRDefault="00F41937" w:rsidP="000B49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981">
              <w:rPr>
                <w:rFonts w:ascii="Times New Roman" w:hAnsi="Times New Roman" w:cs="Times New Roman"/>
                <w:sz w:val="26"/>
                <w:szCs w:val="26"/>
              </w:rPr>
              <w:t>ЛОТА №9 – 998,23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41937" w:rsidRPr="000B4981" w:rsidRDefault="00F41937" w:rsidP="000B49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981">
              <w:rPr>
                <w:rFonts w:ascii="Times New Roman" w:hAnsi="Times New Roman" w:cs="Times New Roman"/>
                <w:sz w:val="26"/>
                <w:szCs w:val="26"/>
              </w:rPr>
              <w:t>ЛОТА №10 – 3194,34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41937" w:rsidRPr="000B4981" w:rsidRDefault="00F41937" w:rsidP="000B49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981">
              <w:rPr>
                <w:rFonts w:ascii="Times New Roman" w:hAnsi="Times New Roman" w:cs="Times New Roman"/>
                <w:sz w:val="26"/>
                <w:szCs w:val="26"/>
              </w:rPr>
              <w:t>ЛОТА №11 – 921,44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41937" w:rsidRPr="000B4981" w:rsidRDefault="00F41937" w:rsidP="000B498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981">
              <w:rPr>
                <w:rFonts w:ascii="Times New Roman" w:hAnsi="Times New Roman" w:cs="Times New Roman"/>
                <w:sz w:val="26"/>
                <w:szCs w:val="26"/>
              </w:rPr>
              <w:t>ЛОТА №12 – 798,58</w:t>
            </w:r>
            <w:r w:rsidR="00072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руб.</w:t>
            </w:r>
          </w:p>
          <w:p w:rsidR="00BA10F2" w:rsidRDefault="007D6B93" w:rsidP="00BB387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D6B93">
              <w:rPr>
                <w:b/>
              </w:rPr>
              <w:t xml:space="preserve"> </w:t>
            </w:r>
            <w:r w:rsidR="00BA10F2" w:rsidRPr="007D6B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Исчисляется по следующей методике: </w:t>
            </w:r>
          </w:p>
          <w:p w:rsidR="00097304" w:rsidRPr="00097304" w:rsidRDefault="00097304" w:rsidP="00097304">
            <w:pPr>
              <w:pStyle w:val="ConsPlusNormal"/>
              <w:spacing w:before="220"/>
              <w:contextualSpacing/>
              <w:jc w:val="both"/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97304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НЦЛ = </w:t>
            </w:r>
            <w:proofErr w:type="spellStart"/>
            <w:r w:rsidRPr="00097304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>С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vertAlign w:val="subscript"/>
              </w:rPr>
              <w:t>кад</w:t>
            </w:r>
            <w:proofErr w:type="spellEnd"/>
            <w:r w:rsidRPr="00097304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*S* T* </w:t>
            </w:r>
            <w:proofErr w:type="spellStart"/>
            <w:r w:rsidRPr="00097304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>К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vertAlign w:val="subscript"/>
              </w:rPr>
              <w:t>спец</w:t>
            </w:r>
            <w:proofErr w:type="spellEnd"/>
            <w:r w:rsidRPr="00097304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* </w:t>
            </w:r>
            <w:proofErr w:type="spellStart"/>
            <w:r w:rsidRPr="00097304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>К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vertAlign w:val="subscript"/>
              </w:rPr>
              <w:t>мест</w:t>
            </w:r>
            <w:proofErr w:type="spellEnd"/>
            <w:proofErr w:type="gramStart"/>
            <w:r w:rsidRPr="00097304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097304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где:</w:t>
            </w:r>
          </w:p>
          <w:p w:rsidR="00097304" w:rsidRPr="00097304" w:rsidRDefault="00097304" w:rsidP="00097304">
            <w:pPr>
              <w:pStyle w:val="ConsPlusNormal"/>
              <w:spacing w:before="220"/>
              <w:contextualSpacing/>
              <w:jc w:val="both"/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097304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>С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vertAlign w:val="subscript"/>
              </w:rPr>
              <w:t>кад</w:t>
            </w:r>
            <w:proofErr w:type="spellEnd"/>
            <w:r w:rsidRPr="00097304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– средний уровень кадастровой стоимости 1 кв. м земельного участка на территории г. Астрахани, утвержденный постановлением Правительства Астраханской области от 25.12.2013 №584-П, составляет 4628,51 руб.</w:t>
            </w:r>
          </w:p>
          <w:p w:rsidR="00097304" w:rsidRPr="00097304" w:rsidRDefault="00097304" w:rsidP="00097304">
            <w:pPr>
              <w:pStyle w:val="ConsPlusNormal"/>
              <w:spacing w:before="220"/>
              <w:contextualSpacing/>
              <w:jc w:val="both"/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97304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>S - площадь места размещения, кв. м.;</w:t>
            </w:r>
          </w:p>
          <w:p w:rsidR="00097304" w:rsidRPr="00097304" w:rsidRDefault="00097304" w:rsidP="00097304">
            <w:pPr>
              <w:pStyle w:val="ConsPlusNormal"/>
              <w:spacing w:before="220"/>
              <w:contextualSpacing/>
              <w:jc w:val="both"/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97304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>Т –  количество месяцев;</w:t>
            </w:r>
          </w:p>
          <w:p w:rsidR="00097304" w:rsidRPr="00097304" w:rsidRDefault="00097304" w:rsidP="00097304">
            <w:pPr>
              <w:pStyle w:val="ConsPlusNormal"/>
              <w:spacing w:before="220"/>
              <w:contextualSpacing/>
              <w:jc w:val="both"/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097304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>К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vertAlign w:val="subscript"/>
              </w:rPr>
              <w:t>спец</w:t>
            </w:r>
            <w:proofErr w:type="spellEnd"/>
            <w:r w:rsidRPr="00097304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= коэффициент, учитывающий специализацию нестационарного торгового объекта;</w:t>
            </w:r>
          </w:p>
          <w:p w:rsidR="00593534" w:rsidRDefault="00097304" w:rsidP="00097304">
            <w:pPr>
              <w:pStyle w:val="ConsPlusNormal"/>
              <w:spacing w:before="220"/>
              <w:contextualSpacing/>
              <w:jc w:val="both"/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097304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>К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vertAlign w:val="subscript"/>
              </w:rPr>
              <w:t>мест</w:t>
            </w:r>
            <w:proofErr w:type="spellEnd"/>
            <w:r w:rsidRPr="00097304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= коэффициент, учитывающий место размещения НТО.</w:t>
            </w:r>
          </w:p>
          <w:p w:rsidR="00BA10F2" w:rsidRPr="00BA10F2" w:rsidRDefault="003C6AB1" w:rsidP="00097304">
            <w:pPr>
              <w:pStyle w:val="ConsPlusNormal"/>
              <w:spacing w:before="220"/>
              <w:contextualSpacing/>
              <w:jc w:val="both"/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C6AB1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>Расчет стартовой цены лотов и размера обеспечения заявки</w:t>
            </w:r>
            <w:r w:rsidR="00BB3877"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прилагается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BA10F2" w:rsidTr="00AA049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Определение победителя аукциона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2" w:rsidRPr="00BA10F2" w:rsidRDefault="00BA10F2" w:rsidP="003C6AB1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Победителем аукциона признается лицо, предложившее наибольшую </w:t>
            </w:r>
            <w:r w:rsidR="00097304" w:rsidRPr="00BB38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цену лота</w:t>
            </w:r>
            <w:r w:rsidRPr="00BA1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и заявка которого соответствует требованиям аукционной документации</w:t>
            </w:r>
          </w:p>
        </w:tc>
      </w:tr>
    </w:tbl>
    <w:p w:rsidR="00BA10F2" w:rsidRDefault="00BA10F2" w:rsidP="00BA10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760" w:rsidRDefault="00381760" w:rsidP="00683B7A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Pr="00683B7A" w:rsidRDefault="00683B7A" w:rsidP="00683B7A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Типовая форма договора</w:t>
      </w:r>
    </w:p>
    <w:p w:rsidR="00683B7A" w:rsidRPr="00683B7A" w:rsidRDefault="00683B7A" w:rsidP="00683B7A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на размещение нестационарного торгового объекта по результатам торгов</w:t>
      </w:r>
    </w:p>
    <w:p w:rsidR="00683B7A" w:rsidRPr="00683B7A" w:rsidRDefault="00683B7A" w:rsidP="00683B7A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Pr="00683B7A" w:rsidRDefault="00683B7A" w:rsidP="00683B7A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г. Астрахань                                                               «__» ___________ 20__ г.</w:t>
      </w:r>
    </w:p>
    <w:p w:rsidR="00683B7A" w:rsidRPr="00683B7A" w:rsidRDefault="00683B7A" w:rsidP="00683B7A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Pr="00683B7A" w:rsidRDefault="00683B7A" w:rsidP="00683B7A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торговли и поддержке предпринимательства администрации муниципального образования «Город Астрахань», в лице начальника управления торговли и поддержки предпринимательства______________________, действующего на основании ______________________________, именуемый в дальнейшем «Сторона-1», </w:t>
      </w:r>
    </w:p>
    <w:p w:rsidR="00683B7A" w:rsidRPr="00683B7A" w:rsidRDefault="00683B7A" w:rsidP="00683B7A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одной стороны и _________________________________________________ в лице, </w:t>
      </w:r>
      <w:proofErr w:type="gram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действующего</w:t>
      </w:r>
      <w:proofErr w:type="gram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__________________________________,</w:t>
      </w:r>
    </w:p>
    <w:p w:rsidR="00683B7A" w:rsidRPr="00683B7A" w:rsidRDefault="00683B7A" w:rsidP="00683B7A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именуемый</w:t>
      </w:r>
      <w:proofErr w:type="gram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  дальнейшем  «Сторона-2», с другой стороны, вместе именуемые  «Стороны»,  по результатам проведения торгов на право заключения договора   на   размещение  нестационарного  торгового  объекта</w:t>
      </w:r>
    </w:p>
    <w:p w:rsidR="00683B7A" w:rsidRPr="00683B7A" w:rsidRDefault="00683B7A" w:rsidP="00683B7A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(полное наименование торгов и реквизиты постановления о  проведении  торгов) и на основании протокола  о  результатах  торгов  от «__» ______________ 20__ № ____________ заключили настоящий Договор (далее</w:t>
      </w:r>
      <w:proofErr w:type="gramEnd"/>
    </w:p>
    <w:p w:rsidR="00683B7A" w:rsidRPr="00683B7A" w:rsidRDefault="00683B7A" w:rsidP="00683B7A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- Договор) о нижеследующем:</w:t>
      </w:r>
      <w:proofErr w:type="gramEnd"/>
    </w:p>
    <w:p w:rsidR="00683B7A" w:rsidRPr="00683B7A" w:rsidRDefault="00683B7A" w:rsidP="00683B7A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Pr="00683B7A" w:rsidRDefault="00683B7A" w:rsidP="00683B7A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1. Предмет Договора</w:t>
      </w:r>
    </w:p>
    <w:p w:rsidR="00683B7A" w:rsidRPr="00683B7A" w:rsidRDefault="00683B7A" w:rsidP="00683B7A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Pr="00683B7A" w:rsidRDefault="00683B7A" w:rsidP="00683B7A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752"/>
      <w:bookmarkEnd w:id="2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1.1.  Сторона-1 предоставляет Стороне-2 право на  заключение договора на размещение  нестационарного  торгового  объекта на территории муниципального образования «Город Астрахань» (далее - НТО) для осуществления_____________________________________________________</w:t>
      </w:r>
    </w:p>
    <w:p w:rsidR="00683B7A" w:rsidRPr="00683B7A" w:rsidRDefault="00683B7A" w:rsidP="00683B7A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(вид деятельности, группа реализуемых товаров)</w:t>
      </w:r>
    </w:p>
    <w:p w:rsidR="00683B7A" w:rsidRPr="00683B7A" w:rsidRDefault="00683B7A" w:rsidP="00683B7A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общей площадью _________ кв. м  в  соответствии  со  Схемой  размещения</w:t>
      </w:r>
    </w:p>
    <w:p w:rsidR="00683B7A" w:rsidRPr="00683B7A" w:rsidRDefault="00683B7A" w:rsidP="00683B7A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нестационарных  торговых  объектов на территории   муниципального образования «Город Астрахань» (далее  -  Схема  размещения  НТО),  утвержденной постановлением  администрации муниципального образования «Город Астрахань» </w:t>
      </w:r>
      <w:proofErr w:type="gram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 № _____, на участке по адресному ориентиру:_________________________________________________________</w:t>
      </w:r>
    </w:p>
    <w:p w:rsidR="00683B7A" w:rsidRPr="00683B7A" w:rsidRDefault="00683B7A" w:rsidP="00683B7A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(место расположения объекта)</w:t>
      </w:r>
    </w:p>
    <w:p w:rsidR="00683B7A" w:rsidRPr="00683B7A" w:rsidRDefault="00683B7A" w:rsidP="00683B7A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Pr="00683B7A" w:rsidRDefault="00683B7A" w:rsidP="00683B7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2. Права и обязанности Сторон</w:t>
      </w:r>
    </w:p>
    <w:p w:rsidR="00683B7A" w:rsidRPr="00683B7A" w:rsidRDefault="00683B7A" w:rsidP="00683B7A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Pr="00683B7A" w:rsidRDefault="00683B7A" w:rsidP="00683B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2.1. Сторона-1 вправе: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2.1.1. Осуществлять </w:t>
      </w:r>
      <w:proofErr w:type="gram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Стороной-2 условий настоящего Договора и требований нормативно-правовых актов, регулирующих размещение НТО.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2.1.2.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Федерации. 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Сторона-1 предоставляет Стороне-2 право на размещение НТО по адресному ориентиру, указанному в </w:t>
      </w:r>
      <w:hyperlink w:anchor="P752" w:history="1">
        <w:r w:rsidRPr="00683B7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1.1</w:t>
        </w:r>
      </w:hyperlink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Договора. Право, предоставленное Стороне-2 по настоящему Договору, не может быть передано </w:t>
      </w: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другим лицам.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2.3. Сторона-2 вправе досрочно отказаться от исполнения условий настоящего Договора по основаниям и в порядке, которые предусмотрены настоящим Договором и действующим законодательством Российской Федерации.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2.4. Сторона-2 обязана: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2.4.1. Обеспечить установку НТО в соответствии с проектом, разработанным  в соответствии с Типовым проектом или согласованным с управлением по строительству, архитектуре и градостроительству администрации муниципального образования «Город Астрахань», который  предъявить к приемке в течение шестидесяти  календарных дней приемочной комиссии.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2.4.2. Своевременно и в полном объеме производить оплату по настоящему Договору.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781"/>
      <w:bookmarkEnd w:id="3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2.4.3. Использовать НТО по назначению, указанному в </w:t>
      </w:r>
      <w:hyperlink w:anchor="P752" w:history="1">
        <w:r w:rsidRPr="00683B7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1.1</w:t>
        </w:r>
      </w:hyperlink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782"/>
      <w:bookmarkEnd w:id="4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2.4.4. Обеспечить сохранение внешнего вида согласно проекту, местоположения и размеров НТО в течение установленного периода размещения.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2.4.5. Обеспечить соблюдение санитарных норм и правил, вывоз мусора и иных отходов, образовавшихся в результате использования НТО, с заключением соответствующих договоров.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2.4.6. </w:t>
      </w:r>
      <w:proofErr w:type="gram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осуществлении хозяйственной деятельности с использованием НТО обеспечить соблюдение требований постановления Правительства Российской Федерации от 19.01.1998 </w:t>
      </w:r>
      <w:hyperlink r:id="rId10" w:history="1">
        <w:r w:rsidRPr="00683B7A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 55</w:t>
        </w:r>
      </w:hyperlink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</w:t>
      </w:r>
      <w:proofErr w:type="gram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размера, формы, габарита, фасона, расцветки или комплектации», постановления Правительства Российской Федерации от 15.08.1997 </w:t>
      </w:r>
      <w:hyperlink r:id="rId11" w:history="1">
        <w:r w:rsidRPr="00683B7A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№1036</w:t>
        </w:r>
      </w:hyperlink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правил оказания услуг общественного питания», санитарных правил «Санитарно-эпидемиологические </w:t>
      </w:r>
      <w:hyperlink r:id="rId12" w:history="1">
        <w:r w:rsidRPr="00683B7A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требования</w:t>
        </w:r>
      </w:hyperlink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организациям торговли и обороту в них продовольственного сырья и пищевых продуктов. СП 2.3.6.1066-01» и «Санитарно-эпидемиологические </w:t>
      </w:r>
      <w:hyperlink r:id="rId13" w:history="1">
        <w:r w:rsidRPr="00683B7A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требования</w:t>
        </w:r>
      </w:hyperlink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организациям общественного питания, изготовлению и </w:t>
      </w:r>
      <w:proofErr w:type="spell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оборотоспособности</w:t>
      </w:r>
      <w:proofErr w:type="spell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них пищевых продуктов и продовольственного сырья. СанПиН 2.3.6.1079-01».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2.4.7. Не допускать загрязнения, захламления места размещения НТО.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2.4.8. Обеспечить своевременный демонтаж НТО и приведение прилегающей  к НТО территории в первоначальное состояние в течение пяти рабочих дней </w:t>
      </w:r>
      <w:proofErr w:type="gram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с даты окончания</w:t>
      </w:r>
      <w:proofErr w:type="gram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действия Договора, а также в случае досрочного отказа в одностороннем порядке от исполнения условий настоящего Договора по инициативе Стороны 1 в соответствии с </w:t>
      </w:r>
      <w:hyperlink w:anchor="P822" w:history="1">
        <w:r w:rsidRPr="00683B7A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6</w:t>
        </w:r>
      </w:hyperlink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2.4.9. Выполнять условия, предусмотренные нормативно-правовыми актами, регулирующими размещение НТО.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2.4.10.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Сторону-1 о правопреемниках по настоящему Договору и заключить дополнительное соглашение к настоящему Договору.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2.4.11. Письменно в пятидневный срок оповестить Сторону-1 об изменении </w:t>
      </w: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своих реквизитов (наименования, местонахождения, почтового адреса, электронной почты, факсимильной связи). В случае неисполнения Стороной-2 этих условий письма и другая корреспонденция, направляемые Стороной-1 по указанным в настоящем Договоре реквизитам, считаются отправленными Стороне-1, который вне зависимости от их фактического получения считается извещенным (получившим соответствующие письма, корреспонденцию).</w:t>
      </w:r>
    </w:p>
    <w:p w:rsidR="00683B7A" w:rsidRPr="00683B7A" w:rsidRDefault="00683B7A" w:rsidP="00683B7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3. Платежи и расчеты по Договору</w:t>
      </w:r>
    </w:p>
    <w:p w:rsidR="00683B7A" w:rsidRPr="00683B7A" w:rsidRDefault="00683B7A" w:rsidP="00683B7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Pr="00683B7A" w:rsidRDefault="00683B7A" w:rsidP="00683B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793"/>
      <w:bookmarkEnd w:id="5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3.1. Плата за размещение НТО устанавливается в размере итоговой цены аукциона, за которую Сторона-2 приобрела право на заключение настоящего Договора, и составляет ______ за один год (НДС не облагается).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3.2. Плата за размещение НТО производится Стороной-2 путем перечисления денежных средств на счет администрации муниципального образования «Город Астрахань».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Исполнением обязательств по оплате считается дата зачисления денежных средств на счет администрации муниципального образования «Город Астрахань».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Оплата по Договору производится в соответствии с графиком платежей, являющимся неотъемлемой частью Договора.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Сторона-2 в течение пяти банковских дней с момента заключения Договора производит оплату за первый год.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В последующие периоды действия Договора оплата производится ежеквартально, не позднее дня, следующего за 10 числом первого месяца текущего квартала, авансовыми платежами на указанные Стороной-1 реквизиты.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Денежные средства, внесенные Стороной-2 в качестве обеспечения заявки на участие в аукционе, засчитываются в счет исполнения обязательств по настоящему Договору. Сумма обеспечения заявки, превышающая плату за размещение, засчитывается в счет авансовых платежей за последующие периоды и возврату не подлежит.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3.3. Подтверждением исполнения обязательства Стороны-2 по осуществлению оплаты по настоящему Договору является платежный документ с отметкой банка, представленный Стороне-1, а также факт зачисления денежных средств на счет администрации муниципального образования «Город Астрахань».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3.4. Размер платы за размещение НТО   увеличивается по инициативе Стороны-1 ежегодно, но  не ранее чем через год после заключения настоящего Договора  и не более чем на величину уровня инфляции, установленного Законом Российской Федерации о федеральном бюджете.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3.5. В случае отказа или уклонения от оплаты Стороны-2  размер платы по Договору в установленные сроки Сторона -2 несет ответственность в соответствии с законодательством Российской Федерации.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3.6. При нарушении сроков оплаты размер платы  по Договору Сторона-2 уплачивает Стороне-1 пени из расчета 0,1% от размера невнесенной суммы за каждый календарный день просрочки до фактической оплаты или расторжения настоящего Договора. Расторжение настоящего Договора не освобождает Сторону-2 от уплаты пеней в случае, если расторжение произведено вследствие нарушения Стороной-2 своих обязательств по настоящему Договору.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 В случае нарушения Стороной-2 условий настоящего Договора, повлекшего досрочное расторжение настоящего Договора, сумма оплаты, установленная </w:t>
      </w:r>
      <w:hyperlink w:anchor="P793" w:history="1">
        <w:r w:rsidRPr="00683B7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3.1</w:t>
        </w:r>
      </w:hyperlink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Договора, Стороне-2 не возвращается.</w:t>
      </w:r>
    </w:p>
    <w:p w:rsidR="00683B7A" w:rsidRPr="00683B7A" w:rsidRDefault="00683B7A" w:rsidP="00683B7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 Срок действия Договора</w:t>
      </w:r>
    </w:p>
    <w:p w:rsidR="00683B7A" w:rsidRPr="00683B7A" w:rsidRDefault="00683B7A" w:rsidP="00683B7A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Pr="00683B7A" w:rsidRDefault="00683B7A" w:rsidP="00683B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813"/>
      <w:bookmarkEnd w:id="6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Настоящий Договор вступает в силу с момента его подписания и действует </w:t>
      </w:r>
      <w:proofErr w:type="gram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Действие настоящего Договора прекращается со дня, следующего после даты, указанной в </w:t>
      </w:r>
      <w:hyperlink w:anchor="P813" w:history="1">
        <w:r w:rsidRPr="00683B7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4.1</w:t>
        </w:r>
      </w:hyperlink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Договора. Однако окончание срока действия настоящего Договора не освобождает Стороны от полного исполнения всех обязательств по настоящему Договору, не выполненных на момент прекращения его действия.</w:t>
      </w:r>
    </w:p>
    <w:p w:rsidR="00683B7A" w:rsidRPr="00683B7A" w:rsidRDefault="00683B7A" w:rsidP="00683B7A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Pr="00683B7A" w:rsidRDefault="00683B7A" w:rsidP="00683B7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5. Ответственность Сторон</w:t>
      </w:r>
    </w:p>
    <w:p w:rsidR="00683B7A" w:rsidRPr="00683B7A" w:rsidRDefault="00683B7A" w:rsidP="00683B7A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Pr="00683B7A" w:rsidRDefault="00683B7A" w:rsidP="00683B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 В случае </w:t>
      </w:r>
      <w:proofErr w:type="spell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неустановки</w:t>
      </w:r>
      <w:proofErr w:type="spell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НТО Сторона-2 не освобождается от исполнения обязательств по настоящему Договору.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5.3. Стороны освобождаются </w:t>
      </w:r>
      <w:proofErr w:type="gram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Федерации.</w:t>
      </w:r>
    </w:p>
    <w:p w:rsidR="00683B7A" w:rsidRPr="00683B7A" w:rsidRDefault="00683B7A" w:rsidP="00683B7A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Pr="00683B7A" w:rsidRDefault="00683B7A" w:rsidP="00683B7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822"/>
      <w:bookmarkEnd w:id="7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6. Порядок расторжения Договора</w:t>
      </w:r>
    </w:p>
    <w:p w:rsidR="00683B7A" w:rsidRPr="00683B7A" w:rsidRDefault="00683B7A" w:rsidP="00683B7A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Pr="00683B7A" w:rsidRDefault="00683B7A" w:rsidP="00683B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6.1. Настоящий </w:t>
      </w:r>
      <w:proofErr w:type="gram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Договор</w:t>
      </w:r>
      <w:proofErr w:type="gram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может быть расторгнут по соглашению Сторон.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6.2. Сторона 2 имеет право расторгнуть настоящий Договор в одностороннем внесудебном порядке лишь при условиях отсутствия задолженности по настоящему Договору, осуществления демонтажа НТО и проведения восстановительных работ на месте его размещения. Письменное уведомление о расторжении настоящего Договора должно быть направлено Стороне-1 не менее чем за 14 календарных дней до предполагаемой даты расторжения настоящего Договора.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826"/>
      <w:bookmarkEnd w:id="8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6.3. Сторона-1 имеет право расторгнуть настоящий Договор в одностороннем внесудебном порядке в случаях: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6.3.1. Принятия администрацией муниципального образования «Город Астрахань» решения об освобождении земельного участка в случаях предусмотренных Порядком размещения НТО.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6.3.2. Невнесения Стороной-2 платы за размещение НТО в установленные Договором сроки, если просрочка платежа составляет более 90 (девяносто) календарных дней.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6.3.3.  Прекращения Стороной-2 в установленном законом порядке своей деятельности и при отсутствии правопреемников.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6.3.4. Наличия более двух фактов реализации групп товаров, оказания услуг, не предусмотренных для данного места размещения НТО в соответствии со Схемой размещения НТО, что подтверждено соответствующими актами Стороны-1.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6.3.5. </w:t>
      </w:r>
      <w:proofErr w:type="spell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Непредъявления</w:t>
      </w:r>
      <w:proofErr w:type="spell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 60 дней  НТО для осмотра   приемочной комиссией.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6.3.6. Эксплуатации НТО без акта приемочной комиссии.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6.3.7. Выявления несоответствия НТО согласованному проекту (изменение внешнего вида, размеров, площади в ходе его эксплуатации, возведение пристроек, надстройка дополнительных антресолей и этажей), что подтверждено соответствующими актами приемочной комиссии.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6.3.8 Несоблюдения требований </w:t>
      </w:r>
      <w:hyperlink w:anchor="P781" w:history="1">
        <w:r w:rsidRPr="00683B7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пунктов 2.4.3</w:t>
        </w:r>
      </w:hyperlink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782" w:history="1">
        <w:r w:rsidRPr="00683B7A">
          <w:rPr>
            <w:rFonts w:ascii="Times New Roman" w:hAnsi="Times New Roman" w:cs="Times New Roman"/>
            <w:color w:val="000000" w:themeColor="text1"/>
            <w:sz w:val="26"/>
            <w:szCs w:val="26"/>
          </w:rPr>
          <w:t>2.4.4</w:t>
        </w:r>
      </w:hyperlink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6.3.9. Несоответствия местонахождения НТО месту, установленному Схемой  размещения НТО.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6.4. При наличии оснований для одностороннего отказа от исполнения условий настоящего Договора, предусмотренных </w:t>
      </w:r>
      <w:hyperlink w:anchor="P826" w:history="1">
        <w:r w:rsidRPr="00683B7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6.3</w:t>
        </w:r>
      </w:hyperlink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Договора, Сторона-1 за 30 (тридцать) календарных дней до предполагаемой даты расторжения направляет Стороне-2 письменное уведомление (предписание) о расторжении настоящего Договора в одностороннем порядке.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В данном случае настоящий Договор считается расторгнутым с даты, указанной в таком уведомлении, в случае не устранения Стороной-2 нарушения в установленный в уведомлении срок.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неоднократного (двух и более раз в течение календарного года) нарушения действующих правил торговли, действующего законодательства в сфере благоустройства и санитарного содержания территорий поселения, порядка обращения с отходами, других экологических и санитарных требований основанием для расторжения Договора  в одностороннем порядке является вступившее в законную силу постановление о назначении административного наказания.</w:t>
      </w:r>
      <w:proofErr w:type="gramEnd"/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6.5. В случае досрочного прекращения действия Договора по инициативе Стороны-1 НТО подлежит демонтажу Стороной-2 в течение пяти рабочих дней </w:t>
      </w:r>
      <w:proofErr w:type="gram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с даты прекращения</w:t>
      </w:r>
      <w:proofErr w:type="gram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действия Договора, при этом Стороне-2 понесенные затраты не компенсируются.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6.6. В случае подачи Стороной-2 соответствующего заявления о прекращении деятельности Стороне-1 действие Договора прекращается досрочно в одностороннем порядке.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При этом демонтаж НТО осуществляется Стороной-2 самостоятельно в течение пяти рабочих дней. Понесенные затраты субъекту торговли не компенсируются.</w:t>
      </w:r>
    </w:p>
    <w:p w:rsidR="00683B7A" w:rsidRPr="00683B7A" w:rsidRDefault="00683B7A" w:rsidP="00683B7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7. Прочие условия</w:t>
      </w:r>
    </w:p>
    <w:p w:rsidR="00683B7A" w:rsidRPr="00683B7A" w:rsidRDefault="00683B7A" w:rsidP="00683B7A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Pr="00683B7A" w:rsidRDefault="00683B7A" w:rsidP="00683B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7.1.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НТО.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7.2. Договор составлен в двух экземплярах, каждый из которых имеет одинаковую юридическую силу.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7.3.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7.4. Настоящий Договор вступает в силу </w:t>
      </w:r>
      <w:proofErr w:type="gram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с даты подписания</w:t>
      </w:r>
      <w:proofErr w:type="gram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Сторонами и действует до полного исполнения Сторонами обязательств по нему.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7.5. Приложения к Договору составляют его неотъемлемую часть: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1 - </w:t>
      </w:r>
      <w:proofErr w:type="spell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выкопировка</w:t>
      </w:r>
      <w:proofErr w:type="spell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размещения НТО;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№ 2 - согласованный в установленном порядке проект НТО;</w:t>
      </w:r>
    </w:p>
    <w:p w:rsidR="00683B7A" w:rsidRPr="00683B7A" w:rsidRDefault="00683B7A" w:rsidP="00683B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№ 3 - график платежей.</w:t>
      </w:r>
    </w:p>
    <w:p w:rsidR="00683B7A" w:rsidRPr="00683B7A" w:rsidRDefault="00683B7A" w:rsidP="00683B7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8. Юридические адреса, банковские реквизиты и подписи Сторон</w:t>
      </w:r>
    </w:p>
    <w:p w:rsidR="00683B7A" w:rsidRPr="00683B7A" w:rsidRDefault="00683B7A" w:rsidP="00683B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Pr="00683B7A" w:rsidRDefault="00683B7A" w:rsidP="00683B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Сторона 1:                                          Сторона 2:</w:t>
      </w:r>
    </w:p>
    <w:p w:rsidR="00683B7A" w:rsidRPr="00683B7A" w:rsidRDefault="00683B7A" w:rsidP="00683B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        __________________________________</w:t>
      </w:r>
    </w:p>
    <w:p w:rsidR="00683B7A" w:rsidRPr="00683B7A" w:rsidRDefault="00683B7A" w:rsidP="00683B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Адрес: _____________________        Адрес: ___________________________</w:t>
      </w:r>
    </w:p>
    <w:p w:rsidR="00683B7A" w:rsidRPr="00683B7A" w:rsidRDefault="00683B7A" w:rsidP="00683B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ИНН/КПП__________________        ИНН/КПП __________________________</w:t>
      </w:r>
    </w:p>
    <w:p w:rsidR="00683B7A" w:rsidRPr="00683B7A" w:rsidRDefault="00683B7A" w:rsidP="00683B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/с ________________________        р/с ______________________________</w:t>
      </w:r>
    </w:p>
    <w:p w:rsidR="00683B7A" w:rsidRPr="00683B7A" w:rsidRDefault="00683B7A" w:rsidP="00683B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__________________________        </w:t>
      </w:r>
      <w:proofErr w:type="spellStart"/>
      <w:proofErr w:type="gram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spellEnd"/>
      <w:proofErr w:type="gram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</w:t>
      </w:r>
    </w:p>
    <w:p w:rsidR="00683B7A" w:rsidRPr="00683B7A" w:rsidRDefault="00683B7A" w:rsidP="00683B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БИК________________________        </w:t>
      </w:r>
      <w:proofErr w:type="spellStart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БИК</w:t>
      </w:r>
      <w:proofErr w:type="spellEnd"/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</w:t>
      </w:r>
    </w:p>
    <w:p w:rsidR="00683B7A" w:rsidRPr="00683B7A" w:rsidRDefault="00683B7A" w:rsidP="00683B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        _________________________________</w:t>
      </w:r>
    </w:p>
    <w:p w:rsidR="00683B7A" w:rsidRPr="00683B7A" w:rsidRDefault="00683B7A" w:rsidP="00683B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(подпись)                                            (подпись)</w:t>
      </w:r>
    </w:p>
    <w:p w:rsidR="00683B7A" w:rsidRPr="00683B7A" w:rsidRDefault="00683B7A" w:rsidP="00683B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М.П.                                                     М.П.</w:t>
      </w:r>
    </w:p>
    <w:p w:rsidR="0070715E" w:rsidRPr="00683B7A" w:rsidRDefault="0070715E" w:rsidP="00BD4B0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715E" w:rsidRDefault="0070715E" w:rsidP="00BD4B0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Default="00683B7A" w:rsidP="00BD4B0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Default="00683B7A" w:rsidP="00BD4B0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Default="00683B7A" w:rsidP="00BD4B0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Default="00683B7A" w:rsidP="00BD4B0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3B7A" w:rsidRPr="00683B7A" w:rsidRDefault="00683B7A" w:rsidP="00BD4B0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4B0D" w:rsidRPr="00683B7A" w:rsidRDefault="00BD4B0D" w:rsidP="00BD4B0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управления торговли </w:t>
      </w:r>
    </w:p>
    <w:p w:rsidR="00BA10F2" w:rsidRPr="00683B7A" w:rsidRDefault="00BD4B0D" w:rsidP="00BD4B0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поддержки предпринимательства </w:t>
      </w:r>
    </w:p>
    <w:p w:rsidR="00BD4B0D" w:rsidRPr="00683B7A" w:rsidRDefault="00BD4B0D" w:rsidP="00BD4B0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</w:t>
      </w:r>
    </w:p>
    <w:p w:rsidR="00BD4B0D" w:rsidRPr="00683B7A" w:rsidRDefault="00BD4B0D" w:rsidP="00BD4B0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>«Город Астрахань»</w:t>
      </w:r>
      <w:r w:rsidR="0070715E"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</w:t>
      </w:r>
      <w:r w:rsid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70715E" w:rsidRPr="0068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А.Б. Никольский</w:t>
      </w:r>
    </w:p>
    <w:p w:rsidR="00BA10F2" w:rsidRDefault="00BA10F2" w:rsidP="00BA10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0F2" w:rsidRDefault="00BA10F2" w:rsidP="00BA10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133" w:rsidRDefault="003A2133"/>
    <w:sectPr w:rsidR="003A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412E"/>
    <w:multiLevelType w:val="hybridMultilevel"/>
    <w:tmpl w:val="BFD04914"/>
    <w:lvl w:ilvl="0" w:tplc="F292960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602AA1"/>
    <w:multiLevelType w:val="hybridMultilevel"/>
    <w:tmpl w:val="42A4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10"/>
    <w:rsid w:val="0002567A"/>
    <w:rsid w:val="000724F3"/>
    <w:rsid w:val="00097304"/>
    <w:rsid w:val="000B4981"/>
    <w:rsid w:val="00162741"/>
    <w:rsid w:val="002148CA"/>
    <w:rsid w:val="002B5A74"/>
    <w:rsid w:val="002E6935"/>
    <w:rsid w:val="00372B19"/>
    <w:rsid w:val="00381760"/>
    <w:rsid w:val="003A2133"/>
    <w:rsid w:val="003C6AB1"/>
    <w:rsid w:val="0049301D"/>
    <w:rsid w:val="00521A26"/>
    <w:rsid w:val="00593534"/>
    <w:rsid w:val="00653D8E"/>
    <w:rsid w:val="00683B7A"/>
    <w:rsid w:val="006A16D3"/>
    <w:rsid w:val="006E7789"/>
    <w:rsid w:val="0070715E"/>
    <w:rsid w:val="00713510"/>
    <w:rsid w:val="007D6B93"/>
    <w:rsid w:val="00815B6E"/>
    <w:rsid w:val="00870ECE"/>
    <w:rsid w:val="009F402F"/>
    <w:rsid w:val="00A2458F"/>
    <w:rsid w:val="00AA0490"/>
    <w:rsid w:val="00B70BCB"/>
    <w:rsid w:val="00BA10F2"/>
    <w:rsid w:val="00BA75EC"/>
    <w:rsid w:val="00BB3877"/>
    <w:rsid w:val="00BD4B0D"/>
    <w:rsid w:val="00C30D46"/>
    <w:rsid w:val="00F41937"/>
    <w:rsid w:val="00F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A10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BA1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A1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A10F2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BA10F2"/>
    <w:rPr>
      <w:color w:val="106BBE"/>
    </w:rPr>
  </w:style>
  <w:style w:type="paragraph" w:customStyle="1" w:styleId="ConsPlusNonformat">
    <w:name w:val="ConsPlusNonformat"/>
    <w:rsid w:val="00683B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A10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BA1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A1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A10F2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BA10F2"/>
    <w:rPr>
      <w:color w:val="106BBE"/>
    </w:rPr>
  </w:style>
  <w:style w:type="paragraph" w:customStyle="1" w:styleId="ConsPlusNonformat">
    <w:name w:val="ConsPlusNonformat"/>
    <w:rsid w:val="00683B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9051062&amp;sub=1000" TargetMode="External"/><Relationship Id="rId13" Type="http://schemas.openxmlformats.org/officeDocument/2006/relationships/hyperlink" Target="consultantplus://offline/ref=6D3EF8B90AFC255BD930324FD9CD0C12862B1A55469F62F4CC82F57ECCE8138B4EDCC94FDE344632E803C03641ABC03B28B1B16B469745A7m3e4O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_089\Desktop\&#1040;&#1091;&#1082;&#1094;&#1080;&#1086;&#1085;&#1085;&#1072;&#1103;%20&#1076;&#1086;&#1082;&#1091;&#1084;&#1077;&#1085;&#1090;&#1072;&#1094;&#1080;&#1103;\&#1057;&#1050;&#1054;&#1056;&#1056;&#1045;&#1050;&#1058;&#1048;&#1056;&#1054;&#1042;&#1040;&#1053;&#1053;&#1067;&#1049;%20&#1055;&#1054;&#1056;&#1071;&#1044;&#1054;&#1050;%20&#1053;&#1058;&#1054;%20&#1087;&#1086;&#1089;&#1083;&#1077;&#1076;&#1085;&#1103;&#1103;%20&#1074;&#1077;&#1088;&#1089;&#1080;&#1103;.docx" TargetMode="External"/><Relationship Id="rId12" Type="http://schemas.openxmlformats.org/officeDocument/2006/relationships/hyperlink" Target="consultantplus://offline/ref=6D3EF8B90AFC255BD930324FD9CD0C128222185D4D963FFEC4DBF97CCBE74C9C4995C54EDE344736EB5CC52350F3CD3D30AFB3775A9544mAe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3EF8B90AFC255BD930324FD9CD0C1285281C574F9C62F4CC82F57ECCE8138B5CDC9143DE325833E216966704mFe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3EF8B90AFC255BD930324FD9CD0C12862213574C9862F4CC82F57ECCE8138B5CDC9143DE325833E216966704mFe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905106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5442-420A-4AAD-A118-F2ECA78A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5483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Легковская Ольга Николаевна</dc:creator>
  <cp:keywords/>
  <dc:description/>
  <cp:lastModifiedBy>Легковская Ольга Николаевна</cp:lastModifiedBy>
  <cp:revision>21</cp:revision>
  <cp:lastPrinted>2019-03-21T14:06:00Z</cp:lastPrinted>
  <dcterms:created xsi:type="dcterms:W3CDTF">2019-03-18T14:27:00Z</dcterms:created>
  <dcterms:modified xsi:type="dcterms:W3CDTF">2019-03-22T10:46:00Z</dcterms:modified>
</cp:coreProperties>
</file>