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C4E76" w:rsidRDefault="00076714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Проект </w:t>
      </w:r>
      <w:r w:rsidR="00300503" w:rsidRPr="00300503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Решения Городской Думы муниципального образования «Город Астрахань» </w:t>
      </w:r>
      <w:r w:rsidR="006E07E6" w:rsidRPr="006E07E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«О внесении дополнений в Решение Совета муниципального образования «Город Астрахань» от 28.04.2005 № 106» «О порядке передачи в пользование объектов нежилого муниципального фонда (зданий, сооружений, встроенных, пристроенных нежилых помещений), расположенных на территории муниципального образования «Город Астрахань»</w:t>
      </w:r>
      <w:r w:rsidR="006E07E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bookmarkStart w:id="0" w:name="_GoBack"/>
      <w:bookmarkEnd w:id="0"/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</w:t>
      </w:r>
      <w:r w:rsidR="00300503">
        <w:rPr>
          <w:rFonts w:ascii="Times New Roman CYR" w:hAnsi="Times New Roman CYR" w:cs="Times New Roman CYR"/>
          <w:color w:val="000000"/>
          <w:sz w:val="28"/>
          <w:szCs w:val="28"/>
        </w:rPr>
        <w:t xml:space="preserve"> 04.03.2019.</w:t>
      </w:r>
      <w:r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714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1F23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0503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7E6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271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994</Words>
  <Characters>5667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Сивенок Екатерина Валерьевна</cp:lastModifiedBy>
  <cp:revision>9</cp:revision>
  <cp:lastPrinted>2019-02-20T08:10:00Z</cp:lastPrinted>
  <dcterms:created xsi:type="dcterms:W3CDTF">2018-08-28T07:46:00Z</dcterms:created>
  <dcterms:modified xsi:type="dcterms:W3CDTF">2019-03-15T08:15:00Z</dcterms:modified>
</cp:coreProperties>
</file>