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F6" w:rsidRDefault="002B4CF6" w:rsidP="002B4CF6">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bookmarkStart w:id="0" w:name="_Toc476562221"/>
    </w:p>
    <w:p w:rsidR="002B4CF6" w:rsidRDefault="002B4CF6" w:rsidP="002B4CF6">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p>
    <w:p w:rsidR="002B4CF6" w:rsidRDefault="002B4CF6" w:rsidP="002B4CF6">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p>
    <w:p w:rsidR="002B4CF6" w:rsidRDefault="002B4CF6" w:rsidP="002B4CF6">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p>
    <w:p w:rsidR="002B4CF6" w:rsidRDefault="002B4CF6" w:rsidP="002B4CF6">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p>
    <w:p w:rsidR="002B4CF6" w:rsidRPr="002B4CF6" w:rsidRDefault="002B4CF6" w:rsidP="002B4CF6">
      <w:pPr>
        <w:jc w:val="center"/>
        <w:textAlignment w:val="baseline"/>
        <w:rPr>
          <w:rFonts w:eastAsia="Times New Roman" w:cs="Times New Roman"/>
          <w:sz w:val="24"/>
          <w:szCs w:val="24"/>
          <w:lang w:eastAsia="ru-RU"/>
        </w:rPr>
      </w:pPr>
      <w:r w:rsidRPr="002B4CF6">
        <w:rPr>
          <w:rFonts w:eastAsia="+mn-ea" w:cs="Times New Roman"/>
          <w:b/>
          <w:bCs/>
          <w:color w:val="000066"/>
          <w:kern w:val="24"/>
          <w:sz w:val="72"/>
          <w:szCs w:val="72"/>
          <w:lang w:eastAsia="ru-RU"/>
          <w14:shadow w14:blurRad="38100" w14:dist="38100" w14:dir="2700000" w14:sx="100000" w14:sy="100000" w14:kx="0" w14:ky="0" w14:algn="tl">
            <w14:srgbClr w14:val="C0C0C0"/>
          </w14:shadow>
        </w:rPr>
        <w:t>Отчет</w:t>
      </w:r>
    </w:p>
    <w:p w:rsidR="002B4CF6" w:rsidRPr="002B4CF6" w:rsidRDefault="002B4CF6" w:rsidP="002B4CF6">
      <w:pPr>
        <w:jc w:val="center"/>
        <w:textAlignment w:val="baseline"/>
        <w:rPr>
          <w:rFonts w:eastAsia="Times New Roman" w:cs="Times New Roman"/>
          <w:sz w:val="24"/>
          <w:szCs w:val="24"/>
          <w:lang w:eastAsia="ru-RU"/>
        </w:rPr>
      </w:pPr>
      <w:r w:rsidRPr="002B4CF6">
        <w:rPr>
          <w:rFonts w:eastAsia="+mn-ea" w:cs="Times New Roman"/>
          <w:b/>
          <w:bCs/>
          <w:color w:val="000066"/>
          <w:kern w:val="24"/>
          <w:sz w:val="50"/>
          <w:szCs w:val="50"/>
          <w:lang w:eastAsia="ru-RU"/>
          <w14:shadow w14:blurRad="38100" w14:dist="38100" w14:dir="2700000" w14:sx="100000" w14:sy="100000" w14:kx="0" w14:ky="0" w14:algn="tl">
            <w14:srgbClr w14:val="C0C0C0"/>
          </w14:shadow>
        </w:rPr>
        <w:t xml:space="preserve">о </w:t>
      </w:r>
      <w:r w:rsidR="00FA4F60">
        <w:rPr>
          <w:rFonts w:eastAsia="+mn-ea" w:cs="Times New Roman"/>
          <w:b/>
          <w:bCs/>
          <w:color w:val="000066"/>
          <w:kern w:val="24"/>
          <w:sz w:val="50"/>
          <w:szCs w:val="50"/>
          <w:lang w:eastAsia="ru-RU"/>
          <w14:shadow w14:blurRad="38100" w14:dist="38100" w14:dir="2700000" w14:sx="100000" w14:sy="100000" w14:kx="0" w14:ky="0" w14:algn="tl">
            <w14:srgbClr w14:val="C0C0C0"/>
          </w14:shadow>
        </w:rPr>
        <w:t xml:space="preserve">результатах </w:t>
      </w:r>
      <w:r w:rsidRPr="002B4CF6">
        <w:rPr>
          <w:rFonts w:eastAsia="+mn-ea" w:cs="Times New Roman"/>
          <w:b/>
          <w:bCs/>
          <w:color w:val="000066"/>
          <w:kern w:val="24"/>
          <w:sz w:val="50"/>
          <w:szCs w:val="50"/>
          <w:lang w:eastAsia="ru-RU"/>
          <w14:shadow w14:blurRad="38100" w14:dist="38100" w14:dir="2700000" w14:sx="100000" w14:sy="100000" w14:kx="0" w14:ky="0" w14:algn="tl">
            <w14:srgbClr w14:val="C0C0C0"/>
          </w14:shadow>
        </w:rPr>
        <w:t xml:space="preserve">деятельности </w:t>
      </w:r>
      <w:r w:rsidR="00FA4F60">
        <w:rPr>
          <w:rFonts w:eastAsia="+mn-ea" w:cs="Times New Roman"/>
          <w:b/>
          <w:bCs/>
          <w:color w:val="000066"/>
          <w:kern w:val="24"/>
          <w:sz w:val="50"/>
          <w:szCs w:val="50"/>
          <w:lang w:eastAsia="ru-RU"/>
          <w14:shadow w14:blurRad="38100" w14:dist="38100" w14:dir="2700000" w14:sx="100000" w14:sy="100000" w14:kx="0" w14:ky="0" w14:algn="tl">
            <w14:srgbClr w14:val="C0C0C0"/>
          </w14:shadow>
        </w:rPr>
        <w:t xml:space="preserve">главы и </w:t>
      </w:r>
      <w:bookmarkStart w:id="1" w:name="_GoBack"/>
      <w:bookmarkEnd w:id="1"/>
      <w:r w:rsidRPr="002B4CF6">
        <w:rPr>
          <w:rFonts w:eastAsia="+mn-ea" w:cs="Times New Roman"/>
          <w:b/>
          <w:bCs/>
          <w:color w:val="000066"/>
          <w:kern w:val="24"/>
          <w:sz w:val="50"/>
          <w:szCs w:val="50"/>
          <w:lang w:eastAsia="ru-RU"/>
          <w14:shadow w14:blurRad="38100" w14:dist="38100" w14:dir="2700000" w14:sx="100000" w14:sy="100000" w14:kx="0" w14:ky="0" w14:algn="tl">
            <w14:srgbClr w14:val="C0C0C0"/>
          </w14:shadow>
        </w:rPr>
        <w:t xml:space="preserve">администрации муниципального образования </w:t>
      </w:r>
    </w:p>
    <w:p w:rsidR="002B4CF6" w:rsidRPr="002B4CF6" w:rsidRDefault="002B4CF6" w:rsidP="002B4CF6">
      <w:pPr>
        <w:jc w:val="center"/>
        <w:textAlignment w:val="baseline"/>
        <w:rPr>
          <w:rFonts w:eastAsia="Times New Roman" w:cs="Times New Roman"/>
          <w:sz w:val="24"/>
          <w:szCs w:val="24"/>
          <w:lang w:eastAsia="ru-RU"/>
        </w:rPr>
      </w:pPr>
      <w:r w:rsidRPr="002B4CF6">
        <w:rPr>
          <w:rFonts w:eastAsia="+mn-ea" w:cs="Times New Roman"/>
          <w:b/>
          <w:bCs/>
          <w:color w:val="000066"/>
          <w:kern w:val="24"/>
          <w:sz w:val="50"/>
          <w:szCs w:val="50"/>
          <w:lang w:eastAsia="ru-RU"/>
          <w14:shadow w14:blurRad="38100" w14:dist="38100" w14:dir="2700000" w14:sx="100000" w14:sy="100000" w14:kx="0" w14:ky="0" w14:algn="tl">
            <w14:srgbClr w14:val="C0C0C0"/>
          </w14:shadow>
        </w:rPr>
        <w:t>«Город Астрахань»</w:t>
      </w:r>
    </w:p>
    <w:p w:rsidR="002B4CF6" w:rsidRPr="002B4CF6" w:rsidRDefault="002B4CF6" w:rsidP="002B4CF6">
      <w:pPr>
        <w:jc w:val="center"/>
        <w:textAlignment w:val="baseline"/>
        <w:rPr>
          <w:rFonts w:eastAsia="Times New Roman" w:cs="Times New Roman"/>
          <w:sz w:val="24"/>
          <w:szCs w:val="24"/>
          <w:lang w:eastAsia="ru-RU"/>
        </w:rPr>
      </w:pPr>
      <w:r w:rsidRPr="002B4CF6">
        <w:rPr>
          <w:rFonts w:eastAsia="+mn-ea" w:cs="Times New Roman"/>
          <w:b/>
          <w:bCs/>
          <w:color w:val="000066"/>
          <w:kern w:val="24"/>
          <w:sz w:val="60"/>
          <w:szCs w:val="60"/>
          <w:lang w:eastAsia="ru-RU"/>
          <w14:shadow w14:blurRad="38100" w14:dist="38100" w14:dir="2700000" w14:sx="100000" w14:sy="100000" w14:kx="0" w14:ky="0" w14:algn="tl">
            <w14:srgbClr w14:val="C0C0C0"/>
          </w14:shadow>
        </w:rPr>
        <w:t>за 2017 год</w:t>
      </w:r>
    </w:p>
    <w:p w:rsidR="002B4CF6" w:rsidRDefault="002B4CF6">
      <w:pPr>
        <w:spacing w:after="200" w:line="276" w:lineRule="auto"/>
      </w:pPr>
      <w:r>
        <w:rPr>
          <w:b/>
          <w:bCs/>
        </w:rPr>
        <w:br w:type="page"/>
      </w:r>
    </w:p>
    <w:sdt>
      <w:sdtPr>
        <w:rPr>
          <w:rFonts w:ascii="Times New Roman" w:eastAsiaTheme="minorHAnsi" w:hAnsi="Times New Roman" w:cstheme="minorBidi"/>
          <w:b w:val="0"/>
          <w:bCs w:val="0"/>
          <w:color w:val="auto"/>
          <w:sz w:val="28"/>
          <w:szCs w:val="22"/>
          <w:lang w:eastAsia="en-US"/>
        </w:rPr>
        <w:id w:val="-883255542"/>
        <w:docPartObj>
          <w:docPartGallery w:val="Table of Contents"/>
          <w:docPartUnique/>
        </w:docPartObj>
      </w:sdtPr>
      <w:sdtEndPr/>
      <w:sdtContent>
        <w:p w:rsidR="00F83D9D" w:rsidRPr="004E3A34" w:rsidRDefault="00F83D9D">
          <w:pPr>
            <w:pStyle w:val="a6"/>
            <w:rPr>
              <w:rFonts w:ascii="Times New Roman" w:hAnsi="Times New Roman" w:cs="Times New Roman"/>
              <w:color w:val="auto"/>
              <w:sz w:val="36"/>
            </w:rPr>
          </w:pPr>
          <w:r w:rsidRPr="004E3A34">
            <w:rPr>
              <w:rFonts w:ascii="Times New Roman" w:hAnsi="Times New Roman" w:cs="Times New Roman"/>
              <w:color w:val="auto"/>
              <w:sz w:val="36"/>
            </w:rPr>
            <w:t>Оглавление</w:t>
          </w:r>
        </w:p>
        <w:p w:rsidR="002B4CF6" w:rsidRDefault="00F83D9D">
          <w:pPr>
            <w:pStyle w:val="11"/>
            <w:tabs>
              <w:tab w:val="left" w:pos="440"/>
              <w:tab w:val="right" w:leader="dot" w:pos="9345"/>
            </w:tabs>
            <w:rPr>
              <w:rFonts w:asciiTheme="minorHAnsi" w:eastAsiaTheme="minorEastAsia" w:hAnsiTheme="minorHAnsi"/>
              <w:noProof/>
              <w:sz w:val="22"/>
              <w:lang w:eastAsia="ru-RU"/>
            </w:rPr>
          </w:pPr>
          <w:r w:rsidRPr="004E3A34">
            <w:rPr>
              <w:b/>
            </w:rPr>
            <w:fldChar w:fldCharType="begin"/>
          </w:r>
          <w:r w:rsidRPr="004E3A34">
            <w:rPr>
              <w:b/>
            </w:rPr>
            <w:instrText xml:space="preserve"> TOC \o "1-3" \h \z \u </w:instrText>
          </w:r>
          <w:r w:rsidRPr="004E3A34">
            <w:rPr>
              <w:b/>
            </w:rPr>
            <w:fldChar w:fldCharType="separate"/>
          </w:r>
          <w:hyperlink w:anchor="_Toc510510455" w:history="1">
            <w:r w:rsidR="002B4CF6" w:rsidRPr="00EE1DC3">
              <w:rPr>
                <w:rStyle w:val="a4"/>
                <w:rFonts w:eastAsia="Times New Roman" w:cs="Times New Roman"/>
                <w:noProof/>
                <w:lang w:eastAsia="ru-RU"/>
              </w:rPr>
              <w:t>I.</w:t>
            </w:r>
            <w:r w:rsidR="002B4CF6">
              <w:rPr>
                <w:rFonts w:asciiTheme="minorHAnsi" w:eastAsiaTheme="minorEastAsia" w:hAnsiTheme="minorHAnsi"/>
                <w:noProof/>
                <w:sz w:val="22"/>
                <w:lang w:eastAsia="ru-RU"/>
              </w:rPr>
              <w:tab/>
            </w:r>
            <w:r w:rsidR="002B4CF6" w:rsidRPr="00EE1DC3">
              <w:rPr>
                <w:rStyle w:val="a4"/>
                <w:rFonts w:eastAsia="Times New Roman" w:cs="Times New Roman"/>
                <w:noProof/>
                <w:lang w:eastAsia="ru-RU"/>
              </w:rPr>
              <w:t>СОЦИАЛЬНО-ЭКОНОМИЧЕСКОЕ РАЗВИТИЕ Г. АСТРАХАНИ В 2017 ГОДУ</w:t>
            </w:r>
            <w:r w:rsidR="002B4CF6">
              <w:rPr>
                <w:noProof/>
                <w:webHidden/>
              </w:rPr>
              <w:tab/>
            </w:r>
            <w:r w:rsidR="002B4CF6">
              <w:rPr>
                <w:noProof/>
                <w:webHidden/>
              </w:rPr>
              <w:fldChar w:fldCharType="begin"/>
            </w:r>
            <w:r w:rsidR="002B4CF6">
              <w:rPr>
                <w:noProof/>
                <w:webHidden/>
              </w:rPr>
              <w:instrText xml:space="preserve"> PAGEREF _Toc510510455 \h </w:instrText>
            </w:r>
            <w:r w:rsidR="002B4CF6">
              <w:rPr>
                <w:noProof/>
                <w:webHidden/>
              </w:rPr>
            </w:r>
            <w:r w:rsidR="002B4CF6">
              <w:rPr>
                <w:noProof/>
                <w:webHidden/>
              </w:rPr>
              <w:fldChar w:fldCharType="separate"/>
            </w:r>
            <w:r w:rsidR="000A1577">
              <w:rPr>
                <w:noProof/>
                <w:webHidden/>
              </w:rPr>
              <w:t>2</w:t>
            </w:r>
            <w:r w:rsidR="002B4CF6">
              <w:rPr>
                <w:noProof/>
                <w:webHidden/>
              </w:rPr>
              <w:fldChar w:fldCharType="end"/>
            </w:r>
          </w:hyperlink>
        </w:p>
        <w:p w:rsidR="002B4CF6" w:rsidRDefault="000A1577">
          <w:pPr>
            <w:pStyle w:val="11"/>
            <w:tabs>
              <w:tab w:val="left" w:pos="660"/>
              <w:tab w:val="right" w:leader="dot" w:pos="9345"/>
            </w:tabs>
            <w:rPr>
              <w:rFonts w:asciiTheme="minorHAnsi" w:eastAsiaTheme="minorEastAsia" w:hAnsiTheme="minorHAnsi"/>
              <w:noProof/>
              <w:sz w:val="22"/>
              <w:lang w:eastAsia="ru-RU"/>
            </w:rPr>
          </w:pPr>
          <w:hyperlink w:anchor="_Toc510510456" w:history="1">
            <w:r w:rsidR="002B4CF6" w:rsidRPr="00EE1DC3">
              <w:rPr>
                <w:rStyle w:val="a4"/>
                <w:rFonts w:eastAsia="Times New Roman" w:cs="Times New Roman"/>
                <w:noProof/>
                <w:lang w:eastAsia="ru-RU"/>
              </w:rPr>
              <w:t>II.</w:t>
            </w:r>
            <w:r w:rsidR="002B4CF6">
              <w:rPr>
                <w:rFonts w:asciiTheme="minorHAnsi" w:eastAsiaTheme="minorEastAsia" w:hAnsiTheme="minorHAnsi"/>
                <w:noProof/>
                <w:sz w:val="22"/>
                <w:lang w:eastAsia="ru-RU"/>
              </w:rPr>
              <w:tab/>
            </w:r>
            <w:r w:rsidR="002B4CF6" w:rsidRPr="00EE1DC3">
              <w:rPr>
                <w:rStyle w:val="a4"/>
                <w:rFonts w:eastAsia="Times New Roman" w:cs="Times New Roman"/>
                <w:noProof/>
                <w:lang w:eastAsia="ru-RU"/>
              </w:rPr>
              <w:t>ОСНОВНЫЕ НАПРАВЛЕНИЯ ДЕЯТЕЛЬНОСТИ АДМИНИСТРАЦИИ МУНИЦИПАЛЬНОГО ОБРАЗОВАНИЯ «ГОРОД АСТРАХАНЬ»</w:t>
            </w:r>
            <w:r w:rsidR="002B4CF6">
              <w:rPr>
                <w:noProof/>
                <w:webHidden/>
              </w:rPr>
              <w:tab/>
            </w:r>
            <w:r w:rsidR="002B4CF6">
              <w:rPr>
                <w:noProof/>
                <w:webHidden/>
              </w:rPr>
              <w:fldChar w:fldCharType="begin"/>
            </w:r>
            <w:r w:rsidR="002B4CF6">
              <w:rPr>
                <w:noProof/>
                <w:webHidden/>
              </w:rPr>
              <w:instrText xml:space="preserve"> PAGEREF _Toc510510456 \h </w:instrText>
            </w:r>
            <w:r w:rsidR="002B4CF6">
              <w:rPr>
                <w:noProof/>
                <w:webHidden/>
              </w:rPr>
            </w:r>
            <w:r w:rsidR="002B4CF6">
              <w:rPr>
                <w:noProof/>
                <w:webHidden/>
              </w:rPr>
              <w:fldChar w:fldCharType="separate"/>
            </w:r>
            <w:r>
              <w:rPr>
                <w:noProof/>
                <w:webHidden/>
              </w:rPr>
              <w:t>3</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57" w:history="1">
            <w:r w:rsidR="002B4CF6" w:rsidRPr="00EE1DC3">
              <w:rPr>
                <w:rStyle w:val="a4"/>
                <w:rFonts w:eastAsia="Times New Roman" w:cs="Times New Roman"/>
                <w:b/>
                <w:bCs/>
                <w:noProof/>
                <w:lang w:eastAsia="ar-SA"/>
              </w:rPr>
              <w:t>Исполнение местного бюджета</w:t>
            </w:r>
            <w:r w:rsidR="002B4CF6">
              <w:rPr>
                <w:noProof/>
                <w:webHidden/>
              </w:rPr>
              <w:tab/>
            </w:r>
            <w:r w:rsidR="002B4CF6">
              <w:rPr>
                <w:noProof/>
                <w:webHidden/>
              </w:rPr>
              <w:fldChar w:fldCharType="begin"/>
            </w:r>
            <w:r w:rsidR="002B4CF6">
              <w:rPr>
                <w:noProof/>
                <w:webHidden/>
              </w:rPr>
              <w:instrText xml:space="preserve"> PAGEREF _Toc510510457 \h </w:instrText>
            </w:r>
            <w:r w:rsidR="002B4CF6">
              <w:rPr>
                <w:noProof/>
                <w:webHidden/>
              </w:rPr>
            </w:r>
            <w:r w:rsidR="002B4CF6">
              <w:rPr>
                <w:noProof/>
                <w:webHidden/>
              </w:rPr>
              <w:fldChar w:fldCharType="separate"/>
            </w:r>
            <w:r>
              <w:rPr>
                <w:noProof/>
                <w:webHidden/>
              </w:rPr>
              <w:t>3</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58" w:history="1">
            <w:r w:rsidR="002B4CF6" w:rsidRPr="00EE1DC3">
              <w:rPr>
                <w:rStyle w:val="a4"/>
                <w:rFonts w:eastAsia="Times New Roman" w:cs="Times New Roman"/>
                <w:b/>
                <w:bCs/>
                <w:noProof/>
                <w:lang w:eastAsia="ar-SA"/>
              </w:rPr>
              <w:t>Управление муниципальной собственностью</w:t>
            </w:r>
            <w:r w:rsidR="002B4CF6">
              <w:rPr>
                <w:noProof/>
                <w:webHidden/>
              </w:rPr>
              <w:tab/>
            </w:r>
            <w:r w:rsidR="002B4CF6">
              <w:rPr>
                <w:noProof/>
                <w:webHidden/>
              </w:rPr>
              <w:fldChar w:fldCharType="begin"/>
            </w:r>
            <w:r w:rsidR="002B4CF6">
              <w:rPr>
                <w:noProof/>
                <w:webHidden/>
              </w:rPr>
              <w:instrText xml:space="preserve"> PAGEREF _Toc510510458 \h </w:instrText>
            </w:r>
            <w:r w:rsidR="002B4CF6">
              <w:rPr>
                <w:noProof/>
                <w:webHidden/>
              </w:rPr>
            </w:r>
            <w:r w:rsidR="002B4CF6">
              <w:rPr>
                <w:noProof/>
                <w:webHidden/>
              </w:rPr>
              <w:fldChar w:fldCharType="separate"/>
            </w:r>
            <w:r>
              <w:rPr>
                <w:noProof/>
                <w:webHidden/>
              </w:rPr>
              <w:t>7</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59" w:history="1">
            <w:r w:rsidR="002B4CF6" w:rsidRPr="00EE1DC3">
              <w:rPr>
                <w:rStyle w:val="a4"/>
                <w:rFonts w:eastAsia="Times New Roman" w:cs="Times New Roman"/>
                <w:b/>
                <w:bCs/>
                <w:noProof/>
                <w:lang w:eastAsia="ar-SA"/>
              </w:rPr>
              <w:t>Инвестиционная политика</w:t>
            </w:r>
            <w:r w:rsidR="002B4CF6">
              <w:rPr>
                <w:noProof/>
                <w:webHidden/>
              </w:rPr>
              <w:tab/>
            </w:r>
            <w:r w:rsidR="002B4CF6">
              <w:rPr>
                <w:noProof/>
                <w:webHidden/>
              </w:rPr>
              <w:fldChar w:fldCharType="begin"/>
            </w:r>
            <w:r w:rsidR="002B4CF6">
              <w:rPr>
                <w:noProof/>
                <w:webHidden/>
              </w:rPr>
              <w:instrText xml:space="preserve"> PAGEREF _Toc510510459 \h </w:instrText>
            </w:r>
            <w:r w:rsidR="002B4CF6">
              <w:rPr>
                <w:noProof/>
                <w:webHidden/>
              </w:rPr>
            </w:r>
            <w:r w:rsidR="002B4CF6">
              <w:rPr>
                <w:noProof/>
                <w:webHidden/>
              </w:rPr>
              <w:fldChar w:fldCharType="separate"/>
            </w:r>
            <w:r>
              <w:rPr>
                <w:noProof/>
                <w:webHidden/>
              </w:rPr>
              <w:t>9</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0" w:history="1">
            <w:r w:rsidR="002B4CF6" w:rsidRPr="00EE1DC3">
              <w:rPr>
                <w:rStyle w:val="a4"/>
                <w:rFonts w:eastAsia="Times New Roman" w:cs="Times New Roman"/>
                <w:b/>
                <w:bCs/>
                <w:noProof/>
                <w:lang w:eastAsia="ar-SA"/>
              </w:rPr>
              <w:t>Содействие развитию малого и среднего предпринимательства</w:t>
            </w:r>
            <w:r w:rsidR="002B4CF6">
              <w:rPr>
                <w:noProof/>
                <w:webHidden/>
              </w:rPr>
              <w:tab/>
            </w:r>
            <w:r w:rsidR="002B4CF6">
              <w:rPr>
                <w:noProof/>
                <w:webHidden/>
              </w:rPr>
              <w:fldChar w:fldCharType="begin"/>
            </w:r>
            <w:r w:rsidR="002B4CF6">
              <w:rPr>
                <w:noProof/>
                <w:webHidden/>
              </w:rPr>
              <w:instrText xml:space="preserve"> PAGEREF _Toc510510460 \h </w:instrText>
            </w:r>
            <w:r w:rsidR="002B4CF6">
              <w:rPr>
                <w:noProof/>
                <w:webHidden/>
              </w:rPr>
            </w:r>
            <w:r w:rsidR="002B4CF6">
              <w:rPr>
                <w:noProof/>
                <w:webHidden/>
              </w:rPr>
              <w:fldChar w:fldCharType="separate"/>
            </w:r>
            <w:r>
              <w:rPr>
                <w:noProof/>
                <w:webHidden/>
              </w:rPr>
              <w:t>11</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1" w:history="1">
            <w:r w:rsidR="002B4CF6" w:rsidRPr="00EE1DC3">
              <w:rPr>
                <w:rStyle w:val="a4"/>
                <w:rFonts w:eastAsia="Times New Roman" w:cs="Times New Roman"/>
                <w:b/>
                <w:bCs/>
                <w:noProof/>
                <w:lang w:eastAsia="ar-SA"/>
              </w:rPr>
              <w:t>Планирование застройки территории города. Градостроительное проектирование. Реализация Генерального плана города</w:t>
            </w:r>
            <w:r w:rsidR="002B4CF6">
              <w:rPr>
                <w:noProof/>
                <w:webHidden/>
              </w:rPr>
              <w:tab/>
            </w:r>
            <w:r w:rsidR="002B4CF6">
              <w:rPr>
                <w:noProof/>
                <w:webHidden/>
              </w:rPr>
              <w:fldChar w:fldCharType="begin"/>
            </w:r>
            <w:r w:rsidR="002B4CF6">
              <w:rPr>
                <w:noProof/>
                <w:webHidden/>
              </w:rPr>
              <w:instrText xml:space="preserve"> PAGEREF _Toc510510461 \h </w:instrText>
            </w:r>
            <w:r w:rsidR="002B4CF6">
              <w:rPr>
                <w:noProof/>
                <w:webHidden/>
              </w:rPr>
            </w:r>
            <w:r w:rsidR="002B4CF6">
              <w:rPr>
                <w:noProof/>
                <w:webHidden/>
              </w:rPr>
              <w:fldChar w:fldCharType="separate"/>
            </w:r>
            <w:r>
              <w:rPr>
                <w:noProof/>
                <w:webHidden/>
              </w:rPr>
              <w:t>13</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2" w:history="1">
            <w:r w:rsidR="002B4CF6" w:rsidRPr="00EE1DC3">
              <w:rPr>
                <w:rStyle w:val="a4"/>
                <w:rFonts w:eastAsia="Times New Roman" w:cs="Times New Roman"/>
                <w:b/>
                <w:bCs/>
                <w:noProof/>
                <w:lang w:eastAsia="ar-SA"/>
              </w:rPr>
              <w:t>Городское строительство</w:t>
            </w:r>
            <w:r w:rsidR="002B4CF6">
              <w:rPr>
                <w:noProof/>
                <w:webHidden/>
              </w:rPr>
              <w:tab/>
            </w:r>
            <w:r w:rsidR="002B4CF6">
              <w:rPr>
                <w:noProof/>
                <w:webHidden/>
              </w:rPr>
              <w:fldChar w:fldCharType="begin"/>
            </w:r>
            <w:r w:rsidR="002B4CF6">
              <w:rPr>
                <w:noProof/>
                <w:webHidden/>
              </w:rPr>
              <w:instrText xml:space="preserve"> PAGEREF _Toc510510462 \h </w:instrText>
            </w:r>
            <w:r w:rsidR="002B4CF6">
              <w:rPr>
                <w:noProof/>
                <w:webHidden/>
              </w:rPr>
            </w:r>
            <w:r w:rsidR="002B4CF6">
              <w:rPr>
                <w:noProof/>
                <w:webHidden/>
              </w:rPr>
              <w:fldChar w:fldCharType="separate"/>
            </w:r>
            <w:r>
              <w:rPr>
                <w:noProof/>
                <w:webHidden/>
              </w:rPr>
              <w:t>16</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3" w:history="1">
            <w:r w:rsidR="002B4CF6" w:rsidRPr="00EE1DC3">
              <w:rPr>
                <w:rStyle w:val="a4"/>
                <w:rFonts w:eastAsia="Times New Roman" w:cs="Times New Roman"/>
                <w:b/>
                <w:bCs/>
                <w:noProof/>
                <w:lang w:eastAsia="ar-SA"/>
              </w:rPr>
              <w:t>Жилищная политика. Учет и распределение жилья</w:t>
            </w:r>
            <w:r w:rsidR="002B4CF6">
              <w:rPr>
                <w:noProof/>
                <w:webHidden/>
              </w:rPr>
              <w:tab/>
            </w:r>
            <w:r w:rsidR="002B4CF6">
              <w:rPr>
                <w:noProof/>
                <w:webHidden/>
              </w:rPr>
              <w:fldChar w:fldCharType="begin"/>
            </w:r>
            <w:r w:rsidR="002B4CF6">
              <w:rPr>
                <w:noProof/>
                <w:webHidden/>
              </w:rPr>
              <w:instrText xml:space="preserve"> PAGEREF _Toc510510463 \h </w:instrText>
            </w:r>
            <w:r w:rsidR="002B4CF6">
              <w:rPr>
                <w:noProof/>
                <w:webHidden/>
              </w:rPr>
            </w:r>
            <w:r w:rsidR="002B4CF6">
              <w:rPr>
                <w:noProof/>
                <w:webHidden/>
              </w:rPr>
              <w:fldChar w:fldCharType="separate"/>
            </w:r>
            <w:r>
              <w:rPr>
                <w:noProof/>
                <w:webHidden/>
              </w:rPr>
              <w:t>18</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4" w:history="1">
            <w:r w:rsidR="002B4CF6" w:rsidRPr="00EE1DC3">
              <w:rPr>
                <w:rStyle w:val="a4"/>
                <w:rFonts w:eastAsia="Times New Roman" w:cs="Times New Roman"/>
                <w:b/>
                <w:bCs/>
                <w:noProof/>
                <w:lang w:eastAsia="ar-SA"/>
              </w:rPr>
              <w:t>Обеспечение функционирования городского хозяйства</w:t>
            </w:r>
            <w:r w:rsidR="002B4CF6">
              <w:rPr>
                <w:noProof/>
                <w:webHidden/>
              </w:rPr>
              <w:tab/>
            </w:r>
            <w:r w:rsidR="002B4CF6">
              <w:rPr>
                <w:noProof/>
                <w:webHidden/>
              </w:rPr>
              <w:fldChar w:fldCharType="begin"/>
            </w:r>
            <w:r w:rsidR="002B4CF6">
              <w:rPr>
                <w:noProof/>
                <w:webHidden/>
              </w:rPr>
              <w:instrText xml:space="preserve"> PAGEREF _Toc510510464 \h </w:instrText>
            </w:r>
            <w:r w:rsidR="002B4CF6">
              <w:rPr>
                <w:noProof/>
                <w:webHidden/>
              </w:rPr>
            </w:r>
            <w:r w:rsidR="002B4CF6">
              <w:rPr>
                <w:noProof/>
                <w:webHidden/>
              </w:rPr>
              <w:fldChar w:fldCharType="separate"/>
            </w:r>
            <w:r>
              <w:rPr>
                <w:noProof/>
                <w:webHidden/>
              </w:rPr>
              <w:t>20</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5" w:history="1">
            <w:r w:rsidR="002B4CF6" w:rsidRPr="00EE1DC3">
              <w:rPr>
                <w:rStyle w:val="a4"/>
                <w:rFonts w:eastAsia="Times New Roman" w:cs="Times New Roman"/>
                <w:b/>
                <w:bCs/>
                <w:noProof/>
                <w:lang w:eastAsia="ar-SA"/>
              </w:rPr>
              <w:t>Охрана окружающей среды</w:t>
            </w:r>
            <w:r w:rsidR="002B4CF6">
              <w:rPr>
                <w:noProof/>
                <w:webHidden/>
              </w:rPr>
              <w:tab/>
            </w:r>
            <w:r w:rsidR="002B4CF6">
              <w:rPr>
                <w:noProof/>
                <w:webHidden/>
              </w:rPr>
              <w:fldChar w:fldCharType="begin"/>
            </w:r>
            <w:r w:rsidR="002B4CF6">
              <w:rPr>
                <w:noProof/>
                <w:webHidden/>
              </w:rPr>
              <w:instrText xml:space="preserve"> PAGEREF _Toc510510465 \h </w:instrText>
            </w:r>
            <w:r w:rsidR="002B4CF6">
              <w:rPr>
                <w:noProof/>
                <w:webHidden/>
              </w:rPr>
            </w:r>
            <w:r w:rsidR="002B4CF6">
              <w:rPr>
                <w:noProof/>
                <w:webHidden/>
              </w:rPr>
              <w:fldChar w:fldCharType="separate"/>
            </w:r>
            <w:r>
              <w:rPr>
                <w:noProof/>
                <w:webHidden/>
              </w:rPr>
              <w:t>24</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6" w:history="1">
            <w:r w:rsidR="002B4CF6" w:rsidRPr="00EE1DC3">
              <w:rPr>
                <w:rStyle w:val="a4"/>
                <w:rFonts w:eastAsia="Times New Roman" w:cs="Times New Roman"/>
                <w:b/>
                <w:bCs/>
                <w:noProof/>
                <w:lang w:eastAsia="ar-SA"/>
              </w:rPr>
              <w:t>Обеспечение населения услугами общественного питания, торговли        и бытового обслуживания</w:t>
            </w:r>
            <w:r w:rsidR="002B4CF6">
              <w:rPr>
                <w:noProof/>
                <w:webHidden/>
              </w:rPr>
              <w:tab/>
            </w:r>
            <w:r w:rsidR="002B4CF6">
              <w:rPr>
                <w:noProof/>
                <w:webHidden/>
              </w:rPr>
              <w:fldChar w:fldCharType="begin"/>
            </w:r>
            <w:r w:rsidR="002B4CF6">
              <w:rPr>
                <w:noProof/>
                <w:webHidden/>
              </w:rPr>
              <w:instrText xml:space="preserve"> PAGEREF _Toc510510466 \h </w:instrText>
            </w:r>
            <w:r w:rsidR="002B4CF6">
              <w:rPr>
                <w:noProof/>
                <w:webHidden/>
              </w:rPr>
            </w:r>
            <w:r w:rsidR="002B4CF6">
              <w:rPr>
                <w:noProof/>
                <w:webHidden/>
              </w:rPr>
              <w:fldChar w:fldCharType="separate"/>
            </w:r>
            <w:r>
              <w:rPr>
                <w:noProof/>
                <w:webHidden/>
              </w:rPr>
              <w:t>25</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7" w:history="1">
            <w:r w:rsidR="002B4CF6" w:rsidRPr="00EE1DC3">
              <w:rPr>
                <w:rStyle w:val="a4"/>
                <w:rFonts w:eastAsia="Times New Roman" w:cs="Times New Roman"/>
                <w:b/>
                <w:bCs/>
                <w:noProof/>
                <w:lang w:eastAsia="ar-SA"/>
              </w:rPr>
              <w:t>Организация транспортного обслуживания населения</w:t>
            </w:r>
            <w:r w:rsidR="002B4CF6">
              <w:rPr>
                <w:noProof/>
                <w:webHidden/>
              </w:rPr>
              <w:tab/>
            </w:r>
            <w:r w:rsidR="002B4CF6">
              <w:rPr>
                <w:noProof/>
                <w:webHidden/>
              </w:rPr>
              <w:fldChar w:fldCharType="begin"/>
            </w:r>
            <w:r w:rsidR="002B4CF6">
              <w:rPr>
                <w:noProof/>
                <w:webHidden/>
              </w:rPr>
              <w:instrText xml:space="preserve"> PAGEREF _Toc510510467 \h </w:instrText>
            </w:r>
            <w:r w:rsidR="002B4CF6">
              <w:rPr>
                <w:noProof/>
                <w:webHidden/>
              </w:rPr>
            </w:r>
            <w:r w:rsidR="002B4CF6">
              <w:rPr>
                <w:noProof/>
                <w:webHidden/>
              </w:rPr>
              <w:fldChar w:fldCharType="separate"/>
            </w:r>
            <w:r>
              <w:rPr>
                <w:noProof/>
                <w:webHidden/>
              </w:rPr>
              <w:t>26</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8" w:history="1">
            <w:r w:rsidR="002B4CF6" w:rsidRPr="00EE1DC3">
              <w:rPr>
                <w:rStyle w:val="a4"/>
                <w:rFonts w:eastAsia="Times New Roman" w:cs="Times New Roman"/>
                <w:b/>
                <w:bCs/>
                <w:noProof/>
                <w:lang w:eastAsia="ar-SA"/>
              </w:rPr>
              <w:t>Муниципальный заказ</w:t>
            </w:r>
            <w:r w:rsidR="002B4CF6">
              <w:rPr>
                <w:noProof/>
                <w:webHidden/>
              </w:rPr>
              <w:tab/>
            </w:r>
            <w:r w:rsidR="002B4CF6">
              <w:rPr>
                <w:noProof/>
                <w:webHidden/>
              </w:rPr>
              <w:fldChar w:fldCharType="begin"/>
            </w:r>
            <w:r w:rsidR="002B4CF6">
              <w:rPr>
                <w:noProof/>
                <w:webHidden/>
              </w:rPr>
              <w:instrText xml:space="preserve"> PAGEREF _Toc510510468 \h </w:instrText>
            </w:r>
            <w:r w:rsidR="002B4CF6">
              <w:rPr>
                <w:noProof/>
                <w:webHidden/>
              </w:rPr>
            </w:r>
            <w:r w:rsidR="002B4CF6">
              <w:rPr>
                <w:noProof/>
                <w:webHidden/>
              </w:rPr>
              <w:fldChar w:fldCharType="separate"/>
            </w:r>
            <w:r>
              <w:rPr>
                <w:noProof/>
                <w:webHidden/>
              </w:rPr>
              <w:t>27</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69" w:history="1">
            <w:r w:rsidR="002B4CF6" w:rsidRPr="00EE1DC3">
              <w:rPr>
                <w:rStyle w:val="a4"/>
                <w:rFonts w:eastAsia="Times New Roman" w:cs="Times New Roman"/>
                <w:b/>
                <w:bCs/>
                <w:noProof/>
                <w:lang w:eastAsia="ar-SA"/>
              </w:rPr>
              <w:t>Муниципальный контроль</w:t>
            </w:r>
            <w:r w:rsidR="002B4CF6">
              <w:rPr>
                <w:noProof/>
                <w:webHidden/>
              </w:rPr>
              <w:tab/>
            </w:r>
            <w:r w:rsidR="002B4CF6">
              <w:rPr>
                <w:noProof/>
                <w:webHidden/>
              </w:rPr>
              <w:fldChar w:fldCharType="begin"/>
            </w:r>
            <w:r w:rsidR="002B4CF6">
              <w:rPr>
                <w:noProof/>
                <w:webHidden/>
              </w:rPr>
              <w:instrText xml:space="preserve"> PAGEREF _Toc510510469 \h </w:instrText>
            </w:r>
            <w:r w:rsidR="002B4CF6">
              <w:rPr>
                <w:noProof/>
                <w:webHidden/>
              </w:rPr>
            </w:r>
            <w:r w:rsidR="002B4CF6">
              <w:rPr>
                <w:noProof/>
                <w:webHidden/>
              </w:rPr>
              <w:fldChar w:fldCharType="separate"/>
            </w:r>
            <w:r>
              <w:rPr>
                <w:noProof/>
                <w:webHidden/>
              </w:rPr>
              <w:t>28</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70" w:history="1">
            <w:r w:rsidR="002B4CF6" w:rsidRPr="00EE1DC3">
              <w:rPr>
                <w:rStyle w:val="a4"/>
                <w:rFonts w:eastAsia="Times New Roman" w:cs="Times New Roman"/>
                <w:b/>
                <w:bCs/>
                <w:noProof/>
                <w:lang w:eastAsia="ar-SA"/>
              </w:rPr>
              <w:t>Организация образования</w:t>
            </w:r>
            <w:r w:rsidR="002B4CF6">
              <w:rPr>
                <w:noProof/>
                <w:webHidden/>
              </w:rPr>
              <w:tab/>
            </w:r>
            <w:r w:rsidR="002B4CF6">
              <w:rPr>
                <w:noProof/>
                <w:webHidden/>
              </w:rPr>
              <w:fldChar w:fldCharType="begin"/>
            </w:r>
            <w:r w:rsidR="002B4CF6">
              <w:rPr>
                <w:noProof/>
                <w:webHidden/>
              </w:rPr>
              <w:instrText xml:space="preserve"> PAGEREF _Toc510510470 \h </w:instrText>
            </w:r>
            <w:r w:rsidR="002B4CF6">
              <w:rPr>
                <w:noProof/>
                <w:webHidden/>
              </w:rPr>
            </w:r>
            <w:r w:rsidR="002B4CF6">
              <w:rPr>
                <w:noProof/>
                <w:webHidden/>
              </w:rPr>
              <w:fldChar w:fldCharType="separate"/>
            </w:r>
            <w:r>
              <w:rPr>
                <w:noProof/>
                <w:webHidden/>
              </w:rPr>
              <w:t>29</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71" w:history="1">
            <w:r w:rsidR="002B4CF6" w:rsidRPr="00EE1DC3">
              <w:rPr>
                <w:rStyle w:val="a4"/>
                <w:rFonts w:eastAsia="Times New Roman" w:cs="Times New Roman"/>
                <w:b/>
                <w:bCs/>
                <w:noProof/>
                <w:lang w:eastAsia="ar-SA"/>
              </w:rPr>
              <w:t>Развитие физической культуры и спорта</w:t>
            </w:r>
            <w:r w:rsidR="002B4CF6">
              <w:rPr>
                <w:noProof/>
                <w:webHidden/>
              </w:rPr>
              <w:tab/>
            </w:r>
            <w:r w:rsidR="002B4CF6">
              <w:rPr>
                <w:noProof/>
                <w:webHidden/>
              </w:rPr>
              <w:fldChar w:fldCharType="begin"/>
            </w:r>
            <w:r w:rsidR="002B4CF6">
              <w:rPr>
                <w:noProof/>
                <w:webHidden/>
              </w:rPr>
              <w:instrText xml:space="preserve"> PAGEREF _Toc510510471 \h </w:instrText>
            </w:r>
            <w:r w:rsidR="002B4CF6">
              <w:rPr>
                <w:noProof/>
                <w:webHidden/>
              </w:rPr>
            </w:r>
            <w:r w:rsidR="002B4CF6">
              <w:rPr>
                <w:noProof/>
                <w:webHidden/>
              </w:rPr>
              <w:fldChar w:fldCharType="separate"/>
            </w:r>
            <w:r>
              <w:rPr>
                <w:noProof/>
                <w:webHidden/>
              </w:rPr>
              <w:t>32</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72" w:history="1">
            <w:r w:rsidR="002B4CF6" w:rsidRPr="00EE1DC3">
              <w:rPr>
                <w:rStyle w:val="a4"/>
                <w:rFonts w:eastAsia="Times New Roman" w:cs="Times New Roman"/>
                <w:b/>
                <w:bCs/>
                <w:noProof/>
                <w:lang w:eastAsia="ar-SA"/>
              </w:rPr>
              <w:t>Развитие культуры</w:t>
            </w:r>
            <w:r w:rsidR="002B4CF6">
              <w:rPr>
                <w:noProof/>
                <w:webHidden/>
              </w:rPr>
              <w:tab/>
            </w:r>
            <w:r w:rsidR="002B4CF6">
              <w:rPr>
                <w:noProof/>
                <w:webHidden/>
              </w:rPr>
              <w:fldChar w:fldCharType="begin"/>
            </w:r>
            <w:r w:rsidR="002B4CF6">
              <w:rPr>
                <w:noProof/>
                <w:webHidden/>
              </w:rPr>
              <w:instrText xml:space="preserve"> PAGEREF _Toc510510472 \h </w:instrText>
            </w:r>
            <w:r w:rsidR="002B4CF6">
              <w:rPr>
                <w:noProof/>
                <w:webHidden/>
              </w:rPr>
            </w:r>
            <w:r w:rsidR="002B4CF6">
              <w:rPr>
                <w:noProof/>
                <w:webHidden/>
              </w:rPr>
              <w:fldChar w:fldCharType="separate"/>
            </w:r>
            <w:r>
              <w:rPr>
                <w:noProof/>
                <w:webHidden/>
              </w:rPr>
              <w:t>33</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73" w:history="1">
            <w:r w:rsidR="002B4CF6" w:rsidRPr="00EE1DC3">
              <w:rPr>
                <w:rStyle w:val="a4"/>
                <w:rFonts w:eastAsia="Times New Roman" w:cs="Times New Roman"/>
                <w:b/>
                <w:bCs/>
                <w:noProof/>
                <w:lang w:eastAsia="ar-SA"/>
              </w:rPr>
              <w:t>Молодежная политика</w:t>
            </w:r>
            <w:r w:rsidR="002B4CF6">
              <w:rPr>
                <w:noProof/>
                <w:webHidden/>
              </w:rPr>
              <w:tab/>
            </w:r>
            <w:r w:rsidR="002B4CF6">
              <w:rPr>
                <w:noProof/>
                <w:webHidden/>
              </w:rPr>
              <w:fldChar w:fldCharType="begin"/>
            </w:r>
            <w:r w:rsidR="002B4CF6">
              <w:rPr>
                <w:noProof/>
                <w:webHidden/>
              </w:rPr>
              <w:instrText xml:space="preserve"> PAGEREF _Toc510510473 \h </w:instrText>
            </w:r>
            <w:r w:rsidR="002B4CF6">
              <w:rPr>
                <w:noProof/>
                <w:webHidden/>
              </w:rPr>
            </w:r>
            <w:r w:rsidR="002B4CF6">
              <w:rPr>
                <w:noProof/>
                <w:webHidden/>
              </w:rPr>
              <w:fldChar w:fldCharType="separate"/>
            </w:r>
            <w:r>
              <w:rPr>
                <w:noProof/>
                <w:webHidden/>
              </w:rPr>
              <w:t>36</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74" w:history="1">
            <w:r w:rsidR="002B4CF6" w:rsidRPr="00EE1DC3">
              <w:rPr>
                <w:rStyle w:val="a4"/>
                <w:rFonts w:eastAsia="Times New Roman" w:cs="Times New Roman"/>
                <w:b/>
                <w:bCs/>
                <w:noProof/>
                <w:lang w:eastAsia="ar-SA"/>
              </w:rPr>
              <w:t>Взаимодействие с общественными организациями</w:t>
            </w:r>
            <w:r w:rsidR="002B4CF6">
              <w:rPr>
                <w:noProof/>
                <w:webHidden/>
              </w:rPr>
              <w:tab/>
            </w:r>
            <w:r w:rsidR="002B4CF6">
              <w:rPr>
                <w:noProof/>
                <w:webHidden/>
              </w:rPr>
              <w:fldChar w:fldCharType="begin"/>
            </w:r>
            <w:r w:rsidR="002B4CF6">
              <w:rPr>
                <w:noProof/>
                <w:webHidden/>
              </w:rPr>
              <w:instrText xml:space="preserve"> PAGEREF _Toc510510474 \h </w:instrText>
            </w:r>
            <w:r w:rsidR="002B4CF6">
              <w:rPr>
                <w:noProof/>
                <w:webHidden/>
              </w:rPr>
            </w:r>
            <w:r w:rsidR="002B4CF6">
              <w:rPr>
                <w:noProof/>
                <w:webHidden/>
              </w:rPr>
              <w:fldChar w:fldCharType="separate"/>
            </w:r>
            <w:r>
              <w:rPr>
                <w:noProof/>
                <w:webHidden/>
              </w:rPr>
              <w:t>38</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75" w:history="1">
            <w:r w:rsidR="002B4CF6" w:rsidRPr="00EE1DC3">
              <w:rPr>
                <w:rStyle w:val="a4"/>
                <w:rFonts w:eastAsia="Times New Roman" w:cs="Times New Roman"/>
                <w:b/>
                <w:bCs/>
                <w:noProof/>
                <w:lang w:eastAsia="ar-SA"/>
              </w:rPr>
              <w:t>Работа по обращениям граждан</w:t>
            </w:r>
            <w:r w:rsidR="002B4CF6">
              <w:rPr>
                <w:noProof/>
                <w:webHidden/>
              </w:rPr>
              <w:tab/>
            </w:r>
            <w:r w:rsidR="002B4CF6">
              <w:rPr>
                <w:noProof/>
                <w:webHidden/>
              </w:rPr>
              <w:fldChar w:fldCharType="begin"/>
            </w:r>
            <w:r w:rsidR="002B4CF6">
              <w:rPr>
                <w:noProof/>
                <w:webHidden/>
              </w:rPr>
              <w:instrText xml:space="preserve"> PAGEREF _Toc510510475 \h </w:instrText>
            </w:r>
            <w:r w:rsidR="002B4CF6">
              <w:rPr>
                <w:noProof/>
                <w:webHidden/>
              </w:rPr>
            </w:r>
            <w:r w:rsidR="002B4CF6">
              <w:rPr>
                <w:noProof/>
                <w:webHidden/>
              </w:rPr>
              <w:fldChar w:fldCharType="separate"/>
            </w:r>
            <w:r>
              <w:rPr>
                <w:noProof/>
                <w:webHidden/>
              </w:rPr>
              <w:t>40</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76" w:history="1">
            <w:r w:rsidR="002B4CF6" w:rsidRPr="00EE1DC3">
              <w:rPr>
                <w:rStyle w:val="a4"/>
                <w:rFonts w:eastAsia="Times New Roman" w:cs="Times New Roman"/>
                <w:b/>
                <w:bCs/>
                <w:noProof/>
                <w:lang w:eastAsia="ar-SA"/>
              </w:rPr>
              <w:t>Охрана общественного порядка, профилактика терроризма и экстремизма</w:t>
            </w:r>
            <w:r w:rsidR="002B4CF6">
              <w:rPr>
                <w:noProof/>
                <w:webHidden/>
              </w:rPr>
              <w:tab/>
            </w:r>
            <w:r w:rsidR="002B4CF6">
              <w:rPr>
                <w:noProof/>
                <w:webHidden/>
              </w:rPr>
              <w:fldChar w:fldCharType="begin"/>
            </w:r>
            <w:r w:rsidR="002B4CF6">
              <w:rPr>
                <w:noProof/>
                <w:webHidden/>
              </w:rPr>
              <w:instrText xml:space="preserve"> PAGEREF _Toc510510476 \h </w:instrText>
            </w:r>
            <w:r w:rsidR="002B4CF6">
              <w:rPr>
                <w:noProof/>
                <w:webHidden/>
              </w:rPr>
            </w:r>
            <w:r w:rsidR="002B4CF6">
              <w:rPr>
                <w:noProof/>
                <w:webHidden/>
              </w:rPr>
              <w:fldChar w:fldCharType="separate"/>
            </w:r>
            <w:r>
              <w:rPr>
                <w:noProof/>
                <w:webHidden/>
              </w:rPr>
              <w:t>40</w:t>
            </w:r>
            <w:r w:rsidR="002B4CF6">
              <w:rPr>
                <w:noProof/>
                <w:webHidden/>
              </w:rPr>
              <w:fldChar w:fldCharType="end"/>
            </w:r>
          </w:hyperlink>
        </w:p>
        <w:p w:rsidR="002B4CF6" w:rsidRDefault="000A1577">
          <w:pPr>
            <w:pStyle w:val="11"/>
            <w:tabs>
              <w:tab w:val="right" w:leader="dot" w:pos="9345"/>
            </w:tabs>
            <w:rPr>
              <w:rFonts w:asciiTheme="minorHAnsi" w:eastAsiaTheme="minorEastAsia" w:hAnsiTheme="minorHAnsi"/>
              <w:noProof/>
              <w:sz w:val="22"/>
              <w:lang w:eastAsia="ru-RU"/>
            </w:rPr>
          </w:pPr>
          <w:hyperlink w:anchor="_Toc510510477" w:history="1">
            <w:r w:rsidR="002B4CF6" w:rsidRPr="00EE1DC3">
              <w:rPr>
                <w:rStyle w:val="a4"/>
                <w:rFonts w:eastAsia="Times New Roman" w:cs="Times New Roman"/>
                <w:b/>
                <w:bCs/>
                <w:noProof/>
                <w:lang w:eastAsia="ar-SA"/>
              </w:rPr>
              <w:t>Освещение деятельности администрации муниципального образования «Город Астрахань»  через средства массовой информации</w:t>
            </w:r>
            <w:r w:rsidR="002B4CF6">
              <w:rPr>
                <w:noProof/>
                <w:webHidden/>
              </w:rPr>
              <w:tab/>
            </w:r>
            <w:r w:rsidR="002B4CF6">
              <w:rPr>
                <w:noProof/>
                <w:webHidden/>
              </w:rPr>
              <w:fldChar w:fldCharType="begin"/>
            </w:r>
            <w:r w:rsidR="002B4CF6">
              <w:rPr>
                <w:noProof/>
                <w:webHidden/>
              </w:rPr>
              <w:instrText xml:space="preserve"> PAGEREF _Toc510510477 \h </w:instrText>
            </w:r>
            <w:r w:rsidR="002B4CF6">
              <w:rPr>
                <w:noProof/>
                <w:webHidden/>
              </w:rPr>
            </w:r>
            <w:r w:rsidR="002B4CF6">
              <w:rPr>
                <w:noProof/>
                <w:webHidden/>
              </w:rPr>
              <w:fldChar w:fldCharType="separate"/>
            </w:r>
            <w:r>
              <w:rPr>
                <w:noProof/>
                <w:webHidden/>
              </w:rPr>
              <w:t>43</w:t>
            </w:r>
            <w:r w:rsidR="002B4CF6">
              <w:rPr>
                <w:noProof/>
                <w:webHidden/>
              </w:rPr>
              <w:fldChar w:fldCharType="end"/>
            </w:r>
          </w:hyperlink>
        </w:p>
        <w:p w:rsidR="002C357B" w:rsidRPr="00F83D9D" w:rsidRDefault="00F83D9D" w:rsidP="00F83D9D">
          <w:r w:rsidRPr="004E3A34">
            <w:rPr>
              <w:b/>
              <w:bCs/>
            </w:rPr>
            <w:fldChar w:fldCharType="end"/>
          </w:r>
        </w:p>
      </w:sdtContent>
    </w:sdt>
    <w:p w:rsidR="00F83D9D" w:rsidRDefault="00F83D9D">
      <w:pPr>
        <w:spacing w:after="200" w:line="276" w:lineRule="auto"/>
        <w:rPr>
          <w:rFonts w:eastAsia="Times New Roman" w:cs="Times New Roman"/>
          <w:lang w:eastAsia="ru-RU"/>
        </w:rPr>
      </w:pPr>
    </w:p>
    <w:p w:rsidR="002B4CF6" w:rsidRDefault="002B4CF6">
      <w:pPr>
        <w:spacing w:after="200" w:line="276" w:lineRule="auto"/>
        <w:rPr>
          <w:rFonts w:eastAsia="Times New Roman" w:cs="Times New Roman"/>
          <w:lang w:eastAsia="ru-RU"/>
        </w:rPr>
      </w:pPr>
    </w:p>
    <w:p w:rsidR="00661E43" w:rsidRPr="00F83D9D" w:rsidRDefault="00983175" w:rsidP="00F83D9D">
      <w:pPr>
        <w:pStyle w:val="1"/>
        <w:numPr>
          <w:ilvl w:val="0"/>
          <w:numId w:val="1"/>
        </w:numPr>
        <w:spacing w:before="0"/>
        <w:ind w:left="851" w:hanging="284"/>
        <w:jc w:val="center"/>
        <w:rPr>
          <w:rFonts w:ascii="Times New Roman" w:eastAsia="Times New Roman" w:hAnsi="Times New Roman" w:cs="Times New Roman"/>
          <w:color w:val="auto"/>
          <w:lang w:eastAsia="ru-RU"/>
        </w:rPr>
      </w:pPr>
      <w:bookmarkStart w:id="2" w:name="_Toc510510455"/>
      <w:r>
        <w:rPr>
          <w:rFonts w:ascii="Times New Roman" w:eastAsia="Times New Roman" w:hAnsi="Times New Roman" w:cs="Times New Roman"/>
          <w:color w:val="auto"/>
          <w:lang w:eastAsia="ru-RU"/>
        </w:rPr>
        <w:lastRenderedPageBreak/>
        <w:t>СОЦИАЛЬНО-ЭКОНОМИЧЕСКОЕ РАЗВИТИЕ</w:t>
      </w:r>
      <w:r w:rsidR="00661E43" w:rsidRPr="00E53D1F">
        <w:rPr>
          <w:rFonts w:ascii="Times New Roman" w:eastAsia="Times New Roman" w:hAnsi="Times New Roman" w:cs="Times New Roman"/>
          <w:color w:val="auto"/>
          <w:lang w:eastAsia="ru-RU"/>
        </w:rPr>
        <w:t xml:space="preserve"> </w:t>
      </w:r>
      <w:bookmarkEnd w:id="0"/>
      <w:r w:rsidR="008B7F2D">
        <w:rPr>
          <w:rFonts w:ascii="Times New Roman" w:eastAsia="Times New Roman" w:hAnsi="Times New Roman" w:cs="Times New Roman"/>
          <w:color w:val="auto"/>
          <w:lang w:eastAsia="ru-RU"/>
        </w:rPr>
        <w:t>Г. АСТРАХАНИ</w:t>
      </w:r>
      <w:r w:rsidR="00F83D9D">
        <w:rPr>
          <w:rFonts w:ascii="Times New Roman" w:eastAsia="Times New Roman" w:hAnsi="Times New Roman" w:cs="Times New Roman"/>
          <w:color w:val="auto"/>
          <w:lang w:eastAsia="ru-RU"/>
        </w:rPr>
        <w:t xml:space="preserve"> </w:t>
      </w:r>
      <w:r w:rsidR="00D308C3" w:rsidRPr="00F83D9D">
        <w:rPr>
          <w:rFonts w:ascii="Times New Roman" w:eastAsia="Times New Roman" w:hAnsi="Times New Roman" w:cs="Times New Roman"/>
          <w:color w:val="auto"/>
          <w:lang w:eastAsia="ru-RU"/>
        </w:rPr>
        <w:t>В 2017 ГОДУ</w:t>
      </w:r>
      <w:bookmarkEnd w:id="2"/>
    </w:p>
    <w:p w:rsidR="00661E43" w:rsidRDefault="00661E43" w:rsidP="002C357B">
      <w:pPr>
        <w:ind w:firstLine="567"/>
        <w:jc w:val="both"/>
        <w:rPr>
          <w:rFonts w:cs="Times New Roman"/>
          <w:szCs w:val="28"/>
        </w:rPr>
      </w:pPr>
      <w:r w:rsidRPr="00AE39D2">
        <w:rPr>
          <w:rFonts w:cs="Times New Roman"/>
          <w:szCs w:val="28"/>
        </w:rPr>
        <w:t>Социально-экономическое развитие города – это повышение уровня развития и конкурентоспособности сферы производства и услуг, эффективности управления жизнедеятельностью города, качества жизни и культурного уровня населения.</w:t>
      </w:r>
    </w:p>
    <w:p w:rsidR="001618B6" w:rsidRPr="00D4507F" w:rsidRDefault="00D4507F" w:rsidP="00D4507F">
      <w:pPr>
        <w:tabs>
          <w:tab w:val="left" w:pos="0"/>
        </w:tabs>
        <w:ind w:firstLine="567"/>
        <w:jc w:val="both"/>
        <w:rPr>
          <w:szCs w:val="28"/>
        </w:rPr>
      </w:pPr>
      <w:r w:rsidRPr="006C56A2">
        <w:rPr>
          <w:szCs w:val="28"/>
        </w:rPr>
        <w:t>По данным офиц</w:t>
      </w:r>
      <w:r w:rsidR="00EE085D">
        <w:rPr>
          <w:szCs w:val="28"/>
        </w:rPr>
        <w:t xml:space="preserve">иальной статистики в 2017 году </w:t>
      </w:r>
      <w:r w:rsidRPr="006C56A2">
        <w:rPr>
          <w:szCs w:val="28"/>
        </w:rPr>
        <w:t>отмечается положительная динамика показателей социально-экономического развития города.</w:t>
      </w:r>
    </w:p>
    <w:p w:rsidR="00AE39D2" w:rsidRPr="00AE39D2" w:rsidRDefault="00AE39D2" w:rsidP="00661E43">
      <w:pPr>
        <w:tabs>
          <w:tab w:val="left" w:pos="0"/>
        </w:tabs>
        <w:ind w:firstLine="567"/>
        <w:jc w:val="both"/>
        <w:rPr>
          <w:rFonts w:eastAsia="Times New Roman" w:cs="Times New Roman"/>
          <w:color w:val="FF0000"/>
          <w:szCs w:val="28"/>
        </w:rPr>
      </w:pPr>
      <w:r>
        <w:rPr>
          <w:rFonts w:eastAsia="Times New Roman" w:cs="Times New Roman"/>
          <w:szCs w:val="28"/>
        </w:rPr>
        <w:t xml:space="preserve">В </w:t>
      </w:r>
      <w:r w:rsidR="00526D0E">
        <w:rPr>
          <w:rFonts w:eastAsia="Times New Roman" w:cs="Times New Roman"/>
          <w:szCs w:val="28"/>
        </w:rPr>
        <w:t>отчетном</w:t>
      </w:r>
      <w:r w:rsidRPr="00AE39D2">
        <w:rPr>
          <w:rFonts w:eastAsia="Times New Roman" w:cs="Times New Roman"/>
          <w:szCs w:val="28"/>
        </w:rPr>
        <w:t xml:space="preserve"> году </w:t>
      </w:r>
      <w:r w:rsidR="004936E5">
        <w:rPr>
          <w:rFonts w:eastAsia="Times New Roman" w:cs="Times New Roman"/>
          <w:szCs w:val="28"/>
        </w:rPr>
        <w:t xml:space="preserve">объем </w:t>
      </w:r>
      <w:r w:rsidRPr="00AE39D2">
        <w:rPr>
          <w:rFonts w:eastAsia="Times New Roman" w:cs="Times New Roman"/>
          <w:szCs w:val="28"/>
        </w:rPr>
        <w:t xml:space="preserve">отгруженных товаров, произведенных всеми предприятиями промышленного производства, </w:t>
      </w:r>
      <w:r w:rsidR="004936E5">
        <w:rPr>
          <w:rFonts w:eastAsia="Times New Roman" w:cs="Times New Roman"/>
          <w:szCs w:val="28"/>
        </w:rPr>
        <w:t>составил</w:t>
      </w:r>
      <w:r w:rsidR="00E35B1B">
        <w:rPr>
          <w:rFonts w:eastAsia="Times New Roman" w:cs="Times New Roman"/>
          <w:szCs w:val="28"/>
        </w:rPr>
        <w:t xml:space="preserve"> </w:t>
      </w:r>
      <w:r w:rsidR="004936E5">
        <w:rPr>
          <w:rFonts w:eastAsia="Times New Roman" w:cs="Times New Roman"/>
          <w:szCs w:val="28"/>
        </w:rPr>
        <w:t>276,1</w:t>
      </w:r>
      <w:r w:rsidR="00EE085D">
        <w:rPr>
          <w:rFonts w:eastAsia="Times New Roman" w:cs="Times New Roman"/>
          <w:szCs w:val="28"/>
        </w:rPr>
        <w:t xml:space="preserve"> </w:t>
      </w:r>
      <w:r w:rsidR="00AF1A29">
        <w:rPr>
          <w:rFonts w:eastAsia="Times New Roman" w:cs="Times New Roman"/>
          <w:szCs w:val="28"/>
        </w:rPr>
        <w:t>млрд</w:t>
      </w:r>
      <w:r w:rsidRPr="00AE39D2">
        <w:rPr>
          <w:rFonts w:eastAsia="Times New Roman" w:cs="Times New Roman"/>
          <w:szCs w:val="28"/>
        </w:rPr>
        <w:t xml:space="preserve">. </w:t>
      </w:r>
      <w:r w:rsidR="001B4FD2">
        <w:rPr>
          <w:rFonts w:eastAsia="Times New Roman" w:cs="Times New Roman"/>
          <w:szCs w:val="28"/>
        </w:rPr>
        <w:t>рублей</w:t>
      </w:r>
      <w:r w:rsidRPr="00AE39D2">
        <w:rPr>
          <w:rFonts w:eastAsia="Times New Roman" w:cs="Times New Roman"/>
          <w:szCs w:val="28"/>
        </w:rPr>
        <w:t xml:space="preserve"> или </w:t>
      </w:r>
      <w:r w:rsidR="004936E5">
        <w:rPr>
          <w:rFonts w:eastAsia="Times New Roman" w:cs="Times New Roman"/>
          <w:szCs w:val="28"/>
        </w:rPr>
        <w:t>146,7</w:t>
      </w:r>
      <w:r w:rsidRPr="00AE39D2">
        <w:rPr>
          <w:rFonts w:eastAsia="Times New Roman" w:cs="Times New Roman"/>
          <w:szCs w:val="28"/>
        </w:rPr>
        <w:t xml:space="preserve">% </w:t>
      </w:r>
      <w:r w:rsidR="00AF1A29">
        <w:rPr>
          <w:rFonts w:eastAsia="Times New Roman" w:cs="Times New Roman"/>
          <w:szCs w:val="28"/>
        </w:rPr>
        <w:t>по отношению к 2016 году.</w:t>
      </w:r>
    </w:p>
    <w:p w:rsidR="00661E43" w:rsidRDefault="00661E43" w:rsidP="00661E43">
      <w:pPr>
        <w:tabs>
          <w:tab w:val="left" w:pos="0"/>
        </w:tabs>
        <w:ind w:firstLine="567"/>
        <w:jc w:val="both"/>
        <w:rPr>
          <w:rFonts w:eastAsia="Times New Roman" w:cs="Times New Roman"/>
          <w:szCs w:val="28"/>
          <w:highlight w:val="yellow"/>
        </w:rPr>
      </w:pPr>
      <w:r w:rsidRPr="007E73B0">
        <w:rPr>
          <w:rFonts w:eastAsia="Times New Roman" w:cs="Times New Roman"/>
          <w:szCs w:val="28"/>
        </w:rPr>
        <w:t xml:space="preserve">Наибольший рост в </w:t>
      </w:r>
      <w:r w:rsidR="007E73B0" w:rsidRPr="007E73B0">
        <w:rPr>
          <w:rFonts w:eastAsia="Times New Roman" w:cs="Times New Roman"/>
          <w:szCs w:val="28"/>
        </w:rPr>
        <w:t>объеме отгруженных товаров</w:t>
      </w:r>
      <w:r w:rsidR="00A14B31">
        <w:rPr>
          <w:rFonts w:eastAsia="Times New Roman" w:cs="Times New Roman"/>
          <w:szCs w:val="28"/>
        </w:rPr>
        <w:t xml:space="preserve"> </w:t>
      </w:r>
      <w:r w:rsidR="004936E5">
        <w:rPr>
          <w:rFonts w:eastAsia="Times New Roman" w:cs="Times New Roman"/>
          <w:szCs w:val="28"/>
        </w:rPr>
        <w:t>наблюдался</w:t>
      </w:r>
      <w:r w:rsidR="00EC029E">
        <w:rPr>
          <w:rFonts w:eastAsia="Times New Roman" w:cs="Times New Roman"/>
          <w:szCs w:val="28"/>
        </w:rPr>
        <w:t xml:space="preserve"> в добыче полезны</w:t>
      </w:r>
      <w:r w:rsidR="00AF1A29">
        <w:rPr>
          <w:rFonts w:eastAsia="Times New Roman" w:cs="Times New Roman"/>
          <w:szCs w:val="28"/>
        </w:rPr>
        <w:t>х ископаемых –</w:t>
      </w:r>
      <w:r w:rsidR="004936E5">
        <w:rPr>
          <w:rFonts w:eastAsia="Times New Roman" w:cs="Times New Roman"/>
          <w:szCs w:val="28"/>
        </w:rPr>
        <w:t>205,1</w:t>
      </w:r>
      <w:r w:rsidR="00EC029E">
        <w:rPr>
          <w:rFonts w:eastAsia="Times New Roman" w:cs="Times New Roman"/>
          <w:szCs w:val="28"/>
        </w:rPr>
        <w:t> </w:t>
      </w:r>
      <w:r w:rsidR="00AF1A29">
        <w:rPr>
          <w:rFonts w:eastAsia="Times New Roman" w:cs="Times New Roman"/>
          <w:szCs w:val="28"/>
        </w:rPr>
        <w:t>млрд</w:t>
      </w:r>
      <w:r w:rsidR="00EC029E">
        <w:rPr>
          <w:rFonts w:eastAsia="Times New Roman" w:cs="Times New Roman"/>
          <w:szCs w:val="28"/>
        </w:rPr>
        <w:t xml:space="preserve">. </w:t>
      </w:r>
      <w:r w:rsidR="001B4FD2">
        <w:rPr>
          <w:rFonts w:eastAsia="Times New Roman" w:cs="Times New Roman"/>
          <w:szCs w:val="28"/>
        </w:rPr>
        <w:t>рублей</w:t>
      </w:r>
      <w:r w:rsidR="00EC029E">
        <w:rPr>
          <w:rFonts w:eastAsia="Times New Roman" w:cs="Times New Roman"/>
          <w:szCs w:val="28"/>
        </w:rPr>
        <w:t xml:space="preserve"> или </w:t>
      </w:r>
      <w:r w:rsidR="004936E5">
        <w:rPr>
          <w:rFonts w:eastAsia="Times New Roman" w:cs="Times New Roman"/>
          <w:szCs w:val="28"/>
        </w:rPr>
        <w:t>177,4</w:t>
      </w:r>
      <w:r w:rsidR="00EC029E">
        <w:rPr>
          <w:rFonts w:eastAsia="Times New Roman" w:cs="Times New Roman"/>
          <w:szCs w:val="28"/>
        </w:rPr>
        <w:t xml:space="preserve">% к уровню 2016 года. </w:t>
      </w:r>
      <w:r w:rsidR="007E73B0" w:rsidRPr="007E73B0">
        <w:rPr>
          <w:rFonts w:eastAsia="Times New Roman" w:cs="Times New Roman"/>
          <w:szCs w:val="28"/>
        </w:rPr>
        <w:t>Это обусловлено</w:t>
      </w:r>
      <w:r w:rsidR="00E35B1B">
        <w:rPr>
          <w:rFonts w:eastAsia="Times New Roman" w:cs="Times New Roman"/>
          <w:szCs w:val="28"/>
        </w:rPr>
        <w:t xml:space="preserve"> </w:t>
      </w:r>
      <w:r w:rsidR="007E73B0" w:rsidRPr="007E73B0">
        <w:rPr>
          <w:rFonts w:eastAsia="Times New Roman" w:cs="Times New Roman"/>
          <w:szCs w:val="28"/>
        </w:rPr>
        <w:t>эффективным освоением минерально-сырьевой базы, в которой преобладают газ, конденсат и нефть. В</w:t>
      </w:r>
      <w:r w:rsidRPr="007E73B0">
        <w:rPr>
          <w:rFonts w:eastAsia="Times New Roman" w:cs="Times New Roman"/>
          <w:szCs w:val="28"/>
        </w:rPr>
        <w:t xml:space="preserve"> связи с этим </w:t>
      </w:r>
      <w:r w:rsidR="00234067">
        <w:rPr>
          <w:rFonts w:eastAsia="Times New Roman" w:cs="Times New Roman"/>
          <w:szCs w:val="28"/>
        </w:rPr>
        <w:t>удельный вес</w:t>
      </w:r>
      <w:r w:rsidRPr="007E73B0">
        <w:rPr>
          <w:rFonts w:eastAsia="Times New Roman" w:cs="Times New Roman"/>
          <w:szCs w:val="28"/>
        </w:rPr>
        <w:t xml:space="preserve"> данной отрасли в общем объеме по итогам года </w:t>
      </w:r>
      <w:r w:rsidR="00211F15">
        <w:rPr>
          <w:rFonts w:eastAsia="Times New Roman" w:cs="Times New Roman"/>
          <w:szCs w:val="28"/>
        </w:rPr>
        <w:t>состави</w:t>
      </w:r>
      <w:r w:rsidR="001618B6">
        <w:rPr>
          <w:rFonts w:eastAsia="Times New Roman" w:cs="Times New Roman"/>
          <w:szCs w:val="28"/>
        </w:rPr>
        <w:t>л</w:t>
      </w:r>
      <w:r w:rsidR="00E35B1B">
        <w:rPr>
          <w:rFonts w:eastAsia="Times New Roman" w:cs="Times New Roman"/>
          <w:szCs w:val="28"/>
        </w:rPr>
        <w:t xml:space="preserve"> </w:t>
      </w:r>
      <w:r w:rsidR="004936E5">
        <w:rPr>
          <w:rFonts w:eastAsia="Times New Roman" w:cs="Times New Roman"/>
          <w:szCs w:val="28"/>
        </w:rPr>
        <w:t>74,3</w:t>
      </w:r>
      <w:r w:rsidRPr="007E73B0">
        <w:rPr>
          <w:rFonts w:eastAsia="Times New Roman" w:cs="Times New Roman"/>
          <w:szCs w:val="28"/>
        </w:rPr>
        <w:t>%.</w:t>
      </w:r>
    </w:p>
    <w:p w:rsidR="007E73B0" w:rsidRPr="007E73B0" w:rsidRDefault="004936E5" w:rsidP="00661E43">
      <w:pPr>
        <w:tabs>
          <w:tab w:val="left" w:pos="0"/>
        </w:tabs>
        <w:ind w:firstLine="567"/>
        <w:jc w:val="both"/>
        <w:rPr>
          <w:rFonts w:eastAsia="Times New Roman" w:cs="Times New Roman"/>
          <w:szCs w:val="28"/>
        </w:rPr>
      </w:pPr>
      <w:r w:rsidRPr="004936E5">
        <w:rPr>
          <w:rFonts w:eastAsia="Times New Roman" w:cs="Times New Roman"/>
          <w:szCs w:val="28"/>
        </w:rPr>
        <w:t>На долю обрабатывающих производств в формировании общего объема  приходится</w:t>
      </w:r>
      <w:r>
        <w:rPr>
          <w:rFonts w:eastAsia="Times New Roman" w:cs="Times New Roman"/>
          <w:szCs w:val="28"/>
        </w:rPr>
        <w:t xml:space="preserve"> 17,3</w:t>
      </w:r>
      <w:r w:rsidRPr="004936E5">
        <w:rPr>
          <w:rFonts w:eastAsia="Times New Roman" w:cs="Times New Roman"/>
          <w:szCs w:val="28"/>
        </w:rPr>
        <w:t>%. Предприятиями этого вида деятельнос</w:t>
      </w:r>
      <w:r>
        <w:rPr>
          <w:rFonts w:eastAsia="Times New Roman" w:cs="Times New Roman"/>
          <w:szCs w:val="28"/>
        </w:rPr>
        <w:t xml:space="preserve">ти отгружено товаров на сумму 47,9 млрд. </w:t>
      </w:r>
      <w:r w:rsidR="001B4FD2">
        <w:rPr>
          <w:rFonts w:eastAsia="Times New Roman" w:cs="Times New Roman"/>
          <w:szCs w:val="28"/>
        </w:rPr>
        <w:t>рублей.</w:t>
      </w:r>
    </w:p>
    <w:p w:rsidR="007E73B0" w:rsidRDefault="00661E43" w:rsidP="00661E43">
      <w:pPr>
        <w:tabs>
          <w:tab w:val="left" w:pos="0"/>
        </w:tabs>
        <w:ind w:firstLine="567"/>
        <w:jc w:val="both"/>
        <w:rPr>
          <w:rFonts w:eastAsia="Times New Roman" w:cs="Times New Roman"/>
          <w:szCs w:val="28"/>
          <w:highlight w:val="yellow"/>
        </w:rPr>
      </w:pPr>
      <w:r w:rsidRPr="007E73B0">
        <w:rPr>
          <w:rFonts w:eastAsia="Times New Roman" w:cs="Times New Roman"/>
          <w:szCs w:val="28"/>
        </w:rPr>
        <w:t>Отрасл</w:t>
      </w:r>
      <w:r w:rsidR="007E73B0" w:rsidRPr="007E73B0">
        <w:rPr>
          <w:rFonts w:eastAsia="Times New Roman" w:cs="Times New Roman"/>
          <w:szCs w:val="28"/>
        </w:rPr>
        <w:t>ями</w:t>
      </w:r>
      <w:r w:rsidRPr="007E73B0">
        <w:rPr>
          <w:rFonts w:eastAsia="Times New Roman" w:cs="Times New Roman"/>
          <w:szCs w:val="28"/>
        </w:rPr>
        <w:t>, стабильно обеспечивающ</w:t>
      </w:r>
      <w:r w:rsidR="007E73B0" w:rsidRPr="007E73B0">
        <w:rPr>
          <w:rFonts w:eastAsia="Times New Roman" w:cs="Times New Roman"/>
          <w:szCs w:val="28"/>
        </w:rPr>
        <w:t>ими</w:t>
      </w:r>
      <w:r w:rsidRPr="007E73B0">
        <w:rPr>
          <w:rFonts w:eastAsia="Times New Roman" w:cs="Times New Roman"/>
          <w:szCs w:val="28"/>
        </w:rPr>
        <w:t xml:space="preserve"> потребности города в энергоресурсах, явля</w:t>
      </w:r>
      <w:r w:rsidR="007E73B0" w:rsidRPr="007E73B0">
        <w:rPr>
          <w:rFonts w:eastAsia="Times New Roman" w:cs="Times New Roman"/>
          <w:szCs w:val="28"/>
        </w:rPr>
        <w:t>ю</w:t>
      </w:r>
      <w:r w:rsidRPr="007E73B0">
        <w:rPr>
          <w:rFonts w:eastAsia="Times New Roman" w:cs="Times New Roman"/>
          <w:szCs w:val="28"/>
        </w:rPr>
        <w:t>тся «</w:t>
      </w:r>
      <w:r w:rsidR="007E73B0" w:rsidRPr="007E73B0">
        <w:rPr>
          <w:rFonts w:eastAsia="Times New Roman" w:cs="Times New Roman"/>
          <w:szCs w:val="28"/>
        </w:rPr>
        <w:t>Обеспечение электрической энергией, газом и паром; кондиционирование воздуха» и «Водоснабжение; водоотведение, организация сбора и утилизация отходов, деятельность по ликвидации загрязнений».</w:t>
      </w:r>
      <w:r w:rsidR="00AF1A29">
        <w:rPr>
          <w:rFonts w:eastAsia="Times New Roman" w:cs="Times New Roman"/>
          <w:szCs w:val="28"/>
        </w:rPr>
        <w:t xml:space="preserve"> Их доля в общем объеме отгруженных товаров </w:t>
      </w:r>
      <w:r w:rsidR="00C66A4D">
        <w:rPr>
          <w:rFonts w:eastAsia="Times New Roman" w:cs="Times New Roman"/>
          <w:szCs w:val="28"/>
        </w:rPr>
        <w:t xml:space="preserve">в 2017 году </w:t>
      </w:r>
      <w:r w:rsidR="004936E5">
        <w:rPr>
          <w:rFonts w:eastAsia="Times New Roman" w:cs="Times New Roman"/>
          <w:szCs w:val="28"/>
        </w:rPr>
        <w:t>составила</w:t>
      </w:r>
      <w:r w:rsidR="00E35B1B">
        <w:rPr>
          <w:rFonts w:eastAsia="Times New Roman" w:cs="Times New Roman"/>
          <w:szCs w:val="28"/>
        </w:rPr>
        <w:t xml:space="preserve"> </w:t>
      </w:r>
      <w:r w:rsidR="00AF1A29">
        <w:rPr>
          <w:rFonts w:eastAsia="Times New Roman" w:cs="Times New Roman"/>
          <w:szCs w:val="28"/>
        </w:rPr>
        <w:t>7,</w:t>
      </w:r>
      <w:r w:rsidR="004936E5">
        <w:rPr>
          <w:rFonts w:eastAsia="Times New Roman" w:cs="Times New Roman"/>
          <w:szCs w:val="28"/>
        </w:rPr>
        <w:t>5% и 0,9</w:t>
      </w:r>
      <w:r w:rsidR="00AF1A29">
        <w:rPr>
          <w:rFonts w:eastAsia="Times New Roman" w:cs="Times New Roman"/>
          <w:szCs w:val="28"/>
        </w:rPr>
        <w:t xml:space="preserve">%, а объем услуг – </w:t>
      </w:r>
      <w:r w:rsidR="004936E5">
        <w:rPr>
          <w:rFonts w:eastAsia="Times New Roman" w:cs="Times New Roman"/>
          <w:szCs w:val="28"/>
        </w:rPr>
        <w:t>20,8</w:t>
      </w:r>
      <w:r w:rsidR="00AF1A29">
        <w:rPr>
          <w:rFonts w:eastAsia="Times New Roman" w:cs="Times New Roman"/>
          <w:szCs w:val="28"/>
        </w:rPr>
        <w:t> млрд</w:t>
      </w:r>
      <w:r w:rsidR="007E73B0" w:rsidRPr="007E73B0">
        <w:rPr>
          <w:rFonts w:eastAsia="Times New Roman" w:cs="Times New Roman"/>
          <w:szCs w:val="28"/>
        </w:rPr>
        <w:t>.</w:t>
      </w:r>
      <w:r w:rsidR="00EE085D">
        <w:rPr>
          <w:rFonts w:eastAsia="Times New Roman" w:cs="Times New Roman"/>
          <w:szCs w:val="28"/>
        </w:rPr>
        <w:t xml:space="preserve"> </w:t>
      </w:r>
      <w:r w:rsidR="001B4FD2">
        <w:rPr>
          <w:rFonts w:eastAsia="Times New Roman" w:cs="Times New Roman"/>
          <w:szCs w:val="28"/>
        </w:rPr>
        <w:t>рублей</w:t>
      </w:r>
      <w:r w:rsidR="00AF1A29">
        <w:rPr>
          <w:rFonts w:eastAsia="Times New Roman" w:cs="Times New Roman"/>
          <w:szCs w:val="28"/>
        </w:rPr>
        <w:t xml:space="preserve"> или 10</w:t>
      </w:r>
      <w:r w:rsidR="004936E5">
        <w:rPr>
          <w:rFonts w:eastAsia="Times New Roman" w:cs="Times New Roman"/>
          <w:szCs w:val="28"/>
        </w:rPr>
        <w:t>4</w:t>
      </w:r>
      <w:r w:rsidR="00AF1A29">
        <w:rPr>
          <w:rFonts w:eastAsia="Times New Roman" w:cs="Times New Roman"/>
          <w:szCs w:val="28"/>
        </w:rPr>
        <w:t>,3% к уровню 2016 года</w:t>
      </w:r>
      <w:r w:rsidR="007E73B0" w:rsidRPr="007E73B0">
        <w:rPr>
          <w:rFonts w:eastAsia="Times New Roman" w:cs="Times New Roman"/>
          <w:szCs w:val="28"/>
        </w:rPr>
        <w:t xml:space="preserve"> и </w:t>
      </w:r>
      <w:r w:rsidR="004936E5">
        <w:rPr>
          <w:rFonts w:eastAsia="Times New Roman" w:cs="Times New Roman"/>
          <w:szCs w:val="28"/>
        </w:rPr>
        <w:t>2,4</w:t>
      </w:r>
      <w:r w:rsidR="00AF1A29">
        <w:rPr>
          <w:rFonts w:eastAsia="Times New Roman" w:cs="Times New Roman"/>
          <w:szCs w:val="28"/>
        </w:rPr>
        <w:t> млрд</w:t>
      </w:r>
      <w:r w:rsidR="007E73B0" w:rsidRPr="007E73B0">
        <w:rPr>
          <w:rFonts w:eastAsia="Times New Roman" w:cs="Times New Roman"/>
          <w:szCs w:val="28"/>
        </w:rPr>
        <w:t xml:space="preserve">. </w:t>
      </w:r>
      <w:r w:rsidR="001B4FD2">
        <w:rPr>
          <w:rFonts w:eastAsia="Times New Roman" w:cs="Times New Roman"/>
          <w:szCs w:val="28"/>
        </w:rPr>
        <w:t>рублей</w:t>
      </w:r>
      <w:r w:rsidR="00E35B1B">
        <w:rPr>
          <w:rFonts w:eastAsia="Times New Roman" w:cs="Times New Roman"/>
          <w:szCs w:val="28"/>
        </w:rPr>
        <w:t xml:space="preserve"> и</w:t>
      </w:r>
      <w:r w:rsidR="00AF1A29">
        <w:rPr>
          <w:rFonts w:eastAsia="Times New Roman" w:cs="Times New Roman"/>
          <w:szCs w:val="28"/>
        </w:rPr>
        <w:t xml:space="preserve"> </w:t>
      </w:r>
      <w:r w:rsidR="004936E5">
        <w:rPr>
          <w:rFonts w:eastAsia="Times New Roman" w:cs="Times New Roman"/>
          <w:szCs w:val="28"/>
        </w:rPr>
        <w:t>101,2</w:t>
      </w:r>
      <w:r w:rsidR="00AF1A29">
        <w:rPr>
          <w:rFonts w:eastAsia="Times New Roman" w:cs="Times New Roman"/>
          <w:szCs w:val="28"/>
        </w:rPr>
        <w:t>% к уровню 2016 года</w:t>
      </w:r>
      <w:r w:rsidR="00E35B1B">
        <w:rPr>
          <w:rFonts w:eastAsia="Times New Roman" w:cs="Times New Roman"/>
          <w:szCs w:val="28"/>
        </w:rPr>
        <w:t>,</w:t>
      </w:r>
      <w:r w:rsidR="007E73B0" w:rsidRPr="007E73B0">
        <w:rPr>
          <w:rFonts w:eastAsia="Times New Roman" w:cs="Times New Roman"/>
          <w:szCs w:val="28"/>
        </w:rPr>
        <w:t xml:space="preserve"> соответственно. </w:t>
      </w:r>
    </w:p>
    <w:p w:rsidR="001B4FD2" w:rsidRPr="001B4FD2" w:rsidRDefault="00022853" w:rsidP="001B4FD2">
      <w:pPr>
        <w:tabs>
          <w:tab w:val="left" w:pos="0"/>
        </w:tabs>
        <w:ind w:firstLine="567"/>
        <w:jc w:val="both"/>
        <w:rPr>
          <w:rFonts w:eastAsia="Calibri" w:cs="Times New Roman"/>
          <w:szCs w:val="28"/>
        </w:rPr>
      </w:pPr>
      <w:r w:rsidRPr="00526D0E">
        <w:rPr>
          <w:rFonts w:eastAsia="Times New Roman" w:cs="Times New Roman"/>
          <w:szCs w:val="28"/>
          <w:lang w:eastAsia="ru-RU"/>
        </w:rPr>
        <w:t>Инвестиции в основной капитал по крупным и средним предприятиям г. Астрахани за 201</w:t>
      </w:r>
      <w:r>
        <w:rPr>
          <w:rFonts w:eastAsia="Times New Roman" w:cs="Times New Roman"/>
          <w:szCs w:val="28"/>
          <w:lang w:eastAsia="ru-RU"/>
        </w:rPr>
        <w:t>7</w:t>
      </w:r>
      <w:r w:rsidRPr="00526D0E">
        <w:rPr>
          <w:rFonts w:eastAsia="Times New Roman" w:cs="Times New Roman"/>
          <w:szCs w:val="28"/>
          <w:lang w:eastAsia="ru-RU"/>
        </w:rPr>
        <w:t xml:space="preserve"> год сложились в объеме</w:t>
      </w:r>
      <w:r w:rsidR="00391F16">
        <w:rPr>
          <w:rFonts w:eastAsia="Times New Roman" w:cs="Times New Roman"/>
          <w:szCs w:val="28"/>
          <w:lang w:eastAsia="ru-RU"/>
        </w:rPr>
        <w:t xml:space="preserve"> </w:t>
      </w:r>
      <w:r>
        <w:rPr>
          <w:rFonts w:eastAsia="Times New Roman" w:cs="Times New Roman"/>
          <w:szCs w:val="28"/>
          <w:lang w:eastAsia="ru-RU"/>
        </w:rPr>
        <w:t>109,</w:t>
      </w:r>
      <w:r w:rsidR="008E3DEB">
        <w:rPr>
          <w:rFonts w:eastAsia="Times New Roman" w:cs="Times New Roman"/>
          <w:szCs w:val="28"/>
          <w:lang w:eastAsia="ru-RU"/>
        </w:rPr>
        <w:t>1</w:t>
      </w:r>
      <w:r w:rsidRPr="00526D0E">
        <w:rPr>
          <w:rFonts w:eastAsia="Times New Roman" w:cs="Times New Roman"/>
          <w:szCs w:val="28"/>
          <w:lang w:eastAsia="ru-RU"/>
        </w:rPr>
        <w:t xml:space="preserve"> млрд. </w:t>
      </w:r>
      <w:r w:rsidR="001B4FD2">
        <w:rPr>
          <w:rFonts w:eastAsia="Times New Roman" w:cs="Times New Roman"/>
          <w:szCs w:val="28"/>
          <w:lang w:eastAsia="ru-RU"/>
        </w:rPr>
        <w:t>рублей</w:t>
      </w:r>
      <w:r w:rsidR="00391F16">
        <w:rPr>
          <w:rFonts w:eastAsia="Times New Roman" w:cs="Times New Roman"/>
          <w:szCs w:val="28"/>
          <w:lang w:eastAsia="ru-RU"/>
        </w:rPr>
        <w:t xml:space="preserve"> </w:t>
      </w:r>
      <w:r w:rsidR="001B4FD2">
        <w:rPr>
          <w:rFonts w:eastAsia="Calibri" w:cs="Times New Roman"/>
          <w:szCs w:val="28"/>
        </w:rPr>
        <w:t xml:space="preserve">или </w:t>
      </w:r>
      <w:r w:rsidR="00391F16">
        <w:rPr>
          <w:rFonts w:eastAsia="Calibri" w:cs="Times New Roman"/>
          <w:szCs w:val="28"/>
        </w:rPr>
        <w:t>126,1% к предыдущему периоду</w:t>
      </w:r>
      <w:r w:rsidR="001B4FD2" w:rsidRPr="001B4FD2">
        <w:rPr>
          <w:rFonts w:eastAsia="Calibri" w:cs="Times New Roman"/>
          <w:szCs w:val="28"/>
        </w:rPr>
        <w:t>.</w:t>
      </w:r>
    </w:p>
    <w:p w:rsidR="00F15328" w:rsidRPr="004936E5" w:rsidRDefault="008D7BAD" w:rsidP="00F15328">
      <w:pPr>
        <w:tabs>
          <w:tab w:val="left" w:pos="0"/>
        </w:tabs>
        <w:ind w:firstLine="567"/>
        <w:jc w:val="both"/>
        <w:rPr>
          <w:rFonts w:eastAsia="Times New Roman" w:cs="Times New Roman"/>
          <w:szCs w:val="28"/>
          <w:highlight w:val="yellow"/>
        </w:rPr>
      </w:pPr>
      <w:r w:rsidRPr="008D7BAD">
        <w:rPr>
          <w:rFonts w:eastAsia="Times New Roman" w:cs="Times New Roman"/>
          <w:szCs w:val="28"/>
        </w:rPr>
        <w:t>Объем работ, выполненный собственными силами крупных и средних организаций по договорам строительного подряда, в 2017 году составил 4</w:t>
      </w:r>
      <w:r>
        <w:rPr>
          <w:rFonts w:eastAsia="Times New Roman" w:cs="Times New Roman"/>
          <w:szCs w:val="28"/>
        </w:rPr>
        <w:t>,1</w:t>
      </w:r>
      <w:r w:rsidRPr="008D7BAD">
        <w:rPr>
          <w:rFonts w:eastAsia="Times New Roman" w:cs="Times New Roman"/>
          <w:szCs w:val="28"/>
        </w:rPr>
        <w:t xml:space="preserve"> мл</w:t>
      </w:r>
      <w:r>
        <w:rPr>
          <w:rFonts w:eastAsia="Times New Roman" w:cs="Times New Roman"/>
          <w:szCs w:val="28"/>
        </w:rPr>
        <w:t xml:space="preserve">рд. </w:t>
      </w:r>
      <w:r w:rsidR="001B4FD2">
        <w:rPr>
          <w:rFonts w:eastAsia="Times New Roman" w:cs="Times New Roman"/>
          <w:szCs w:val="28"/>
        </w:rPr>
        <w:t>рублей</w:t>
      </w:r>
      <w:r w:rsidRPr="008D7BAD">
        <w:rPr>
          <w:rFonts w:eastAsia="Times New Roman" w:cs="Times New Roman"/>
          <w:szCs w:val="28"/>
        </w:rPr>
        <w:t xml:space="preserve">, что на 55,5% </w:t>
      </w:r>
      <w:r w:rsidRPr="002421D5">
        <w:rPr>
          <w:rFonts w:eastAsia="Times New Roman" w:cs="Times New Roman"/>
          <w:szCs w:val="28"/>
        </w:rPr>
        <w:t xml:space="preserve">выше уровня 2016 года. </w:t>
      </w:r>
      <w:r w:rsidR="002421D5" w:rsidRPr="002421D5">
        <w:rPr>
          <w:rFonts w:eastAsia="Times New Roman" w:cs="Times New Roman"/>
          <w:szCs w:val="28"/>
        </w:rPr>
        <w:t>За 12 месяцев на территории города введено 273,9 тыс. кв. м. общей площади жилых домов</w:t>
      </w:r>
      <w:r w:rsidR="00E224CE">
        <w:rPr>
          <w:rFonts w:eastAsia="Times New Roman" w:cs="Times New Roman"/>
          <w:szCs w:val="28"/>
        </w:rPr>
        <w:t>.</w:t>
      </w:r>
    </w:p>
    <w:p w:rsidR="00DC66C6" w:rsidRDefault="00072FE3" w:rsidP="00661E43">
      <w:pPr>
        <w:tabs>
          <w:tab w:val="left" w:pos="0"/>
        </w:tabs>
        <w:ind w:firstLine="567"/>
        <w:jc w:val="both"/>
        <w:rPr>
          <w:rFonts w:eastAsia="Times New Roman" w:cs="Times New Roman"/>
          <w:szCs w:val="28"/>
        </w:rPr>
      </w:pPr>
      <w:r w:rsidRPr="0080766B">
        <w:rPr>
          <w:rFonts w:eastAsia="Times New Roman" w:cs="Times New Roman"/>
          <w:szCs w:val="28"/>
        </w:rPr>
        <w:t>Оборот розничной торговли в 2017</w:t>
      </w:r>
      <w:r w:rsidR="00661E43" w:rsidRPr="0080766B">
        <w:rPr>
          <w:rFonts w:eastAsia="Times New Roman" w:cs="Times New Roman"/>
          <w:szCs w:val="28"/>
        </w:rPr>
        <w:t xml:space="preserve"> году </w:t>
      </w:r>
      <w:r w:rsidR="006A76D1">
        <w:rPr>
          <w:rFonts w:eastAsia="Times New Roman" w:cs="Times New Roman"/>
          <w:szCs w:val="28"/>
        </w:rPr>
        <w:t xml:space="preserve"> равен  </w:t>
      </w:r>
      <w:r w:rsidR="0080766B" w:rsidRPr="0080766B">
        <w:rPr>
          <w:rFonts w:eastAsia="Times New Roman" w:cs="Times New Roman"/>
          <w:bCs/>
          <w:szCs w:val="28"/>
        </w:rPr>
        <w:t>127,2</w:t>
      </w:r>
      <w:r w:rsidR="006A76D1">
        <w:rPr>
          <w:rFonts w:eastAsia="Times New Roman" w:cs="Times New Roman"/>
          <w:bCs/>
          <w:szCs w:val="28"/>
        </w:rPr>
        <w:t xml:space="preserve"> </w:t>
      </w:r>
      <w:r w:rsidR="00661E43" w:rsidRPr="0080766B">
        <w:rPr>
          <w:rFonts w:eastAsia="Times New Roman" w:cs="Times New Roman"/>
          <w:szCs w:val="28"/>
        </w:rPr>
        <w:t xml:space="preserve">млрд. </w:t>
      </w:r>
      <w:r w:rsidR="001B4FD2">
        <w:rPr>
          <w:rFonts w:eastAsia="Times New Roman" w:cs="Times New Roman"/>
          <w:szCs w:val="28"/>
        </w:rPr>
        <w:t>рублей</w:t>
      </w:r>
      <w:r w:rsidR="006A76D1">
        <w:rPr>
          <w:rFonts w:eastAsia="Times New Roman" w:cs="Times New Roman"/>
          <w:szCs w:val="28"/>
        </w:rPr>
        <w:t xml:space="preserve"> или 100,6% к уровню 2016 года, из которого т</w:t>
      </w:r>
      <w:r w:rsidR="003E08D4" w:rsidRPr="003E08D4">
        <w:rPr>
          <w:rFonts w:eastAsia="Times New Roman" w:cs="Times New Roman"/>
          <w:szCs w:val="28"/>
        </w:rPr>
        <w:t xml:space="preserve">оргующими организациями сформировано </w:t>
      </w:r>
      <w:r w:rsidR="00DC66C6">
        <w:rPr>
          <w:rFonts w:eastAsia="Times New Roman" w:cs="Times New Roman"/>
          <w:szCs w:val="28"/>
        </w:rPr>
        <w:t>96,6</w:t>
      </w:r>
      <w:r w:rsidR="003E08D4" w:rsidRPr="003E08D4">
        <w:rPr>
          <w:rFonts w:eastAsia="Times New Roman" w:cs="Times New Roman"/>
          <w:szCs w:val="28"/>
        </w:rPr>
        <w:t xml:space="preserve">% всего оборота, рынками – </w:t>
      </w:r>
      <w:r w:rsidR="00DC66C6">
        <w:rPr>
          <w:rFonts w:eastAsia="Times New Roman" w:cs="Times New Roman"/>
          <w:szCs w:val="28"/>
        </w:rPr>
        <w:t>3,4</w:t>
      </w:r>
      <w:r w:rsidR="003E08D4" w:rsidRPr="003E08D4">
        <w:rPr>
          <w:rFonts w:eastAsia="Times New Roman" w:cs="Times New Roman"/>
          <w:szCs w:val="28"/>
        </w:rPr>
        <w:t xml:space="preserve">%. </w:t>
      </w:r>
    </w:p>
    <w:p w:rsidR="00E224CE" w:rsidRPr="0080766B" w:rsidRDefault="00E224CE" w:rsidP="00E224CE">
      <w:pPr>
        <w:tabs>
          <w:tab w:val="left" w:pos="0"/>
        </w:tabs>
        <w:ind w:firstLine="567"/>
        <w:jc w:val="both"/>
        <w:rPr>
          <w:rFonts w:eastAsia="Times New Roman" w:cs="Times New Roman"/>
          <w:szCs w:val="28"/>
        </w:rPr>
      </w:pPr>
      <w:r w:rsidRPr="0080766B">
        <w:rPr>
          <w:rFonts w:eastAsia="Times New Roman" w:cs="Times New Roman"/>
          <w:szCs w:val="28"/>
        </w:rPr>
        <w:t xml:space="preserve">Рост наблюдался на рынке общественного питания. Его оборот составил </w:t>
      </w:r>
      <w:r w:rsidRPr="0080766B">
        <w:rPr>
          <w:rFonts w:eastAsia="Times New Roman" w:cs="Times New Roman"/>
          <w:bCs/>
          <w:szCs w:val="28"/>
        </w:rPr>
        <w:t>3,1</w:t>
      </w:r>
      <w:r w:rsidRPr="0080766B">
        <w:rPr>
          <w:rFonts w:eastAsia="Times New Roman" w:cs="Times New Roman"/>
          <w:szCs w:val="28"/>
        </w:rPr>
        <w:t xml:space="preserve"> млрд. </w:t>
      </w:r>
      <w:r w:rsidR="001B4FD2">
        <w:rPr>
          <w:rFonts w:eastAsia="Times New Roman" w:cs="Times New Roman"/>
          <w:szCs w:val="28"/>
        </w:rPr>
        <w:t>рублей</w:t>
      </w:r>
      <w:r w:rsidRPr="0080766B">
        <w:rPr>
          <w:rFonts w:eastAsia="Times New Roman" w:cs="Times New Roman"/>
          <w:szCs w:val="28"/>
        </w:rPr>
        <w:t xml:space="preserve"> или </w:t>
      </w:r>
      <w:r w:rsidRPr="0080766B">
        <w:rPr>
          <w:rFonts w:eastAsia="Times New Roman" w:cs="Times New Roman"/>
          <w:bCs/>
          <w:szCs w:val="28"/>
        </w:rPr>
        <w:t>122,5</w:t>
      </w:r>
      <w:r w:rsidRPr="0080766B">
        <w:rPr>
          <w:rFonts w:eastAsia="Times New Roman" w:cs="Times New Roman"/>
          <w:szCs w:val="28"/>
        </w:rPr>
        <w:t xml:space="preserve">% к уровню 2016 года. </w:t>
      </w:r>
    </w:p>
    <w:p w:rsidR="00DC66C6" w:rsidRDefault="003E08D4" w:rsidP="00661E43">
      <w:pPr>
        <w:tabs>
          <w:tab w:val="left" w:pos="0"/>
        </w:tabs>
        <w:ind w:firstLine="567"/>
        <w:jc w:val="both"/>
        <w:rPr>
          <w:rFonts w:eastAsia="Times New Roman" w:cs="Times New Roman"/>
          <w:szCs w:val="28"/>
          <w:highlight w:val="yellow"/>
        </w:rPr>
      </w:pPr>
      <w:r w:rsidRPr="003E08D4">
        <w:rPr>
          <w:rFonts w:eastAsia="Times New Roman" w:cs="Times New Roman"/>
          <w:szCs w:val="28"/>
        </w:rPr>
        <w:t xml:space="preserve">Объем платных услуг, оказанных населению в отчетном году, составил </w:t>
      </w:r>
      <w:r w:rsidR="00DC66C6">
        <w:rPr>
          <w:rFonts w:eastAsia="Times New Roman" w:cs="Times New Roman"/>
          <w:szCs w:val="28"/>
        </w:rPr>
        <w:t>19,3</w:t>
      </w:r>
      <w:r w:rsidRPr="003E08D4">
        <w:rPr>
          <w:rFonts w:eastAsia="Times New Roman" w:cs="Times New Roman"/>
          <w:szCs w:val="28"/>
        </w:rPr>
        <w:t xml:space="preserve"> млрд. </w:t>
      </w:r>
      <w:r w:rsidR="001B4FD2">
        <w:rPr>
          <w:rFonts w:eastAsia="Times New Roman" w:cs="Times New Roman"/>
          <w:szCs w:val="28"/>
        </w:rPr>
        <w:t>рублей</w:t>
      </w:r>
      <w:r w:rsidR="00E224CE">
        <w:rPr>
          <w:rFonts w:eastAsia="Times New Roman" w:cs="Times New Roman"/>
          <w:szCs w:val="28"/>
        </w:rPr>
        <w:t xml:space="preserve"> или 100,5% относительно 2016 года.</w:t>
      </w:r>
    </w:p>
    <w:p w:rsidR="00661E43" w:rsidRPr="008B05B1" w:rsidRDefault="00661E43" w:rsidP="00661E43">
      <w:pPr>
        <w:tabs>
          <w:tab w:val="left" w:pos="0"/>
        </w:tabs>
        <w:ind w:firstLine="567"/>
        <w:jc w:val="both"/>
        <w:rPr>
          <w:rFonts w:eastAsia="Times New Roman" w:cs="Times New Roman"/>
          <w:szCs w:val="28"/>
        </w:rPr>
      </w:pPr>
      <w:r w:rsidRPr="00DC66C6">
        <w:rPr>
          <w:rFonts w:eastAsia="Times New Roman" w:cs="Times New Roman"/>
          <w:szCs w:val="28"/>
        </w:rPr>
        <w:t>Уровень жизни населения города Астрахани по итогам 201</w:t>
      </w:r>
      <w:r w:rsidR="00072FE3" w:rsidRPr="00DC66C6">
        <w:rPr>
          <w:rFonts w:eastAsia="Times New Roman" w:cs="Times New Roman"/>
          <w:szCs w:val="28"/>
        </w:rPr>
        <w:t>7</w:t>
      </w:r>
      <w:r w:rsidRPr="00DC66C6">
        <w:rPr>
          <w:rFonts w:eastAsia="Times New Roman" w:cs="Times New Roman"/>
          <w:szCs w:val="28"/>
        </w:rPr>
        <w:t xml:space="preserve"> года </w:t>
      </w:r>
      <w:r w:rsidRPr="008B05B1">
        <w:rPr>
          <w:rFonts w:eastAsia="Times New Roman" w:cs="Times New Roman"/>
          <w:szCs w:val="28"/>
        </w:rPr>
        <w:t>характериз</w:t>
      </w:r>
      <w:r w:rsidR="00AA46CF" w:rsidRPr="008B05B1">
        <w:rPr>
          <w:rFonts w:eastAsia="Times New Roman" w:cs="Times New Roman"/>
          <w:szCs w:val="28"/>
        </w:rPr>
        <w:t>уется</w:t>
      </w:r>
      <w:r w:rsidRPr="008B05B1">
        <w:rPr>
          <w:rFonts w:eastAsia="Times New Roman" w:cs="Times New Roman"/>
          <w:szCs w:val="28"/>
        </w:rPr>
        <w:t xml:space="preserve"> следующими значениями статистических показателей: </w:t>
      </w:r>
    </w:p>
    <w:p w:rsidR="00661E43" w:rsidRPr="008B05B1" w:rsidRDefault="00661E43" w:rsidP="00661E43">
      <w:pPr>
        <w:tabs>
          <w:tab w:val="left" w:pos="0"/>
        </w:tabs>
        <w:ind w:firstLine="567"/>
        <w:jc w:val="both"/>
        <w:rPr>
          <w:rFonts w:eastAsia="Times New Roman" w:cs="Times New Roman"/>
          <w:szCs w:val="28"/>
        </w:rPr>
      </w:pPr>
      <w:r w:rsidRPr="008B05B1">
        <w:rPr>
          <w:rFonts w:eastAsia="Times New Roman" w:cs="Times New Roman"/>
          <w:szCs w:val="28"/>
        </w:rPr>
        <w:lastRenderedPageBreak/>
        <w:t>-</w:t>
      </w:r>
      <w:r w:rsidR="00DC66C6" w:rsidRPr="008B05B1">
        <w:rPr>
          <w:rFonts w:eastAsia="Times New Roman" w:cs="Times New Roman"/>
          <w:szCs w:val="28"/>
        </w:rPr>
        <w:t xml:space="preserve">средняя заработная плата на крупных и средних предприятиях </w:t>
      </w:r>
      <w:r w:rsidR="008B05B1">
        <w:rPr>
          <w:rFonts w:eastAsia="Times New Roman" w:cs="Times New Roman"/>
          <w:szCs w:val="28"/>
        </w:rPr>
        <w:t xml:space="preserve">за </w:t>
      </w:r>
      <w:r w:rsidR="001B4FD2">
        <w:rPr>
          <w:rFonts w:eastAsia="Times New Roman" w:cs="Times New Roman"/>
          <w:szCs w:val="28"/>
        </w:rPr>
        <w:t>2017 год</w:t>
      </w:r>
      <w:r w:rsidR="002A7463">
        <w:rPr>
          <w:rFonts w:eastAsia="Times New Roman" w:cs="Times New Roman"/>
          <w:szCs w:val="28"/>
        </w:rPr>
        <w:t xml:space="preserve"> </w:t>
      </w:r>
      <w:r w:rsidR="00CA0912">
        <w:rPr>
          <w:rFonts w:eastAsia="Times New Roman" w:cs="Times New Roman"/>
          <w:szCs w:val="28"/>
        </w:rPr>
        <w:t>составила</w:t>
      </w:r>
      <w:r w:rsidR="00DC66C6" w:rsidRPr="008B05B1">
        <w:rPr>
          <w:rFonts w:eastAsia="Times New Roman" w:cs="Times New Roman"/>
          <w:szCs w:val="28"/>
        </w:rPr>
        <w:t xml:space="preserve"> </w:t>
      </w:r>
      <w:r w:rsidR="00DC66C6" w:rsidRPr="002A7463">
        <w:rPr>
          <w:rFonts w:eastAsia="Times New Roman" w:cs="Times New Roman"/>
          <w:szCs w:val="28"/>
        </w:rPr>
        <w:t>3</w:t>
      </w:r>
      <w:r w:rsidR="001B4FD2" w:rsidRPr="002A7463">
        <w:rPr>
          <w:rFonts w:eastAsia="Times New Roman" w:cs="Times New Roman"/>
          <w:szCs w:val="28"/>
        </w:rPr>
        <w:t>5 201,</w:t>
      </w:r>
      <w:r w:rsidR="002A7463" w:rsidRPr="002A7463">
        <w:rPr>
          <w:rFonts w:eastAsia="Times New Roman" w:cs="Times New Roman"/>
          <w:szCs w:val="28"/>
        </w:rPr>
        <w:t>3</w:t>
      </w:r>
      <w:r w:rsidR="002A7463">
        <w:rPr>
          <w:rFonts w:eastAsia="Times New Roman" w:cs="Times New Roman"/>
          <w:szCs w:val="28"/>
        </w:rPr>
        <w:t xml:space="preserve"> </w:t>
      </w:r>
      <w:r w:rsidR="001B4FD2">
        <w:rPr>
          <w:rFonts w:eastAsia="Times New Roman" w:cs="Times New Roman"/>
          <w:szCs w:val="28"/>
        </w:rPr>
        <w:t>рубл</w:t>
      </w:r>
      <w:r w:rsidR="002A7463">
        <w:rPr>
          <w:rFonts w:eastAsia="Times New Roman" w:cs="Times New Roman"/>
          <w:szCs w:val="28"/>
        </w:rPr>
        <w:t>я</w:t>
      </w:r>
      <w:r w:rsidR="008B05B1" w:rsidRPr="008B05B1">
        <w:rPr>
          <w:rFonts w:eastAsia="Times New Roman" w:cs="Times New Roman"/>
          <w:szCs w:val="28"/>
        </w:rPr>
        <w:t xml:space="preserve"> с ростом</w:t>
      </w:r>
      <w:r w:rsidR="00DC66C6" w:rsidRPr="008B05B1">
        <w:rPr>
          <w:rFonts w:eastAsia="Times New Roman" w:cs="Times New Roman"/>
          <w:szCs w:val="28"/>
        </w:rPr>
        <w:t xml:space="preserve"> на </w:t>
      </w:r>
      <w:r w:rsidR="001B4FD2">
        <w:rPr>
          <w:rFonts w:eastAsia="Times New Roman" w:cs="Times New Roman"/>
          <w:szCs w:val="28"/>
        </w:rPr>
        <w:t>8</w:t>
      </w:r>
      <w:r w:rsidR="00DC66C6" w:rsidRPr="008B05B1">
        <w:rPr>
          <w:rFonts w:eastAsia="Times New Roman" w:cs="Times New Roman"/>
          <w:szCs w:val="28"/>
        </w:rPr>
        <w:t>% к 201</w:t>
      </w:r>
      <w:r w:rsidR="008B05B1" w:rsidRPr="008B05B1">
        <w:rPr>
          <w:rFonts w:eastAsia="Times New Roman" w:cs="Times New Roman"/>
          <w:szCs w:val="28"/>
        </w:rPr>
        <w:t>6</w:t>
      </w:r>
      <w:r w:rsidR="00DC66C6" w:rsidRPr="008B05B1">
        <w:rPr>
          <w:rFonts w:eastAsia="Times New Roman" w:cs="Times New Roman"/>
          <w:szCs w:val="28"/>
        </w:rPr>
        <w:t xml:space="preserve"> год</w:t>
      </w:r>
      <w:r w:rsidR="001B4FD2">
        <w:rPr>
          <w:rFonts w:eastAsia="Times New Roman" w:cs="Times New Roman"/>
          <w:szCs w:val="28"/>
        </w:rPr>
        <w:t>у</w:t>
      </w:r>
      <w:r w:rsidRPr="008B05B1">
        <w:rPr>
          <w:rFonts w:eastAsia="Times New Roman" w:cs="Times New Roman"/>
          <w:szCs w:val="28"/>
        </w:rPr>
        <w:t>;</w:t>
      </w:r>
    </w:p>
    <w:p w:rsidR="00661E43" w:rsidRPr="001618B6" w:rsidRDefault="00661E43" w:rsidP="00661E43">
      <w:pPr>
        <w:tabs>
          <w:tab w:val="left" w:pos="0"/>
        </w:tabs>
        <w:ind w:firstLine="567"/>
        <w:jc w:val="both"/>
        <w:rPr>
          <w:rFonts w:eastAsia="Times New Roman" w:cs="Times New Roman"/>
          <w:szCs w:val="28"/>
        </w:rPr>
      </w:pPr>
      <w:r w:rsidRPr="001618B6">
        <w:rPr>
          <w:rFonts w:eastAsia="Times New Roman" w:cs="Times New Roman"/>
          <w:szCs w:val="28"/>
        </w:rPr>
        <w:t>-</w:t>
      </w:r>
      <w:r w:rsidRPr="00D542FE">
        <w:rPr>
          <w:rFonts w:eastAsia="Times New Roman" w:cs="Times New Roman"/>
          <w:szCs w:val="28"/>
        </w:rPr>
        <w:t xml:space="preserve">покупательная способность среднемесячной заработной платы </w:t>
      </w:r>
      <w:r w:rsidR="006A76D1">
        <w:rPr>
          <w:rFonts w:eastAsia="Times New Roman" w:cs="Times New Roman"/>
          <w:szCs w:val="28"/>
        </w:rPr>
        <w:t xml:space="preserve"> равна  </w:t>
      </w:r>
      <w:r w:rsidRPr="002A7463">
        <w:rPr>
          <w:rFonts w:eastAsia="Times New Roman" w:cs="Times New Roman"/>
          <w:szCs w:val="28"/>
        </w:rPr>
        <w:t>3,</w:t>
      </w:r>
      <w:r w:rsidR="001618B6" w:rsidRPr="002A7463">
        <w:rPr>
          <w:rFonts w:eastAsia="Times New Roman" w:cs="Times New Roman"/>
          <w:szCs w:val="28"/>
        </w:rPr>
        <w:t>6</w:t>
      </w:r>
      <w:r w:rsidRPr="002A7463">
        <w:rPr>
          <w:rFonts w:eastAsia="Times New Roman" w:cs="Times New Roman"/>
          <w:szCs w:val="28"/>
        </w:rPr>
        <w:t xml:space="preserve"> набора</w:t>
      </w:r>
      <w:r w:rsidRPr="001618B6">
        <w:rPr>
          <w:rFonts w:eastAsia="Times New Roman" w:cs="Times New Roman"/>
          <w:szCs w:val="28"/>
        </w:rPr>
        <w:t xml:space="preserve"> прожиточного минимума; </w:t>
      </w:r>
    </w:p>
    <w:p w:rsidR="00661E43" w:rsidRPr="00DC66C6" w:rsidRDefault="00661E43" w:rsidP="00661E43">
      <w:pPr>
        <w:tabs>
          <w:tab w:val="left" w:pos="0"/>
        </w:tabs>
        <w:ind w:firstLine="567"/>
        <w:jc w:val="both"/>
        <w:rPr>
          <w:rFonts w:eastAsia="Times New Roman" w:cs="Times New Roman"/>
          <w:szCs w:val="28"/>
        </w:rPr>
      </w:pPr>
      <w:r w:rsidRPr="00DC66C6">
        <w:rPr>
          <w:rFonts w:eastAsia="Times New Roman" w:cs="Times New Roman"/>
          <w:szCs w:val="28"/>
        </w:rPr>
        <w:t>-индекс потребительских цен состави</w:t>
      </w:r>
      <w:r w:rsidR="00C52D1B" w:rsidRPr="00DC66C6">
        <w:rPr>
          <w:rFonts w:eastAsia="Times New Roman" w:cs="Times New Roman"/>
          <w:szCs w:val="28"/>
        </w:rPr>
        <w:t>л по итогам 2017 года</w:t>
      </w:r>
      <w:r w:rsidR="00FA7CB3">
        <w:rPr>
          <w:rFonts w:eastAsia="Times New Roman" w:cs="Times New Roman"/>
          <w:szCs w:val="28"/>
        </w:rPr>
        <w:t xml:space="preserve"> </w:t>
      </w:r>
      <w:r w:rsidR="00E53D1F" w:rsidRPr="00DC66C6">
        <w:rPr>
          <w:rFonts w:eastAsia="Times New Roman" w:cs="Times New Roman"/>
          <w:szCs w:val="28"/>
        </w:rPr>
        <w:t>103,1</w:t>
      </w:r>
      <w:r w:rsidRPr="00DC66C6">
        <w:rPr>
          <w:rFonts w:eastAsia="Times New Roman" w:cs="Times New Roman"/>
          <w:szCs w:val="28"/>
        </w:rPr>
        <w:t>%, снизившись по сравнению с 201</w:t>
      </w:r>
      <w:r w:rsidR="00E53D1F" w:rsidRPr="00DC66C6">
        <w:rPr>
          <w:rFonts w:eastAsia="Times New Roman" w:cs="Times New Roman"/>
          <w:szCs w:val="28"/>
        </w:rPr>
        <w:t>6</w:t>
      </w:r>
      <w:r w:rsidRPr="00DC66C6">
        <w:rPr>
          <w:rFonts w:eastAsia="Times New Roman" w:cs="Times New Roman"/>
          <w:szCs w:val="28"/>
        </w:rPr>
        <w:t xml:space="preserve"> годом на </w:t>
      </w:r>
      <w:r w:rsidR="00E53D1F" w:rsidRPr="00DC66C6">
        <w:rPr>
          <w:rFonts w:eastAsia="Times New Roman" w:cs="Times New Roman"/>
          <w:szCs w:val="28"/>
        </w:rPr>
        <w:t>3,2</w:t>
      </w:r>
      <w:r w:rsidR="00FA7CB3">
        <w:rPr>
          <w:rFonts w:eastAsia="Times New Roman" w:cs="Times New Roman"/>
          <w:szCs w:val="28"/>
        </w:rPr>
        <w:t xml:space="preserve"> </w:t>
      </w:r>
      <w:r w:rsidRPr="00DC66C6">
        <w:rPr>
          <w:rFonts w:eastAsia="Times New Roman" w:cs="Times New Roman"/>
          <w:szCs w:val="28"/>
        </w:rPr>
        <w:t>п.п.</w:t>
      </w:r>
    </w:p>
    <w:p w:rsidR="00661E43" w:rsidRPr="00DC66C6" w:rsidRDefault="00661E43" w:rsidP="00661E43">
      <w:pPr>
        <w:tabs>
          <w:tab w:val="left" w:pos="0"/>
        </w:tabs>
        <w:ind w:firstLine="567"/>
        <w:jc w:val="both"/>
        <w:rPr>
          <w:rFonts w:eastAsia="Times New Roman" w:cs="Times New Roman"/>
          <w:szCs w:val="28"/>
        </w:rPr>
      </w:pPr>
      <w:r w:rsidRPr="00DC66C6">
        <w:rPr>
          <w:rFonts w:eastAsia="Times New Roman" w:cs="Times New Roman"/>
          <w:szCs w:val="28"/>
        </w:rPr>
        <w:t xml:space="preserve">Средний размер назначенных месячных пенсий увеличился на </w:t>
      </w:r>
      <w:r w:rsidR="00D03180" w:rsidRPr="00DC66C6">
        <w:rPr>
          <w:rFonts w:eastAsia="Times New Roman" w:cs="Times New Roman"/>
          <w:szCs w:val="28"/>
        </w:rPr>
        <w:t>4,6</w:t>
      </w:r>
      <w:r w:rsidRPr="00DC66C6">
        <w:rPr>
          <w:rFonts w:eastAsia="Times New Roman" w:cs="Times New Roman"/>
          <w:szCs w:val="28"/>
        </w:rPr>
        <w:t xml:space="preserve">% и </w:t>
      </w:r>
      <w:r w:rsidR="00CA0912">
        <w:rPr>
          <w:rFonts w:eastAsia="Times New Roman" w:cs="Times New Roman"/>
          <w:szCs w:val="28"/>
        </w:rPr>
        <w:t>сложился в размере</w:t>
      </w:r>
      <w:r w:rsidR="00FA7CB3">
        <w:rPr>
          <w:rFonts w:eastAsia="Times New Roman" w:cs="Times New Roman"/>
          <w:szCs w:val="28"/>
        </w:rPr>
        <w:t xml:space="preserve"> </w:t>
      </w:r>
      <w:r w:rsidR="00D03180" w:rsidRPr="00DC66C6">
        <w:rPr>
          <w:rFonts w:eastAsia="Times New Roman" w:cs="Times New Roman"/>
          <w:szCs w:val="28"/>
        </w:rPr>
        <w:t>12 245,5</w:t>
      </w:r>
      <w:r w:rsidR="00FA7CB3">
        <w:rPr>
          <w:rFonts w:eastAsia="Times New Roman" w:cs="Times New Roman"/>
          <w:szCs w:val="28"/>
        </w:rPr>
        <w:t xml:space="preserve"> </w:t>
      </w:r>
      <w:r w:rsidR="001B4FD2">
        <w:rPr>
          <w:rFonts w:eastAsia="Times New Roman" w:cs="Times New Roman"/>
          <w:szCs w:val="28"/>
        </w:rPr>
        <w:t>рублей</w:t>
      </w:r>
    </w:p>
    <w:p w:rsidR="00661E43" w:rsidRPr="00D542FE" w:rsidRDefault="00661E43" w:rsidP="00E224CE">
      <w:pPr>
        <w:tabs>
          <w:tab w:val="left" w:pos="0"/>
        </w:tabs>
        <w:ind w:firstLine="567"/>
        <w:jc w:val="both"/>
        <w:rPr>
          <w:rFonts w:eastAsia="Times New Roman" w:cs="Times New Roman"/>
          <w:szCs w:val="28"/>
        </w:rPr>
      </w:pPr>
      <w:r w:rsidRPr="00DC66C6">
        <w:rPr>
          <w:rFonts w:eastAsia="Times New Roman" w:cs="Times New Roman"/>
          <w:szCs w:val="28"/>
        </w:rPr>
        <w:t>Уровень зарегистрированной безработицы в городе</w:t>
      </w:r>
      <w:r w:rsidR="00FA7CB3">
        <w:rPr>
          <w:rFonts w:eastAsia="Times New Roman" w:cs="Times New Roman"/>
          <w:szCs w:val="28"/>
        </w:rPr>
        <w:t xml:space="preserve"> снизился на 0,2% </w:t>
      </w:r>
      <w:r w:rsidR="00EE085D">
        <w:rPr>
          <w:rFonts w:eastAsia="Times New Roman" w:cs="Times New Roman"/>
          <w:szCs w:val="28"/>
        </w:rPr>
        <w:t>относительно прошлого периода и</w:t>
      </w:r>
      <w:r w:rsidRPr="00DC66C6">
        <w:rPr>
          <w:rFonts w:eastAsia="Times New Roman" w:cs="Times New Roman"/>
          <w:szCs w:val="28"/>
        </w:rPr>
        <w:t xml:space="preserve"> на конец 201</w:t>
      </w:r>
      <w:r w:rsidR="00E53D1F" w:rsidRPr="00DC66C6">
        <w:rPr>
          <w:rFonts w:eastAsia="Times New Roman" w:cs="Times New Roman"/>
          <w:szCs w:val="28"/>
        </w:rPr>
        <w:t>7</w:t>
      </w:r>
      <w:r w:rsidRPr="00DC66C6">
        <w:rPr>
          <w:rFonts w:eastAsia="Times New Roman" w:cs="Times New Roman"/>
          <w:szCs w:val="28"/>
        </w:rPr>
        <w:t xml:space="preserve"> года </w:t>
      </w:r>
      <w:r w:rsidR="00CA3523" w:rsidRPr="00D542FE">
        <w:rPr>
          <w:rFonts w:eastAsia="Times New Roman" w:cs="Times New Roman"/>
          <w:szCs w:val="28"/>
        </w:rPr>
        <w:t>составил</w:t>
      </w:r>
      <w:r w:rsidRPr="00D542FE">
        <w:rPr>
          <w:rFonts w:eastAsia="Times New Roman" w:cs="Times New Roman"/>
          <w:szCs w:val="28"/>
        </w:rPr>
        <w:t xml:space="preserve"> 0,</w:t>
      </w:r>
      <w:r w:rsidR="00E53D1F" w:rsidRPr="00D542FE">
        <w:rPr>
          <w:rFonts w:eastAsia="Times New Roman" w:cs="Times New Roman"/>
          <w:szCs w:val="28"/>
        </w:rPr>
        <w:t>7</w:t>
      </w:r>
      <w:r w:rsidRPr="00D542FE">
        <w:rPr>
          <w:rFonts w:eastAsia="Times New Roman" w:cs="Times New Roman"/>
          <w:szCs w:val="28"/>
        </w:rPr>
        <w:t>% от экономически активного населения.</w:t>
      </w:r>
    </w:p>
    <w:p w:rsidR="00565A56" w:rsidRDefault="00E224CE" w:rsidP="00E224CE">
      <w:pPr>
        <w:ind w:firstLine="567"/>
        <w:jc w:val="both"/>
        <w:rPr>
          <w:rFonts w:eastAsia="Times New Roman" w:cs="Times New Roman"/>
          <w:bCs/>
          <w:szCs w:val="28"/>
        </w:rPr>
      </w:pPr>
      <w:r>
        <w:rPr>
          <w:rFonts w:eastAsia="Times New Roman" w:cs="Times New Roman"/>
          <w:bCs/>
          <w:szCs w:val="28"/>
        </w:rPr>
        <w:t xml:space="preserve">Уровень рождаемости за </w:t>
      </w:r>
      <w:r w:rsidRPr="00E224CE">
        <w:rPr>
          <w:rFonts w:eastAsia="Times New Roman" w:cs="Times New Roman"/>
          <w:bCs/>
          <w:szCs w:val="28"/>
        </w:rPr>
        <w:t>2017 года составил 12,5 в расчете на 1</w:t>
      </w:r>
      <w:r w:rsidR="00EE085D">
        <w:rPr>
          <w:rFonts w:eastAsia="Times New Roman" w:cs="Times New Roman"/>
          <w:bCs/>
          <w:szCs w:val="28"/>
        </w:rPr>
        <w:t xml:space="preserve"> </w:t>
      </w:r>
      <w:r w:rsidRPr="00E224CE">
        <w:rPr>
          <w:rFonts w:eastAsia="Times New Roman" w:cs="Times New Roman"/>
          <w:bCs/>
          <w:szCs w:val="28"/>
        </w:rPr>
        <w:t>000 человек населения, а уровень смертности – 11,0. Превышение числа родившихся над умершими поспособствует естественному приросту населения города.</w:t>
      </w:r>
    </w:p>
    <w:p w:rsidR="00983175" w:rsidRDefault="00983175" w:rsidP="00E224CE">
      <w:pPr>
        <w:ind w:firstLine="567"/>
        <w:jc w:val="both"/>
        <w:rPr>
          <w:rFonts w:eastAsia="Times New Roman" w:cs="Times New Roman"/>
          <w:bCs/>
          <w:szCs w:val="28"/>
        </w:rPr>
      </w:pPr>
    </w:p>
    <w:p w:rsidR="00983175" w:rsidRPr="00F83D9D" w:rsidRDefault="00D308C3" w:rsidP="00F83D9D">
      <w:pPr>
        <w:pStyle w:val="1"/>
        <w:numPr>
          <w:ilvl w:val="0"/>
          <w:numId w:val="1"/>
        </w:numPr>
        <w:spacing w:before="0"/>
        <w:ind w:left="851" w:hanging="284"/>
        <w:jc w:val="center"/>
        <w:rPr>
          <w:rFonts w:ascii="Times New Roman" w:eastAsia="Times New Roman" w:hAnsi="Times New Roman" w:cs="Times New Roman"/>
          <w:color w:val="auto"/>
          <w:lang w:eastAsia="ru-RU"/>
        </w:rPr>
      </w:pPr>
      <w:bookmarkStart w:id="3" w:name="_Toc510510456"/>
      <w:r w:rsidRPr="00F83D9D">
        <w:rPr>
          <w:rFonts w:ascii="Times New Roman" w:eastAsia="Times New Roman" w:hAnsi="Times New Roman" w:cs="Times New Roman"/>
          <w:color w:val="auto"/>
          <w:lang w:eastAsia="ru-RU"/>
        </w:rPr>
        <w:t>ОСНОВНЫЕ НАПРАВЛЕНИЯ ДЕЯТЕЛЬНОСТИ АДМИНИСТРАЦИИ МУНИЦИПАЛЬНОГО ОБРАЗОВАНИЯ</w:t>
      </w:r>
      <w:r w:rsidR="00F83D9D">
        <w:rPr>
          <w:rFonts w:ascii="Times New Roman" w:eastAsia="Times New Roman" w:hAnsi="Times New Roman" w:cs="Times New Roman"/>
          <w:color w:val="auto"/>
          <w:lang w:eastAsia="ru-RU"/>
        </w:rPr>
        <w:t xml:space="preserve"> </w:t>
      </w:r>
      <w:r w:rsidRPr="00F83D9D">
        <w:rPr>
          <w:rFonts w:ascii="Times New Roman" w:eastAsia="Times New Roman" w:hAnsi="Times New Roman" w:cs="Times New Roman"/>
          <w:color w:val="auto"/>
          <w:lang w:eastAsia="ru-RU"/>
        </w:rPr>
        <w:t>«ГОРОД АСТРАХАНЬ»</w:t>
      </w:r>
      <w:bookmarkEnd w:id="3"/>
    </w:p>
    <w:p w:rsidR="00D308C3" w:rsidRDefault="00D308C3" w:rsidP="00983175">
      <w:pPr>
        <w:jc w:val="center"/>
        <w:rPr>
          <w:b/>
        </w:rPr>
      </w:pPr>
    </w:p>
    <w:p w:rsidR="00174131" w:rsidRPr="00F83D9D" w:rsidRDefault="00174131" w:rsidP="00F83D9D">
      <w:pPr>
        <w:keepNext/>
        <w:keepLines/>
        <w:jc w:val="center"/>
        <w:outlineLvl w:val="0"/>
        <w:rPr>
          <w:rFonts w:eastAsia="Times New Roman" w:cs="Times New Roman"/>
          <w:b/>
          <w:bCs/>
          <w:szCs w:val="28"/>
          <w:lang w:eastAsia="ar-SA"/>
        </w:rPr>
      </w:pPr>
      <w:bookmarkStart w:id="4" w:name="_Toc510510457"/>
      <w:r w:rsidRPr="00F83D9D">
        <w:rPr>
          <w:rFonts w:eastAsia="Times New Roman" w:cs="Times New Roman"/>
          <w:b/>
          <w:bCs/>
          <w:szCs w:val="28"/>
          <w:lang w:eastAsia="ar-SA"/>
        </w:rPr>
        <w:t>Исполнение местного бюджета</w:t>
      </w:r>
      <w:bookmarkEnd w:id="4"/>
    </w:p>
    <w:p w:rsidR="00174131" w:rsidRPr="00174131" w:rsidRDefault="00174131"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Бюджет муниципального образования «Город Астрахань» один из важнейших индикаторов социально-экономического положения города и основа его существования.</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xml:space="preserve"> Первоочередной задачей администрации является укрепление налогооблагаемой базы, осуществление бесперебойного финансирования всех бюджетных назначений и исполнение взятых на себя обязательств.</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Бюджет муниципального образования «Город Астрахань» на 2017 год утвержден по двум основным параметрам:</w:t>
      </w:r>
    </w:p>
    <w:p w:rsidR="00174131" w:rsidRPr="00174131" w:rsidRDefault="00174131"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по доходам в сумме 8 052,4 млн. рублей;</w:t>
      </w:r>
    </w:p>
    <w:p w:rsidR="00174131" w:rsidRPr="00174131" w:rsidRDefault="00174131"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по расходам в сумме 8 204,0 млн. рублей.</w:t>
      </w:r>
    </w:p>
    <w:p w:rsidR="00174131" w:rsidRPr="00174131" w:rsidRDefault="00174131" w:rsidP="002C357B">
      <w:pPr>
        <w:widowControl w:val="0"/>
        <w:suppressAutoHyphens/>
        <w:overflowPunct w:val="0"/>
        <w:autoSpaceDE w:val="0"/>
        <w:autoSpaceDN w:val="0"/>
        <w:spacing w:after="12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В 2017 году вырос объем налогов, сборов и обязательных платежей, собираемых на территории города Астрахани в 1,4 раза относительно 2016 года, и составили  90</w:t>
      </w:r>
      <w:r w:rsidR="008E3DEB">
        <w:rPr>
          <w:rFonts w:eastAsia="Times New Roman" w:cs="Times New Roman"/>
          <w:kern w:val="3"/>
          <w:lang w:eastAsia="ru-RU"/>
        </w:rPr>
        <w:t> </w:t>
      </w:r>
      <w:r w:rsidRPr="00174131">
        <w:rPr>
          <w:rFonts w:eastAsia="Times New Roman" w:cs="Times New Roman"/>
          <w:kern w:val="3"/>
          <w:lang w:eastAsia="ru-RU"/>
        </w:rPr>
        <w:t>59</w:t>
      </w:r>
      <w:r w:rsidR="008E3DEB">
        <w:rPr>
          <w:rFonts w:eastAsia="Times New Roman" w:cs="Times New Roman"/>
          <w:kern w:val="3"/>
          <w:lang w:eastAsia="ru-RU"/>
        </w:rPr>
        <w:t>3,6</w:t>
      </w:r>
      <w:r w:rsidRPr="00174131">
        <w:rPr>
          <w:rFonts w:eastAsia="Times New Roman" w:cs="Times New Roman"/>
          <w:kern w:val="3"/>
          <w:lang w:eastAsia="ru-RU"/>
        </w:rPr>
        <w:t xml:space="preserve"> млн. рублей, из которых:</w:t>
      </w:r>
    </w:p>
    <w:p w:rsidR="00174131" w:rsidRPr="00174131" w:rsidRDefault="00174131" w:rsidP="00174131">
      <w:pPr>
        <w:widowControl w:val="0"/>
        <w:suppressAutoHyphens/>
        <w:overflowPunct w:val="0"/>
        <w:autoSpaceDE w:val="0"/>
        <w:autoSpaceDN w:val="0"/>
        <w:spacing w:after="12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u w:val="single"/>
          <w:lang w:eastAsia="ru-RU"/>
        </w:rPr>
        <w:t xml:space="preserve">-в федеральный бюджет </w:t>
      </w:r>
      <w:r w:rsidR="00EE085D">
        <w:rPr>
          <w:rFonts w:eastAsia="Times New Roman" w:cs="Times New Roman"/>
          <w:kern w:val="3"/>
          <w:lang w:eastAsia="ru-RU"/>
        </w:rPr>
        <w:t>поступило  72</w:t>
      </w:r>
      <w:r w:rsidR="00FF6AAD">
        <w:rPr>
          <w:rFonts w:eastAsia="Times New Roman" w:cs="Times New Roman"/>
          <w:kern w:val="3"/>
          <w:lang w:eastAsia="ru-RU"/>
        </w:rPr>
        <w:t> </w:t>
      </w:r>
      <w:r w:rsidR="00EE085D">
        <w:rPr>
          <w:rFonts w:eastAsia="Times New Roman" w:cs="Times New Roman"/>
          <w:kern w:val="3"/>
          <w:lang w:eastAsia="ru-RU"/>
        </w:rPr>
        <w:t>045</w:t>
      </w:r>
      <w:r w:rsidR="00FF6AAD">
        <w:rPr>
          <w:rFonts w:eastAsia="Times New Roman" w:cs="Times New Roman"/>
          <w:kern w:val="3"/>
          <w:lang w:eastAsia="ru-RU"/>
        </w:rPr>
        <w:t>,2</w:t>
      </w:r>
      <w:r w:rsidR="00EE085D">
        <w:rPr>
          <w:rFonts w:eastAsia="Times New Roman" w:cs="Times New Roman"/>
          <w:kern w:val="3"/>
          <w:lang w:eastAsia="ru-RU"/>
        </w:rPr>
        <w:t xml:space="preserve"> млн. рублей</w:t>
      </w:r>
      <w:r w:rsidRPr="00174131">
        <w:rPr>
          <w:rFonts w:eastAsia="Times New Roman" w:cs="Times New Roman"/>
          <w:kern w:val="3"/>
          <w:lang w:eastAsia="ru-RU"/>
        </w:rPr>
        <w:t xml:space="preserve"> или 80% от общего объёма доходов;</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u w:val="single"/>
          <w:lang w:eastAsia="ru-RU"/>
        </w:rPr>
        <w:t>-в областной бюджет</w:t>
      </w:r>
      <w:r w:rsidR="00FF6AAD">
        <w:rPr>
          <w:rFonts w:eastAsia="Times New Roman" w:cs="Times New Roman"/>
          <w:kern w:val="3"/>
          <w:lang w:eastAsia="ru-RU"/>
        </w:rPr>
        <w:t xml:space="preserve">  поступило 14 545,9 </w:t>
      </w:r>
      <w:r w:rsidR="00EE085D">
        <w:rPr>
          <w:rFonts w:eastAsia="Times New Roman" w:cs="Times New Roman"/>
          <w:kern w:val="3"/>
          <w:lang w:eastAsia="ru-RU"/>
        </w:rPr>
        <w:t xml:space="preserve"> млн. рублей</w:t>
      </w:r>
      <w:r w:rsidRPr="00174131">
        <w:rPr>
          <w:rFonts w:eastAsia="Times New Roman" w:cs="Times New Roman"/>
          <w:kern w:val="3"/>
          <w:lang w:eastAsia="ru-RU"/>
        </w:rPr>
        <w:t xml:space="preserve"> или 16% от общего объёма доходов;</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u w:val="single"/>
          <w:lang w:eastAsia="ru-RU"/>
        </w:rPr>
        <w:t>-в городской бюджет</w:t>
      </w:r>
      <w:r w:rsidRPr="00174131">
        <w:rPr>
          <w:rFonts w:eastAsia="Times New Roman" w:cs="Times New Roman"/>
          <w:kern w:val="3"/>
          <w:lang w:eastAsia="ru-RU"/>
        </w:rPr>
        <w:t xml:space="preserve">  поступило   4</w:t>
      </w:r>
      <w:r w:rsidR="004C59B4">
        <w:rPr>
          <w:rFonts w:eastAsia="Times New Roman" w:cs="Times New Roman"/>
          <w:kern w:val="3"/>
          <w:lang w:eastAsia="ru-RU"/>
        </w:rPr>
        <w:t> </w:t>
      </w:r>
      <w:r w:rsidRPr="00174131">
        <w:rPr>
          <w:rFonts w:eastAsia="Times New Roman" w:cs="Times New Roman"/>
          <w:kern w:val="3"/>
          <w:lang w:eastAsia="ru-RU"/>
        </w:rPr>
        <w:t>00</w:t>
      </w:r>
      <w:r w:rsidR="004C59B4">
        <w:rPr>
          <w:rFonts w:eastAsia="Times New Roman" w:cs="Times New Roman"/>
          <w:kern w:val="3"/>
          <w:lang w:eastAsia="ru-RU"/>
        </w:rPr>
        <w:t>2,5</w:t>
      </w:r>
      <w:r w:rsidRPr="00174131">
        <w:rPr>
          <w:rFonts w:eastAsia="Times New Roman" w:cs="Times New Roman"/>
          <w:kern w:val="3"/>
          <w:lang w:eastAsia="ru-RU"/>
        </w:rPr>
        <w:t xml:space="preserve"> млн. рублей или  4% от общего объёма доходов.</w:t>
      </w:r>
    </w:p>
    <w:p w:rsidR="00174131" w:rsidRPr="00174131" w:rsidRDefault="00174131"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Доля городского бюджета</w:t>
      </w:r>
      <w:r w:rsidRPr="00174131">
        <w:rPr>
          <w:rFonts w:eastAsia="Times New Roman" w:cs="Times New Roman"/>
          <w:b/>
          <w:kern w:val="3"/>
          <w:lang w:eastAsia="ru-RU"/>
        </w:rPr>
        <w:t xml:space="preserve"> </w:t>
      </w:r>
      <w:r w:rsidRPr="00174131">
        <w:rPr>
          <w:rFonts w:eastAsia="Times New Roman" w:cs="Times New Roman"/>
          <w:kern w:val="3"/>
          <w:lang w:eastAsia="ru-RU"/>
        </w:rPr>
        <w:t xml:space="preserve">с 2016 года уменьшилась с 6% до 4% </w:t>
      </w:r>
      <w:r w:rsidR="00EE085D">
        <w:rPr>
          <w:rFonts w:eastAsia="Times New Roman" w:cs="Times New Roman"/>
          <w:kern w:val="3"/>
          <w:lang w:eastAsia="ru-RU"/>
        </w:rPr>
        <w:t xml:space="preserve"> и составила 4 003  млн. рублей</w:t>
      </w:r>
      <w:r w:rsidRPr="00174131">
        <w:rPr>
          <w:rFonts w:eastAsia="Times New Roman" w:cs="Times New Roman"/>
          <w:kern w:val="3"/>
          <w:lang w:eastAsia="ru-RU"/>
        </w:rPr>
        <w:t xml:space="preserve">  при п</w:t>
      </w:r>
      <w:r w:rsidR="00EE085D">
        <w:rPr>
          <w:rFonts w:eastAsia="Times New Roman" w:cs="Times New Roman"/>
          <w:kern w:val="3"/>
          <w:lang w:eastAsia="ru-RU"/>
        </w:rPr>
        <w:t>рогнозе  в  3 977,2 млн. рублей</w:t>
      </w:r>
      <w:r w:rsidRPr="00174131">
        <w:rPr>
          <w:rFonts w:eastAsia="Times New Roman" w:cs="Times New Roman"/>
          <w:kern w:val="3"/>
          <w:lang w:eastAsia="ru-RU"/>
        </w:rPr>
        <w:t xml:space="preserve">  с уровнем выполнения 100,6%. По сравнению с прошлым период</w:t>
      </w:r>
      <w:r w:rsidR="00EE085D">
        <w:rPr>
          <w:rFonts w:eastAsia="Times New Roman" w:cs="Times New Roman"/>
          <w:kern w:val="3"/>
          <w:lang w:eastAsia="ru-RU"/>
        </w:rPr>
        <w:t>ом</w:t>
      </w:r>
      <w:r w:rsidRPr="00174131">
        <w:rPr>
          <w:rFonts w:eastAsia="Times New Roman" w:cs="Times New Roman"/>
          <w:kern w:val="3"/>
          <w:lang w:eastAsia="ru-RU"/>
        </w:rPr>
        <w:t xml:space="preserve"> объем доходов </w:t>
      </w:r>
      <w:r w:rsidRPr="00174131">
        <w:rPr>
          <w:rFonts w:eastAsia="Times New Roman" w:cs="Times New Roman"/>
          <w:kern w:val="3"/>
          <w:lang w:eastAsia="ru-RU"/>
        </w:rPr>
        <w:lastRenderedPageBreak/>
        <w:t>увеличился  на 1,5%.</w:t>
      </w:r>
    </w:p>
    <w:p w:rsidR="00174131" w:rsidRPr="00174131" w:rsidRDefault="00174131"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Основными  бюджетообразующими  налоговыми доходами  и сборами городского бюджета являются налог на доходы физи</w:t>
      </w:r>
      <w:r w:rsidR="00EE085D">
        <w:rPr>
          <w:rFonts w:eastAsia="Times New Roman" w:cs="Times New Roman"/>
          <w:kern w:val="3"/>
          <w:lang w:eastAsia="ru-RU"/>
        </w:rPr>
        <w:t>ческих лиц; налог, взимаемый по</w:t>
      </w:r>
      <w:r w:rsidRPr="00174131">
        <w:rPr>
          <w:rFonts w:eastAsia="Times New Roman" w:cs="Times New Roman"/>
          <w:kern w:val="3"/>
          <w:lang w:eastAsia="ru-RU"/>
        </w:rPr>
        <w:t xml:space="preserve"> упрощенной системе налогообложения; единый налог на вмененный доход; налог на имущество физических лиц. Эти платежи имеют наибольший удельный вес в доходах городского бюджета:</w:t>
      </w:r>
    </w:p>
    <w:p w:rsidR="00174131" w:rsidRPr="00174131" w:rsidRDefault="00174131"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налог на доходы физических лиц – 50,7%;</w:t>
      </w:r>
    </w:p>
    <w:p w:rsidR="00174131" w:rsidRPr="00174131" w:rsidRDefault="00EE085D"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Pr>
          <w:rFonts w:eastAsia="Times New Roman" w:cs="Times New Roman"/>
          <w:kern w:val="3"/>
          <w:lang w:eastAsia="ru-RU"/>
        </w:rPr>
        <w:t xml:space="preserve">- налог по </w:t>
      </w:r>
      <w:r w:rsidR="00174131" w:rsidRPr="00174131">
        <w:rPr>
          <w:rFonts w:eastAsia="Times New Roman" w:cs="Times New Roman"/>
          <w:kern w:val="3"/>
          <w:lang w:eastAsia="ru-RU"/>
        </w:rPr>
        <w:t>упрощенной системе налогообложения – 12,1%;</w:t>
      </w:r>
    </w:p>
    <w:p w:rsidR="00174131" w:rsidRPr="00174131" w:rsidRDefault="00174131"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единый налог на вмененный доход – 7,5%;</w:t>
      </w:r>
    </w:p>
    <w:p w:rsidR="00174131" w:rsidRPr="00174131" w:rsidRDefault="00174131"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налог на имущество физических лиц –  3,7%.</w:t>
      </w:r>
    </w:p>
    <w:p w:rsidR="00174131" w:rsidRPr="00174131" w:rsidRDefault="00174131" w:rsidP="002C357B">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xml:space="preserve">Прогноз на 2017 год по </w:t>
      </w:r>
      <w:r w:rsidR="00EE085D">
        <w:rPr>
          <w:rFonts w:eastAsia="Times New Roman" w:cs="Times New Roman"/>
          <w:kern w:val="3"/>
          <w:lang w:eastAsia="ru-RU"/>
        </w:rPr>
        <w:t>налогу на доходы физических лиц</w:t>
      </w:r>
      <w:r w:rsidRPr="00174131">
        <w:rPr>
          <w:rFonts w:eastAsia="Times New Roman" w:cs="Times New Roman"/>
          <w:kern w:val="3"/>
          <w:lang w:eastAsia="ru-RU"/>
        </w:rPr>
        <w:t xml:space="preserve"> в сумме   1 966,9 млн. рублей  выполнен на</w:t>
      </w:r>
      <w:r w:rsidRPr="00174131">
        <w:rPr>
          <w:rFonts w:eastAsia="Times New Roman" w:cs="Times New Roman"/>
          <w:color w:val="FF0000"/>
          <w:kern w:val="3"/>
          <w:lang w:eastAsia="ru-RU"/>
        </w:rPr>
        <w:t xml:space="preserve"> </w:t>
      </w:r>
      <w:r w:rsidRPr="00174131">
        <w:rPr>
          <w:rFonts w:eastAsia="Times New Roman" w:cs="Times New Roman"/>
          <w:kern w:val="3"/>
          <w:lang w:eastAsia="ru-RU"/>
        </w:rPr>
        <w:t>103,2%, факт</w:t>
      </w:r>
      <w:r w:rsidR="00EE085D">
        <w:rPr>
          <w:rFonts w:eastAsia="Times New Roman" w:cs="Times New Roman"/>
          <w:kern w:val="3"/>
          <w:lang w:eastAsia="ru-RU"/>
        </w:rPr>
        <w:t>ическое поступление составило –</w:t>
      </w:r>
      <w:r w:rsidRPr="00174131">
        <w:rPr>
          <w:rFonts w:eastAsia="Times New Roman" w:cs="Times New Roman"/>
          <w:kern w:val="3"/>
          <w:lang w:eastAsia="ru-RU"/>
        </w:rPr>
        <w:t xml:space="preserve"> 2 030,1 млн. рублей.  По сравнению с 2016 годом п</w:t>
      </w:r>
      <w:r w:rsidR="00EE085D">
        <w:rPr>
          <w:rFonts w:eastAsia="Times New Roman" w:cs="Times New Roman"/>
          <w:kern w:val="3"/>
          <w:lang w:eastAsia="ru-RU"/>
        </w:rPr>
        <w:t xml:space="preserve">оступления увеличились на 5,4% </w:t>
      </w:r>
      <w:r w:rsidRPr="00174131">
        <w:rPr>
          <w:rFonts w:eastAsia="Times New Roman" w:cs="Times New Roman"/>
          <w:kern w:val="3"/>
          <w:lang w:eastAsia="ru-RU"/>
        </w:rPr>
        <w:t>(фактич</w:t>
      </w:r>
      <w:r w:rsidR="00EE085D">
        <w:rPr>
          <w:rFonts w:eastAsia="Times New Roman" w:cs="Times New Roman"/>
          <w:kern w:val="3"/>
          <w:lang w:eastAsia="ru-RU"/>
        </w:rPr>
        <w:t>еское поступление за 2016 г. –</w:t>
      </w:r>
      <w:r w:rsidRPr="00174131">
        <w:rPr>
          <w:rFonts w:eastAsia="Times New Roman" w:cs="Times New Roman"/>
          <w:kern w:val="3"/>
          <w:lang w:eastAsia="ru-RU"/>
        </w:rPr>
        <w:t xml:space="preserve"> 1 925,3 млн. рублей).</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Прогноз на 2017 год по налогу, взимаемому в связи с применением упрощенной системы налогообложения</w:t>
      </w:r>
      <w:r w:rsidR="00EE085D">
        <w:rPr>
          <w:rFonts w:eastAsia="Times New Roman" w:cs="Times New Roman"/>
          <w:kern w:val="3"/>
          <w:lang w:eastAsia="ru-RU"/>
        </w:rPr>
        <w:t>,</w:t>
      </w:r>
      <w:r w:rsidRPr="00174131">
        <w:rPr>
          <w:rFonts w:eastAsia="Times New Roman" w:cs="Times New Roman"/>
          <w:kern w:val="3"/>
          <w:lang w:eastAsia="ru-RU"/>
        </w:rPr>
        <w:t xml:space="preserve"> по нормативу 40 процентов от общего поступления налога в консолидированный бюджет в сумме 476,5 млн. </w:t>
      </w:r>
      <w:r w:rsidR="00EE085D">
        <w:rPr>
          <w:rFonts w:eastAsia="Times New Roman" w:cs="Times New Roman"/>
          <w:kern w:val="3"/>
          <w:lang w:eastAsia="ru-RU"/>
        </w:rPr>
        <w:t xml:space="preserve">рублей </w:t>
      </w:r>
      <w:r w:rsidRPr="00174131">
        <w:rPr>
          <w:rFonts w:eastAsia="Times New Roman" w:cs="Times New Roman"/>
          <w:kern w:val="3"/>
          <w:lang w:eastAsia="ru-RU"/>
        </w:rPr>
        <w:t>выполнен на 101,9%, фактическое поступление составило 485,7 млн. рублей. По сравнению с соответствующим периодом про</w:t>
      </w:r>
      <w:r w:rsidR="00EE085D">
        <w:rPr>
          <w:rFonts w:eastAsia="Times New Roman" w:cs="Times New Roman"/>
          <w:kern w:val="3"/>
          <w:lang w:eastAsia="ru-RU"/>
        </w:rPr>
        <w:t>шлого года   увеличение размера</w:t>
      </w:r>
      <w:r w:rsidRPr="00174131">
        <w:rPr>
          <w:rFonts w:eastAsia="Times New Roman" w:cs="Times New Roman"/>
          <w:kern w:val="3"/>
          <w:lang w:eastAsia="ru-RU"/>
        </w:rPr>
        <w:t xml:space="preserve"> п</w:t>
      </w:r>
      <w:r w:rsidR="00EE085D">
        <w:rPr>
          <w:rFonts w:eastAsia="Times New Roman" w:cs="Times New Roman"/>
          <w:kern w:val="3"/>
          <w:lang w:eastAsia="ru-RU"/>
        </w:rPr>
        <w:t>оступлений на 9,6% обусловлено</w:t>
      </w:r>
      <w:r w:rsidRPr="00174131">
        <w:rPr>
          <w:rFonts w:eastAsia="Times New Roman" w:cs="Times New Roman"/>
          <w:kern w:val="3"/>
          <w:lang w:eastAsia="ru-RU"/>
        </w:rPr>
        <w:t xml:space="preserve"> изменением коэффициента-дефлятора на 0,096 процентных пункта в соответствии с Приказом Министерства экономического развития Российской Федерации от 03.11.2016 года № 698 «</w:t>
      </w:r>
      <w:r w:rsidR="00EE085D">
        <w:rPr>
          <w:rFonts w:eastAsia="Times New Roman" w:cs="Times New Roman"/>
          <w:kern w:val="3"/>
          <w:lang w:eastAsia="ru-RU"/>
        </w:rPr>
        <w:t>Об установлении коэффициентов-</w:t>
      </w:r>
      <w:r w:rsidRPr="00174131">
        <w:rPr>
          <w:rFonts w:eastAsia="Times New Roman" w:cs="Times New Roman"/>
          <w:kern w:val="3"/>
          <w:lang w:eastAsia="ru-RU"/>
        </w:rPr>
        <w:t>дефляторов на 2017 год».</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По единому налогу на вмененный доход для отдельных видов деятельности прогноз в сумме 296,5 млн. рублей исполнен на 101,1%, фактическое поступление составило 299,7 млн. рублей.  По сравнению с соответ</w:t>
      </w:r>
      <w:r w:rsidR="00EE085D">
        <w:rPr>
          <w:rFonts w:eastAsia="Times New Roman" w:cs="Times New Roman"/>
          <w:kern w:val="3"/>
          <w:lang w:eastAsia="ru-RU"/>
        </w:rPr>
        <w:t>ствующим периодом прошлого года</w:t>
      </w:r>
      <w:r w:rsidRPr="00174131">
        <w:rPr>
          <w:rFonts w:eastAsia="Times New Roman" w:cs="Times New Roman"/>
          <w:kern w:val="3"/>
          <w:lang w:eastAsia="ru-RU"/>
        </w:rPr>
        <w:t xml:space="preserve"> объем поступлений   уменьшился на 4,1% ввиду перехода индивидуальных предпринимателей на другие системы налогообложения (упрощенную и патентную).</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По налогу, взимаемому в связи с применением патентной системы налогообложения</w:t>
      </w:r>
      <w:r w:rsidR="00EE085D">
        <w:rPr>
          <w:rFonts w:eastAsia="Times New Roman" w:cs="Times New Roman"/>
          <w:kern w:val="3"/>
          <w:lang w:eastAsia="ru-RU"/>
        </w:rPr>
        <w:t>,</w:t>
      </w:r>
      <w:r w:rsidRPr="00174131">
        <w:rPr>
          <w:rFonts w:eastAsia="Times New Roman" w:cs="Times New Roman"/>
          <w:kern w:val="3"/>
          <w:lang w:eastAsia="ru-RU"/>
        </w:rPr>
        <w:t xml:space="preserve"> прогноз в сумме 11,2 млн. рублей исполнен на 112,5%, фактическое поступле</w:t>
      </w:r>
      <w:r w:rsidR="00EE085D">
        <w:rPr>
          <w:rFonts w:eastAsia="Times New Roman" w:cs="Times New Roman"/>
          <w:kern w:val="3"/>
          <w:lang w:eastAsia="ru-RU"/>
        </w:rPr>
        <w:t>ние составило 12,6 млн. рублей.</w:t>
      </w:r>
      <w:r w:rsidRPr="00174131">
        <w:rPr>
          <w:rFonts w:eastAsia="Times New Roman" w:cs="Times New Roman"/>
          <w:kern w:val="3"/>
          <w:lang w:eastAsia="ru-RU"/>
        </w:rPr>
        <w:t xml:space="preserve"> По сравнению с соответствующим периодом п</w:t>
      </w:r>
      <w:r w:rsidR="00EE085D">
        <w:rPr>
          <w:rFonts w:eastAsia="Times New Roman" w:cs="Times New Roman"/>
          <w:kern w:val="3"/>
          <w:lang w:eastAsia="ru-RU"/>
        </w:rPr>
        <w:t>рошлого года в результате</w:t>
      </w:r>
      <w:r w:rsidRPr="00174131">
        <w:rPr>
          <w:rFonts w:eastAsia="Times New Roman" w:cs="Times New Roman"/>
          <w:kern w:val="3"/>
          <w:lang w:eastAsia="ru-RU"/>
        </w:rPr>
        <w:t xml:space="preserve"> роста числа индивидуальных предпринимателей,  перешедших на патентную систему налогообложения, и значения коэффициента-дефлятора</w:t>
      </w:r>
      <w:r w:rsidR="00EE085D">
        <w:rPr>
          <w:rFonts w:eastAsia="Times New Roman" w:cs="Times New Roman"/>
          <w:kern w:val="3"/>
          <w:lang w:eastAsia="ru-RU"/>
        </w:rPr>
        <w:t xml:space="preserve"> для расчета налога в 2017 году поступления увеличились</w:t>
      </w:r>
      <w:r w:rsidRPr="00174131">
        <w:rPr>
          <w:rFonts w:eastAsia="Times New Roman" w:cs="Times New Roman"/>
          <w:kern w:val="3"/>
          <w:lang w:eastAsia="ru-RU"/>
        </w:rPr>
        <w:t xml:space="preserve"> на 8,6%.</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По нал</w:t>
      </w:r>
      <w:r w:rsidR="004F4144">
        <w:rPr>
          <w:rFonts w:eastAsia="Times New Roman" w:cs="Times New Roman"/>
          <w:kern w:val="3"/>
          <w:lang w:eastAsia="ru-RU"/>
        </w:rPr>
        <w:t>огу на имущество физических лиц</w:t>
      </w:r>
      <w:r w:rsidRPr="00174131">
        <w:rPr>
          <w:rFonts w:eastAsia="Times New Roman" w:cs="Times New Roman"/>
          <w:kern w:val="3"/>
          <w:lang w:eastAsia="ru-RU"/>
        </w:rPr>
        <w:t xml:space="preserve"> прогноз в сумме 147,8 млн. рублей исполнен на 101</w:t>
      </w:r>
      <w:r w:rsidR="00EE085D">
        <w:rPr>
          <w:rFonts w:eastAsia="Times New Roman" w:cs="Times New Roman"/>
          <w:kern w:val="3"/>
          <w:lang w:eastAsia="ru-RU"/>
        </w:rPr>
        <w:t>,3% при фактическом поступлении</w:t>
      </w:r>
      <w:r w:rsidRPr="00174131">
        <w:rPr>
          <w:rFonts w:eastAsia="Times New Roman" w:cs="Times New Roman"/>
          <w:kern w:val="3"/>
          <w:lang w:eastAsia="ru-RU"/>
        </w:rPr>
        <w:t xml:space="preserve"> 149,7 млн. рублей. По сравнению с соответствующим периодом прошлого года поступления увеличились  на 31,2% к уровню 2016 года.</w:t>
      </w:r>
    </w:p>
    <w:p w:rsidR="00174131" w:rsidRPr="00174131" w:rsidRDefault="004F4144"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Pr>
          <w:rFonts w:eastAsia="Times New Roman" w:cs="Times New Roman"/>
          <w:kern w:val="3"/>
          <w:lang w:eastAsia="ru-RU"/>
        </w:rPr>
        <w:t>Увеличение</w:t>
      </w:r>
      <w:r w:rsidR="00174131" w:rsidRPr="00174131">
        <w:rPr>
          <w:rFonts w:eastAsia="Times New Roman" w:cs="Times New Roman"/>
          <w:kern w:val="3"/>
          <w:lang w:eastAsia="ru-RU"/>
        </w:rPr>
        <w:t xml:space="preserve"> связано с внесением изменений с 1 января 2015 года в  правила главы 32 «Налог на имущество физических лиц» Налогового кодекса </w:t>
      </w:r>
      <w:r w:rsidR="00174131" w:rsidRPr="00174131">
        <w:rPr>
          <w:rFonts w:eastAsia="Times New Roman" w:cs="Times New Roman"/>
          <w:kern w:val="3"/>
          <w:lang w:eastAsia="ru-RU"/>
        </w:rPr>
        <w:lastRenderedPageBreak/>
        <w:t>Российской Федерац</w:t>
      </w:r>
      <w:r>
        <w:rPr>
          <w:rFonts w:eastAsia="Times New Roman" w:cs="Times New Roman"/>
          <w:kern w:val="3"/>
          <w:lang w:eastAsia="ru-RU"/>
        </w:rPr>
        <w:t>ии,</w:t>
      </w:r>
      <w:r w:rsidR="00174131" w:rsidRPr="00174131">
        <w:rPr>
          <w:rFonts w:eastAsia="Times New Roman" w:cs="Times New Roman"/>
          <w:kern w:val="3"/>
          <w:lang w:eastAsia="ru-RU"/>
        </w:rPr>
        <w:t xml:space="preserve"> определяющих расчет налога с учетом коэффициента-дефлятора, корректирующего инвентаризационную стоимость объекта налогообложения, а также  планомерной работой межведомственных координационных советов по сокращению налоговой  задолженности. </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xml:space="preserve">Помимо налоговых доходов местный бюджет формируют неналоговые доходы и безвозмездные поступления из вышестоящих бюджетов. Сумма неналоговых доходов, поступившая в бюджет муниципального </w:t>
      </w:r>
      <w:r w:rsidR="004F4144">
        <w:rPr>
          <w:rFonts w:eastAsia="Times New Roman" w:cs="Times New Roman"/>
          <w:kern w:val="3"/>
          <w:lang w:eastAsia="ru-RU"/>
        </w:rPr>
        <w:t>образования «Город Астрахань» в</w:t>
      </w:r>
      <w:r w:rsidRPr="00174131">
        <w:rPr>
          <w:rFonts w:eastAsia="Times New Roman" w:cs="Times New Roman"/>
          <w:kern w:val="3"/>
          <w:lang w:eastAsia="ru-RU"/>
        </w:rPr>
        <w:t xml:space="preserve"> отчетном году</w:t>
      </w:r>
      <w:r w:rsidR="004F4144">
        <w:rPr>
          <w:rFonts w:eastAsia="Times New Roman" w:cs="Times New Roman"/>
          <w:kern w:val="3"/>
          <w:lang w:eastAsia="ru-RU"/>
        </w:rPr>
        <w:t>,</w:t>
      </w:r>
      <w:r w:rsidRPr="00174131">
        <w:rPr>
          <w:rFonts w:eastAsia="Times New Roman" w:cs="Times New Roman"/>
          <w:kern w:val="3"/>
          <w:lang w:eastAsia="ru-RU"/>
        </w:rPr>
        <w:t xml:space="preserve"> составила 668,7 млн. рублей, что </w:t>
      </w:r>
      <w:r w:rsidRPr="00174131">
        <w:rPr>
          <w:rFonts w:ascii="Cambria" w:eastAsia="Cambria" w:hAnsi="Cambria" w:cs="Cambria"/>
          <w:kern w:val="3"/>
          <w:sz w:val="24"/>
          <w:lang w:eastAsia="ru-RU"/>
        </w:rPr>
        <w:t xml:space="preserve"> </w:t>
      </w:r>
      <w:r w:rsidRPr="00174131">
        <w:rPr>
          <w:rFonts w:eastAsia="Times New Roman" w:cs="Times New Roman"/>
          <w:kern w:val="3"/>
          <w:lang w:eastAsia="ru-RU"/>
        </w:rPr>
        <w:t>составляет 16,7% в общем объеме налоговых и неналоговых доходов.</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Наибольший удельный вес в структуре неналоговых доходов занимают:</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доходы от аренды земельных участков – 281,8 млн. рублей (42,1%);</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штрафы – 104,2 млн. рублей (15,6%);</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доходы от продажи земельных участков – 101,2 млн. рублей (15,1%);</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доходы от реализации имущества – 88,5 млн. рублей (13,2%);</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доходы от сдачи в аренду имущества – 28,7 млн. рублей (4,3%);</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доходы от размещения нестационарных торговых объектов и объектов по оказанию бытовых услуг отдыха – 23,9 млн. рублей (3,6%);</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прочие (доходы от продажи права аренды имущества, от установки и эксплуатации рекламной конструкции, по договорам о развитии застроенных территорий, за пользование жилым помещением и т.д.) – 40,4 млн. рублей (6,1%).</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xml:space="preserve">Объем безвозмездных поступлений </w:t>
      </w:r>
      <w:r w:rsidR="004F4144">
        <w:rPr>
          <w:rFonts w:eastAsia="Times New Roman" w:cs="Times New Roman"/>
          <w:kern w:val="3"/>
          <w:lang w:eastAsia="ru-RU"/>
        </w:rPr>
        <w:t xml:space="preserve">составил 3 956,2 млн. рублей – </w:t>
      </w:r>
      <w:r w:rsidRPr="00174131">
        <w:rPr>
          <w:rFonts w:eastAsia="Times New Roman" w:cs="Times New Roman"/>
          <w:kern w:val="3"/>
          <w:lang w:eastAsia="ru-RU"/>
        </w:rPr>
        <w:t>97,1% от плановых назначений. Финансовые вливания из вышестоящих бюджетов в целом увеличились на 29,2 % по сравнению с 2016 годом.</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Наибольший удельный вес в структуре безвозмездных пост</w:t>
      </w:r>
      <w:r w:rsidR="004F4144">
        <w:rPr>
          <w:rFonts w:eastAsia="Times New Roman" w:cs="Times New Roman"/>
          <w:kern w:val="3"/>
          <w:lang w:eastAsia="ru-RU"/>
        </w:rPr>
        <w:t xml:space="preserve">уплений имеют субвенции – 68,6 %, </w:t>
      </w:r>
      <w:r w:rsidRPr="00174131">
        <w:rPr>
          <w:rFonts w:eastAsia="Times New Roman" w:cs="Times New Roman"/>
          <w:kern w:val="3"/>
          <w:lang w:eastAsia="ru-RU"/>
        </w:rPr>
        <w:t>в объеме 2 722,6 млн. рублей субвенции на 100% исполнены от утвержде</w:t>
      </w:r>
      <w:r w:rsidR="004F4144">
        <w:rPr>
          <w:rFonts w:eastAsia="Times New Roman" w:cs="Times New Roman"/>
          <w:kern w:val="3"/>
          <w:lang w:eastAsia="ru-RU"/>
        </w:rPr>
        <w:t>нного прогноза. Данные средства</w:t>
      </w:r>
      <w:r w:rsidRPr="00174131">
        <w:rPr>
          <w:rFonts w:eastAsia="Times New Roman" w:cs="Times New Roman"/>
          <w:kern w:val="3"/>
          <w:lang w:eastAsia="ru-RU"/>
        </w:rPr>
        <w:t xml:space="preserve"> направлены на расходы по осуществлению отдель</w:t>
      </w:r>
      <w:r w:rsidR="004F4144">
        <w:rPr>
          <w:rFonts w:eastAsia="Times New Roman" w:cs="Times New Roman"/>
          <w:kern w:val="3"/>
          <w:lang w:eastAsia="ru-RU"/>
        </w:rPr>
        <w:t xml:space="preserve">ных государственных полномочий </w:t>
      </w:r>
      <w:r w:rsidRPr="00174131">
        <w:rPr>
          <w:rFonts w:eastAsia="Times New Roman" w:cs="Times New Roman"/>
          <w:kern w:val="3"/>
          <w:lang w:eastAsia="ru-RU"/>
        </w:rPr>
        <w:t>в основном по отрасли «Образование».</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Субсидии поступили в объ</w:t>
      </w:r>
      <w:r w:rsidR="004F4144">
        <w:rPr>
          <w:rFonts w:eastAsia="Times New Roman" w:cs="Times New Roman"/>
          <w:kern w:val="3"/>
          <w:lang w:eastAsia="ru-RU"/>
        </w:rPr>
        <w:t>еме 856,9 млн. рублей или 87,7%</w:t>
      </w:r>
      <w:r w:rsidRPr="00174131">
        <w:rPr>
          <w:rFonts w:eastAsia="Times New Roman" w:cs="Times New Roman"/>
          <w:kern w:val="3"/>
          <w:lang w:eastAsia="ru-RU"/>
        </w:rPr>
        <w:t xml:space="preserve"> от предусмотренных средств  из вышестоящих бюджетов.</w:t>
      </w:r>
      <w:r w:rsidR="004F4144">
        <w:rPr>
          <w:rFonts w:eastAsia="Times New Roman" w:cs="Times New Roman"/>
          <w:kern w:val="3"/>
          <w:lang w:eastAsia="ru-RU"/>
        </w:rPr>
        <w:t xml:space="preserve"> Денежные средства недополучены</w:t>
      </w:r>
      <w:r w:rsidRPr="00174131">
        <w:rPr>
          <w:rFonts w:eastAsia="Times New Roman" w:cs="Times New Roman"/>
          <w:kern w:val="3"/>
          <w:lang w:eastAsia="ru-RU"/>
        </w:rPr>
        <w:t xml:space="preserve"> на обеспечение мероприятий по переселению граждан из аварийного жилищного фонда, на развитие дорожного хозяйства, на благоустройство, в рамках приоритетного проекта «Формирование современной городской среды».</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Дотации городскому бюджету поступили в полном объеме и составили 246,1 млн. рублей.</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Иные межбюджетные трансферты исполнены на 99,8% от утвержденного прогноза в 143,4 млн. рублей и направлены на</w:t>
      </w:r>
      <w:r w:rsidR="004F4144">
        <w:rPr>
          <w:rFonts w:eastAsia="Times New Roman" w:cs="Times New Roman"/>
          <w:kern w:val="3"/>
          <w:lang w:eastAsia="ru-RU"/>
        </w:rPr>
        <w:t xml:space="preserve"> исполнение наказов избирателей</w:t>
      </w:r>
      <w:r w:rsidRPr="00174131">
        <w:rPr>
          <w:rFonts w:eastAsia="Times New Roman" w:cs="Times New Roman"/>
          <w:kern w:val="3"/>
          <w:lang w:eastAsia="ru-RU"/>
        </w:rPr>
        <w:t xml:space="preserve"> депутатам Думы Астраханской</w:t>
      </w:r>
      <w:r w:rsidR="004F4144">
        <w:rPr>
          <w:rFonts w:eastAsia="Times New Roman" w:cs="Times New Roman"/>
          <w:kern w:val="3"/>
          <w:lang w:eastAsia="ru-RU"/>
        </w:rPr>
        <w:t xml:space="preserve"> области, а также на реализацию</w:t>
      </w:r>
      <w:r w:rsidRPr="00174131">
        <w:rPr>
          <w:rFonts w:eastAsia="Times New Roman" w:cs="Times New Roman"/>
          <w:kern w:val="3"/>
          <w:lang w:eastAsia="ru-RU"/>
        </w:rPr>
        <w:t xml:space="preserve"> Указов Президента Российской Федерации по доведению средней заработной платы отдельных категорий работников до средней заработной платы по региону.</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 xml:space="preserve">Расходная часть бюджета муниципального образования «Город </w:t>
      </w:r>
      <w:r w:rsidRPr="00174131">
        <w:rPr>
          <w:rFonts w:eastAsia="Times New Roman" w:cs="Times New Roman"/>
          <w:kern w:val="3"/>
          <w:lang w:eastAsia="ru-RU"/>
        </w:rPr>
        <w:lastRenderedPageBreak/>
        <w:t>Астрахань» исполнена в объеме 7 925,6 млн. рублей или 96,6% к утвержденному бюджету.</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С 2016 года бюджет города  программно-ориентированный. В отчетном году  расходы  в объеме 6 592,0 млн. рублей – 8</w:t>
      </w:r>
      <w:r w:rsidR="004F4144">
        <w:rPr>
          <w:rFonts w:eastAsia="Times New Roman" w:cs="Times New Roman"/>
          <w:kern w:val="3"/>
          <w:lang w:eastAsia="ru-RU"/>
        </w:rPr>
        <w:t>3,2 %  осуществлялись  в рамках</w:t>
      </w:r>
      <w:r w:rsidRPr="00174131">
        <w:rPr>
          <w:rFonts w:eastAsia="Times New Roman" w:cs="Times New Roman"/>
          <w:kern w:val="3"/>
          <w:lang w:eastAsia="ru-RU"/>
        </w:rPr>
        <w:t xml:space="preserve"> 14 муниципальных программ.</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kern w:val="3"/>
          <w:lang w:eastAsia="ru-RU"/>
        </w:rPr>
        <w:t>Наибольшая доля расходов 4 219,2 млн. рублей</w:t>
      </w:r>
      <w:r w:rsidR="004F4144">
        <w:rPr>
          <w:rFonts w:eastAsia="Times New Roman" w:cs="Times New Roman"/>
          <w:kern w:val="3"/>
          <w:lang w:eastAsia="ru-RU"/>
        </w:rPr>
        <w:t xml:space="preserve"> (53,2%) направлена  на отрасль</w:t>
      </w:r>
      <w:r w:rsidRPr="00174131">
        <w:rPr>
          <w:rFonts w:eastAsia="Times New Roman" w:cs="Times New Roman"/>
          <w:kern w:val="3"/>
          <w:lang w:eastAsia="ru-RU"/>
        </w:rPr>
        <w:t xml:space="preserve"> «Образование».</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 xml:space="preserve">В структуре расходов на образование основными направлениями являлись реализация государственного стандарта общего (2 054,7 млн. </w:t>
      </w:r>
      <w:r w:rsidRPr="00174131">
        <w:rPr>
          <w:rFonts w:eastAsia="Times New Roman" w:cs="Times New Roman"/>
          <w:kern w:val="3"/>
          <w:lang w:eastAsia="ru-RU"/>
        </w:rPr>
        <w:t>рублей</w:t>
      </w:r>
      <w:r w:rsidRPr="00174131">
        <w:rPr>
          <w:rFonts w:eastAsia="Times New Roman" w:cs="Times New Roman"/>
          <w:color w:val="000000"/>
          <w:kern w:val="3"/>
          <w:lang w:eastAsia="ru-RU"/>
        </w:rPr>
        <w:t xml:space="preserve">),  дошкольного (1 647,5 млн. руб.) и дополнительного (367,7 млн. </w:t>
      </w:r>
      <w:r w:rsidRPr="00174131">
        <w:rPr>
          <w:rFonts w:eastAsia="Times New Roman" w:cs="Times New Roman"/>
          <w:kern w:val="3"/>
          <w:lang w:eastAsia="ru-RU"/>
        </w:rPr>
        <w:t>рублей</w:t>
      </w:r>
      <w:r w:rsidRPr="00174131">
        <w:rPr>
          <w:rFonts w:eastAsia="Times New Roman" w:cs="Times New Roman"/>
          <w:color w:val="000000"/>
          <w:kern w:val="3"/>
          <w:lang w:eastAsia="ru-RU"/>
        </w:rPr>
        <w:t xml:space="preserve">) образования, молодежная политика и оздоровление детей в каникулярный период (26,8 млн. </w:t>
      </w:r>
      <w:r w:rsidRPr="00174131">
        <w:rPr>
          <w:rFonts w:eastAsia="Times New Roman" w:cs="Times New Roman"/>
          <w:kern w:val="3"/>
          <w:lang w:eastAsia="ru-RU"/>
        </w:rPr>
        <w:t>рублей</w:t>
      </w:r>
      <w:r w:rsidRPr="00174131">
        <w:rPr>
          <w:rFonts w:eastAsia="Times New Roman" w:cs="Times New Roman"/>
          <w:color w:val="000000"/>
          <w:kern w:val="3"/>
          <w:lang w:eastAsia="ru-RU"/>
        </w:rPr>
        <w:t>).</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 xml:space="preserve">Финансирование расходов по разделу «Национальная экономика»  составило 1 296,3  млн. </w:t>
      </w:r>
      <w:r w:rsidRPr="00174131">
        <w:rPr>
          <w:rFonts w:eastAsia="Times New Roman" w:cs="Times New Roman"/>
          <w:kern w:val="3"/>
          <w:lang w:eastAsia="ru-RU"/>
        </w:rPr>
        <w:t>рублей</w:t>
      </w:r>
      <w:r w:rsidR="004F4144">
        <w:rPr>
          <w:rFonts w:eastAsia="Times New Roman" w:cs="Times New Roman"/>
          <w:color w:val="000000"/>
          <w:kern w:val="3"/>
          <w:lang w:eastAsia="ru-RU"/>
        </w:rPr>
        <w:t xml:space="preserve"> (16,4%</w:t>
      </w:r>
      <w:r w:rsidRPr="00174131">
        <w:rPr>
          <w:rFonts w:eastAsia="Times New Roman" w:cs="Times New Roman"/>
          <w:color w:val="000000"/>
          <w:kern w:val="3"/>
          <w:lang w:eastAsia="ru-RU"/>
        </w:rPr>
        <w:t xml:space="preserve">), наибольшая часть из которых  связана с развитием дорожного хозяйства (1 129,7 млн. </w:t>
      </w:r>
      <w:r w:rsidRPr="00174131">
        <w:rPr>
          <w:rFonts w:eastAsia="Times New Roman" w:cs="Times New Roman"/>
          <w:kern w:val="3"/>
          <w:lang w:eastAsia="ru-RU"/>
        </w:rPr>
        <w:t>рублей</w:t>
      </w:r>
      <w:r w:rsidRPr="00174131">
        <w:rPr>
          <w:rFonts w:eastAsia="Times New Roman" w:cs="Times New Roman"/>
          <w:color w:val="000000"/>
          <w:kern w:val="3"/>
          <w:lang w:eastAsia="ru-RU"/>
        </w:rPr>
        <w:t>).</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В общем объеме расходов 12,8%  или 1 013,2 млн. рублей  приходится на  «Жилищно-коммунальное хозяйство», из которых:</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 xml:space="preserve">-жилищное хозяйство – 245,4 млн. </w:t>
      </w:r>
      <w:r w:rsidRPr="00174131">
        <w:rPr>
          <w:rFonts w:eastAsia="Times New Roman" w:cs="Times New Roman"/>
          <w:kern w:val="3"/>
          <w:lang w:eastAsia="ru-RU"/>
        </w:rPr>
        <w:t>рублей</w:t>
      </w:r>
      <w:r w:rsidRPr="00174131">
        <w:rPr>
          <w:rFonts w:eastAsia="Times New Roman" w:cs="Times New Roman"/>
          <w:color w:val="000000"/>
          <w:kern w:val="3"/>
          <w:lang w:eastAsia="ru-RU"/>
        </w:rPr>
        <w:t>;</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 xml:space="preserve">-коммунальное хозяйство – 26,1 млн. </w:t>
      </w:r>
      <w:r w:rsidRPr="00174131">
        <w:rPr>
          <w:rFonts w:eastAsia="Times New Roman" w:cs="Times New Roman"/>
          <w:kern w:val="3"/>
          <w:lang w:eastAsia="ru-RU"/>
        </w:rPr>
        <w:t>рублей</w:t>
      </w:r>
      <w:r w:rsidRPr="00174131">
        <w:rPr>
          <w:rFonts w:eastAsia="Times New Roman" w:cs="Times New Roman"/>
          <w:color w:val="000000"/>
          <w:kern w:val="3"/>
          <w:lang w:eastAsia="ru-RU"/>
        </w:rPr>
        <w:t>;</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 xml:space="preserve">-благоустройство и санитарная уборка города – 635,7 млн. </w:t>
      </w:r>
      <w:r w:rsidRPr="00174131">
        <w:rPr>
          <w:rFonts w:eastAsia="Times New Roman" w:cs="Times New Roman"/>
          <w:kern w:val="3"/>
          <w:lang w:eastAsia="ru-RU"/>
        </w:rPr>
        <w:t>рублей</w:t>
      </w:r>
      <w:r w:rsidRPr="00174131">
        <w:rPr>
          <w:rFonts w:eastAsia="Times New Roman" w:cs="Times New Roman"/>
          <w:color w:val="000000"/>
          <w:kern w:val="3"/>
          <w:lang w:eastAsia="ru-RU"/>
        </w:rPr>
        <w:t>;</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 xml:space="preserve">-другие вопросы в сфере ЖКХ – 106,0 млн. </w:t>
      </w:r>
      <w:r w:rsidRPr="00174131">
        <w:rPr>
          <w:rFonts w:eastAsia="Times New Roman" w:cs="Times New Roman"/>
          <w:kern w:val="3"/>
          <w:lang w:eastAsia="ru-RU"/>
        </w:rPr>
        <w:t>рублей</w:t>
      </w:r>
      <w:r w:rsidRPr="00174131">
        <w:rPr>
          <w:rFonts w:eastAsia="Times New Roman" w:cs="Times New Roman"/>
          <w:color w:val="000000"/>
          <w:kern w:val="3"/>
          <w:lang w:eastAsia="ru-RU"/>
        </w:rPr>
        <w:t>.</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На финансирование отраслей  «Культура» и  «Физическая ку</w:t>
      </w:r>
      <w:r w:rsidR="004F4144">
        <w:rPr>
          <w:rFonts w:eastAsia="Times New Roman" w:cs="Times New Roman"/>
          <w:color w:val="000000"/>
          <w:kern w:val="3"/>
          <w:lang w:eastAsia="ru-RU"/>
        </w:rPr>
        <w:t>льтура и спорт» было направлено</w:t>
      </w:r>
      <w:r w:rsidRPr="00174131">
        <w:rPr>
          <w:rFonts w:eastAsia="Times New Roman" w:cs="Times New Roman"/>
          <w:color w:val="000000"/>
          <w:kern w:val="3"/>
          <w:lang w:eastAsia="ru-RU"/>
        </w:rPr>
        <w:t xml:space="preserve"> 96,3 млн. рублей и 116,5 млн. рублей, соответственно.</w:t>
      </w:r>
    </w:p>
    <w:p w:rsidR="00174131" w:rsidRPr="00174131" w:rsidRDefault="00174131" w:rsidP="002C357B">
      <w:pPr>
        <w:widowControl w:val="0"/>
        <w:tabs>
          <w:tab w:val="left" w:pos="0"/>
        </w:tabs>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shd w:val="clear" w:color="auto" w:fill="FFFFFF"/>
          <w:lang w:eastAsia="ru-RU"/>
        </w:rPr>
        <w:t>В 2017 году проводилась взвешенная политика муниципальных заимствований с целью обеспечения сохранения объема внутреннего долга города Астрахани на безопасном уровне.</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 xml:space="preserve">Муниципальный долг по состоянию на 01.01.2017 года составлял  2 267,5 млн. рублей, </w:t>
      </w:r>
      <w:r w:rsidR="004F4144">
        <w:rPr>
          <w:rFonts w:eastAsia="Times New Roman" w:cs="Times New Roman"/>
          <w:color w:val="000000"/>
          <w:kern w:val="3"/>
          <w:lang w:eastAsia="ru-RU"/>
        </w:rPr>
        <w:t xml:space="preserve">по состоянию на 01.01.2018 года – </w:t>
      </w:r>
      <w:r w:rsidRPr="00174131">
        <w:rPr>
          <w:rFonts w:eastAsia="Times New Roman" w:cs="Times New Roman"/>
          <w:color w:val="000000"/>
          <w:kern w:val="3"/>
          <w:lang w:eastAsia="ru-RU"/>
        </w:rPr>
        <w:t>остался на том же уровне. Администрация города  сдерживала стоимость заемных средств за счет проведения аукционов и расширения круга кр</w:t>
      </w:r>
      <w:r w:rsidR="004F4144">
        <w:rPr>
          <w:rFonts w:eastAsia="Times New Roman" w:cs="Times New Roman"/>
          <w:color w:val="000000"/>
          <w:kern w:val="3"/>
          <w:lang w:eastAsia="ru-RU"/>
        </w:rPr>
        <w:t>едиторов. С</w:t>
      </w:r>
      <w:r w:rsidRPr="00174131">
        <w:rPr>
          <w:rFonts w:eastAsia="Times New Roman" w:cs="Times New Roman"/>
          <w:color w:val="000000"/>
          <w:kern w:val="3"/>
          <w:lang w:eastAsia="ru-RU"/>
        </w:rPr>
        <w:t xml:space="preserve"> целью сокращения долга принята тактика погашения кредита  с наибольшей кредитной  ставкой. Проведена работа по снижению с</w:t>
      </w:r>
      <w:r w:rsidR="004F4144">
        <w:rPr>
          <w:rFonts w:eastAsia="Times New Roman" w:cs="Times New Roman"/>
          <w:color w:val="000000"/>
          <w:kern w:val="3"/>
          <w:lang w:eastAsia="ru-RU"/>
        </w:rPr>
        <w:t>тавок по кредитным договорам</w:t>
      </w:r>
      <w:r w:rsidRPr="00174131">
        <w:rPr>
          <w:rFonts w:eastAsia="Times New Roman" w:cs="Times New Roman"/>
          <w:color w:val="000000"/>
          <w:kern w:val="3"/>
          <w:lang w:eastAsia="ru-RU"/>
        </w:rPr>
        <w:t xml:space="preserve"> с 12,25% до 10,6%  и с 10,73% до 9,25%.</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В отчётном году привлечение заёмных средств осуществлялось с рассрочкой платежа на 3 года (ранее срок возврата средств составлял 2 года). Трехлетний срок привлечения позволил несколько ослабить нагрузку по выплатам займов.</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В результате проведения работ по снижению кредитных ставок по кредитным договорам расходы на обслуживание муниципального долга уменьшились и составили 251,9 млн. рублей, экономия бюджетных средств определилась в сумме 35,3 млн. рублей.</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t>В ходе исполнения бюджета проводилась активная работа по сокращению и недопущению кредиторской задолженности.</w:t>
      </w:r>
    </w:p>
    <w:p w:rsidR="00174131" w:rsidRPr="00174131" w:rsidRDefault="00174131" w:rsidP="00174131">
      <w:pPr>
        <w:widowControl w:val="0"/>
        <w:suppressAutoHyphens/>
        <w:overflowPunct w:val="0"/>
        <w:autoSpaceDE w:val="0"/>
        <w:autoSpaceDN w:val="0"/>
        <w:ind w:firstLine="567"/>
        <w:jc w:val="both"/>
        <w:textAlignment w:val="baseline"/>
        <w:rPr>
          <w:rFonts w:ascii="Calibri" w:eastAsia="Times New Roman" w:hAnsi="Calibri" w:cs="Times New Roman"/>
          <w:kern w:val="3"/>
          <w:sz w:val="22"/>
          <w:lang w:eastAsia="ru-RU"/>
        </w:rPr>
      </w:pPr>
      <w:r w:rsidRPr="00174131">
        <w:rPr>
          <w:rFonts w:eastAsia="Times New Roman" w:cs="Times New Roman"/>
          <w:color w:val="000000"/>
          <w:kern w:val="3"/>
          <w:lang w:eastAsia="ru-RU"/>
        </w:rPr>
        <w:lastRenderedPageBreak/>
        <w:t>Так, кредиторская задолженность по состоянию на 01.01.2017 года</w:t>
      </w:r>
      <w:r w:rsidR="004F4144">
        <w:rPr>
          <w:rFonts w:eastAsia="Times New Roman" w:cs="Times New Roman"/>
          <w:color w:val="000000"/>
          <w:kern w:val="3"/>
          <w:lang w:eastAsia="ru-RU"/>
        </w:rPr>
        <w:t xml:space="preserve"> составляла 136,0 млн. рублей, </w:t>
      </w:r>
      <w:r w:rsidRPr="00174131">
        <w:rPr>
          <w:rFonts w:eastAsia="Times New Roman" w:cs="Times New Roman"/>
          <w:color w:val="000000"/>
          <w:kern w:val="3"/>
          <w:lang w:eastAsia="ru-RU"/>
        </w:rPr>
        <w:t>к концу года она снизил</w:t>
      </w:r>
      <w:r w:rsidR="004F4144">
        <w:rPr>
          <w:rFonts w:eastAsia="Times New Roman" w:cs="Times New Roman"/>
          <w:color w:val="000000"/>
          <w:kern w:val="3"/>
          <w:lang w:eastAsia="ru-RU"/>
        </w:rPr>
        <w:t xml:space="preserve">ась на 93,3 млн. рублей или на </w:t>
      </w:r>
      <w:r w:rsidRPr="00174131">
        <w:rPr>
          <w:rFonts w:eastAsia="Times New Roman" w:cs="Times New Roman"/>
          <w:color w:val="000000"/>
          <w:kern w:val="3"/>
          <w:lang w:eastAsia="ru-RU"/>
        </w:rPr>
        <w:t>68,8% и составила 42,7 млн. рублей. Из неё просроченна</w:t>
      </w:r>
      <w:r w:rsidR="004F4144">
        <w:rPr>
          <w:rFonts w:eastAsia="Times New Roman" w:cs="Times New Roman"/>
          <w:color w:val="000000"/>
          <w:kern w:val="3"/>
          <w:lang w:eastAsia="ru-RU"/>
        </w:rPr>
        <w:t>я кредиторская задолженность по</w:t>
      </w:r>
      <w:r w:rsidRPr="00174131">
        <w:rPr>
          <w:rFonts w:eastAsia="Times New Roman" w:cs="Times New Roman"/>
          <w:color w:val="000000"/>
          <w:kern w:val="3"/>
          <w:lang w:eastAsia="ru-RU"/>
        </w:rPr>
        <w:t xml:space="preserve"> состоянию на 01.01.2017 года составляла</w:t>
      </w:r>
      <w:r w:rsidRPr="00174131">
        <w:rPr>
          <w:rFonts w:eastAsia="Times New Roman" w:cs="Times New Roman"/>
          <w:kern w:val="3"/>
          <w:lang w:eastAsia="ru-RU"/>
        </w:rPr>
        <w:t xml:space="preserve"> 63,8 млн. рублей, к концу года она снизилась</w:t>
      </w:r>
      <w:r w:rsidR="004F4144">
        <w:rPr>
          <w:rFonts w:eastAsia="Times New Roman" w:cs="Times New Roman"/>
          <w:kern w:val="3"/>
          <w:lang w:eastAsia="ru-RU"/>
        </w:rPr>
        <w:t xml:space="preserve"> </w:t>
      </w:r>
      <w:r w:rsidR="006E4DC8">
        <w:rPr>
          <w:rFonts w:eastAsia="Times New Roman" w:cs="Times New Roman"/>
          <w:kern w:val="3"/>
          <w:lang w:eastAsia="ru-RU"/>
        </w:rPr>
        <w:t xml:space="preserve">и </w:t>
      </w:r>
      <w:r w:rsidRPr="00174131">
        <w:rPr>
          <w:rFonts w:eastAsia="Times New Roman" w:cs="Times New Roman"/>
          <w:kern w:val="3"/>
          <w:lang w:eastAsia="ru-RU"/>
        </w:rPr>
        <w:t xml:space="preserve"> </w:t>
      </w:r>
      <w:r w:rsidR="00F34605" w:rsidRPr="00F34605">
        <w:rPr>
          <w:rFonts w:eastAsia="Times New Roman" w:cs="Times New Roman"/>
          <w:kern w:val="3"/>
          <w:lang w:eastAsia="ru-RU"/>
        </w:rPr>
        <w:t xml:space="preserve">по казенным учреждениям </w:t>
      </w:r>
      <w:r w:rsidRPr="00174131">
        <w:rPr>
          <w:rFonts w:eastAsia="Times New Roman" w:cs="Times New Roman"/>
          <w:kern w:val="3"/>
          <w:lang w:eastAsia="ru-RU"/>
        </w:rPr>
        <w:t xml:space="preserve">  составила 0,2 млн. рублей.</w:t>
      </w:r>
    </w:p>
    <w:p w:rsidR="00174131" w:rsidRPr="001F5B27" w:rsidRDefault="00174131" w:rsidP="002C357B">
      <w:pPr>
        <w:widowControl w:val="0"/>
        <w:suppressAutoHyphens/>
        <w:overflowPunct w:val="0"/>
        <w:autoSpaceDE w:val="0"/>
        <w:autoSpaceDN w:val="0"/>
        <w:ind w:firstLine="709"/>
        <w:jc w:val="both"/>
        <w:textAlignment w:val="baseline"/>
        <w:rPr>
          <w:rFonts w:eastAsia="Times New Roman" w:cs="Times New Roman"/>
          <w:kern w:val="3"/>
          <w:szCs w:val="28"/>
          <w:lang w:eastAsia="ru-RU"/>
        </w:rPr>
      </w:pPr>
    </w:p>
    <w:p w:rsidR="00983175" w:rsidRPr="00F83D9D" w:rsidRDefault="00983175" w:rsidP="00F83D9D">
      <w:pPr>
        <w:keepNext/>
        <w:keepLines/>
        <w:jc w:val="center"/>
        <w:outlineLvl w:val="0"/>
        <w:rPr>
          <w:rFonts w:eastAsia="Times New Roman" w:cs="Times New Roman"/>
          <w:b/>
          <w:bCs/>
          <w:szCs w:val="28"/>
          <w:lang w:eastAsia="ar-SA"/>
        </w:rPr>
      </w:pPr>
      <w:bookmarkStart w:id="5" w:name="_Toc510510458"/>
      <w:r w:rsidRPr="00F83D9D">
        <w:rPr>
          <w:rFonts w:eastAsia="Times New Roman" w:cs="Times New Roman"/>
          <w:b/>
          <w:bCs/>
          <w:szCs w:val="28"/>
          <w:lang w:eastAsia="ar-SA"/>
        </w:rPr>
        <w:t>Управление муниципальной собственностью</w:t>
      </w:r>
      <w:bookmarkEnd w:id="5"/>
    </w:p>
    <w:p w:rsidR="002C357B" w:rsidRDefault="002C357B" w:rsidP="002C357B">
      <w:pPr>
        <w:ind w:firstLine="567"/>
        <w:jc w:val="both"/>
      </w:pPr>
      <w:r>
        <w:t>Эффективное управление муниципальной собственностью способствует стабильной работе муниципальных предприятий и учреждений, поступлению доходов в местный бюджет, качественному оказанию муниципальных услуг.</w:t>
      </w:r>
    </w:p>
    <w:p w:rsidR="002C357B" w:rsidRDefault="002C357B" w:rsidP="002C357B">
      <w:pPr>
        <w:ind w:firstLine="567"/>
        <w:jc w:val="both"/>
      </w:pPr>
      <w:r>
        <w:t xml:space="preserve">В 2017 году по </w:t>
      </w:r>
      <w:r w:rsidRPr="00B66CED">
        <w:rPr>
          <w:u w:val="single"/>
        </w:rPr>
        <w:t>арендной плате за землю</w:t>
      </w:r>
      <w:r>
        <w:t xml:space="preserve"> в городской бюджет поступило 281,8 млн. рублей.  Оформлено 918 договоров аренды на земельные участки и 338 дополнительных соглашений к действующим договорам аренды земли.</w:t>
      </w:r>
    </w:p>
    <w:p w:rsidR="002C357B" w:rsidRDefault="002C357B" w:rsidP="002C357B">
      <w:pPr>
        <w:ind w:firstLine="567"/>
        <w:jc w:val="both"/>
      </w:pPr>
      <w:r>
        <w:t xml:space="preserve"> Проведено 5 аукционов на право заключения договоров аренды земельных участков для строительства объектов капитального строительства, а также 3 аукциона по продаже права на заключение договоров аренды, не связанных со строительством. Общая площадь предоставленных земельных участков для строительства объектов капитального строительства составила 16 291 кв.</w:t>
      </w:r>
      <w:r w:rsidR="004F4144">
        <w:t xml:space="preserve"> </w:t>
      </w:r>
      <w:r>
        <w:t>м, а для целей, не связанных со строительством</w:t>
      </w:r>
      <w:r w:rsidR="004F4144">
        <w:t>,</w:t>
      </w:r>
      <w:r>
        <w:t xml:space="preserve"> – 4 432 кв.</w:t>
      </w:r>
      <w:r w:rsidR="004F4144">
        <w:t xml:space="preserve"> </w:t>
      </w:r>
      <w:r>
        <w:t>м.  По итогам аукционов выиграно право заключения договоров по 17 земельным участкам, из них 8 – под индивидуальное жилищное строительство.</w:t>
      </w:r>
    </w:p>
    <w:p w:rsidR="002C357B" w:rsidRDefault="002C357B" w:rsidP="002C357B">
      <w:pPr>
        <w:ind w:firstLine="567"/>
        <w:jc w:val="both"/>
      </w:pPr>
      <w:r>
        <w:t>В отчетном году продолжалась претензионная работа по сокращению задолженности по арендной плате за земельные участки. Направлены  требования о погашении задолженности 1</w:t>
      </w:r>
      <w:r w:rsidR="004F4144">
        <w:t xml:space="preserve"> </w:t>
      </w:r>
      <w:r>
        <w:t>010 арендаторам. Из них удовлетворено 378 претензий на сумму 53,0 млн. рублей.</w:t>
      </w:r>
    </w:p>
    <w:p w:rsidR="002C357B" w:rsidRDefault="002C357B" w:rsidP="002C357B">
      <w:pPr>
        <w:ind w:firstLine="567"/>
        <w:jc w:val="both"/>
      </w:pPr>
      <w:r>
        <w:t>В целях принудительного исполнения денежных обязательств по заключенным догов</w:t>
      </w:r>
      <w:r w:rsidR="004F4144">
        <w:t xml:space="preserve">орам аренды земельных участков </w:t>
      </w:r>
      <w:r>
        <w:t>в суды различных инстанций предъявлено 179 исковых заявлений по задолженности за аренду земли на сумму 186 млн. рублей. Из них судами вынесено 153 решения на взыскание задолженности на сумму 94 млн. рублей.</w:t>
      </w:r>
    </w:p>
    <w:p w:rsidR="002C357B" w:rsidRDefault="002C357B" w:rsidP="002C357B">
      <w:pPr>
        <w:ind w:firstLine="567"/>
        <w:jc w:val="both"/>
      </w:pPr>
      <w:r>
        <w:t>На заседаниях комиссии по работе с юридическими и физическими лицами, имеющими задолженность по арендной плате</w:t>
      </w:r>
      <w:r>
        <w:rPr>
          <w:b/>
          <w:color w:val="FF0000"/>
        </w:rPr>
        <w:t xml:space="preserve"> </w:t>
      </w:r>
      <w:r>
        <w:t>за земельные участки, были рассмотрены материалы в отношении 237 должников по арендной плате и пене за земельные участки на сумму 83 млн. рублей.</w:t>
      </w:r>
    </w:p>
    <w:p w:rsidR="002C357B" w:rsidRDefault="002C357B" w:rsidP="002C357B">
      <w:pPr>
        <w:ind w:firstLine="567"/>
        <w:jc w:val="both"/>
      </w:pPr>
      <w:r>
        <w:rPr>
          <w:shd w:val="clear" w:color="auto" w:fill="FFFFFF"/>
        </w:rPr>
        <w:t xml:space="preserve">По результатам работы </w:t>
      </w:r>
      <w:r>
        <w:rPr>
          <w:color w:val="000000"/>
          <w:shd w:val="clear" w:color="auto" w:fill="FFFFFF"/>
        </w:rPr>
        <w:t>комиссии</w:t>
      </w:r>
      <w:r>
        <w:rPr>
          <w:shd w:val="clear" w:color="auto" w:fill="FFFFFF"/>
        </w:rPr>
        <w:t xml:space="preserve"> самостоятельно было оплачено 15 млн. рублей, в отношении остальных должников принято решение о подготовке материалов для взыскания задолженности в судебном порядке.</w:t>
      </w:r>
    </w:p>
    <w:p w:rsidR="002C357B" w:rsidRDefault="002C357B" w:rsidP="002C357B">
      <w:pPr>
        <w:ind w:firstLine="567"/>
        <w:jc w:val="both"/>
      </w:pPr>
      <w:r>
        <w:t>В целях обеспечения поступления дополнительных доходов в городской бюджет</w:t>
      </w:r>
      <w:r>
        <w:rPr>
          <w:b/>
          <w:color w:val="FF0000"/>
        </w:rPr>
        <w:t xml:space="preserve"> </w:t>
      </w:r>
      <w:r>
        <w:t xml:space="preserve"> проводилась работа по выявлению лиц</w:t>
      </w:r>
      <w:r w:rsidR="004F4144">
        <w:t>,</w:t>
      </w:r>
      <w:r>
        <w:t xml:space="preserve"> незаконно использующих земельные участки на территории </w:t>
      </w:r>
      <w:r w:rsidR="005824F5">
        <w:t>муниципального образования</w:t>
      </w:r>
      <w:r>
        <w:t xml:space="preserve"> «Город Астрахань»</w:t>
      </w:r>
      <w:r w:rsidR="004F4144">
        <w:t>,</w:t>
      </w:r>
      <w:r>
        <w:t xml:space="preserve"> с целью взыскания сумм неосновательного обогащения и процентов за пользование чужими денежными средствами. По результатам </w:t>
      </w:r>
      <w:r>
        <w:lastRenderedPageBreak/>
        <w:t xml:space="preserve">работы выставлено 27 исков, по 18 из них судами принято положительное решение.  </w:t>
      </w:r>
    </w:p>
    <w:p w:rsidR="002C357B" w:rsidRDefault="002C357B" w:rsidP="002C357B">
      <w:pPr>
        <w:ind w:firstLine="567"/>
        <w:jc w:val="both"/>
      </w:pPr>
      <w:r>
        <w:t>В отчетном году заключено 782 договора купли-</w:t>
      </w:r>
      <w:r>
        <w:rPr>
          <w:u w:val="single"/>
        </w:rPr>
        <w:t>продажи земельных участков</w:t>
      </w:r>
      <w:r>
        <w:t xml:space="preserve"> обшей площадью 41,1 тыс. кв. м. на с</w:t>
      </w:r>
      <w:r w:rsidR="004F4144">
        <w:t>умму 83,1 млн. рублей. Всего за</w:t>
      </w:r>
      <w:r>
        <w:t xml:space="preserve"> 2017 год с учетом оформленных договоров в предыдущие годы в</w:t>
      </w:r>
      <w:r w:rsidR="00AE7BBC">
        <w:t xml:space="preserve"> городской бюджет поступил 101,2</w:t>
      </w:r>
      <w:r>
        <w:t xml:space="preserve"> млн. рублей.</w:t>
      </w:r>
    </w:p>
    <w:p w:rsidR="002C357B" w:rsidRDefault="002C357B" w:rsidP="002C357B">
      <w:pPr>
        <w:ind w:firstLine="567"/>
        <w:jc w:val="both"/>
      </w:pPr>
      <w:r>
        <w:t xml:space="preserve">В отчетном году от </w:t>
      </w:r>
      <w:r>
        <w:rPr>
          <w:u w:val="single"/>
        </w:rPr>
        <w:t xml:space="preserve">аренды имущества </w:t>
      </w:r>
      <w:r>
        <w:t>в городской бюджет поступило 28,7 млн. рублей. Было заключено 54 договора аренды и 11 договоров безвозмездного пользования.</w:t>
      </w:r>
    </w:p>
    <w:p w:rsidR="002C357B" w:rsidRDefault="002C357B" w:rsidP="002C357B">
      <w:pPr>
        <w:ind w:firstLine="567"/>
        <w:jc w:val="both"/>
      </w:pPr>
      <w:r>
        <w:t>Администрацией города проводилась планомерная работа по обеспечению своевременного поступления арендных платежей в местный бюджет. В целях погашения задолженности 84 неплательщикам были направлены претензии о погашении задолженности по арендной плате и пени на общую сумму 7,98 млн. рублей. На заседаниях комиссии рассмотрены материалы по 123 должникам, взыскано 1,5 млн. рублей.</w:t>
      </w:r>
    </w:p>
    <w:p w:rsidR="002C357B" w:rsidRDefault="002C357B" w:rsidP="002C357B">
      <w:pPr>
        <w:tabs>
          <w:tab w:val="left" w:pos="0"/>
        </w:tabs>
        <w:ind w:firstLine="567"/>
        <w:jc w:val="both"/>
      </w:pPr>
      <w:r>
        <w:t>В 2017 году было подготовлено и проведено 8 аукционов на право заключения договоров аренды объектов нежилого муниципального фонда, на которых было выставлено 34 объекта, продано право по 23 объектам общей площадью 2 576,4 кв. м.</w:t>
      </w:r>
    </w:p>
    <w:p w:rsidR="002C357B" w:rsidRDefault="002C357B" w:rsidP="002C357B">
      <w:pPr>
        <w:ind w:firstLine="567"/>
        <w:jc w:val="both"/>
      </w:pPr>
      <w:r>
        <w:t xml:space="preserve">Большое внимание уделялось вопросам </w:t>
      </w:r>
      <w:r>
        <w:rPr>
          <w:u w:val="single"/>
        </w:rPr>
        <w:t>приватизации (реализации) муниципального имущества</w:t>
      </w:r>
      <w:r>
        <w:t>.</w:t>
      </w:r>
    </w:p>
    <w:p w:rsidR="002C357B" w:rsidRDefault="002C357B" w:rsidP="002C357B">
      <w:pPr>
        <w:ind w:firstLine="567"/>
        <w:jc w:val="both"/>
      </w:pPr>
      <w:r>
        <w:t xml:space="preserve">В отчетном году было проведено 18 торгов по продаже имущества. Из выставленных 96 объектов, находящегося в муниципальной собственности, продано 48 объектов муниципального нежилого фонда, что на 65% больше, чем в 2016 году. Всего за отчетный </w:t>
      </w:r>
      <w:r w:rsidR="00B66CED">
        <w:t>год реализовано объектов на 88,5</w:t>
      </w:r>
      <w:r>
        <w:t xml:space="preserve"> млн. рублей, из них по аукционам – на 55</w:t>
      </w:r>
      <w:r w:rsidR="00B66CED">
        <w:t>,5</w:t>
      </w:r>
      <w:r>
        <w:t xml:space="preserve"> млн. рублей, по преимущественному праву – на 33 млн. рублей.</w:t>
      </w:r>
    </w:p>
    <w:p w:rsidR="002C357B" w:rsidRDefault="002C357B" w:rsidP="002C357B">
      <w:pPr>
        <w:ind w:firstLine="567"/>
        <w:jc w:val="both"/>
      </w:pPr>
      <w:r>
        <w:t>Кроме того, источником доходов местного бюджета являются платежи за место по договорам</w:t>
      </w:r>
      <w:r>
        <w:rPr>
          <w:b/>
          <w:color w:val="FF0000"/>
        </w:rPr>
        <w:t xml:space="preserve"> </w:t>
      </w:r>
      <w:r>
        <w:rPr>
          <w:u w:val="single"/>
        </w:rPr>
        <w:t>на установку и эксплуатацию рекламных конструкций</w:t>
      </w:r>
      <w:r>
        <w:t>, от которых за отчетный период  в бюджет города поступило 9,6 млн. рублей.</w:t>
      </w:r>
    </w:p>
    <w:p w:rsidR="002C357B" w:rsidRDefault="002C357B" w:rsidP="002C357B">
      <w:pPr>
        <w:ind w:right="-1" w:firstLine="426"/>
        <w:jc w:val="both"/>
      </w:pPr>
      <w:r>
        <w:t xml:space="preserve">Всего за год проведено 5 аукционов на право заключения договоров на установку и эксплуатацию рекламных конструкций и выставлено 500 мест размещения. Из них </w:t>
      </w:r>
      <w:r>
        <w:rPr>
          <w:color w:val="111111"/>
        </w:rPr>
        <w:t>продано</w:t>
      </w:r>
      <w:r>
        <w:t xml:space="preserve"> 300 мест.</w:t>
      </w:r>
    </w:p>
    <w:p w:rsidR="002C357B" w:rsidRDefault="002C357B" w:rsidP="002C357B">
      <w:pPr>
        <w:ind w:right="-1" w:firstLine="567"/>
        <w:jc w:val="both"/>
      </w:pPr>
      <w:r>
        <w:t>Поступления доходов, получаемых в виде государственной пошлины за выдачу разрешения на установку рекламной конструкции, за 2017 год составили 1,3 млн. рублей.</w:t>
      </w:r>
    </w:p>
    <w:p w:rsidR="002C357B" w:rsidRDefault="002C357B" w:rsidP="002C357B">
      <w:pPr>
        <w:ind w:firstLine="567"/>
        <w:jc w:val="both"/>
      </w:pPr>
      <w:r>
        <w:t xml:space="preserve">Также велась работа по взысканию задолженности по оплате договоров на установку и эксплуатацию рекламных конструкций. Так, в 2017 году подано 29 исков на сумму 7,9 млн. рублей.  </w:t>
      </w:r>
    </w:p>
    <w:p w:rsidR="002C357B" w:rsidRDefault="002C357B" w:rsidP="002C357B">
      <w:pPr>
        <w:ind w:right="-1" w:firstLine="567"/>
        <w:jc w:val="both"/>
      </w:pPr>
      <w:r>
        <w:t>В рамках работы комиссии по выявлению самовольно установленных и (или) эксплуатируемых рекламных конструкций</w:t>
      </w:r>
      <w:r>
        <w:rPr>
          <w:rFonts w:eastAsia="Calibri" w:cs="Calibri"/>
        </w:rPr>
        <w:t xml:space="preserve"> </w:t>
      </w:r>
      <w:r>
        <w:t>за 2017 год совершено 50 выездов с целью установления факта самовольных размещений, в ходе которых было выявлено 2</w:t>
      </w:r>
      <w:r w:rsidR="004F4144">
        <w:t xml:space="preserve"> </w:t>
      </w:r>
      <w:r>
        <w:t>550 самовольно установленных рекламных конструкций различного формата, соответственно по районам:</w:t>
      </w:r>
    </w:p>
    <w:p w:rsidR="002C357B" w:rsidRPr="004F4144" w:rsidRDefault="002C357B" w:rsidP="002C357B">
      <w:pPr>
        <w:ind w:right="-427" w:firstLine="567"/>
        <w:jc w:val="both"/>
      </w:pPr>
      <w:r>
        <w:lastRenderedPageBreak/>
        <w:tab/>
        <w:t>-в Киро</w:t>
      </w:r>
      <w:r w:rsidR="004F4144">
        <w:t xml:space="preserve">вском  районе – </w:t>
      </w:r>
      <w:r>
        <w:t>445 (15 выездов комиссии)</w:t>
      </w:r>
      <w:r w:rsidR="004F4144" w:rsidRPr="004F4144">
        <w:t>;</w:t>
      </w:r>
    </w:p>
    <w:p w:rsidR="002C357B" w:rsidRPr="004F4144" w:rsidRDefault="002C357B" w:rsidP="002C357B">
      <w:pPr>
        <w:ind w:right="-427" w:firstLine="567"/>
        <w:jc w:val="both"/>
      </w:pPr>
      <w:r>
        <w:tab/>
        <w:t xml:space="preserve">-в Ленинском  районе </w:t>
      </w:r>
      <w:r w:rsidR="004F4144">
        <w:t xml:space="preserve">– </w:t>
      </w:r>
      <w:r>
        <w:t>904 (13 выездов комиссии)</w:t>
      </w:r>
      <w:r w:rsidR="004F4144" w:rsidRPr="004F4144">
        <w:t>;</w:t>
      </w:r>
    </w:p>
    <w:p w:rsidR="002C357B" w:rsidRPr="004F4144" w:rsidRDefault="002C357B" w:rsidP="002C357B">
      <w:pPr>
        <w:ind w:right="-427" w:firstLine="567"/>
        <w:jc w:val="both"/>
      </w:pPr>
      <w:r>
        <w:tab/>
        <w:t xml:space="preserve">-в Советском   районе </w:t>
      </w:r>
      <w:r w:rsidR="004F4144">
        <w:t xml:space="preserve">– </w:t>
      </w:r>
      <w:r>
        <w:t>982 (15 выездов комиссии)</w:t>
      </w:r>
      <w:r w:rsidR="004F4144" w:rsidRPr="004F4144">
        <w:t>;</w:t>
      </w:r>
    </w:p>
    <w:p w:rsidR="002C357B" w:rsidRDefault="002C357B" w:rsidP="002C357B">
      <w:pPr>
        <w:ind w:right="-427" w:firstLine="567"/>
        <w:jc w:val="both"/>
      </w:pPr>
      <w:r>
        <w:tab/>
        <w:t xml:space="preserve">-в Трусовском районе </w:t>
      </w:r>
      <w:r w:rsidR="004F4144">
        <w:t xml:space="preserve">– </w:t>
      </w:r>
      <w:r w:rsidR="004B7916">
        <w:t>219</w:t>
      </w:r>
      <w:r>
        <w:t xml:space="preserve"> (7 выездов комиссии).</w:t>
      </w:r>
    </w:p>
    <w:p w:rsidR="002C357B" w:rsidRDefault="002C357B" w:rsidP="002C357B">
      <w:pPr>
        <w:ind w:right="-427" w:firstLine="567"/>
        <w:jc w:val="both"/>
      </w:pPr>
      <w:r>
        <w:t>Особое место в работе уделяется социальной рекламе. Донесение до жителей города преимущества здорового образа жизни, информации о событиях культурной жизни, спортивных мероприятиях, совместной деятельности общественных организаций, благотворительных фондов и администрации города – все это способствует установлению тесного контакта между муниципалитетом и горожанами. В 2017 году размещено 45 социальных реклам:</w:t>
      </w:r>
    </w:p>
    <w:p w:rsidR="002C357B" w:rsidRDefault="001738B2" w:rsidP="002C357B">
      <w:pPr>
        <w:ind w:right="-427" w:firstLine="567"/>
        <w:jc w:val="both"/>
      </w:pPr>
      <w:r>
        <w:t xml:space="preserve"> </w:t>
      </w:r>
      <w:r w:rsidR="002C357B">
        <w:t>- Астрахань без наркотиков – 4 шт.;</w:t>
      </w:r>
    </w:p>
    <w:p w:rsidR="002C357B" w:rsidRDefault="002C357B" w:rsidP="002C357B">
      <w:pPr>
        <w:ind w:right="-427" w:firstLine="567"/>
        <w:jc w:val="both"/>
      </w:pPr>
      <w:r>
        <w:t xml:space="preserve"> - Спасибо, кто уплатил налоги – 7 шт.;</w:t>
      </w:r>
    </w:p>
    <w:p w:rsidR="002C357B" w:rsidRDefault="002C357B" w:rsidP="002C357B">
      <w:pPr>
        <w:ind w:right="-427" w:firstLine="567"/>
        <w:jc w:val="both"/>
      </w:pPr>
      <w:r>
        <w:t xml:space="preserve"> - 9 Мая  -  6 шт.;</w:t>
      </w:r>
    </w:p>
    <w:p w:rsidR="002C357B" w:rsidRDefault="001738B2" w:rsidP="002C357B">
      <w:pPr>
        <w:ind w:right="-427" w:firstLine="567"/>
        <w:jc w:val="both"/>
      </w:pPr>
      <w:r>
        <w:t xml:space="preserve"> </w:t>
      </w:r>
      <w:r w:rsidR="002C357B">
        <w:t>- Чемпионат по гандболу –  2 шт.;</w:t>
      </w:r>
    </w:p>
    <w:p w:rsidR="002C357B" w:rsidRDefault="002C357B" w:rsidP="002C357B">
      <w:pPr>
        <w:ind w:right="-427" w:firstLine="567"/>
        <w:jc w:val="both"/>
      </w:pPr>
      <w:r>
        <w:t xml:space="preserve"> - Поможем детям - 1 шт;</w:t>
      </w:r>
    </w:p>
    <w:p w:rsidR="002C357B" w:rsidRDefault="002C357B" w:rsidP="002C357B">
      <w:pPr>
        <w:ind w:right="-427" w:firstLine="567"/>
        <w:jc w:val="both"/>
      </w:pPr>
      <w:r>
        <w:t xml:space="preserve"> - Сабантуй 2017 – 1 шт.;</w:t>
      </w:r>
    </w:p>
    <w:p w:rsidR="002C357B" w:rsidRDefault="002C357B" w:rsidP="002C357B">
      <w:pPr>
        <w:ind w:right="-427" w:firstLine="567"/>
        <w:jc w:val="both"/>
      </w:pPr>
      <w:r>
        <w:t xml:space="preserve"> - Роскачество – 5 шт.;</w:t>
      </w:r>
    </w:p>
    <w:p w:rsidR="002C357B" w:rsidRDefault="002C357B" w:rsidP="002C357B">
      <w:pPr>
        <w:ind w:right="-427" w:firstLine="567"/>
        <w:jc w:val="both"/>
      </w:pPr>
      <w:r>
        <w:t xml:space="preserve"> - Противодействие коррупции</w:t>
      </w:r>
      <w:r w:rsidR="001738B2">
        <w:t xml:space="preserve"> </w:t>
      </w:r>
      <w:r>
        <w:t>–  4 шт.;</w:t>
      </w:r>
    </w:p>
    <w:p w:rsidR="002C357B" w:rsidRDefault="002C357B" w:rsidP="002C357B">
      <w:pPr>
        <w:ind w:right="-427" w:firstLine="567"/>
        <w:jc w:val="both"/>
      </w:pPr>
      <w:r>
        <w:t xml:space="preserve"> - Приезд Патриарха – 8 шт.;</w:t>
      </w:r>
    </w:p>
    <w:p w:rsidR="002C357B" w:rsidRDefault="002C357B" w:rsidP="002C357B">
      <w:pPr>
        <w:ind w:right="-427" w:firstLine="567"/>
        <w:jc w:val="both"/>
      </w:pPr>
      <w:r>
        <w:t xml:space="preserve"> - Каспийский медиафорум – 4 шт;</w:t>
      </w:r>
    </w:p>
    <w:p w:rsidR="002C357B" w:rsidRDefault="002C357B" w:rsidP="002C357B">
      <w:pPr>
        <w:ind w:right="-427" w:firstLine="567"/>
        <w:jc w:val="both"/>
      </w:pPr>
      <w:r>
        <w:t xml:space="preserve"> - Счастье быть мамой – 3 шт.</w:t>
      </w:r>
    </w:p>
    <w:p w:rsidR="002C357B" w:rsidRDefault="002C357B" w:rsidP="002C357B">
      <w:pPr>
        <w:ind w:right="-1" w:firstLine="567"/>
        <w:jc w:val="both"/>
      </w:pPr>
      <w:r>
        <w:t>В отчетном году активно велась работа по предоставлению гражданам льготной категории земельных участков, находящихся в государственной или муниципальной собственности, бесплатно для индивидуального жилищного строительства и для садоводства.</w:t>
      </w:r>
    </w:p>
    <w:p w:rsidR="002C357B" w:rsidRDefault="002C357B" w:rsidP="002C357B">
      <w:pPr>
        <w:ind w:right="-1" w:firstLine="567"/>
        <w:jc w:val="both"/>
      </w:pPr>
      <w:r>
        <w:t>В 2017 году признаны нуждающимися в бесплатном получении земельных участков в соответствии с региональным законодательством:</w:t>
      </w:r>
    </w:p>
    <w:p w:rsidR="002C357B" w:rsidRDefault="002C357B" w:rsidP="002C357B">
      <w:pPr>
        <w:ind w:right="-1" w:firstLine="567"/>
        <w:jc w:val="both"/>
      </w:pPr>
      <w:r>
        <w:t>- для строительства индивидуального жилого дома – 54 гражданина;</w:t>
      </w:r>
    </w:p>
    <w:p w:rsidR="002C357B" w:rsidRDefault="002C357B" w:rsidP="002C357B">
      <w:pPr>
        <w:ind w:right="-1" w:firstLine="567"/>
        <w:jc w:val="both"/>
      </w:pPr>
      <w:r>
        <w:t>- для садоводства – 212 граждан.</w:t>
      </w:r>
    </w:p>
    <w:p w:rsidR="002C357B" w:rsidRDefault="002C357B" w:rsidP="002C357B">
      <w:pPr>
        <w:ind w:right="-1" w:firstLine="567"/>
        <w:jc w:val="both"/>
      </w:pPr>
      <w:r>
        <w:t>В 2017 году было предоставлено:</w:t>
      </w:r>
    </w:p>
    <w:p w:rsidR="002C357B" w:rsidRDefault="002C357B" w:rsidP="002C357B">
      <w:pPr>
        <w:ind w:right="-1" w:firstLine="567"/>
        <w:jc w:val="both"/>
      </w:pPr>
      <w:r>
        <w:t>- 82 земельных участка для индивидуального жилищного с</w:t>
      </w:r>
      <w:r w:rsidR="001738B2">
        <w:t xml:space="preserve">троительства, из них 51 участок – </w:t>
      </w:r>
      <w:r>
        <w:t>семьям, имеющим трех и более детей.</w:t>
      </w:r>
    </w:p>
    <w:p w:rsidR="002C357B" w:rsidRDefault="002C357B" w:rsidP="002C357B">
      <w:pPr>
        <w:ind w:right="-1" w:firstLine="567"/>
        <w:jc w:val="both"/>
      </w:pPr>
      <w:r>
        <w:t>- 70 земельных участков для</w:t>
      </w:r>
      <w:r w:rsidR="001738B2">
        <w:t xml:space="preserve"> садоводства, из них 31 участок – </w:t>
      </w:r>
      <w:r>
        <w:t>семьям, имеющим трех и более детей.</w:t>
      </w:r>
    </w:p>
    <w:p w:rsidR="002C357B" w:rsidRDefault="002C357B" w:rsidP="002C357B">
      <w:pPr>
        <w:ind w:right="-1" w:firstLine="567"/>
        <w:jc w:val="both"/>
      </w:pPr>
    </w:p>
    <w:p w:rsidR="00F97C67" w:rsidRDefault="00F97C67" w:rsidP="00A71204">
      <w:pPr>
        <w:keepNext/>
        <w:keepLines/>
        <w:jc w:val="center"/>
        <w:outlineLvl w:val="0"/>
        <w:rPr>
          <w:rFonts w:eastAsia="Times New Roman" w:cs="Times New Roman"/>
          <w:b/>
          <w:bCs/>
          <w:szCs w:val="28"/>
          <w:lang w:eastAsia="ar-SA"/>
        </w:rPr>
      </w:pPr>
      <w:bookmarkStart w:id="6" w:name="_Toc476562227"/>
      <w:bookmarkStart w:id="7" w:name="_Toc510510459"/>
      <w:r>
        <w:rPr>
          <w:rFonts w:eastAsia="Times New Roman" w:cs="Times New Roman"/>
          <w:b/>
          <w:bCs/>
          <w:szCs w:val="28"/>
          <w:lang w:eastAsia="ar-SA"/>
        </w:rPr>
        <w:t>Инвестиционная политика</w:t>
      </w:r>
      <w:bookmarkEnd w:id="6"/>
      <w:bookmarkEnd w:id="7"/>
    </w:p>
    <w:p w:rsidR="00F97C67" w:rsidRDefault="00F97C67" w:rsidP="00A71204">
      <w:pPr>
        <w:ind w:firstLine="567"/>
        <w:jc w:val="both"/>
        <w:rPr>
          <w:rFonts w:eastAsia="Times New Roman" w:cs="Times New Roman"/>
          <w:szCs w:val="28"/>
          <w:lang w:eastAsia="ru-RU"/>
        </w:rPr>
      </w:pPr>
      <w:r>
        <w:rPr>
          <w:rFonts w:eastAsia="Times New Roman" w:cs="Times New Roman"/>
          <w:szCs w:val="28"/>
          <w:lang w:eastAsia="ru-RU"/>
        </w:rPr>
        <w:t>Стимулирование инвестиционной активности, обеспечивающей необходимый уровень экономического развития муниципального образования и создание комфортных условий для горожан – важнейшая цель экономической политики администрации города Астрахани.</w:t>
      </w:r>
    </w:p>
    <w:p w:rsidR="00F97C67" w:rsidRDefault="00F97C67" w:rsidP="00F97C67">
      <w:pPr>
        <w:ind w:firstLine="709"/>
        <w:jc w:val="both"/>
        <w:rPr>
          <w:rFonts w:cs="Times New Roman"/>
          <w:szCs w:val="28"/>
        </w:rPr>
      </w:pPr>
      <w:r>
        <w:rPr>
          <w:rFonts w:cs="Times New Roman"/>
          <w:szCs w:val="28"/>
        </w:rPr>
        <w:t xml:space="preserve">В целях всесторонней проработки реализуемых и планируемых к реализации на территории города инвестиционных проектов  разработана и утверждена нормативная правовая база, необходимая для реализации проектов в рамках муниципально-частного партнерства и концессии, </w:t>
      </w:r>
      <w:r>
        <w:rPr>
          <w:rFonts w:eastAsia="Times New Roman" w:cs="Times New Roman"/>
          <w:szCs w:val="28"/>
          <w:lang w:eastAsia="ru-RU"/>
        </w:rPr>
        <w:t xml:space="preserve">создана </w:t>
      </w:r>
      <w:r>
        <w:rPr>
          <w:rFonts w:eastAsia="Times New Roman" w:cs="Times New Roman"/>
          <w:szCs w:val="28"/>
          <w:lang w:eastAsia="ru-RU"/>
        </w:rPr>
        <w:lastRenderedPageBreak/>
        <w:t>инвестиционная комиссия с обновленным составом, положением и функциями, определен и утвержден инвестиционный уполномоченный.</w:t>
      </w:r>
    </w:p>
    <w:p w:rsidR="00F97C67" w:rsidRDefault="00F97C67" w:rsidP="00F97C67">
      <w:pPr>
        <w:ind w:firstLine="567"/>
        <w:jc w:val="both"/>
        <w:rPr>
          <w:rFonts w:cs="Times New Roman"/>
          <w:szCs w:val="28"/>
        </w:rPr>
      </w:pPr>
      <w:r>
        <w:rPr>
          <w:rFonts w:cs="Times New Roman"/>
          <w:szCs w:val="28"/>
        </w:rPr>
        <w:t>Алгоритм взаимодействия в ходе заключения концессионного соглашения в виде схемы, нормативная правовая база, контакты размещены на официальном сайте администрации города и вынесены отдельным баннером «Инвестиции. Концессия. МЧП» на главную страницу сайта.</w:t>
      </w:r>
    </w:p>
    <w:p w:rsidR="00F97C67" w:rsidRDefault="00F97C67" w:rsidP="00A71204">
      <w:pPr>
        <w:ind w:firstLine="567"/>
        <w:jc w:val="both"/>
        <w:rPr>
          <w:rFonts w:cs="Times New Roman"/>
          <w:szCs w:val="28"/>
        </w:rPr>
      </w:pPr>
      <w:r>
        <w:rPr>
          <w:rFonts w:cs="Times New Roman"/>
          <w:szCs w:val="28"/>
        </w:rPr>
        <w:t xml:space="preserve">Пионером в работе администрации в рамках концессии стал проект организации парковочного пространства на территории города. Проект </w:t>
      </w:r>
      <w:r w:rsidR="001738B2">
        <w:rPr>
          <w:rFonts w:cs="Times New Roman"/>
          <w:szCs w:val="28"/>
        </w:rPr>
        <w:t xml:space="preserve">призван улучшить экологическую </w:t>
      </w:r>
      <w:r>
        <w:rPr>
          <w:rFonts w:cs="Times New Roman"/>
          <w:szCs w:val="28"/>
        </w:rPr>
        <w:t>обстановку в городе, справиться с проблемой «хаотичного паркования» на улицах города и  разгрузить их, а также создать возможность для комфортного и безопасного  передвижения пешеходов, средств общественного транспорта и автомобилей.</w:t>
      </w:r>
    </w:p>
    <w:p w:rsidR="00F97C67" w:rsidRDefault="00F97C67" w:rsidP="00A71204">
      <w:pPr>
        <w:widowControl w:val="0"/>
        <w:autoSpaceDE w:val="0"/>
        <w:autoSpaceDN w:val="0"/>
        <w:ind w:firstLine="567"/>
        <w:jc w:val="both"/>
        <w:rPr>
          <w:rFonts w:eastAsia="Times New Roman"/>
          <w:szCs w:val="28"/>
          <w:lang w:eastAsia="ru-RU"/>
        </w:rPr>
      </w:pPr>
      <w:r>
        <w:rPr>
          <w:rFonts w:eastAsia="Times New Roman"/>
          <w:szCs w:val="28"/>
          <w:lang w:eastAsia="ru-RU"/>
        </w:rPr>
        <w:t>Результатом реализации проекта по организации парковочного пространства станет создание дополнительных 37 рабочих мест и пополнение бюджета на сумму 624,5 млн. рублей.</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Сформирован и опубликован перечень из 22 объектов, в отношении которых планируется заключение концессионных соглашений, подготовлен и выпущен двуязычный буклет об инвестиционных ресурсах города.</w:t>
      </w:r>
    </w:p>
    <w:p w:rsidR="00F97C67" w:rsidRDefault="00F97C67" w:rsidP="00F97C67">
      <w:pPr>
        <w:ind w:firstLine="567"/>
        <w:jc w:val="both"/>
        <w:rPr>
          <w:rFonts w:cs="Times New Roman"/>
          <w:szCs w:val="28"/>
        </w:rPr>
      </w:pPr>
      <w:r>
        <w:rPr>
          <w:rFonts w:cs="Times New Roman"/>
          <w:szCs w:val="28"/>
        </w:rPr>
        <w:t>Для наглядного представления имеющихся в распоряжении муниципального образования «Город Астрахань» инвестиционных ресурсов подготовлен двуязычный буклет «Астрахань. Инвестиционная деятельность – инвестиционные проекты». В данном буклете представлены конкурентные преимущества муниципального образования «Город Астрахань», выделены приоритетные направления развития, обозначены земельные активы муниципального образования «Город Астрахань», также представлены инвестиционные предложения.</w:t>
      </w:r>
    </w:p>
    <w:p w:rsidR="00F97C67" w:rsidRDefault="00F97C67" w:rsidP="00F97C67">
      <w:pPr>
        <w:tabs>
          <w:tab w:val="left" w:pos="993"/>
        </w:tabs>
        <w:ind w:firstLine="567"/>
        <w:contextualSpacing/>
        <w:jc w:val="both"/>
        <w:rPr>
          <w:rFonts w:eastAsia="Times New Roman" w:cs="Times New Roman"/>
          <w:szCs w:val="28"/>
          <w:lang w:eastAsia="ru-RU"/>
        </w:rPr>
      </w:pPr>
      <w:r>
        <w:rPr>
          <w:rFonts w:eastAsia="Times New Roman" w:cs="Times New Roman"/>
          <w:szCs w:val="28"/>
          <w:lang w:eastAsia="ru-RU"/>
        </w:rPr>
        <w:t>Администрация города  нацелена на постоянный процесс улучшения бизнес-климата и снижение административных барьеров для инвесторов и предпринимателей, параллельно совершенствуется нормативная база, сокращаются сроки предоставления муниципальных услуг.</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 xml:space="preserve"> Для застройщиков-инвесторов сокращены сроки прохождения процедур  подключения к инженерным сетям и выдачи разрешений на строительство:</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 xml:space="preserve">- со 131 до 41 дня – при выдаче разрешения на строительство; </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 xml:space="preserve">- с 90 дней до 42 дней – при  подключении к электросетям объектов мощностью 15-150 кВт;  </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 с 74 дней до 45 дней – при подключении к сетям водоснабжения  и водоотведения;</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 xml:space="preserve"> - со 120 дней до 60 дней – при подключении к сетям теплоснабжения;</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 xml:space="preserve"> - с 421 до 135 дней – при подключении к сетям газораспределения.</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 xml:space="preserve">Администрацией города регламентировано 56 муниципальных услуг и ведется работа по переводу востребованных муниципальных услуг в электронный вид. В настоящее время администрацией обеспечена возможность получения в режиме «одного окна» на базе МФЦ 20 </w:t>
      </w:r>
      <w:r>
        <w:rPr>
          <w:rFonts w:eastAsia="Times New Roman" w:cs="Times New Roman"/>
          <w:szCs w:val="28"/>
          <w:lang w:eastAsia="ru-RU"/>
        </w:rPr>
        <w:lastRenderedPageBreak/>
        <w:t>муниципальных услуг, что составляет 35% от общего объема муниципальных услуг.</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На территории города функционируют 8 МФЦ по предоставлению муниципальных услуг, где предоставление услуг, в том числе при реализации инвестиционных проектов</w:t>
      </w:r>
      <w:r w:rsidR="001738B2">
        <w:rPr>
          <w:rFonts w:eastAsia="Times New Roman" w:cs="Times New Roman"/>
          <w:szCs w:val="28"/>
          <w:lang w:eastAsia="ru-RU"/>
        </w:rPr>
        <w:t>,</w:t>
      </w:r>
      <w:r>
        <w:rPr>
          <w:rFonts w:eastAsia="Times New Roman" w:cs="Times New Roman"/>
          <w:szCs w:val="28"/>
          <w:lang w:eastAsia="ru-RU"/>
        </w:rPr>
        <w:t xml:space="preserve"> осущ</w:t>
      </w:r>
      <w:r w:rsidR="001738B2">
        <w:rPr>
          <w:rFonts w:eastAsia="Times New Roman" w:cs="Times New Roman"/>
          <w:szCs w:val="28"/>
          <w:lang w:eastAsia="ru-RU"/>
        </w:rPr>
        <w:t>ествляется по единым стандартам</w:t>
      </w:r>
      <w:r>
        <w:rPr>
          <w:rFonts w:eastAsia="Times New Roman" w:cs="Times New Roman"/>
          <w:szCs w:val="28"/>
          <w:lang w:eastAsia="ru-RU"/>
        </w:rPr>
        <w:t xml:space="preserve"> без необходимости сбора промежуточных документов и согласований, так как эту работу за граждан осуществляют сотрудники МФЦ посредством системы межведомственного электронного взаимодействия.</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По итогам 2017 года на портале государственных услуг зарегистрировано 208 538 астраханцев, что со</w:t>
      </w:r>
      <w:r w:rsidR="006C4B07">
        <w:rPr>
          <w:rFonts w:eastAsia="Times New Roman" w:cs="Times New Roman"/>
          <w:szCs w:val="28"/>
          <w:lang w:eastAsia="ru-RU"/>
        </w:rPr>
        <w:t>ставляет 47,8</w:t>
      </w:r>
      <w:r>
        <w:rPr>
          <w:rFonts w:eastAsia="Times New Roman" w:cs="Times New Roman"/>
          <w:szCs w:val="28"/>
          <w:lang w:eastAsia="ru-RU"/>
        </w:rPr>
        <w:t>% от общего количества населения города без учета жителей в возрасте до 14 лет. На территории города центры подтверждения учетных записей в ЕСИА функционируют в администрации муниципального образования «Город Астрахань», администрациях Трусовского, Ленинского, Советского районов города Астрахани, жилищном управлении администрации, управлении по строительству, архитектуре и градостроительству администрации, управлении по коммунальному хозяйству и благоустройству администрации.</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 xml:space="preserve">Ответственными сотрудниками администрации оказывается консультативная помощь населению в прохождении регистрации на официальном интернет-портале государственных услуг </w:t>
      </w:r>
      <w:hyperlink r:id="rId9" w:history="1">
        <w:r w:rsidRPr="00174131">
          <w:rPr>
            <w:rStyle w:val="a4"/>
            <w:rFonts w:eastAsia="Times New Roman" w:cs="Times New Roman"/>
            <w:color w:val="auto"/>
            <w:lang w:eastAsia="ru-RU"/>
          </w:rPr>
          <w:t>www.gosuslugi.ru</w:t>
        </w:r>
      </w:hyperlink>
      <w:r w:rsidRPr="00174131">
        <w:rPr>
          <w:rFonts w:eastAsia="Times New Roman" w:cs="Times New Roman"/>
          <w:szCs w:val="28"/>
          <w:lang w:eastAsia="ru-RU"/>
        </w:rPr>
        <w:t>.</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Во исполнение распоряжения Правительства Российской Федерации «Об утверждении стандарта развития конкуренции в субъектах Российской Федерации» в городе ведется работа по содействию развития конкуренции –  определен Перечень приоритетных и социально значимых рынков:</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1.Социально значимые рынки (услуги в сфере культуры, розничной торговли, жилищно-коммунального хозяйства, по перевозки пассажиров наземным транспортом).</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2.Приоритетные рынки (наружных рекламных конструкций (рынок наружной рекламы).</w:t>
      </w:r>
    </w:p>
    <w:p w:rsidR="00F97C67" w:rsidRDefault="00F97C67" w:rsidP="00F97C67">
      <w:pPr>
        <w:ind w:firstLine="567"/>
        <w:jc w:val="both"/>
        <w:rPr>
          <w:rFonts w:eastAsia="Times New Roman" w:cs="Times New Roman"/>
          <w:szCs w:val="28"/>
          <w:lang w:eastAsia="ru-RU"/>
        </w:rPr>
      </w:pPr>
      <w:r>
        <w:rPr>
          <w:rFonts w:eastAsia="Times New Roman" w:cs="Times New Roman"/>
          <w:szCs w:val="28"/>
          <w:lang w:eastAsia="ru-RU"/>
        </w:rPr>
        <w:t>В 2017 году по результатам проведения заседания рабочей группы по внедрению Стандарта развития конкуренции с участием представителя УФАС внесены изменения в дорожную карту по содействию развитию конкуренции. Добавлены мероприятия, направленные на привлечение молодежи к ведению предпринимательской деятельности, увеличению количества проектов с использованием механизмов МЧП и концессии.</w:t>
      </w:r>
    </w:p>
    <w:p w:rsidR="00F97C67" w:rsidRDefault="00F97C67" w:rsidP="00E224CE">
      <w:pPr>
        <w:ind w:firstLine="567"/>
        <w:jc w:val="both"/>
      </w:pPr>
    </w:p>
    <w:p w:rsidR="00F97C67" w:rsidRPr="00F83D9D" w:rsidRDefault="00F97C67" w:rsidP="00A71204">
      <w:pPr>
        <w:keepNext/>
        <w:keepLines/>
        <w:jc w:val="center"/>
        <w:outlineLvl w:val="0"/>
        <w:rPr>
          <w:rFonts w:eastAsia="Times New Roman" w:cs="Times New Roman"/>
          <w:b/>
          <w:bCs/>
          <w:szCs w:val="28"/>
          <w:lang w:eastAsia="ar-SA"/>
        </w:rPr>
      </w:pPr>
      <w:bookmarkStart w:id="8" w:name="_Toc476562228"/>
      <w:bookmarkStart w:id="9" w:name="_Toc510510460"/>
      <w:r w:rsidRPr="00F83D9D">
        <w:rPr>
          <w:rFonts w:eastAsia="Times New Roman" w:cs="Times New Roman"/>
          <w:b/>
          <w:bCs/>
          <w:szCs w:val="28"/>
          <w:lang w:eastAsia="ar-SA"/>
        </w:rPr>
        <w:t>Содействие развитию малого и среднего предпринимательства</w:t>
      </w:r>
      <w:bookmarkEnd w:id="8"/>
      <w:bookmarkEnd w:id="9"/>
    </w:p>
    <w:p w:rsidR="00F97C67" w:rsidRDefault="00F97C67" w:rsidP="00F97C67">
      <w:pPr>
        <w:suppressAutoHyphens/>
        <w:ind w:firstLine="567"/>
        <w:contextualSpacing/>
        <w:jc w:val="both"/>
        <w:rPr>
          <w:rFonts w:cs="Times New Roman"/>
          <w:szCs w:val="28"/>
        </w:rPr>
      </w:pPr>
      <w:r>
        <w:rPr>
          <w:rFonts w:cs="Times New Roman"/>
          <w:szCs w:val="28"/>
        </w:rPr>
        <w:t>Развитие малого и среднего предпринимательства в социальном аспекте – это занятость и улучшение качества жизни горожан, в экономическом – развитие города, повышение качества и конкурентоспособности производимых товаров и услуг, увеличение налоговых поступлений в бюджет муниципального образования «Город Астрахань».</w:t>
      </w:r>
    </w:p>
    <w:p w:rsidR="00F97C67" w:rsidRDefault="00F97C67" w:rsidP="00F97C67">
      <w:pPr>
        <w:suppressAutoHyphens/>
        <w:ind w:firstLine="567"/>
        <w:contextualSpacing/>
        <w:jc w:val="both"/>
        <w:rPr>
          <w:rFonts w:cs="Times New Roman"/>
          <w:szCs w:val="28"/>
        </w:rPr>
      </w:pPr>
      <w:r>
        <w:rPr>
          <w:rFonts w:cs="Times New Roman"/>
          <w:szCs w:val="28"/>
        </w:rPr>
        <w:t>На создание благоприятных условий для ведения предпринимательской деятельности в городе Астрахани</w:t>
      </w:r>
      <w:r w:rsidR="001738B2">
        <w:rPr>
          <w:rFonts w:cs="Times New Roman"/>
          <w:szCs w:val="28"/>
        </w:rPr>
        <w:t>,</w:t>
      </w:r>
      <w:r>
        <w:rPr>
          <w:rFonts w:cs="Times New Roman"/>
          <w:szCs w:val="28"/>
        </w:rPr>
        <w:t xml:space="preserve"> ее популяризацию среди молодежи и </w:t>
      </w:r>
      <w:r>
        <w:rPr>
          <w:rFonts w:cs="Times New Roman"/>
          <w:szCs w:val="28"/>
        </w:rPr>
        <w:lastRenderedPageBreak/>
        <w:t>населения города направлена муниципальная программа «Развитие субъектов малого и среднего предпринимательства и повышение инвестиционной привлекательности города Астрахани».</w:t>
      </w:r>
    </w:p>
    <w:p w:rsidR="00F97C67" w:rsidRDefault="00F97C67" w:rsidP="00F97C67">
      <w:pPr>
        <w:suppressAutoHyphens/>
        <w:ind w:firstLine="567"/>
        <w:contextualSpacing/>
        <w:jc w:val="both"/>
        <w:rPr>
          <w:rFonts w:cs="Times New Roman"/>
          <w:szCs w:val="28"/>
        </w:rPr>
      </w:pPr>
      <w:r>
        <w:rPr>
          <w:rFonts w:cs="Times New Roman"/>
          <w:szCs w:val="28"/>
        </w:rPr>
        <w:t>Успешно реализуется проект «Ш</w:t>
      </w:r>
      <w:r w:rsidR="001738B2">
        <w:rPr>
          <w:rFonts w:cs="Times New Roman"/>
          <w:szCs w:val="28"/>
        </w:rPr>
        <w:t>кола молодого предпринимателя»,</w:t>
      </w:r>
      <w:r>
        <w:rPr>
          <w:rFonts w:cs="Times New Roman"/>
          <w:szCs w:val="28"/>
        </w:rPr>
        <w:t xml:space="preserve"> </w:t>
      </w:r>
      <w:r w:rsidR="001738B2">
        <w:rPr>
          <w:rFonts w:cs="Times New Roman"/>
          <w:szCs w:val="28"/>
        </w:rPr>
        <w:t>п</w:t>
      </w:r>
      <w:r>
        <w:rPr>
          <w:rFonts w:cs="Times New Roman"/>
          <w:szCs w:val="28"/>
        </w:rPr>
        <w:t>о итогам которого 14 молодых людей успешно презентовали свои бизнес-проекты и получили сертификаты о прохождении обучения. Реализация данного проекта позволила выявить активных и одаренных предпринимательскими способностями молодых людей, обучить теоретическим основам предпринимательства, а также позволила молодым предпринимателям  увидеть отклики и предложения от бизнес-сообщества города.</w:t>
      </w:r>
    </w:p>
    <w:p w:rsidR="00F97C67" w:rsidRDefault="00F97C67" w:rsidP="00F97C67">
      <w:pPr>
        <w:suppressAutoHyphens/>
        <w:ind w:firstLine="567"/>
        <w:contextualSpacing/>
        <w:jc w:val="both"/>
        <w:rPr>
          <w:rFonts w:cs="Times New Roman"/>
          <w:szCs w:val="28"/>
        </w:rPr>
      </w:pPr>
      <w:r>
        <w:rPr>
          <w:rFonts w:cs="Times New Roman"/>
          <w:szCs w:val="28"/>
        </w:rPr>
        <w:t xml:space="preserve">В 2017 году администрация города обеспечила участие субъектов бизнеса в следующих форумах: </w:t>
      </w:r>
    </w:p>
    <w:p w:rsidR="00F97C67" w:rsidRDefault="00F97C67" w:rsidP="00F97C67">
      <w:pPr>
        <w:suppressAutoHyphens/>
        <w:ind w:firstLine="567"/>
        <w:contextualSpacing/>
        <w:jc w:val="both"/>
        <w:rPr>
          <w:rFonts w:cs="Times New Roman"/>
          <w:szCs w:val="28"/>
        </w:rPr>
      </w:pPr>
      <w:r>
        <w:rPr>
          <w:rFonts w:cs="Times New Roman"/>
          <w:szCs w:val="28"/>
        </w:rPr>
        <w:t>•</w:t>
      </w:r>
      <w:r>
        <w:rPr>
          <w:rFonts w:cs="Times New Roman"/>
          <w:szCs w:val="28"/>
        </w:rPr>
        <w:tab/>
        <w:t xml:space="preserve"> Всероссийск</w:t>
      </w:r>
      <w:r w:rsidR="009406C2">
        <w:rPr>
          <w:rFonts w:cs="Times New Roman"/>
          <w:szCs w:val="28"/>
        </w:rPr>
        <w:t xml:space="preserve">ом форуме «Территория бизнеса – </w:t>
      </w:r>
      <w:r>
        <w:rPr>
          <w:rFonts w:cs="Times New Roman"/>
          <w:szCs w:val="28"/>
        </w:rPr>
        <w:t>территория жизни» в городе Ростов-на-Дону, где администрация была признана финалистом Премии «Бизнес Успех» в номинации «Лучшая муниципальная практика поддержки предпринимательства и улучшения инвестиционного климата»;</w:t>
      </w:r>
    </w:p>
    <w:p w:rsidR="00F97C67" w:rsidRDefault="00F97C67" w:rsidP="00F97C67">
      <w:pPr>
        <w:suppressAutoHyphens/>
        <w:ind w:firstLine="567"/>
        <w:contextualSpacing/>
        <w:jc w:val="both"/>
        <w:rPr>
          <w:rFonts w:cs="Times New Roman"/>
          <w:szCs w:val="28"/>
        </w:rPr>
      </w:pPr>
      <w:r>
        <w:rPr>
          <w:rFonts w:cs="Times New Roman"/>
          <w:szCs w:val="28"/>
        </w:rPr>
        <w:t>•</w:t>
      </w:r>
      <w:r>
        <w:rPr>
          <w:rFonts w:cs="Times New Roman"/>
          <w:szCs w:val="28"/>
        </w:rPr>
        <w:tab/>
        <w:t>Международном муниципальном инвестиционном форуме «Южный диалог»</w:t>
      </w:r>
      <w:r w:rsidR="009406C2">
        <w:rPr>
          <w:rFonts w:cs="Times New Roman"/>
          <w:szCs w:val="28"/>
        </w:rPr>
        <w:t xml:space="preserve"> </w:t>
      </w:r>
      <w:r w:rsidR="006C4B07">
        <w:rPr>
          <w:rFonts w:cs="Times New Roman"/>
          <w:szCs w:val="28"/>
        </w:rPr>
        <w:t xml:space="preserve"> в результате</w:t>
      </w:r>
      <w:r>
        <w:rPr>
          <w:rFonts w:cs="Times New Roman"/>
          <w:szCs w:val="28"/>
        </w:rPr>
        <w:t xml:space="preserve"> которого предприниматели получили информацию о том, как продвигать свои проекты на экспорт в другие регионы, как исследовать рынок и налаживать партнерские связи;</w:t>
      </w:r>
    </w:p>
    <w:p w:rsidR="00F97C67" w:rsidRDefault="00F97C67" w:rsidP="00F97C67">
      <w:pPr>
        <w:suppressAutoHyphens/>
        <w:ind w:firstLine="567"/>
        <w:contextualSpacing/>
        <w:jc w:val="both"/>
        <w:rPr>
          <w:rFonts w:cs="Times New Roman"/>
          <w:szCs w:val="28"/>
        </w:rPr>
      </w:pPr>
      <w:r>
        <w:rPr>
          <w:rFonts w:cs="Times New Roman"/>
          <w:szCs w:val="28"/>
        </w:rPr>
        <w:t>•</w:t>
      </w:r>
      <w:r>
        <w:rPr>
          <w:rFonts w:cs="Times New Roman"/>
          <w:szCs w:val="28"/>
        </w:rPr>
        <w:tab/>
        <w:t>Форуме по развитию женского предпринимательства «Созидай. Твори. Живи!», в рамках которого было проведено заседание круглого стола на тему: «Социальное предпринимательство. Перспективы. Возможности. Точки роста», результатом его проведения стало разъяснение программ поддержки социального предпринимательства.</w:t>
      </w:r>
    </w:p>
    <w:p w:rsidR="00F97C67" w:rsidRDefault="00F97C67" w:rsidP="00F97C67">
      <w:pPr>
        <w:suppressAutoHyphens/>
        <w:ind w:firstLine="567"/>
        <w:contextualSpacing/>
        <w:jc w:val="both"/>
        <w:rPr>
          <w:rFonts w:cs="Times New Roman"/>
          <w:szCs w:val="28"/>
        </w:rPr>
      </w:pPr>
      <w:r>
        <w:rPr>
          <w:rFonts w:cs="Times New Roman"/>
          <w:szCs w:val="28"/>
        </w:rPr>
        <w:t>Состоялось два заседания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 по вопросам:</w:t>
      </w:r>
    </w:p>
    <w:p w:rsidR="00F97C67" w:rsidRDefault="00F97C67" w:rsidP="00A71204">
      <w:pPr>
        <w:suppressAutoHyphens/>
        <w:ind w:firstLine="567"/>
        <w:contextualSpacing/>
        <w:jc w:val="both"/>
        <w:rPr>
          <w:szCs w:val="28"/>
        </w:rPr>
      </w:pPr>
      <w:r>
        <w:rPr>
          <w:szCs w:val="28"/>
        </w:rPr>
        <w:t>-развития социального предпринимательства в г. Астрахани;</w:t>
      </w:r>
    </w:p>
    <w:p w:rsidR="00F97C67" w:rsidRDefault="00F97C67" w:rsidP="00A71204">
      <w:pPr>
        <w:suppressAutoHyphens/>
        <w:ind w:firstLine="567"/>
        <w:contextualSpacing/>
        <w:jc w:val="both"/>
        <w:rPr>
          <w:szCs w:val="28"/>
        </w:rPr>
      </w:pPr>
      <w:r>
        <w:rPr>
          <w:szCs w:val="28"/>
        </w:rPr>
        <w:t>-реализации инвестиционных и концессионных соглашений.</w:t>
      </w:r>
    </w:p>
    <w:p w:rsidR="00F97C67" w:rsidRDefault="00F97C67" w:rsidP="00A71204">
      <w:pPr>
        <w:suppressAutoHyphens/>
        <w:ind w:firstLine="567"/>
        <w:contextualSpacing/>
        <w:jc w:val="both"/>
        <w:rPr>
          <w:rFonts w:cs="Times New Roman"/>
          <w:szCs w:val="28"/>
        </w:rPr>
      </w:pPr>
      <w:r>
        <w:rPr>
          <w:rFonts w:cs="Times New Roman"/>
          <w:szCs w:val="28"/>
        </w:rPr>
        <w:t>В целях развития социального предпринимательства на территории города в отчетном году утвержден перечень социально значимых видов деятельности (деятельность в сфере бытового обслуживания населения, физкультуры и спорта, образования, культуры, социальной сфере, благотворительная деятельность и другие).</w:t>
      </w:r>
    </w:p>
    <w:p w:rsidR="00F97C67" w:rsidRDefault="00F97C67" w:rsidP="00A71204">
      <w:pPr>
        <w:suppressAutoHyphens/>
        <w:ind w:firstLine="567"/>
        <w:contextualSpacing/>
        <w:jc w:val="both"/>
        <w:rPr>
          <w:rFonts w:cs="Times New Roman"/>
          <w:szCs w:val="28"/>
        </w:rPr>
      </w:pPr>
      <w:r>
        <w:rPr>
          <w:szCs w:val="28"/>
        </w:rPr>
        <w:t>Разработана подпрограмма «Развитие социального предпринимательства на территории города Астрахани» на 2018-2020 годы, которая предполагает реализацию 9 различных инструментов (образовательная, имиджевая, имущественная, информационная, консультационная поддержки), направленных на поддержку и развитие социально-значимых видов деятельности города Астрахани.</w:t>
      </w:r>
    </w:p>
    <w:p w:rsidR="00F97C67" w:rsidRDefault="00F97C67" w:rsidP="00A71204">
      <w:pPr>
        <w:suppressAutoHyphens/>
        <w:ind w:firstLine="567"/>
        <w:contextualSpacing/>
        <w:jc w:val="both"/>
        <w:rPr>
          <w:rFonts w:cs="Times New Roman"/>
          <w:szCs w:val="28"/>
        </w:rPr>
      </w:pPr>
      <w:r>
        <w:rPr>
          <w:rFonts w:cs="Times New Roman"/>
          <w:szCs w:val="28"/>
        </w:rPr>
        <w:t>Для популяризации предпринимательской деятельности среди молодежи и населения города проведен конкурс «</w:t>
      </w:r>
      <w:r w:rsidR="006C4B07">
        <w:rPr>
          <w:rFonts w:cs="Times New Roman"/>
          <w:szCs w:val="28"/>
        </w:rPr>
        <w:t>Украсим город вместе», в котором</w:t>
      </w:r>
      <w:r>
        <w:rPr>
          <w:rFonts w:cs="Times New Roman"/>
          <w:szCs w:val="28"/>
        </w:rPr>
        <w:t xml:space="preserve"> </w:t>
      </w:r>
      <w:r>
        <w:rPr>
          <w:rFonts w:cs="Times New Roman"/>
          <w:szCs w:val="28"/>
        </w:rPr>
        <w:lastRenderedPageBreak/>
        <w:t xml:space="preserve">приняли участие 36 субъектов бизнеса. </w:t>
      </w:r>
      <w:r>
        <w:rPr>
          <w:szCs w:val="28"/>
        </w:rPr>
        <w:t>Проведено ежегодное выставочное мероприятие товаропроизводителей «Рождественская ярмарка 2017».</w:t>
      </w:r>
    </w:p>
    <w:p w:rsidR="00F97C67" w:rsidRDefault="00F97C67" w:rsidP="00A71204">
      <w:pPr>
        <w:suppressAutoHyphens/>
        <w:ind w:firstLine="567"/>
        <w:contextualSpacing/>
        <w:jc w:val="both"/>
        <w:rPr>
          <w:rFonts w:cs="Times New Roman"/>
          <w:szCs w:val="28"/>
        </w:rPr>
      </w:pPr>
      <w:r>
        <w:rPr>
          <w:rFonts w:cs="Times New Roman"/>
          <w:szCs w:val="28"/>
        </w:rPr>
        <w:t>Администрацией города совместно с Астраханской торгово-промышленной палатой организовано и проведено празднование Дня российского предпринимателя, в котором принял</w:t>
      </w:r>
      <w:r w:rsidR="009406C2">
        <w:rPr>
          <w:rFonts w:cs="Times New Roman"/>
          <w:szCs w:val="28"/>
        </w:rPr>
        <w:t>и</w:t>
      </w:r>
      <w:r>
        <w:rPr>
          <w:rFonts w:cs="Times New Roman"/>
          <w:szCs w:val="28"/>
        </w:rPr>
        <w:t xml:space="preserve"> участие 80 успешных и активных предпринимателей. Всем вручены благодарственные письма за успешное развитие бизнеса на территории города Астрахани и с</w:t>
      </w:r>
      <w:r w:rsidR="009406C2">
        <w:rPr>
          <w:rFonts w:cs="Times New Roman"/>
          <w:szCs w:val="28"/>
        </w:rPr>
        <w:t>одействие в решении социально-</w:t>
      </w:r>
      <w:r>
        <w:rPr>
          <w:rFonts w:cs="Times New Roman"/>
          <w:szCs w:val="28"/>
        </w:rPr>
        <w:t>значимых задач.</w:t>
      </w:r>
    </w:p>
    <w:p w:rsidR="00F97C67" w:rsidRDefault="00F97C67" w:rsidP="00F97C67">
      <w:pPr>
        <w:suppressAutoHyphens/>
        <w:ind w:firstLine="567"/>
        <w:contextualSpacing/>
        <w:jc w:val="both"/>
        <w:rPr>
          <w:rFonts w:cs="Times New Roman"/>
          <w:szCs w:val="28"/>
        </w:rPr>
      </w:pPr>
      <w:r>
        <w:rPr>
          <w:rFonts w:cs="Times New Roman"/>
          <w:szCs w:val="28"/>
        </w:rPr>
        <w:t>В отчетном году было организовано 8 семинаров для начинающих предпринимателей и представителей малого и среднего бизнеса, в которых приняли участие 174 субъекта. Основными темами семинаров стали вопросы развития бизнеса, налогообложение, предоставление льгот и другие.</w:t>
      </w:r>
    </w:p>
    <w:p w:rsidR="00F97C67" w:rsidRDefault="00F97C67" w:rsidP="00F97C67">
      <w:pPr>
        <w:suppressAutoHyphens/>
        <w:ind w:firstLine="567"/>
        <w:contextualSpacing/>
        <w:jc w:val="both"/>
        <w:rPr>
          <w:rFonts w:cs="Times New Roman"/>
          <w:szCs w:val="28"/>
        </w:rPr>
      </w:pPr>
      <w:r>
        <w:rPr>
          <w:rFonts w:cs="Times New Roman"/>
          <w:szCs w:val="28"/>
        </w:rPr>
        <w:t>По вопросам поддержки малого и среднего предпринимательства в 2017 году был проконсультировано более 700 человек.</w:t>
      </w:r>
    </w:p>
    <w:p w:rsidR="00F97C67" w:rsidRDefault="00F97C67" w:rsidP="00F97C67">
      <w:pPr>
        <w:suppressAutoHyphens/>
        <w:ind w:firstLine="567"/>
        <w:contextualSpacing/>
        <w:jc w:val="both"/>
        <w:rPr>
          <w:rFonts w:eastAsia="Times New Roman" w:cs="Times New Roman"/>
          <w:szCs w:val="28"/>
          <w:lang w:eastAsia="ar-SA"/>
        </w:rPr>
      </w:pPr>
      <w:r>
        <w:rPr>
          <w:rFonts w:eastAsia="Times New Roman" w:cs="Times New Roman"/>
          <w:szCs w:val="28"/>
          <w:lang w:eastAsia="ar-SA"/>
        </w:rPr>
        <w:t>На конец 2017 года  на территории города действовало 5 847 малых и микропредприятий, что на 4% больше чем в 2016 году.</w:t>
      </w:r>
    </w:p>
    <w:p w:rsidR="00F97C67" w:rsidRDefault="00F97C67" w:rsidP="00E224CE">
      <w:pPr>
        <w:ind w:firstLine="567"/>
        <w:jc w:val="both"/>
      </w:pPr>
    </w:p>
    <w:p w:rsidR="001D2499" w:rsidRPr="00F83D9D" w:rsidRDefault="001D2499" w:rsidP="00F83D9D">
      <w:pPr>
        <w:keepNext/>
        <w:keepLines/>
        <w:jc w:val="center"/>
        <w:outlineLvl w:val="0"/>
        <w:rPr>
          <w:rFonts w:eastAsia="Times New Roman" w:cs="Times New Roman"/>
          <w:b/>
          <w:bCs/>
          <w:szCs w:val="28"/>
          <w:lang w:eastAsia="ar-SA"/>
        </w:rPr>
      </w:pPr>
      <w:bookmarkStart w:id="10" w:name="_Toc510510461"/>
      <w:r w:rsidRPr="00F83D9D">
        <w:rPr>
          <w:rFonts w:eastAsia="Times New Roman" w:cs="Times New Roman"/>
          <w:b/>
          <w:bCs/>
          <w:szCs w:val="28"/>
          <w:lang w:eastAsia="ar-SA"/>
        </w:rPr>
        <w:t>Планирование застройки терри</w:t>
      </w:r>
      <w:r w:rsidR="00F83D9D">
        <w:rPr>
          <w:rFonts w:eastAsia="Times New Roman" w:cs="Times New Roman"/>
          <w:b/>
          <w:bCs/>
          <w:szCs w:val="28"/>
          <w:lang w:eastAsia="ar-SA"/>
        </w:rPr>
        <w:t xml:space="preserve">тории города. Градостроительное </w:t>
      </w:r>
      <w:r w:rsidRPr="00F83D9D">
        <w:rPr>
          <w:rFonts w:eastAsia="Times New Roman" w:cs="Times New Roman"/>
          <w:b/>
          <w:bCs/>
          <w:szCs w:val="28"/>
          <w:lang w:eastAsia="ar-SA"/>
        </w:rPr>
        <w:t xml:space="preserve">проектирование. Реализация </w:t>
      </w:r>
      <w:r w:rsidR="008B7F2D" w:rsidRPr="00F83D9D">
        <w:rPr>
          <w:rFonts w:eastAsia="Times New Roman" w:cs="Times New Roman"/>
          <w:b/>
          <w:bCs/>
          <w:szCs w:val="28"/>
          <w:lang w:eastAsia="ar-SA"/>
        </w:rPr>
        <w:t>Г</w:t>
      </w:r>
      <w:r w:rsidRPr="00F83D9D">
        <w:rPr>
          <w:rFonts w:eastAsia="Times New Roman" w:cs="Times New Roman"/>
          <w:b/>
          <w:bCs/>
          <w:szCs w:val="28"/>
          <w:lang w:eastAsia="ar-SA"/>
        </w:rPr>
        <w:t>енерального плана города</w:t>
      </w:r>
      <w:bookmarkEnd w:id="10"/>
    </w:p>
    <w:p w:rsidR="001D2499" w:rsidRDefault="001D2499" w:rsidP="00A71204">
      <w:pPr>
        <w:ind w:firstLine="567"/>
        <w:jc w:val="both"/>
      </w:pPr>
      <w:r>
        <w:t>Планирование застройки территории города велось в соответствии с Генеральным планом города и Правилами землепользования и застройки г. Астрахани, являющимися основой для создания условий устойчивого развития г</w:t>
      </w:r>
      <w:r w:rsidR="009406C2">
        <w:t xml:space="preserve">орода с учетом особенностей его </w:t>
      </w:r>
      <w:r>
        <w:t>социально-экономического положения.</w:t>
      </w:r>
    </w:p>
    <w:p w:rsidR="001D2499" w:rsidRPr="00471C57" w:rsidRDefault="001D2499" w:rsidP="00A71204">
      <w:pPr>
        <w:tabs>
          <w:tab w:val="left" w:pos="17523"/>
        </w:tabs>
        <w:ind w:firstLine="567"/>
        <w:jc w:val="both"/>
      </w:pPr>
      <w:r w:rsidRPr="00471C57">
        <w:t>За 2017 год в рамках реализации Генерального плана развития города Астрахани до 2025 года (в том числе в рамках  предоставления муниципальных услуг) приняты  528 правовых актов муниципального образования «Город Астрахань» в сфере территориального планирования и зонирования.</w:t>
      </w:r>
    </w:p>
    <w:p w:rsidR="001D2499" w:rsidRPr="00471C57" w:rsidRDefault="001D2499" w:rsidP="00A71204">
      <w:pPr>
        <w:ind w:firstLine="567"/>
        <w:jc w:val="both"/>
      </w:pPr>
      <w:r w:rsidRPr="00471C57">
        <w:t xml:space="preserve"> На конец отчетного периода за счет средств местного бюджета и внебюд</w:t>
      </w:r>
      <w:r w:rsidR="009406C2">
        <w:t>жетных источников разработана и</w:t>
      </w:r>
      <w:r w:rsidRPr="00471C57">
        <w:t xml:space="preserve"> утверждена документация по планировке территории площадью 3</w:t>
      </w:r>
      <w:r w:rsidR="009406C2">
        <w:t xml:space="preserve"> </w:t>
      </w:r>
      <w:r w:rsidRPr="00471C57">
        <w:t>879,53 га, что составляет 18,6% от общей площади территории города Астрахани.</w:t>
      </w:r>
    </w:p>
    <w:p w:rsidR="001D2499" w:rsidRPr="00471C57" w:rsidRDefault="001D2499" w:rsidP="00A71204">
      <w:pPr>
        <w:ind w:firstLine="567"/>
        <w:jc w:val="both"/>
      </w:pPr>
      <w:r w:rsidRPr="00471C57">
        <w:t>За счет средств местного бюджета подготовлены 8 проектов планировки и межевания территории общей площадью 163,09 га, из них:</w:t>
      </w:r>
    </w:p>
    <w:p w:rsidR="001D2499" w:rsidRPr="00471C57" w:rsidRDefault="001D2499" w:rsidP="00A71204">
      <w:pPr>
        <w:ind w:firstLine="567"/>
        <w:jc w:val="both"/>
      </w:pPr>
      <w:r w:rsidRPr="00471C57">
        <w:t>-для реконструкции и расширения ул. Сун Ят-Сена от ул.</w:t>
      </w:r>
      <w:r w:rsidR="009406C2">
        <w:t xml:space="preserve"> </w:t>
      </w:r>
      <w:r w:rsidRPr="00471C57">
        <w:t>Красноармейской до ул. Яблочкова в Ленинском районе (6,79 га);</w:t>
      </w:r>
    </w:p>
    <w:p w:rsidR="001D2499" w:rsidRPr="00471C57" w:rsidRDefault="001D2499" w:rsidP="00A71204">
      <w:pPr>
        <w:ind w:firstLine="567"/>
        <w:jc w:val="both"/>
      </w:pPr>
      <w:r w:rsidRPr="00471C57">
        <w:t>-по ул.</w:t>
      </w:r>
      <w:r w:rsidR="009406C2">
        <w:t xml:space="preserve"> </w:t>
      </w:r>
      <w:r w:rsidRPr="00471C57">
        <w:t>Красная Набережная от моста по ул.</w:t>
      </w:r>
      <w:r w:rsidR="009406C2">
        <w:t xml:space="preserve"> </w:t>
      </w:r>
      <w:r w:rsidRPr="00471C57">
        <w:t>Адмиралтейской до моста по ул.</w:t>
      </w:r>
      <w:r w:rsidR="009406C2">
        <w:t xml:space="preserve"> </w:t>
      </w:r>
      <w:r w:rsidRPr="00471C57">
        <w:t>Главно-Продольная в Кировском и Советском районах (18,05 га);</w:t>
      </w:r>
    </w:p>
    <w:p w:rsidR="001D2499" w:rsidRPr="00471C57" w:rsidRDefault="001D2499" w:rsidP="00A71204">
      <w:pPr>
        <w:ind w:firstLine="567"/>
        <w:jc w:val="both"/>
      </w:pPr>
      <w:r w:rsidRPr="00471C57">
        <w:t>-для строительства линейного объекта от ул. 6-й проезд Мостостроителей по ул.</w:t>
      </w:r>
      <w:r w:rsidR="009406C2">
        <w:t xml:space="preserve"> </w:t>
      </w:r>
      <w:r w:rsidRPr="00471C57">
        <w:t>Пушкина до пер. Спортивного и  тер</w:t>
      </w:r>
      <w:r w:rsidR="009406C2">
        <w:t>ритория для строительства линей</w:t>
      </w:r>
      <w:r w:rsidRPr="00471C57">
        <w:t>ного объек</w:t>
      </w:r>
      <w:r w:rsidR="009406C2">
        <w:t>та в границах улиц  ул. Пушкина</w:t>
      </w:r>
      <w:r w:rsidRPr="00471C57">
        <w:t>, Прохладненской в Трусовском районе (11,99 га);</w:t>
      </w:r>
    </w:p>
    <w:p w:rsidR="001D2499" w:rsidRPr="00471C57" w:rsidRDefault="001D2499" w:rsidP="00A71204">
      <w:pPr>
        <w:ind w:firstLine="567"/>
        <w:jc w:val="both"/>
      </w:pPr>
      <w:r w:rsidRPr="00471C57">
        <w:lastRenderedPageBreak/>
        <w:t>-для строительства линейного объекта по ул. Звездной до развязки с ул. Кубанской до пр. Юговосточного в Советском районе (57,11 га);</w:t>
      </w:r>
    </w:p>
    <w:p w:rsidR="001D2499" w:rsidRPr="00471C57" w:rsidRDefault="001D2499" w:rsidP="00A71204">
      <w:pPr>
        <w:ind w:firstLine="567"/>
        <w:jc w:val="both"/>
      </w:pPr>
      <w:r w:rsidRPr="00471C57">
        <w:t>-в границах улиц Ак.</w:t>
      </w:r>
      <w:r w:rsidR="009406C2">
        <w:t xml:space="preserve"> </w:t>
      </w:r>
      <w:r w:rsidRPr="00471C57">
        <w:t>Королева, Победы, К.</w:t>
      </w:r>
      <w:r w:rsidR="009406C2">
        <w:t xml:space="preserve"> </w:t>
      </w:r>
      <w:r w:rsidRPr="00471C57">
        <w:t>Маркса, ул. Калинина в Кировском районе (18,83 га);</w:t>
      </w:r>
    </w:p>
    <w:p w:rsidR="001D2499" w:rsidRPr="00471C57" w:rsidRDefault="001D2499" w:rsidP="00A71204">
      <w:pPr>
        <w:ind w:firstLine="567"/>
        <w:jc w:val="both"/>
      </w:pPr>
      <w:r w:rsidRPr="00471C57">
        <w:t>-в районе улиц Геленджикской и 2-я Сурепская в Кировском районе для строительства микрорайона индивидуальной жилой застройки (11,37 га);</w:t>
      </w:r>
    </w:p>
    <w:p w:rsidR="001D2499" w:rsidRPr="00471C57" w:rsidRDefault="001D2499" w:rsidP="00A71204">
      <w:pPr>
        <w:ind w:firstLine="567"/>
        <w:jc w:val="both"/>
      </w:pPr>
      <w:r w:rsidRPr="00471C57">
        <w:t>-в границах  улиц Абаканской, Джамбульской, Акмолинской, Генерала М. Докучаева в Трусовском районе для строительства группы индивидуальных жилых домов (11,10 га);</w:t>
      </w:r>
    </w:p>
    <w:p w:rsidR="001D2499" w:rsidRPr="00471C57" w:rsidRDefault="001D2499" w:rsidP="009406C2">
      <w:pPr>
        <w:tabs>
          <w:tab w:val="left" w:pos="17523"/>
        </w:tabs>
        <w:ind w:firstLine="567"/>
        <w:jc w:val="both"/>
      </w:pPr>
      <w:r w:rsidRPr="00471C57">
        <w:t>-в районе переулков Липецкого и 1-й Нерченский для строительства микрорайона индивидуальной жилой застройки в Ленинском районе (27,85 га).</w:t>
      </w:r>
    </w:p>
    <w:p w:rsidR="001D2499" w:rsidRPr="00471C57" w:rsidRDefault="001D2499" w:rsidP="009406C2">
      <w:pPr>
        <w:tabs>
          <w:tab w:val="left" w:pos="17523"/>
        </w:tabs>
        <w:ind w:firstLine="567"/>
        <w:jc w:val="both"/>
      </w:pPr>
      <w:r w:rsidRPr="00471C57">
        <w:t>В течени</w:t>
      </w:r>
      <w:r w:rsidR="009406C2">
        <w:t>е</w:t>
      </w:r>
      <w:r w:rsidRPr="00471C57">
        <w:t xml:space="preserve"> отчетного года велась информационная система обеспечения градостроительной деятельности г. Астрахани (далее – ИСОГД), целью которой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1D2499" w:rsidRPr="00471C57" w:rsidRDefault="001D2499" w:rsidP="001D2499">
      <w:pPr>
        <w:spacing w:line="276" w:lineRule="auto"/>
        <w:ind w:firstLine="567"/>
        <w:jc w:val="both"/>
      </w:pPr>
      <w:r w:rsidRPr="00471C57">
        <w:t>В 2017 году в рамках ведения информационной системы обеспечения градостроительной деятельности:</w:t>
      </w:r>
    </w:p>
    <w:p w:rsidR="001D2499" w:rsidRPr="00471C57" w:rsidRDefault="001D2499" w:rsidP="001D2499">
      <w:pPr>
        <w:ind w:right="187" w:firstLine="567"/>
        <w:jc w:val="both"/>
      </w:pPr>
      <w:r w:rsidRPr="00471C57">
        <w:t>-представлены сведения из ИСОГД: по запросам физических и юридических лиц – 80 ответов; по запросам органов государственной власти и органов местного самоуправления  – 371 ответ;</w:t>
      </w:r>
    </w:p>
    <w:p w:rsidR="001D2499" w:rsidRPr="00471C57" w:rsidRDefault="001D2499" w:rsidP="001D2499">
      <w:pPr>
        <w:ind w:right="187" w:firstLine="567"/>
        <w:jc w:val="both"/>
      </w:pPr>
      <w:r w:rsidRPr="00471C57">
        <w:t>-рассмотрены 622 заявки от землеустроительных организаций, на основании которых выданы топографические планы в электронном виде;</w:t>
      </w:r>
    </w:p>
    <w:p w:rsidR="001D2499" w:rsidRPr="00471C57" w:rsidRDefault="001D2499" w:rsidP="001D2499">
      <w:pPr>
        <w:ind w:right="187" w:firstLine="567"/>
        <w:jc w:val="both"/>
      </w:pPr>
      <w:r w:rsidRPr="00471C57">
        <w:t>-приняты 1</w:t>
      </w:r>
      <w:r w:rsidR="009406C2">
        <w:t xml:space="preserve"> </w:t>
      </w:r>
      <w:r w:rsidRPr="00471C57">
        <w:t>879 технических отчетов о результатах инженерных изысканий, на основании которых внесены соответствующие сведения в ИСОГД;</w:t>
      </w:r>
    </w:p>
    <w:p w:rsidR="001D2499" w:rsidRPr="00471C57" w:rsidRDefault="001D2499" w:rsidP="001D2499">
      <w:pPr>
        <w:ind w:right="187" w:firstLine="567"/>
        <w:jc w:val="both"/>
      </w:pPr>
      <w:r w:rsidRPr="00471C57">
        <w:t>-проводились работы в дополнительном модуле «Ведение дежурно</w:t>
      </w:r>
      <w:r w:rsidR="009406C2">
        <w:t>го плана» к программе Гис ИНГЕО</w:t>
      </w:r>
      <w:r w:rsidRPr="00471C57">
        <w:t xml:space="preserve"> по созданию цифровой модели города, по переводу топографических планов из формата растровой графики в векторный вид изображений. Осуществлялась деятельность  по усовершенствованию  работы Геоинформационного портала города Астрахани (Интерактивная карта муниципального образования «Город Астрахань»), который размещен в сети «Интернет» по адресу: map.30gorod.ru и  доступен неограниченному кругу лиц.</w:t>
      </w:r>
    </w:p>
    <w:p w:rsidR="001D2499" w:rsidRPr="00471C57" w:rsidRDefault="00247349" w:rsidP="001D2499">
      <w:pPr>
        <w:ind w:firstLine="567"/>
        <w:jc w:val="both"/>
      </w:pPr>
      <w:r>
        <w:t>В 2017 году</w:t>
      </w:r>
      <w:r w:rsidR="001D2499" w:rsidRPr="00471C57">
        <w:t xml:space="preserve"> согласно 9  утвержденным  административным регламентам  администрации муниципального образования «Город Астрахань» </w:t>
      </w:r>
      <w:r>
        <w:t>по предоставлению муниципальных услуг</w:t>
      </w:r>
      <w:r w:rsidR="001D2499" w:rsidRPr="00471C57">
        <w:t xml:space="preserve"> в сфере градостроительной деятельности выдано:</w:t>
      </w:r>
    </w:p>
    <w:p w:rsidR="001D2499" w:rsidRPr="00471C57" w:rsidRDefault="001D2499" w:rsidP="001D2499">
      <w:pPr>
        <w:widowControl w:val="0"/>
        <w:numPr>
          <w:ilvl w:val="0"/>
          <w:numId w:val="2"/>
        </w:numPr>
        <w:suppressAutoHyphens/>
        <w:overflowPunct w:val="0"/>
        <w:autoSpaceDE w:val="0"/>
        <w:autoSpaceDN w:val="0"/>
        <w:ind w:left="142" w:firstLine="360"/>
        <w:jc w:val="both"/>
        <w:textAlignment w:val="baseline"/>
      </w:pPr>
      <w:r w:rsidRPr="00471C57">
        <w:t>1</w:t>
      </w:r>
      <w:r w:rsidR="00247349">
        <w:t xml:space="preserve"> </w:t>
      </w:r>
      <w:r w:rsidR="000D2A04">
        <w:t>093 градостроительных плана</w:t>
      </w:r>
      <w:r w:rsidRPr="00471C57">
        <w:t xml:space="preserve"> земельных участков;</w:t>
      </w:r>
    </w:p>
    <w:p w:rsidR="001D2499" w:rsidRPr="00471C57" w:rsidRDefault="000D2A04" w:rsidP="001D2499">
      <w:pPr>
        <w:widowControl w:val="0"/>
        <w:numPr>
          <w:ilvl w:val="0"/>
          <w:numId w:val="2"/>
        </w:numPr>
        <w:suppressAutoHyphens/>
        <w:overflowPunct w:val="0"/>
        <w:autoSpaceDE w:val="0"/>
        <w:autoSpaceDN w:val="0"/>
        <w:ind w:left="142" w:firstLine="360"/>
        <w:jc w:val="both"/>
        <w:textAlignment w:val="baseline"/>
      </w:pPr>
      <w:r>
        <w:t>54 разрешения</w:t>
      </w:r>
      <w:r w:rsidR="001D2499" w:rsidRPr="00471C57">
        <w:t xml:space="preserve"> на ввод объектов в эксплуатацию (из которых 24 – объект многоэтажного жилищного строительства);</w:t>
      </w:r>
    </w:p>
    <w:p w:rsidR="001D2499" w:rsidRPr="00471C57" w:rsidRDefault="001D2499" w:rsidP="001D2499">
      <w:pPr>
        <w:widowControl w:val="0"/>
        <w:numPr>
          <w:ilvl w:val="0"/>
          <w:numId w:val="2"/>
        </w:numPr>
        <w:suppressAutoHyphens/>
        <w:overflowPunct w:val="0"/>
        <w:autoSpaceDE w:val="0"/>
        <w:autoSpaceDN w:val="0"/>
        <w:ind w:left="142" w:firstLine="360"/>
        <w:jc w:val="both"/>
        <w:textAlignment w:val="baseline"/>
      </w:pPr>
      <w:r w:rsidRPr="00471C57">
        <w:lastRenderedPageBreak/>
        <w:t>528 разрешений на строительство;</w:t>
      </w:r>
    </w:p>
    <w:p w:rsidR="001D2499" w:rsidRPr="00471C57" w:rsidRDefault="001D2499" w:rsidP="001D2499">
      <w:pPr>
        <w:widowControl w:val="0"/>
        <w:numPr>
          <w:ilvl w:val="0"/>
          <w:numId w:val="2"/>
        </w:numPr>
        <w:suppressAutoHyphens/>
        <w:overflowPunct w:val="0"/>
        <w:autoSpaceDE w:val="0"/>
        <w:autoSpaceDN w:val="0"/>
        <w:ind w:left="142" w:firstLine="360"/>
        <w:jc w:val="both"/>
        <w:textAlignment w:val="baseline"/>
      </w:pPr>
      <w:r w:rsidRPr="00471C57">
        <w:t>437 документов о переустройстве и перепланировке жилых помещений;</w:t>
      </w:r>
    </w:p>
    <w:p w:rsidR="001D2499" w:rsidRPr="00471C57" w:rsidRDefault="006C4B07" w:rsidP="001D2499">
      <w:pPr>
        <w:widowControl w:val="0"/>
        <w:numPr>
          <w:ilvl w:val="0"/>
          <w:numId w:val="2"/>
        </w:numPr>
        <w:suppressAutoHyphens/>
        <w:overflowPunct w:val="0"/>
        <w:autoSpaceDE w:val="0"/>
        <w:autoSpaceDN w:val="0"/>
        <w:ind w:left="142" w:firstLine="360"/>
        <w:jc w:val="both"/>
        <w:textAlignment w:val="baseline"/>
      </w:pPr>
      <w:r>
        <w:t>215 решений</w:t>
      </w:r>
      <w:r w:rsidR="001D2499" w:rsidRPr="00471C57">
        <w:t xml:space="preserve"> о переводе жилых помещений в нежилые и наоборот;</w:t>
      </w:r>
    </w:p>
    <w:p w:rsidR="001D2499" w:rsidRPr="00471C57" w:rsidRDefault="001D2499" w:rsidP="001D2499">
      <w:pPr>
        <w:widowControl w:val="0"/>
        <w:numPr>
          <w:ilvl w:val="0"/>
          <w:numId w:val="2"/>
        </w:numPr>
        <w:suppressAutoHyphens/>
        <w:overflowPunct w:val="0"/>
        <w:autoSpaceDE w:val="0"/>
        <w:autoSpaceDN w:val="0"/>
        <w:ind w:left="142" w:firstLine="360"/>
        <w:jc w:val="both"/>
        <w:textAlignment w:val="baseline"/>
      </w:pPr>
      <w:r w:rsidRPr="00471C57">
        <w:t>16 актов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D2499" w:rsidRPr="00471C57" w:rsidRDefault="001D2499" w:rsidP="001D2499">
      <w:pPr>
        <w:widowControl w:val="0"/>
        <w:numPr>
          <w:ilvl w:val="0"/>
          <w:numId w:val="2"/>
        </w:numPr>
        <w:tabs>
          <w:tab w:val="left" w:pos="-341"/>
          <w:tab w:val="left" w:pos="-45"/>
        </w:tabs>
        <w:suppressAutoHyphens/>
        <w:overflowPunct w:val="0"/>
        <w:autoSpaceDE w:val="0"/>
        <w:autoSpaceDN w:val="0"/>
        <w:ind w:left="142" w:firstLine="360"/>
        <w:jc w:val="both"/>
        <w:textAlignment w:val="baseline"/>
      </w:pPr>
      <w:r w:rsidRPr="00471C57">
        <w:t>3</w:t>
      </w:r>
      <w:r w:rsidR="00247349">
        <w:t xml:space="preserve"> </w:t>
      </w:r>
      <w:r w:rsidR="000D2A04">
        <w:t>282 документа</w:t>
      </w:r>
      <w:r w:rsidRPr="00471C57">
        <w:t xml:space="preserve"> о присвоении и аннулировании адресов объектам адресации.</w:t>
      </w:r>
    </w:p>
    <w:p w:rsidR="001D2499" w:rsidRPr="00471C57" w:rsidRDefault="001D2499" w:rsidP="00A71204">
      <w:pPr>
        <w:tabs>
          <w:tab w:val="left" w:pos="-341"/>
          <w:tab w:val="left" w:pos="-45"/>
        </w:tabs>
        <w:ind w:firstLine="567"/>
        <w:jc w:val="both"/>
      </w:pPr>
      <w:r w:rsidRPr="00471C57">
        <w:t>С целью   улучшения состояния инвестиционного климата:</w:t>
      </w:r>
    </w:p>
    <w:p w:rsidR="001D2499" w:rsidRPr="00471C57" w:rsidRDefault="001D2499" w:rsidP="00A71204">
      <w:pPr>
        <w:tabs>
          <w:tab w:val="left" w:pos="-360"/>
          <w:tab w:val="left" w:pos="-45"/>
        </w:tabs>
        <w:ind w:firstLine="567"/>
        <w:jc w:val="both"/>
      </w:pPr>
      <w:r w:rsidRPr="00471C57">
        <w:t>-в рамках административного Регламента администрации муниципального образования «Город Астрахань» по предоставлению муниципальной услуги «Выдача градостроительных планов земельных участков» сокращен срок предоставления муниципальной услуги для эталонных объектов, определенных распоряжением Правительства РФ от 10.04.2014 № 570-р, с нормативных 30 дней до 20 дней;</w:t>
      </w:r>
    </w:p>
    <w:p w:rsidR="001D2499" w:rsidRPr="00471C57" w:rsidRDefault="001D2499" w:rsidP="00A71204">
      <w:pPr>
        <w:ind w:firstLine="567"/>
        <w:jc w:val="both"/>
      </w:pPr>
      <w:r w:rsidRPr="00471C57">
        <w:t>-в рамках административного Регламента администрации муниципального образования «Город Астрахань» по предоставлению муниципальной услуги «Прием заявлений и выдача документов о согласовании переустройства и (или) перепланировки жилого помещения» сокращен срок предоставления муниципальной услуги с 48 до 38 дней.</w:t>
      </w:r>
    </w:p>
    <w:p w:rsidR="001D2499" w:rsidRPr="00471C57" w:rsidRDefault="001D2499" w:rsidP="00A71204">
      <w:pPr>
        <w:ind w:firstLine="567"/>
        <w:jc w:val="both"/>
      </w:pPr>
      <w:r w:rsidRPr="00471C57">
        <w:t xml:space="preserve">Администрация </w:t>
      </w:r>
      <w:r w:rsidR="00247349">
        <w:t>города большое внимание уделял</w:t>
      </w:r>
      <w:r w:rsidR="006C4B07">
        <w:t>а</w:t>
      </w:r>
      <w:r w:rsidRPr="00471C57">
        <w:t xml:space="preserve"> развитию застроенных территорий, </w:t>
      </w:r>
      <w:r w:rsidR="006C4B07">
        <w:t>что</w:t>
      </w:r>
      <w:r w:rsidRPr="00471C57">
        <w:t xml:space="preserve"> позволило комплексно решить вопросы ликвидации ветхого и аварийного жилого фонда, а также обеспечить территорию города объектами социальной и инженерной инфраструктур.</w:t>
      </w:r>
    </w:p>
    <w:p w:rsidR="001D2499" w:rsidRPr="00471C57" w:rsidRDefault="00247349" w:rsidP="00A71204">
      <w:pPr>
        <w:ind w:firstLine="567"/>
        <w:jc w:val="both"/>
      </w:pPr>
      <w:r>
        <w:t>В</w:t>
      </w:r>
      <w:r w:rsidR="001D2499" w:rsidRPr="00471C57">
        <w:t xml:space="preserve"> 2017 году в рамках деятельности по развитию застроенных территорий заключен  договор с дочерней компанией краснодарско</w:t>
      </w:r>
      <w:r>
        <w:t xml:space="preserve">й корпорации «Девелопмент-Юг» – </w:t>
      </w:r>
      <w:r w:rsidR="001D2499" w:rsidRPr="00471C57">
        <w:t>ООО «Новый город-8» о развитии застроенной территории в границах улиц Мусы Джалиля, Трофимова, Кирова, Ахшарумова в Советском районе.</w:t>
      </w:r>
    </w:p>
    <w:p w:rsidR="001D2499" w:rsidRPr="00471C57" w:rsidRDefault="001D2499" w:rsidP="001D2499">
      <w:pPr>
        <w:ind w:firstLine="567"/>
        <w:jc w:val="both"/>
      </w:pPr>
      <w:r w:rsidRPr="00471C57">
        <w:t>Всего на территории муниципального образования «Город Астрахань» на конец отчетного периода  заключено 29 договоров о развитии застроенной территории общей площадью 51,22 га.</w:t>
      </w:r>
    </w:p>
    <w:p w:rsidR="001D2499" w:rsidRPr="00471C57" w:rsidRDefault="001D2499" w:rsidP="001D2499">
      <w:pPr>
        <w:ind w:firstLine="567"/>
        <w:jc w:val="both"/>
      </w:pPr>
      <w:r w:rsidRPr="00471C57">
        <w:t>В отчетном году администрацией разработаны эскизные предложения благоустройства территорий и объектов, наиболее значимыми из которых являются:</w:t>
      </w:r>
    </w:p>
    <w:p w:rsidR="001D2499" w:rsidRPr="00471C57" w:rsidRDefault="001D2499" w:rsidP="001D2499">
      <w:pPr>
        <w:ind w:firstLine="567"/>
        <w:jc w:val="both"/>
      </w:pPr>
      <w:r w:rsidRPr="00471C57">
        <w:t>•участок проспекта им. А.П. Гужвина с размещением Триумфальной арки, фонтанного комплекса и бюстов исторических деятелей, внесших значительный вклад в развитие Астраханской губернии;</w:t>
      </w:r>
    </w:p>
    <w:p w:rsidR="001D2499" w:rsidRPr="00471C57" w:rsidRDefault="001D2499" w:rsidP="001D2499">
      <w:pPr>
        <w:ind w:firstLine="567"/>
        <w:jc w:val="both"/>
      </w:pPr>
      <w:r w:rsidRPr="00471C57">
        <w:t>•участок Набережной реки Волга от площади Петра I до завода им.К.Маркса;</w:t>
      </w:r>
    </w:p>
    <w:p w:rsidR="001D2499" w:rsidRPr="00471C57" w:rsidRDefault="001D2499" w:rsidP="001D2499">
      <w:pPr>
        <w:ind w:firstLine="567"/>
        <w:jc w:val="both"/>
      </w:pPr>
      <w:r w:rsidRPr="00471C57">
        <w:t>•Аллея Семьи на нижней террасе Набережной Приволжского затона (Эллинг);</w:t>
      </w:r>
    </w:p>
    <w:p w:rsidR="001D2499" w:rsidRPr="00471C57" w:rsidRDefault="001D2499" w:rsidP="001D2499">
      <w:pPr>
        <w:ind w:firstLine="567"/>
        <w:jc w:val="both"/>
      </w:pPr>
      <w:r w:rsidRPr="00471C57">
        <w:lastRenderedPageBreak/>
        <w:t>•Аллея Славы Спецназа по ул. Н. Островского;</w:t>
      </w:r>
    </w:p>
    <w:p w:rsidR="001D2499" w:rsidRPr="00471C57" w:rsidRDefault="001D2499" w:rsidP="001D2499">
      <w:pPr>
        <w:ind w:firstLine="567"/>
        <w:jc w:val="both"/>
      </w:pPr>
      <w:r w:rsidRPr="00471C57">
        <w:t>•Аллея Воинской славы по ул. Мосина;</w:t>
      </w:r>
    </w:p>
    <w:p w:rsidR="001D2499" w:rsidRPr="00471C57" w:rsidRDefault="001D2499" w:rsidP="001D2499">
      <w:pPr>
        <w:ind w:firstLine="567"/>
        <w:jc w:val="both"/>
      </w:pPr>
      <w:r w:rsidRPr="00471C57">
        <w:t>•памятник трехколесному велосипеду «Счастливое детство»;</w:t>
      </w:r>
    </w:p>
    <w:p w:rsidR="001D2499" w:rsidRPr="00471C57" w:rsidRDefault="001D2499" w:rsidP="001D2499">
      <w:pPr>
        <w:ind w:firstLine="567"/>
        <w:jc w:val="both"/>
      </w:pPr>
      <w:r w:rsidRPr="00471C57">
        <w:t>•арт-объект «Я люблю Астрахань».</w:t>
      </w:r>
    </w:p>
    <w:p w:rsidR="000B5AAC" w:rsidRDefault="000B5AAC" w:rsidP="00E224CE">
      <w:pPr>
        <w:ind w:firstLine="567"/>
        <w:jc w:val="both"/>
      </w:pPr>
    </w:p>
    <w:p w:rsidR="001D2499" w:rsidRPr="00F83D9D" w:rsidRDefault="001D2499" w:rsidP="00F83D9D">
      <w:pPr>
        <w:keepNext/>
        <w:keepLines/>
        <w:jc w:val="center"/>
        <w:outlineLvl w:val="0"/>
        <w:rPr>
          <w:rFonts w:eastAsia="Times New Roman" w:cs="Times New Roman"/>
          <w:b/>
          <w:bCs/>
          <w:szCs w:val="28"/>
          <w:lang w:eastAsia="ar-SA"/>
        </w:rPr>
      </w:pPr>
      <w:bookmarkStart w:id="11" w:name="_Toc510510462"/>
      <w:r w:rsidRPr="00F83D9D">
        <w:rPr>
          <w:rFonts w:eastAsia="Times New Roman" w:cs="Times New Roman"/>
          <w:b/>
          <w:bCs/>
          <w:szCs w:val="28"/>
          <w:lang w:eastAsia="ar-SA"/>
        </w:rPr>
        <w:t>Городское строительство</w:t>
      </w:r>
      <w:bookmarkEnd w:id="11"/>
    </w:p>
    <w:p w:rsidR="001D2499" w:rsidRDefault="001D2499" w:rsidP="00247349">
      <w:pPr>
        <w:pStyle w:val="Standard"/>
        <w:ind w:firstLine="567"/>
        <w:jc w:val="both"/>
        <w:rPr>
          <w:szCs w:val="28"/>
        </w:rPr>
      </w:pPr>
      <w:r>
        <w:rPr>
          <w:szCs w:val="28"/>
        </w:rPr>
        <w:t>Администрацией города  большое внимание уделялось обеспечению комфортных условий проживания граждан.</w:t>
      </w:r>
    </w:p>
    <w:p w:rsidR="001D2499" w:rsidRDefault="001D2499" w:rsidP="00247349">
      <w:pPr>
        <w:pStyle w:val="Standard"/>
        <w:ind w:firstLine="567"/>
        <w:jc w:val="both"/>
        <w:rPr>
          <w:szCs w:val="28"/>
        </w:rPr>
      </w:pPr>
      <w:r w:rsidRPr="004C55E3">
        <w:rPr>
          <w:szCs w:val="28"/>
        </w:rPr>
        <w:t>В отчетном году в рамках переселения граждан из аварийного фонда проведена следующая работа:</w:t>
      </w:r>
    </w:p>
    <w:p w:rsidR="001D2499" w:rsidRPr="004C55E3" w:rsidRDefault="001D2499" w:rsidP="00247349">
      <w:pPr>
        <w:pStyle w:val="Standard"/>
        <w:ind w:firstLine="567"/>
        <w:jc w:val="both"/>
        <w:rPr>
          <w:szCs w:val="28"/>
        </w:rPr>
      </w:pPr>
      <w:r w:rsidRPr="004C55E3">
        <w:rPr>
          <w:szCs w:val="28"/>
        </w:rPr>
        <w:t>-заключено 20 соглашений об изъятии, выплаты по которым проведены в полном объеме. Кроме того</w:t>
      </w:r>
      <w:r w:rsidR="00247349">
        <w:rPr>
          <w:szCs w:val="28"/>
        </w:rPr>
        <w:t>,</w:t>
      </w:r>
      <w:r w:rsidRPr="004C55E3">
        <w:rPr>
          <w:szCs w:val="28"/>
        </w:rPr>
        <w:t xml:space="preserve"> произведена выплата выкупной стоимости за 10 жилых помещений на основании решений судов;</w:t>
      </w:r>
    </w:p>
    <w:p w:rsidR="001D2499" w:rsidRPr="004C55E3" w:rsidRDefault="001D2499" w:rsidP="00247349">
      <w:pPr>
        <w:pStyle w:val="Standard"/>
        <w:ind w:firstLine="567"/>
        <w:jc w:val="both"/>
        <w:rPr>
          <w:szCs w:val="28"/>
        </w:rPr>
      </w:pPr>
      <w:r w:rsidRPr="004C55E3">
        <w:rPr>
          <w:szCs w:val="28"/>
        </w:rPr>
        <w:t>-приобретено 7 благоустроенных квартир (шесть 2-х комнатных и одна 1-комнатная) для переселения жителей из аварийного жилищного фонда.</w:t>
      </w:r>
    </w:p>
    <w:p w:rsidR="001D2499" w:rsidRPr="004C55E3" w:rsidRDefault="001D2499" w:rsidP="00247349">
      <w:pPr>
        <w:pStyle w:val="Standard"/>
        <w:ind w:firstLine="567"/>
        <w:jc w:val="both"/>
        <w:rPr>
          <w:szCs w:val="28"/>
        </w:rPr>
      </w:pPr>
      <w:r w:rsidRPr="004C55E3">
        <w:rPr>
          <w:szCs w:val="28"/>
        </w:rPr>
        <w:t xml:space="preserve">-снесено 16 </w:t>
      </w:r>
      <w:r>
        <w:rPr>
          <w:szCs w:val="28"/>
        </w:rPr>
        <w:t>аварийных домов (3 479,3 кв.</w:t>
      </w:r>
      <w:r w:rsidR="00247349">
        <w:rPr>
          <w:szCs w:val="28"/>
        </w:rPr>
        <w:t xml:space="preserve"> </w:t>
      </w:r>
      <w:r>
        <w:rPr>
          <w:szCs w:val="28"/>
        </w:rPr>
        <w:t>м.).</w:t>
      </w:r>
    </w:p>
    <w:p w:rsidR="001D2499" w:rsidRPr="004C55E3" w:rsidRDefault="001D2499" w:rsidP="00247349">
      <w:pPr>
        <w:pStyle w:val="Standard"/>
        <w:ind w:firstLine="567"/>
        <w:jc w:val="both"/>
        <w:rPr>
          <w:szCs w:val="28"/>
        </w:rPr>
      </w:pPr>
      <w:r w:rsidRPr="004C55E3">
        <w:rPr>
          <w:szCs w:val="28"/>
        </w:rPr>
        <w:t>В целях приведения эксплуатационных характеристик муниципального жилищного фонда на территории города в соответствии с требованиями государственных стандартов, норм и правил были выполнены:</w:t>
      </w:r>
    </w:p>
    <w:p w:rsidR="001D2499" w:rsidRPr="004C55E3" w:rsidRDefault="001D2499" w:rsidP="00247349">
      <w:pPr>
        <w:pStyle w:val="Standard"/>
        <w:ind w:firstLine="567"/>
        <w:jc w:val="both"/>
        <w:rPr>
          <w:szCs w:val="28"/>
        </w:rPr>
      </w:pPr>
      <w:r>
        <w:rPr>
          <w:szCs w:val="28"/>
        </w:rPr>
        <w:t>-противоаварийные мероприятия 3 жилых домов (ул. Татищева,12 А, Раскольникова,6 А, Советской гвардиии,1 А);</w:t>
      </w:r>
    </w:p>
    <w:p w:rsidR="001D2499" w:rsidRPr="004C55E3" w:rsidRDefault="001D2499" w:rsidP="00247349">
      <w:pPr>
        <w:pStyle w:val="Standard"/>
        <w:ind w:firstLine="567"/>
        <w:jc w:val="both"/>
        <w:rPr>
          <w:szCs w:val="28"/>
        </w:rPr>
      </w:pPr>
      <w:r>
        <w:rPr>
          <w:szCs w:val="28"/>
        </w:rPr>
        <w:t>-укрепление конструкций 6 жилых домов (ул. Мечникова,</w:t>
      </w:r>
      <w:r w:rsidR="00247349">
        <w:rPr>
          <w:szCs w:val="28"/>
        </w:rPr>
        <w:t xml:space="preserve"> </w:t>
      </w:r>
      <w:r>
        <w:rPr>
          <w:szCs w:val="28"/>
        </w:rPr>
        <w:t>11 Б,</w:t>
      </w:r>
      <w:r w:rsidRPr="004C55E3">
        <w:rPr>
          <w:szCs w:val="28"/>
        </w:rPr>
        <w:t xml:space="preserve"> </w:t>
      </w:r>
      <w:r>
        <w:rPr>
          <w:szCs w:val="28"/>
        </w:rPr>
        <w:t>Красноармейская</w:t>
      </w:r>
      <w:r w:rsidR="00247349">
        <w:rPr>
          <w:szCs w:val="28"/>
        </w:rPr>
        <w:t>,</w:t>
      </w:r>
      <w:r>
        <w:rPr>
          <w:szCs w:val="28"/>
        </w:rPr>
        <w:t xml:space="preserve"> 9, объекта культурного наследия регионального значения </w:t>
      </w:r>
      <w:r w:rsidR="00247349">
        <w:rPr>
          <w:szCs w:val="28"/>
        </w:rPr>
        <w:t>«</w:t>
      </w:r>
      <w:r>
        <w:rPr>
          <w:szCs w:val="28"/>
        </w:rPr>
        <w:t>Дом жилой, XIX в.</w:t>
      </w:r>
      <w:r w:rsidR="00247349">
        <w:rPr>
          <w:szCs w:val="28"/>
        </w:rPr>
        <w:t>»</w:t>
      </w:r>
      <w:r>
        <w:rPr>
          <w:szCs w:val="28"/>
        </w:rPr>
        <w:t xml:space="preserve"> по ул. М. Аладьина</w:t>
      </w:r>
      <w:r w:rsidR="00247349">
        <w:rPr>
          <w:szCs w:val="28"/>
        </w:rPr>
        <w:t xml:space="preserve"> </w:t>
      </w:r>
      <w:r>
        <w:rPr>
          <w:szCs w:val="28"/>
        </w:rPr>
        <w:t>/ пер. Советскому, 15/6 Б, 11 Красной Армии, дом 15 и др.)</w:t>
      </w:r>
    </w:p>
    <w:p w:rsidR="001D2499" w:rsidRPr="004C55E3" w:rsidRDefault="001D2499" w:rsidP="00247349">
      <w:pPr>
        <w:pStyle w:val="Standard"/>
        <w:ind w:firstLine="567"/>
        <w:jc w:val="both"/>
        <w:rPr>
          <w:szCs w:val="28"/>
        </w:rPr>
      </w:pPr>
      <w:r>
        <w:rPr>
          <w:szCs w:val="28"/>
        </w:rPr>
        <w:t>-капитальный ремонт 21 квартиры во всех районах города;</w:t>
      </w:r>
    </w:p>
    <w:p w:rsidR="001D2499" w:rsidRPr="004C55E3" w:rsidRDefault="001D2499" w:rsidP="00247349">
      <w:pPr>
        <w:pStyle w:val="Standard"/>
        <w:ind w:firstLine="567"/>
        <w:jc w:val="both"/>
        <w:rPr>
          <w:szCs w:val="28"/>
        </w:rPr>
      </w:pPr>
      <w:r>
        <w:rPr>
          <w:szCs w:val="28"/>
        </w:rPr>
        <w:t>-аварийно-восстановительные работы: систем электроснабжения, пожаротушения, дымоудаления жилого многоквартирного дома по ул. Нововосточная,</w:t>
      </w:r>
      <w:r w:rsidR="00247349">
        <w:rPr>
          <w:szCs w:val="28"/>
        </w:rPr>
        <w:t xml:space="preserve"> </w:t>
      </w:r>
      <w:r>
        <w:rPr>
          <w:szCs w:val="28"/>
        </w:rPr>
        <w:t>21;</w:t>
      </w:r>
    </w:p>
    <w:p w:rsidR="001D2499" w:rsidRPr="004C55E3" w:rsidRDefault="001D2499" w:rsidP="00247349">
      <w:pPr>
        <w:pStyle w:val="Standard"/>
        <w:ind w:firstLine="567"/>
        <w:jc w:val="both"/>
        <w:rPr>
          <w:szCs w:val="28"/>
        </w:rPr>
      </w:pPr>
      <w:r>
        <w:rPr>
          <w:szCs w:val="28"/>
        </w:rPr>
        <w:t>-ремонтно-восстановительные  работы по объекту культурного наследия «Дом гостиничный с торговыми лавками (подворье) Усейного Аджи, до 1884</w:t>
      </w:r>
      <w:r w:rsidR="00247349">
        <w:rPr>
          <w:szCs w:val="28"/>
        </w:rPr>
        <w:t xml:space="preserve"> </w:t>
      </w:r>
      <w:r>
        <w:rPr>
          <w:szCs w:val="28"/>
        </w:rPr>
        <w:t>г.» по адресу нежилое помещение № 47 по ул. Ленина</w:t>
      </w:r>
      <w:r w:rsidR="00247349">
        <w:rPr>
          <w:szCs w:val="28"/>
        </w:rPr>
        <w:t xml:space="preserve"> </w:t>
      </w:r>
      <w:r>
        <w:rPr>
          <w:szCs w:val="28"/>
        </w:rPr>
        <w:t>/ ул. Кирова</w:t>
      </w:r>
      <w:r w:rsidR="00247349">
        <w:rPr>
          <w:szCs w:val="28"/>
        </w:rPr>
        <w:t xml:space="preserve"> </w:t>
      </w:r>
      <w:r>
        <w:rPr>
          <w:szCs w:val="28"/>
        </w:rPr>
        <w:t>/ ул. Красного Знамени, 11/27/12 А;</w:t>
      </w:r>
    </w:p>
    <w:p w:rsidR="001D2499" w:rsidRPr="004C55E3" w:rsidRDefault="001D2499" w:rsidP="00247349">
      <w:pPr>
        <w:pStyle w:val="Standard"/>
        <w:ind w:firstLine="567"/>
        <w:jc w:val="both"/>
        <w:rPr>
          <w:szCs w:val="28"/>
        </w:rPr>
      </w:pPr>
      <w:r>
        <w:rPr>
          <w:szCs w:val="28"/>
        </w:rPr>
        <w:t>-капитальный ремонт жилого дома по ул.1-я Перевозная,</w:t>
      </w:r>
      <w:r w:rsidR="00247349">
        <w:rPr>
          <w:szCs w:val="28"/>
        </w:rPr>
        <w:t xml:space="preserve"> </w:t>
      </w:r>
      <w:r>
        <w:rPr>
          <w:szCs w:val="28"/>
        </w:rPr>
        <w:t>131;</w:t>
      </w:r>
    </w:p>
    <w:p w:rsidR="001D2499" w:rsidRPr="004C55E3" w:rsidRDefault="001D2499" w:rsidP="00247349">
      <w:pPr>
        <w:pStyle w:val="Standard"/>
        <w:ind w:firstLine="567"/>
        <w:jc w:val="both"/>
        <w:rPr>
          <w:szCs w:val="28"/>
        </w:rPr>
      </w:pPr>
      <w:r>
        <w:rPr>
          <w:szCs w:val="28"/>
        </w:rPr>
        <w:t>-текущий ремонт жилой комнаты № 86 по ул. Парковая,</w:t>
      </w:r>
      <w:r w:rsidR="00247349">
        <w:rPr>
          <w:szCs w:val="28"/>
        </w:rPr>
        <w:t xml:space="preserve"> </w:t>
      </w:r>
      <w:r>
        <w:rPr>
          <w:szCs w:val="28"/>
        </w:rPr>
        <w:t>20.</w:t>
      </w:r>
    </w:p>
    <w:p w:rsidR="001D2499" w:rsidRPr="004C55E3" w:rsidRDefault="001D2499" w:rsidP="00247349">
      <w:pPr>
        <w:pStyle w:val="Standard"/>
        <w:ind w:firstLine="567"/>
        <w:jc w:val="both"/>
        <w:rPr>
          <w:szCs w:val="28"/>
        </w:rPr>
      </w:pPr>
      <w:r w:rsidRPr="004C55E3">
        <w:rPr>
          <w:szCs w:val="28"/>
        </w:rPr>
        <w:t xml:space="preserve">Администрацией города в отчётном году в рамках реализации приоритетного проекта «Безопасные качественные дороги» были отремонтированы Кирикилинский мост и 13 дорог (ул. Космонавта В. Комарова, Соликамская, </w:t>
      </w:r>
      <w:r w:rsidR="007D0DCA" w:rsidRPr="007D0DCA">
        <w:rPr>
          <w:szCs w:val="28"/>
        </w:rPr>
        <w:t>ул. 2-я Соликамская</w:t>
      </w:r>
      <w:r w:rsidR="007D0DCA">
        <w:rPr>
          <w:szCs w:val="28"/>
        </w:rPr>
        <w:t xml:space="preserve">, </w:t>
      </w:r>
      <w:r w:rsidR="007D0DCA" w:rsidRPr="007D0DCA">
        <w:rPr>
          <w:szCs w:val="28"/>
        </w:rPr>
        <w:t>ул. Староверова</w:t>
      </w:r>
      <w:r w:rsidR="007D0DCA">
        <w:rPr>
          <w:szCs w:val="28"/>
        </w:rPr>
        <w:t xml:space="preserve">, </w:t>
      </w:r>
      <w:r w:rsidRPr="004C55E3">
        <w:rPr>
          <w:szCs w:val="28"/>
        </w:rPr>
        <w:t>Казанская, М. Джалиля, Бэра, Началовское шоссе, Савушкина, Рождественского, Берзина, Магнитогорская, Н. Островского).</w:t>
      </w:r>
    </w:p>
    <w:p w:rsidR="001D2499" w:rsidRPr="004C55E3" w:rsidRDefault="001D2499" w:rsidP="00247349">
      <w:pPr>
        <w:pStyle w:val="Standard"/>
        <w:ind w:firstLine="567"/>
        <w:jc w:val="both"/>
        <w:rPr>
          <w:szCs w:val="28"/>
        </w:rPr>
      </w:pPr>
      <w:r w:rsidRPr="004C55E3">
        <w:rPr>
          <w:szCs w:val="28"/>
        </w:rPr>
        <w:t>Также обновлены подходы к мосту через р. Волга в створе ул. Б. Хмельницкого и ул. Пирогова (4,5 км).</w:t>
      </w:r>
    </w:p>
    <w:p w:rsidR="001D2499" w:rsidRPr="004C55E3" w:rsidRDefault="001D2499" w:rsidP="00247349">
      <w:pPr>
        <w:pStyle w:val="Standard"/>
        <w:ind w:firstLine="567"/>
        <w:jc w:val="both"/>
        <w:rPr>
          <w:szCs w:val="28"/>
        </w:rPr>
      </w:pPr>
      <w:r w:rsidRPr="00EA4025">
        <w:rPr>
          <w:szCs w:val="28"/>
        </w:rPr>
        <w:lastRenderedPageBreak/>
        <w:t>Всего общая протяженность дорог, отремонтированных по федеральн</w:t>
      </w:r>
      <w:r w:rsidR="006B3867">
        <w:rPr>
          <w:szCs w:val="28"/>
        </w:rPr>
        <w:t xml:space="preserve">ой программе, составила 27,3 км. </w:t>
      </w:r>
      <w:r w:rsidR="002A0BDF">
        <w:rPr>
          <w:szCs w:val="28"/>
        </w:rPr>
        <w:t>В</w:t>
      </w:r>
      <w:r w:rsidRPr="00EA4025">
        <w:rPr>
          <w:szCs w:val="28"/>
        </w:rPr>
        <w:t>ыполнен капитальный ремонт участков дорог площадью 32,8 тыс. кв. м.</w:t>
      </w:r>
      <w:r w:rsidR="006B3867">
        <w:rPr>
          <w:szCs w:val="28"/>
        </w:rPr>
        <w:t xml:space="preserve"> </w:t>
      </w:r>
      <w:r w:rsidR="002A0BDF">
        <w:rPr>
          <w:szCs w:val="28"/>
        </w:rPr>
        <w:t>за счет средств областного и местного бюджета.</w:t>
      </w:r>
    </w:p>
    <w:p w:rsidR="001D2499" w:rsidRPr="004C55E3" w:rsidRDefault="001D2499" w:rsidP="00247349">
      <w:pPr>
        <w:pStyle w:val="Standard"/>
        <w:ind w:firstLine="567"/>
        <w:jc w:val="both"/>
        <w:rPr>
          <w:szCs w:val="28"/>
        </w:rPr>
      </w:pPr>
      <w:r w:rsidRPr="004C55E3">
        <w:rPr>
          <w:szCs w:val="28"/>
        </w:rPr>
        <w:t>В 2017 году были выполнены работы по строительс</w:t>
      </w:r>
      <w:r w:rsidR="002040A9">
        <w:rPr>
          <w:szCs w:val="28"/>
        </w:rPr>
        <w:t>тву, реконструкции и капитальному</w:t>
      </w:r>
      <w:r w:rsidRPr="004C55E3">
        <w:rPr>
          <w:szCs w:val="28"/>
        </w:rPr>
        <w:t xml:space="preserve"> ремонту объектов образования:</w:t>
      </w:r>
    </w:p>
    <w:p w:rsidR="001D2499" w:rsidRPr="004C55E3" w:rsidRDefault="001D2499" w:rsidP="00247349">
      <w:pPr>
        <w:pStyle w:val="Standard"/>
        <w:ind w:firstLine="567"/>
        <w:jc w:val="both"/>
        <w:rPr>
          <w:szCs w:val="28"/>
        </w:rPr>
      </w:pPr>
      <w:r>
        <w:rPr>
          <w:szCs w:val="28"/>
        </w:rPr>
        <w:t>-капитальный ремонт 11 образовательных учреждений (ООШ № 7, ООШ № 3, Гимназия № 2,</w:t>
      </w:r>
      <w:r w:rsidRPr="004C55E3">
        <w:rPr>
          <w:szCs w:val="28"/>
        </w:rPr>
        <w:t xml:space="preserve"> </w:t>
      </w:r>
      <w:r>
        <w:rPr>
          <w:szCs w:val="28"/>
        </w:rPr>
        <w:t>Детсад общеобразовательного вида 108,  Детсад компенсирующего вида № 64, СОШ № 1, СОШ № 14, СОШ № 58, Детский сад № 80,</w:t>
      </w:r>
      <w:r w:rsidRPr="004C55E3">
        <w:rPr>
          <w:szCs w:val="28"/>
        </w:rPr>
        <w:t xml:space="preserve"> </w:t>
      </w:r>
      <w:r>
        <w:rPr>
          <w:szCs w:val="28"/>
        </w:rPr>
        <w:t>МБДОУ № 54, СОШ № 13), а также противоаварийные мероприятия Детского сада № 89.</w:t>
      </w:r>
    </w:p>
    <w:p w:rsidR="001D2499" w:rsidRPr="004C55E3" w:rsidRDefault="001D2499" w:rsidP="00247349">
      <w:pPr>
        <w:pStyle w:val="Standard"/>
        <w:ind w:firstLine="567"/>
        <w:jc w:val="both"/>
        <w:rPr>
          <w:szCs w:val="28"/>
        </w:rPr>
      </w:pPr>
      <w:r>
        <w:rPr>
          <w:szCs w:val="28"/>
        </w:rPr>
        <w:t>-заключены муниципальные контракты на строительство детского сада в мкр. Бабаевского и капитальный ремонт МБОУ "СОШ № 58" по ул. Лепехинская,</w:t>
      </w:r>
      <w:r w:rsidR="00247349">
        <w:rPr>
          <w:szCs w:val="28"/>
        </w:rPr>
        <w:t xml:space="preserve"> 49 (1 этап – </w:t>
      </w:r>
      <w:r>
        <w:rPr>
          <w:szCs w:val="28"/>
        </w:rPr>
        <w:t>усиление конструкций).</w:t>
      </w:r>
    </w:p>
    <w:p w:rsidR="001D2499" w:rsidRPr="004C55E3" w:rsidRDefault="001D2499" w:rsidP="00247349">
      <w:pPr>
        <w:pStyle w:val="Standard"/>
        <w:ind w:firstLine="567"/>
        <w:jc w:val="both"/>
        <w:rPr>
          <w:szCs w:val="28"/>
        </w:rPr>
      </w:pPr>
      <w:r w:rsidRPr="004C55E3">
        <w:rPr>
          <w:szCs w:val="28"/>
        </w:rPr>
        <w:t xml:space="preserve">Также в отчётном году в рамках развития объектов культуры, физической культуры и спорта: </w:t>
      </w:r>
    </w:p>
    <w:p w:rsidR="001D2499" w:rsidRPr="004C55E3" w:rsidRDefault="001D2499" w:rsidP="00247349">
      <w:pPr>
        <w:pStyle w:val="Standard"/>
        <w:ind w:firstLine="567"/>
        <w:jc w:val="both"/>
        <w:rPr>
          <w:szCs w:val="28"/>
        </w:rPr>
      </w:pPr>
      <w:r w:rsidRPr="004C55E3">
        <w:rPr>
          <w:szCs w:val="28"/>
        </w:rPr>
        <w:t>-проведена экспертиза сметной документации на ремонтно-реставрационные работы по объекту «Двухклассное училище и женская школа для детей станичников, 1896 г.» МБОУ ДОД «Детская музыкальная школа № 4 г. Астрахани».</w:t>
      </w:r>
    </w:p>
    <w:p w:rsidR="001D2499" w:rsidRPr="004C55E3" w:rsidRDefault="001D2499" w:rsidP="00247349">
      <w:pPr>
        <w:pStyle w:val="Standard"/>
        <w:ind w:firstLine="567"/>
        <w:jc w:val="both"/>
        <w:rPr>
          <w:szCs w:val="28"/>
        </w:rPr>
      </w:pPr>
      <w:r w:rsidRPr="004C55E3">
        <w:rPr>
          <w:szCs w:val="28"/>
        </w:rPr>
        <w:t>-выполнены работы по объекту «Реконструкция тренировочной площадки на муниципальном стадионе «Астрахань», ул. Ползунова, д.1 «б».</w:t>
      </w:r>
    </w:p>
    <w:p w:rsidR="001D2499" w:rsidRPr="004C55E3" w:rsidRDefault="001D2499" w:rsidP="00247349">
      <w:pPr>
        <w:pStyle w:val="Standard"/>
        <w:ind w:firstLine="567"/>
        <w:jc w:val="both"/>
        <w:rPr>
          <w:szCs w:val="28"/>
        </w:rPr>
      </w:pPr>
      <w:r>
        <w:rPr>
          <w:szCs w:val="28"/>
        </w:rPr>
        <w:t>Кроме того, в отчетном году на территории города за счёт внебюджетных источников введены в эксплуатацию 29 объектов различного назначения, наиболее крупными из которых являлись:</w:t>
      </w:r>
    </w:p>
    <w:p w:rsidR="001D2499" w:rsidRPr="004C55E3" w:rsidRDefault="001D2499" w:rsidP="00247349">
      <w:pPr>
        <w:pStyle w:val="Standard"/>
        <w:ind w:firstLine="567"/>
        <w:jc w:val="both"/>
        <w:rPr>
          <w:szCs w:val="28"/>
        </w:rPr>
      </w:pPr>
      <w:r>
        <w:rPr>
          <w:szCs w:val="28"/>
        </w:rPr>
        <w:t>-реконструкция универсама (ул.</w:t>
      </w:r>
      <w:r w:rsidR="00247349">
        <w:rPr>
          <w:szCs w:val="28"/>
        </w:rPr>
        <w:t xml:space="preserve"> </w:t>
      </w:r>
      <w:r>
        <w:rPr>
          <w:szCs w:val="28"/>
        </w:rPr>
        <w:t>Ахматовская</w:t>
      </w:r>
      <w:r w:rsidR="00247349">
        <w:rPr>
          <w:szCs w:val="28"/>
        </w:rPr>
        <w:t xml:space="preserve"> </w:t>
      </w:r>
      <w:r>
        <w:rPr>
          <w:szCs w:val="28"/>
        </w:rPr>
        <w:t>/ В.Тредиаковского</w:t>
      </w:r>
      <w:r w:rsidR="00247349">
        <w:rPr>
          <w:szCs w:val="28"/>
        </w:rPr>
        <w:t xml:space="preserve"> </w:t>
      </w:r>
      <w:r>
        <w:rPr>
          <w:szCs w:val="28"/>
        </w:rPr>
        <w:t>/ Эспланадная, 3/3/4) с выполнением надстройки административно-офисного назначения и пристройки торгового назначения. Корректировка. I этап строительства;</w:t>
      </w:r>
    </w:p>
    <w:p w:rsidR="001D2499" w:rsidRPr="004C55E3" w:rsidRDefault="001D2499" w:rsidP="00247349">
      <w:pPr>
        <w:pStyle w:val="Standard"/>
        <w:ind w:firstLine="567"/>
        <w:jc w:val="both"/>
        <w:rPr>
          <w:szCs w:val="28"/>
        </w:rPr>
      </w:pPr>
      <w:r w:rsidRPr="004C55E3">
        <w:rPr>
          <w:szCs w:val="28"/>
        </w:rPr>
        <w:t>-</w:t>
      </w:r>
      <w:r>
        <w:rPr>
          <w:szCs w:val="28"/>
        </w:rPr>
        <w:t>реконструкция здания под Гипермаркет «Лента» (ул.</w:t>
      </w:r>
      <w:r w:rsidR="00247349">
        <w:rPr>
          <w:szCs w:val="28"/>
        </w:rPr>
        <w:t xml:space="preserve"> </w:t>
      </w:r>
      <w:r>
        <w:rPr>
          <w:szCs w:val="28"/>
        </w:rPr>
        <w:t>Яблочкова</w:t>
      </w:r>
      <w:r w:rsidR="00247349">
        <w:rPr>
          <w:szCs w:val="28"/>
        </w:rPr>
        <w:t xml:space="preserve"> </w:t>
      </w:r>
      <w:r>
        <w:rPr>
          <w:szCs w:val="28"/>
        </w:rPr>
        <w:t>/ ул.</w:t>
      </w:r>
      <w:r w:rsidR="00247349">
        <w:rPr>
          <w:szCs w:val="28"/>
        </w:rPr>
        <w:t xml:space="preserve"> </w:t>
      </w:r>
      <w:r>
        <w:rPr>
          <w:szCs w:val="28"/>
        </w:rPr>
        <w:t>Спортивная, 2в/39);</w:t>
      </w:r>
    </w:p>
    <w:p w:rsidR="001D2499" w:rsidRPr="004C55E3" w:rsidRDefault="001D2499" w:rsidP="00247349">
      <w:pPr>
        <w:pStyle w:val="Standard"/>
        <w:ind w:firstLine="567"/>
        <w:jc w:val="both"/>
        <w:rPr>
          <w:szCs w:val="28"/>
        </w:rPr>
      </w:pPr>
      <w:r>
        <w:rPr>
          <w:szCs w:val="28"/>
        </w:rPr>
        <w:t>-</w:t>
      </w:r>
      <w:r w:rsidRPr="004C55E3">
        <w:rPr>
          <w:szCs w:val="28"/>
        </w:rPr>
        <w:t>р</w:t>
      </w:r>
      <w:r>
        <w:rPr>
          <w:szCs w:val="28"/>
        </w:rPr>
        <w:t>еконструкция административного здания Отделения Астрахань Южного ГУ Банка России (ул.</w:t>
      </w:r>
      <w:r w:rsidR="00247349">
        <w:rPr>
          <w:szCs w:val="28"/>
        </w:rPr>
        <w:t xml:space="preserve"> Ангарская, </w:t>
      </w:r>
      <w:r>
        <w:rPr>
          <w:szCs w:val="28"/>
        </w:rPr>
        <w:t>28) для размещения в нем архива и кассового узла Отделения;</w:t>
      </w:r>
    </w:p>
    <w:p w:rsidR="001D2499" w:rsidRPr="004C55E3" w:rsidRDefault="001D2499" w:rsidP="00247349">
      <w:pPr>
        <w:pStyle w:val="Standard"/>
        <w:ind w:firstLine="567"/>
        <w:jc w:val="both"/>
        <w:rPr>
          <w:szCs w:val="28"/>
        </w:rPr>
      </w:pPr>
      <w:r>
        <w:rPr>
          <w:szCs w:val="28"/>
        </w:rPr>
        <w:t>-гостиница (ул.</w:t>
      </w:r>
      <w:r w:rsidR="00247349">
        <w:rPr>
          <w:szCs w:val="28"/>
        </w:rPr>
        <w:t xml:space="preserve"> </w:t>
      </w:r>
      <w:r>
        <w:rPr>
          <w:szCs w:val="28"/>
        </w:rPr>
        <w:t>Набережная Приволжского Затона, 16а);</w:t>
      </w:r>
    </w:p>
    <w:p w:rsidR="001D2499" w:rsidRPr="004C55E3" w:rsidRDefault="001D2499" w:rsidP="00247349">
      <w:pPr>
        <w:pStyle w:val="Standard"/>
        <w:ind w:firstLine="567"/>
        <w:jc w:val="both"/>
        <w:rPr>
          <w:szCs w:val="28"/>
        </w:rPr>
      </w:pPr>
      <w:r>
        <w:rPr>
          <w:szCs w:val="28"/>
        </w:rPr>
        <w:t>-</w:t>
      </w:r>
      <w:r w:rsidRPr="004C55E3">
        <w:rPr>
          <w:szCs w:val="28"/>
        </w:rPr>
        <w:t>с</w:t>
      </w:r>
      <w:r>
        <w:rPr>
          <w:szCs w:val="28"/>
        </w:rPr>
        <w:t>троительство закрытой автостоянки боксового типа на 87 мест (ул.</w:t>
      </w:r>
      <w:r w:rsidR="00247349">
        <w:rPr>
          <w:szCs w:val="28"/>
        </w:rPr>
        <w:t xml:space="preserve"> </w:t>
      </w:r>
      <w:r>
        <w:rPr>
          <w:szCs w:val="28"/>
        </w:rPr>
        <w:t>Куликова, 15 корп.</w:t>
      </w:r>
      <w:r w:rsidR="00247349">
        <w:rPr>
          <w:szCs w:val="28"/>
        </w:rPr>
        <w:t xml:space="preserve"> </w:t>
      </w:r>
      <w:r>
        <w:rPr>
          <w:szCs w:val="28"/>
        </w:rPr>
        <w:t>3);</w:t>
      </w:r>
    </w:p>
    <w:p w:rsidR="001D2499" w:rsidRPr="004C55E3" w:rsidRDefault="001D2499" w:rsidP="00247349">
      <w:pPr>
        <w:pStyle w:val="Standard"/>
        <w:ind w:firstLine="567"/>
        <w:jc w:val="both"/>
        <w:rPr>
          <w:szCs w:val="28"/>
        </w:rPr>
      </w:pPr>
      <w:r>
        <w:rPr>
          <w:szCs w:val="28"/>
        </w:rPr>
        <w:t>-</w:t>
      </w:r>
      <w:r w:rsidRPr="004C55E3">
        <w:rPr>
          <w:szCs w:val="28"/>
        </w:rPr>
        <w:t>с</w:t>
      </w:r>
      <w:r>
        <w:rPr>
          <w:szCs w:val="28"/>
        </w:rPr>
        <w:t>троительство здания АБХМ со вспомогательными сооружениями на территории ПГУ-235 (ул.</w:t>
      </w:r>
      <w:r w:rsidR="00247349">
        <w:rPr>
          <w:szCs w:val="28"/>
        </w:rPr>
        <w:t xml:space="preserve"> </w:t>
      </w:r>
      <w:r>
        <w:rPr>
          <w:szCs w:val="28"/>
        </w:rPr>
        <w:t>Энергетическая 7-й проезд);</w:t>
      </w:r>
    </w:p>
    <w:p w:rsidR="001D2499" w:rsidRPr="004C55E3" w:rsidRDefault="001D2499" w:rsidP="00247349">
      <w:pPr>
        <w:pStyle w:val="Standard"/>
        <w:ind w:firstLine="567"/>
        <w:jc w:val="both"/>
        <w:rPr>
          <w:szCs w:val="28"/>
        </w:rPr>
      </w:pPr>
      <w:r>
        <w:rPr>
          <w:szCs w:val="28"/>
        </w:rPr>
        <w:t>-</w:t>
      </w:r>
      <w:r w:rsidRPr="004C55E3">
        <w:rPr>
          <w:szCs w:val="28"/>
        </w:rPr>
        <w:t>с</w:t>
      </w:r>
      <w:r>
        <w:rPr>
          <w:szCs w:val="28"/>
        </w:rPr>
        <w:t>троительство нефтебазы №1, (ул.</w:t>
      </w:r>
      <w:r w:rsidR="00247349">
        <w:rPr>
          <w:szCs w:val="28"/>
        </w:rPr>
        <w:t xml:space="preserve"> </w:t>
      </w:r>
      <w:r>
        <w:rPr>
          <w:szCs w:val="28"/>
        </w:rPr>
        <w:t>Краматорская, 196 «г») II очередь;</w:t>
      </w:r>
    </w:p>
    <w:p w:rsidR="001D2499" w:rsidRPr="004C55E3" w:rsidRDefault="001D2499" w:rsidP="00247349">
      <w:pPr>
        <w:pStyle w:val="Standard"/>
        <w:ind w:firstLine="567"/>
        <w:jc w:val="both"/>
        <w:rPr>
          <w:szCs w:val="28"/>
        </w:rPr>
      </w:pPr>
      <w:r>
        <w:rPr>
          <w:szCs w:val="28"/>
        </w:rPr>
        <w:t>-</w:t>
      </w:r>
      <w:r w:rsidRPr="004C55E3">
        <w:rPr>
          <w:szCs w:val="28"/>
        </w:rPr>
        <w:t>м</w:t>
      </w:r>
      <w:r>
        <w:rPr>
          <w:szCs w:val="28"/>
        </w:rPr>
        <w:t>агазин с демонстрационным залом (ул.</w:t>
      </w:r>
      <w:r w:rsidR="00247349">
        <w:rPr>
          <w:szCs w:val="28"/>
        </w:rPr>
        <w:t xml:space="preserve"> </w:t>
      </w:r>
      <w:r>
        <w:rPr>
          <w:szCs w:val="28"/>
        </w:rPr>
        <w:t>Красная Набережная).</w:t>
      </w:r>
    </w:p>
    <w:p w:rsidR="001D2499" w:rsidRPr="004C55E3" w:rsidRDefault="001D2499" w:rsidP="00247349">
      <w:pPr>
        <w:pStyle w:val="Standard"/>
        <w:ind w:firstLine="567"/>
        <w:jc w:val="both"/>
        <w:rPr>
          <w:szCs w:val="28"/>
        </w:rPr>
      </w:pPr>
      <w:r>
        <w:rPr>
          <w:szCs w:val="28"/>
        </w:rPr>
        <w:t>Строительными организациями построено 24 многоквартирных дома (МКД):</w:t>
      </w:r>
    </w:p>
    <w:p w:rsidR="001D2499" w:rsidRPr="004C55E3" w:rsidRDefault="00247349" w:rsidP="00247349">
      <w:pPr>
        <w:pStyle w:val="Standard"/>
        <w:ind w:firstLine="567"/>
        <w:jc w:val="both"/>
        <w:rPr>
          <w:szCs w:val="28"/>
        </w:rPr>
      </w:pPr>
      <w:r>
        <w:rPr>
          <w:szCs w:val="28"/>
        </w:rPr>
        <w:t xml:space="preserve">-Кировский район – </w:t>
      </w:r>
      <w:r w:rsidR="001D2499">
        <w:rPr>
          <w:szCs w:val="28"/>
        </w:rPr>
        <w:t>7 МКД (ул.</w:t>
      </w:r>
      <w:r>
        <w:rPr>
          <w:szCs w:val="28"/>
        </w:rPr>
        <w:t xml:space="preserve"> </w:t>
      </w:r>
      <w:r w:rsidR="001D2499">
        <w:rPr>
          <w:szCs w:val="28"/>
        </w:rPr>
        <w:t>Шаумяна, 9, ул.</w:t>
      </w:r>
      <w:r>
        <w:rPr>
          <w:szCs w:val="28"/>
        </w:rPr>
        <w:t xml:space="preserve"> </w:t>
      </w:r>
      <w:r w:rsidR="001D2499">
        <w:rPr>
          <w:szCs w:val="28"/>
        </w:rPr>
        <w:t>Набережная Приволжского Затона, 4,</w:t>
      </w:r>
      <w:r w:rsidR="001D2499" w:rsidRPr="004C55E3">
        <w:rPr>
          <w:szCs w:val="28"/>
        </w:rPr>
        <w:t xml:space="preserve"> </w:t>
      </w:r>
      <w:r w:rsidR="001D2499">
        <w:rPr>
          <w:szCs w:val="28"/>
        </w:rPr>
        <w:t>ул.</w:t>
      </w:r>
      <w:r>
        <w:rPr>
          <w:szCs w:val="28"/>
        </w:rPr>
        <w:t xml:space="preserve"> </w:t>
      </w:r>
      <w:r w:rsidR="001D2499">
        <w:rPr>
          <w:szCs w:val="28"/>
        </w:rPr>
        <w:t>Белгородская, 9, корп.</w:t>
      </w:r>
      <w:r>
        <w:rPr>
          <w:szCs w:val="28"/>
        </w:rPr>
        <w:t xml:space="preserve"> </w:t>
      </w:r>
      <w:r w:rsidR="001D2499">
        <w:rPr>
          <w:szCs w:val="28"/>
        </w:rPr>
        <w:t>3, ул.</w:t>
      </w:r>
      <w:r>
        <w:rPr>
          <w:szCs w:val="28"/>
        </w:rPr>
        <w:t xml:space="preserve"> Бабефа, </w:t>
      </w:r>
      <w:r w:rsidR="001D2499">
        <w:rPr>
          <w:szCs w:val="28"/>
        </w:rPr>
        <w:t>6в, корп.</w:t>
      </w:r>
      <w:r>
        <w:rPr>
          <w:szCs w:val="28"/>
        </w:rPr>
        <w:t xml:space="preserve"> </w:t>
      </w:r>
      <w:r w:rsidR="001D2499">
        <w:rPr>
          <w:szCs w:val="28"/>
        </w:rPr>
        <w:t>3,</w:t>
      </w:r>
      <w:r w:rsidR="001D2499" w:rsidRPr="004C55E3">
        <w:rPr>
          <w:szCs w:val="28"/>
        </w:rPr>
        <w:t xml:space="preserve"> </w:t>
      </w:r>
      <w:r w:rsidR="001D2499">
        <w:rPr>
          <w:szCs w:val="28"/>
        </w:rPr>
        <w:lastRenderedPageBreak/>
        <w:t>ул.</w:t>
      </w:r>
      <w:r>
        <w:rPr>
          <w:szCs w:val="28"/>
        </w:rPr>
        <w:t xml:space="preserve"> </w:t>
      </w:r>
      <w:r w:rsidR="001D2499">
        <w:rPr>
          <w:szCs w:val="28"/>
        </w:rPr>
        <w:t>Набережная Приволжского Затона, 20в,</w:t>
      </w:r>
      <w:r w:rsidR="001D2499" w:rsidRPr="004C55E3">
        <w:rPr>
          <w:szCs w:val="28"/>
        </w:rPr>
        <w:t xml:space="preserve"> </w:t>
      </w:r>
      <w:r w:rsidR="001D2499">
        <w:rPr>
          <w:szCs w:val="28"/>
        </w:rPr>
        <w:t>ул.</w:t>
      </w:r>
      <w:r>
        <w:rPr>
          <w:szCs w:val="28"/>
        </w:rPr>
        <w:t xml:space="preserve"> </w:t>
      </w:r>
      <w:r w:rsidR="001D2499">
        <w:rPr>
          <w:szCs w:val="28"/>
        </w:rPr>
        <w:t>Генерала Епишева, 1а,</w:t>
      </w:r>
      <w:r w:rsidR="001D2499" w:rsidRPr="004C55E3">
        <w:rPr>
          <w:szCs w:val="28"/>
        </w:rPr>
        <w:t xml:space="preserve"> </w:t>
      </w:r>
      <w:r w:rsidR="001D2499">
        <w:rPr>
          <w:szCs w:val="28"/>
        </w:rPr>
        <w:t>ул.</w:t>
      </w:r>
      <w:r>
        <w:rPr>
          <w:szCs w:val="28"/>
        </w:rPr>
        <w:t xml:space="preserve"> </w:t>
      </w:r>
      <w:r w:rsidR="001D2499">
        <w:rPr>
          <w:szCs w:val="28"/>
        </w:rPr>
        <w:t>Калинина, 47);</w:t>
      </w:r>
    </w:p>
    <w:p w:rsidR="001D2499" w:rsidRPr="004C55E3" w:rsidRDefault="001D2499" w:rsidP="00247349">
      <w:pPr>
        <w:pStyle w:val="Standard"/>
        <w:ind w:firstLine="567"/>
        <w:jc w:val="both"/>
        <w:rPr>
          <w:szCs w:val="28"/>
        </w:rPr>
      </w:pPr>
      <w:r>
        <w:rPr>
          <w:szCs w:val="28"/>
        </w:rPr>
        <w:t>-Ленинский район – 4 МКД (ул.</w:t>
      </w:r>
      <w:r w:rsidR="00247349">
        <w:rPr>
          <w:szCs w:val="28"/>
        </w:rPr>
        <w:t xml:space="preserve"> </w:t>
      </w:r>
      <w:r>
        <w:rPr>
          <w:szCs w:val="28"/>
        </w:rPr>
        <w:t>Савушкина, 6е,</w:t>
      </w:r>
      <w:r w:rsidRPr="004C55E3">
        <w:rPr>
          <w:szCs w:val="28"/>
        </w:rPr>
        <w:t xml:space="preserve"> </w:t>
      </w:r>
      <w:r>
        <w:rPr>
          <w:szCs w:val="28"/>
        </w:rPr>
        <w:t>ул.</w:t>
      </w:r>
      <w:r w:rsidR="00247349">
        <w:rPr>
          <w:szCs w:val="28"/>
        </w:rPr>
        <w:t xml:space="preserve"> </w:t>
      </w:r>
      <w:r>
        <w:rPr>
          <w:szCs w:val="28"/>
        </w:rPr>
        <w:t>Аксакова, 16, ул.</w:t>
      </w:r>
      <w:r w:rsidR="00247349">
        <w:rPr>
          <w:szCs w:val="28"/>
        </w:rPr>
        <w:t xml:space="preserve"> Бабаевского, </w:t>
      </w:r>
      <w:r>
        <w:rPr>
          <w:szCs w:val="28"/>
        </w:rPr>
        <w:t>1, корп.</w:t>
      </w:r>
      <w:r w:rsidR="00247349">
        <w:rPr>
          <w:szCs w:val="28"/>
        </w:rPr>
        <w:t xml:space="preserve"> </w:t>
      </w:r>
      <w:r>
        <w:rPr>
          <w:szCs w:val="28"/>
        </w:rPr>
        <w:t>10, бульвар Победы, 2);</w:t>
      </w:r>
    </w:p>
    <w:p w:rsidR="001D2499" w:rsidRPr="004C55E3" w:rsidRDefault="001D2499" w:rsidP="00247349">
      <w:pPr>
        <w:pStyle w:val="Standard"/>
        <w:ind w:firstLine="567"/>
        <w:jc w:val="both"/>
        <w:rPr>
          <w:szCs w:val="28"/>
        </w:rPr>
      </w:pPr>
      <w:r>
        <w:rPr>
          <w:szCs w:val="28"/>
        </w:rPr>
        <w:t>-Советский район – 12 МКД (ул.</w:t>
      </w:r>
      <w:r w:rsidR="00247349">
        <w:rPr>
          <w:szCs w:val="28"/>
        </w:rPr>
        <w:t xml:space="preserve"> </w:t>
      </w:r>
      <w:r>
        <w:rPr>
          <w:szCs w:val="28"/>
        </w:rPr>
        <w:t>Космонавтов, 18, корп.</w:t>
      </w:r>
      <w:r w:rsidR="00247349">
        <w:rPr>
          <w:szCs w:val="28"/>
        </w:rPr>
        <w:t xml:space="preserve"> </w:t>
      </w:r>
      <w:r>
        <w:rPr>
          <w:szCs w:val="28"/>
        </w:rPr>
        <w:t>4, пл.</w:t>
      </w:r>
      <w:r w:rsidR="00247349">
        <w:rPr>
          <w:szCs w:val="28"/>
        </w:rPr>
        <w:t xml:space="preserve"> </w:t>
      </w:r>
      <w:r>
        <w:rPr>
          <w:szCs w:val="28"/>
        </w:rPr>
        <w:t>Декабристов, 7, ул.</w:t>
      </w:r>
      <w:r w:rsidR="00247349">
        <w:rPr>
          <w:szCs w:val="28"/>
        </w:rPr>
        <w:t xml:space="preserve"> </w:t>
      </w:r>
      <w:r>
        <w:rPr>
          <w:szCs w:val="28"/>
        </w:rPr>
        <w:t>2-я Игарская, 10, корп.</w:t>
      </w:r>
      <w:r w:rsidR="00247349">
        <w:rPr>
          <w:szCs w:val="28"/>
        </w:rPr>
        <w:t xml:space="preserve"> </w:t>
      </w:r>
      <w:r>
        <w:rPr>
          <w:szCs w:val="28"/>
        </w:rPr>
        <w:t>1, ул.</w:t>
      </w:r>
      <w:r w:rsidR="00247349">
        <w:rPr>
          <w:szCs w:val="28"/>
        </w:rPr>
        <w:t xml:space="preserve"> </w:t>
      </w:r>
      <w:r>
        <w:rPr>
          <w:szCs w:val="28"/>
        </w:rPr>
        <w:t>2-я Игарская, 10, ул.</w:t>
      </w:r>
      <w:r w:rsidR="00247349">
        <w:rPr>
          <w:szCs w:val="28"/>
        </w:rPr>
        <w:t xml:space="preserve"> </w:t>
      </w:r>
      <w:r>
        <w:rPr>
          <w:szCs w:val="28"/>
        </w:rPr>
        <w:t>3-я Рыбацкая, 7а, ул.</w:t>
      </w:r>
      <w:r w:rsidR="00247349">
        <w:rPr>
          <w:szCs w:val="28"/>
        </w:rPr>
        <w:t xml:space="preserve"> </w:t>
      </w:r>
      <w:r>
        <w:rPr>
          <w:szCs w:val="28"/>
        </w:rPr>
        <w:t>Ахшарумова, 46, ул.</w:t>
      </w:r>
      <w:r w:rsidR="00247349">
        <w:rPr>
          <w:szCs w:val="28"/>
        </w:rPr>
        <w:t xml:space="preserve"> </w:t>
      </w:r>
      <w:r>
        <w:rPr>
          <w:szCs w:val="28"/>
        </w:rPr>
        <w:t>Бакинская, 92, ул.</w:t>
      </w:r>
      <w:r w:rsidR="00247349">
        <w:rPr>
          <w:szCs w:val="28"/>
        </w:rPr>
        <w:t xml:space="preserve"> </w:t>
      </w:r>
      <w:r>
        <w:rPr>
          <w:szCs w:val="28"/>
        </w:rPr>
        <w:t>Краснодарская, 13а, ул.</w:t>
      </w:r>
      <w:r w:rsidR="00247349">
        <w:rPr>
          <w:szCs w:val="28"/>
        </w:rPr>
        <w:t xml:space="preserve"> Джанибекова, </w:t>
      </w:r>
      <w:r>
        <w:rPr>
          <w:szCs w:val="28"/>
        </w:rPr>
        <w:t>18, ул.</w:t>
      </w:r>
      <w:r w:rsidR="00247349">
        <w:rPr>
          <w:szCs w:val="28"/>
        </w:rPr>
        <w:t xml:space="preserve"> </w:t>
      </w:r>
      <w:r>
        <w:rPr>
          <w:szCs w:val="28"/>
        </w:rPr>
        <w:t>Медицинская, 6, ул.</w:t>
      </w:r>
      <w:r w:rsidR="00247349">
        <w:rPr>
          <w:szCs w:val="28"/>
        </w:rPr>
        <w:t xml:space="preserve"> </w:t>
      </w:r>
      <w:r>
        <w:rPr>
          <w:szCs w:val="28"/>
        </w:rPr>
        <w:t>Генерала Епишева, 19, ул.</w:t>
      </w:r>
      <w:r w:rsidR="00247349">
        <w:rPr>
          <w:szCs w:val="28"/>
        </w:rPr>
        <w:t xml:space="preserve"> Бакинская, </w:t>
      </w:r>
      <w:r>
        <w:rPr>
          <w:szCs w:val="28"/>
        </w:rPr>
        <w:t>4, к.3);</w:t>
      </w:r>
    </w:p>
    <w:p w:rsidR="001D2499" w:rsidRPr="004C55E3" w:rsidRDefault="001D2499" w:rsidP="00247349">
      <w:pPr>
        <w:pStyle w:val="Standard"/>
        <w:ind w:firstLine="567"/>
        <w:jc w:val="both"/>
        <w:rPr>
          <w:szCs w:val="28"/>
        </w:rPr>
      </w:pPr>
      <w:r>
        <w:rPr>
          <w:szCs w:val="28"/>
        </w:rPr>
        <w:t>-Трусовский район – 1 МКД по ул.</w:t>
      </w:r>
      <w:r w:rsidR="00247349">
        <w:rPr>
          <w:szCs w:val="28"/>
        </w:rPr>
        <w:t xml:space="preserve"> Водников, </w:t>
      </w:r>
      <w:r>
        <w:rPr>
          <w:szCs w:val="28"/>
        </w:rPr>
        <w:t>18.</w:t>
      </w:r>
    </w:p>
    <w:p w:rsidR="001D2499" w:rsidRPr="004C55E3" w:rsidRDefault="001D2499" w:rsidP="00247349">
      <w:pPr>
        <w:pStyle w:val="Standard"/>
        <w:ind w:firstLine="567"/>
        <w:jc w:val="both"/>
        <w:rPr>
          <w:szCs w:val="28"/>
        </w:rPr>
      </w:pPr>
      <w:r>
        <w:rPr>
          <w:szCs w:val="28"/>
        </w:rPr>
        <w:t>Всего за 2017 год на территории города организациями всех форм собственности и индивидуальными застройщиками за счет нового строительства, расширения и реконструкции введено жилье общей площадью 273,9 тыс. кв. м.</w:t>
      </w:r>
    </w:p>
    <w:p w:rsidR="001D2499" w:rsidRPr="004C55E3" w:rsidRDefault="001D2499" w:rsidP="00247349">
      <w:pPr>
        <w:pStyle w:val="Standard"/>
        <w:ind w:firstLine="567"/>
        <w:jc w:val="both"/>
        <w:rPr>
          <w:szCs w:val="28"/>
        </w:rPr>
      </w:pPr>
      <w:r>
        <w:rPr>
          <w:szCs w:val="28"/>
        </w:rPr>
        <w:t xml:space="preserve">Наибольшую долю из введённого жилья </w:t>
      </w:r>
      <w:r w:rsidR="00247349">
        <w:rPr>
          <w:szCs w:val="28"/>
        </w:rPr>
        <w:t xml:space="preserve">занимали многоквартирные дома – </w:t>
      </w:r>
      <w:r>
        <w:rPr>
          <w:szCs w:val="28"/>
        </w:rPr>
        <w:t>70,9%, площадь кото</w:t>
      </w:r>
      <w:r w:rsidR="00247349">
        <w:rPr>
          <w:szCs w:val="28"/>
        </w:rPr>
        <w:t>рых составила 194,2 тыс. кв. м.</w:t>
      </w:r>
      <w:r>
        <w:rPr>
          <w:szCs w:val="28"/>
        </w:rPr>
        <w:t xml:space="preserve"> или 117,3% к уровню 2016 года.</w:t>
      </w:r>
    </w:p>
    <w:p w:rsidR="001D2499" w:rsidRDefault="001D2499" w:rsidP="00A71204">
      <w:pPr>
        <w:ind w:firstLine="567"/>
        <w:jc w:val="both"/>
      </w:pPr>
    </w:p>
    <w:p w:rsidR="00D55007" w:rsidRDefault="00D55007" w:rsidP="00A71204">
      <w:pPr>
        <w:ind w:firstLine="567"/>
        <w:jc w:val="both"/>
      </w:pPr>
    </w:p>
    <w:p w:rsidR="007961B5" w:rsidRPr="00F83D9D" w:rsidRDefault="007961B5" w:rsidP="007961B5">
      <w:pPr>
        <w:keepNext/>
        <w:keepLines/>
        <w:jc w:val="center"/>
        <w:outlineLvl w:val="0"/>
        <w:rPr>
          <w:rFonts w:eastAsia="Times New Roman" w:cs="Times New Roman"/>
          <w:b/>
          <w:bCs/>
          <w:szCs w:val="28"/>
          <w:lang w:eastAsia="ar-SA"/>
        </w:rPr>
      </w:pPr>
      <w:bookmarkStart w:id="12" w:name="_Toc476562231"/>
      <w:bookmarkStart w:id="13" w:name="_Toc510510463"/>
      <w:r w:rsidRPr="00F83D9D">
        <w:rPr>
          <w:rFonts w:eastAsia="Times New Roman" w:cs="Times New Roman"/>
          <w:b/>
          <w:bCs/>
          <w:szCs w:val="28"/>
          <w:lang w:eastAsia="ar-SA"/>
        </w:rPr>
        <w:t>Жилищная политика. Учет и распределение жилья</w:t>
      </w:r>
      <w:bookmarkEnd w:id="12"/>
      <w:bookmarkEnd w:id="13"/>
    </w:p>
    <w:p w:rsidR="007961B5" w:rsidRPr="00093DE5" w:rsidRDefault="007961B5" w:rsidP="007961B5">
      <w:pPr>
        <w:ind w:firstLine="567"/>
        <w:jc w:val="both"/>
        <w:rPr>
          <w:szCs w:val="28"/>
        </w:rPr>
      </w:pPr>
      <w:r w:rsidRPr="00093DE5">
        <w:rPr>
          <w:szCs w:val="28"/>
        </w:rPr>
        <w:t>Жилищная политика администрации города направлена на обеспечение и удовлетворение потребности горожан в благоустроенном жилье.</w:t>
      </w:r>
    </w:p>
    <w:p w:rsidR="007961B5" w:rsidRPr="00093DE5" w:rsidRDefault="007961B5" w:rsidP="007961B5">
      <w:pPr>
        <w:ind w:firstLine="567"/>
        <w:jc w:val="both"/>
        <w:rPr>
          <w:szCs w:val="28"/>
        </w:rPr>
      </w:pPr>
      <w:r w:rsidRPr="00093DE5">
        <w:rPr>
          <w:szCs w:val="28"/>
        </w:rPr>
        <w:t>В целях реализации основных направлений велась работа по:</w:t>
      </w:r>
    </w:p>
    <w:p w:rsidR="007961B5" w:rsidRPr="00093DE5" w:rsidRDefault="007961B5" w:rsidP="007961B5">
      <w:pPr>
        <w:numPr>
          <w:ilvl w:val="0"/>
          <w:numId w:val="3"/>
        </w:numPr>
        <w:ind w:left="851" w:hanging="284"/>
        <w:contextualSpacing/>
        <w:jc w:val="both"/>
        <w:rPr>
          <w:rFonts w:eastAsia="Times New Roman" w:cs="Times New Roman"/>
          <w:szCs w:val="28"/>
          <w:lang w:eastAsia="ru-RU"/>
        </w:rPr>
      </w:pPr>
      <w:r w:rsidRPr="00093DE5">
        <w:rPr>
          <w:rFonts w:eastAsia="Times New Roman" w:cs="Times New Roman"/>
          <w:szCs w:val="28"/>
          <w:lang w:eastAsia="ru-RU"/>
        </w:rPr>
        <w:t xml:space="preserve">отселению граждан из жилых помещений, признанных в установленном  порядке непригодными для проживания  и подлежащих сносу; </w:t>
      </w:r>
    </w:p>
    <w:p w:rsidR="007961B5" w:rsidRPr="00093DE5" w:rsidRDefault="007961B5" w:rsidP="007961B5">
      <w:pPr>
        <w:numPr>
          <w:ilvl w:val="0"/>
          <w:numId w:val="3"/>
        </w:numPr>
        <w:ind w:left="851" w:hanging="284"/>
        <w:contextualSpacing/>
        <w:jc w:val="both"/>
        <w:rPr>
          <w:rFonts w:eastAsia="Times New Roman" w:cs="Times New Roman"/>
          <w:szCs w:val="28"/>
          <w:lang w:eastAsia="ru-RU"/>
        </w:rPr>
      </w:pPr>
      <w:r w:rsidRPr="00093DE5">
        <w:rPr>
          <w:szCs w:val="28"/>
        </w:rPr>
        <w:t>исполнение решений районных судов о предоставлении жилых помещений гражданам во внеочередном порядке;</w:t>
      </w:r>
    </w:p>
    <w:p w:rsidR="007961B5" w:rsidRPr="00093DE5" w:rsidRDefault="007961B5" w:rsidP="007961B5">
      <w:pPr>
        <w:numPr>
          <w:ilvl w:val="0"/>
          <w:numId w:val="3"/>
        </w:numPr>
        <w:ind w:left="851" w:hanging="284"/>
        <w:contextualSpacing/>
        <w:jc w:val="both"/>
        <w:rPr>
          <w:rFonts w:eastAsia="Times New Roman" w:cs="Times New Roman"/>
          <w:szCs w:val="28"/>
          <w:lang w:eastAsia="ru-RU"/>
        </w:rPr>
      </w:pPr>
      <w:r w:rsidRPr="00093DE5">
        <w:rPr>
          <w:rFonts w:eastAsia="Times New Roman" w:cs="Times New Roman"/>
          <w:szCs w:val="28"/>
          <w:lang w:eastAsia="ru-RU"/>
        </w:rPr>
        <w:t xml:space="preserve">предоставлению  гражданам  жилых помещений маневренного фонда на период проведения капитального ремонта в многоквартирных домах, а также лицам, жилье которых пострадало в результате чрезвычайных ситуаций; </w:t>
      </w:r>
    </w:p>
    <w:p w:rsidR="007961B5" w:rsidRPr="00093DE5" w:rsidRDefault="007961B5" w:rsidP="007961B5">
      <w:pPr>
        <w:numPr>
          <w:ilvl w:val="0"/>
          <w:numId w:val="3"/>
        </w:numPr>
        <w:ind w:left="851" w:hanging="284"/>
        <w:contextualSpacing/>
        <w:jc w:val="both"/>
        <w:rPr>
          <w:rFonts w:eastAsia="Times New Roman" w:cs="Times New Roman"/>
          <w:szCs w:val="28"/>
          <w:lang w:eastAsia="ru-RU"/>
        </w:rPr>
      </w:pPr>
      <w:r w:rsidRPr="00093DE5">
        <w:rPr>
          <w:szCs w:val="28"/>
        </w:rPr>
        <w:t>сбор</w:t>
      </w:r>
      <w:r w:rsidR="00E75C7D">
        <w:rPr>
          <w:szCs w:val="28"/>
        </w:rPr>
        <w:t>у</w:t>
      </w:r>
      <w:r w:rsidRPr="00093DE5">
        <w:rPr>
          <w:szCs w:val="28"/>
        </w:rPr>
        <w:t xml:space="preserve"> платы за наем муниципального жилья;</w:t>
      </w:r>
    </w:p>
    <w:p w:rsidR="007961B5" w:rsidRPr="00093DE5" w:rsidRDefault="007961B5" w:rsidP="007961B5">
      <w:pPr>
        <w:numPr>
          <w:ilvl w:val="0"/>
          <w:numId w:val="3"/>
        </w:numPr>
        <w:ind w:left="851" w:hanging="284"/>
        <w:contextualSpacing/>
        <w:jc w:val="both"/>
        <w:rPr>
          <w:rFonts w:eastAsia="Times New Roman" w:cs="Times New Roman"/>
          <w:szCs w:val="28"/>
          <w:lang w:eastAsia="ru-RU"/>
        </w:rPr>
      </w:pPr>
      <w:r w:rsidRPr="00093DE5">
        <w:rPr>
          <w:rFonts w:eastAsia="Times New Roman" w:cs="Times New Roman"/>
          <w:szCs w:val="28"/>
          <w:lang w:eastAsia="ru-RU"/>
        </w:rPr>
        <w:t>инвентаризации муниципальных жилых помещений с целью выявления свободного жилищного фонда.</w:t>
      </w:r>
    </w:p>
    <w:p w:rsidR="007961B5" w:rsidRDefault="007961B5" w:rsidP="007961B5">
      <w:pPr>
        <w:ind w:right="-1" w:firstLine="567"/>
        <w:jc w:val="both"/>
        <w:rPr>
          <w:szCs w:val="28"/>
        </w:rPr>
      </w:pPr>
      <w:r w:rsidRPr="00093DE5">
        <w:rPr>
          <w:szCs w:val="28"/>
        </w:rPr>
        <w:t>В 2017 году по Федеральной программе «Жилье для российской семьи», утвержденной Постановлением Правительства РФ «Обеспечение доступным и комфортным жильем и коммунальными услугами граждан РФ», поставлены на учет 6 семей, имеющих право на приобретение жилья эконом класса, проживающих на территории Астраханской области. Всего в списке значатся 145 семей.</w:t>
      </w:r>
    </w:p>
    <w:p w:rsidR="007961B5" w:rsidRDefault="007961B5" w:rsidP="007961B5">
      <w:pPr>
        <w:ind w:right="-1" w:firstLine="567"/>
        <w:jc w:val="both"/>
        <w:rPr>
          <w:szCs w:val="28"/>
        </w:rPr>
      </w:pPr>
      <w:r>
        <w:rPr>
          <w:szCs w:val="28"/>
        </w:rPr>
        <w:t>Также в рамках п</w:t>
      </w:r>
      <w:r w:rsidRPr="0057066D">
        <w:rPr>
          <w:szCs w:val="28"/>
        </w:rPr>
        <w:t>одпрограмм</w:t>
      </w:r>
      <w:r>
        <w:rPr>
          <w:szCs w:val="28"/>
        </w:rPr>
        <w:t>ы</w:t>
      </w:r>
      <w:r w:rsidRPr="0057066D">
        <w:rPr>
          <w:szCs w:val="28"/>
        </w:rPr>
        <w:t xml:space="preserve"> «Обеспечение жильем молодых семей» (</w:t>
      </w:r>
      <w:r>
        <w:rPr>
          <w:szCs w:val="28"/>
        </w:rPr>
        <w:t>федеральная программа</w:t>
      </w:r>
      <w:r w:rsidR="00247349">
        <w:rPr>
          <w:szCs w:val="28"/>
        </w:rPr>
        <w:t xml:space="preserve"> «Жилище» на 2016-</w:t>
      </w:r>
      <w:r w:rsidRPr="0057066D">
        <w:rPr>
          <w:szCs w:val="28"/>
        </w:rPr>
        <w:t>2020 годы)</w:t>
      </w:r>
      <w:r w:rsidRPr="00116C69">
        <w:t xml:space="preserve"> </w:t>
      </w:r>
      <w:r w:rsidRPr="00116C69">
        <w:rPr>
          <w:szCs w:val="28"/>
        </w:rPr>
        <w:t>в агентство по делам молодежи Астраханской области</w:t>
      </w:r>
      <w:r>
        <w:rPr>
          <w:szCs w:val="28"/>
        </w:rPr>
        <w:t xml:space="preserve"> направлен список молодых семей (483 </w:t>
      </w:r>
      <w:r>
        <w:rPr>
          <w:szCs w:val="28"/>
        </w:rPr>
        <w:lastRenderedPageBreak/>
        <w:t>семьи). С</w:t>
      </w:r>
      <w:r w:rsidRPr="00116C69">
        <w:rPr>
          <w:szCs w:val="28"/>
        </w:rPr>
        <w:t xml:space="preserve"> каждой семьей проведена соответствующая работа по формированию учетного дела документами, подтверждающими нуждаемость в жилом</w:t>
      </w:r>
      <w:r>
        <w:rPr>
          <w:szCs w:val="28"/>
        </w:rPr>
        <w:t xml:space="preserve"> помещении и платежеспособность.</w:t>
      </w:r>
    </w:p>
    <w:p w:rsidR="007961B5" w:rsidRDefault="007961B5" w:rsidP="007961B5">
      <w:pPr>
        <w:ind w:firstLine="567"/>
        <w:jc w:val="both"/>
        <w:rPr>
          <w:szCs w:val="28"/>
        </w:rPr>
      </w:pPr>
      <w:r w:rsidRPr="00E34545">
        <w:rPr>
          <w:szCs w:val="28"/>
        </w:rPr>
        <w:t>Приоритетным направлением в деятельности администрации города являлось отселение граждан из жилых помещений,</w:t>
      </w:r>
      <w:r>
        <w:rPr>
          <w:szCs w:val="28"/>
        </w:rPr>
        <w:t xml:space="preserve"> </w:t>
      </w:r>
      <w:r w:rsidRPr="00E34545">
        <w:rPr>
          <w:szCs w:val="28"/>
        </w:rPr>
        <w:t>признанных в установленном порядке непригодными для проживания и подлежащими сносу, в рамках которого:</w:t>
      </w:r>
    </w:p>
    <w:p w:rsidR="007961B5" w:rsidRPr="009520D9" w:rsidRDefault="007961B5" w:rsidP="007961B5">
      <w:pPr>
        <w:numPr>
          <w:ilvl w:val="0"/>
          <w:numId w:val="4"/>
        </w:numPr>
        <w:ind w:left="851"/>
        <w:contextualSpacing/>
        <w:jc w:val="both"/>
        <w:rPr>
          <w:rFonts w:eastAsia="Times New Roman" w:cs="Times New Roman"/>
          <w:szCs w:val="28"/>
          <w:lang w:eastAsia="ru-RU"/>
        </w:rPr>
      </w:pPr>
      <w:r w:rsidRPr="009520D9">
        <w:rPr>
          <w:rFonts w:eastAsia="Times New Roman" w:cs="Times New Roman"/>
          <w:szCs w:val="28"/>
          <w:lang w:eastAsia="ru-RU"/>
        </w:rPr>
        <w:t>предоставлен</w:t>
      </w:r>
      <w:r>
        <w:rPr>
          <w:rFonts w:eastAsia="Times New Roman" w:cs="Times New Roman"/>
          <w:szCs w:val="28"/>
          <w:lang w:eastAsia="ru-RU"/>
        </w:rPr>
        <w:t>о</w:t>
      </w:r>
      <w:r w:rsidR="000163FA">
        <w:rPr>
          <w:rFonts w:eastAsia="Times New Roman" w:cs="Times New Roman"/>
          <w:szCs w:val="28"/>
          <w:lang w:eastAsia="ru-RU"/>
        </w:rPr>
        <w:t xml:space="preserve"> 178 жилых помещений</w:t>
      </w:r>
      <w:r w:rsidRPr="009520D9">
        <w:rPr>
          <w:rFonts w:eastAsia="Times New Roman" w:cs="Times New Roman"/>
          <w:szCs w:val="28"/>
          <w:lang w:eastAsia="ru-RU"/>
        </w:rPr>
        <w:t xml:space="preserve"> (общей площадью 7</w:t>
      </w:r>
      <w:r w:rsidR="00FF4588">
        <w:rPr>
          <w:rFonts w:eastAsia="Times New Roman" w:cs="Times New Roman"/>
          <w:szCs w:val="28"/>
          <w:lang w:eastAsia="ru-RU"/>
        </w:rPr>
        <w:t xml:space="preserve"> </w:t>
      </w:r>
      <w:r w:rsidR="000163FA">
        <w:rPr>
          <w:rFonts w:eastAsia="Times New Roman" w:cs="Times New Roman"/>
          <w:szCs w:val="28"/>
          <w:lang w:eastAsia="ru-RU"/>
        </w:rPr>
        <w:t>411,7</w:t>
      </w:r>
      <w:r w:rsidRPr="009520D9">
        <w:rPr>
          <w:rFonts w:eastAsia="Times New Roman" w:cs="Times New Roman"/>
          <w:szCs w:val="28"/>
          <w:lang w:eastAsia="ru-RU"/>
        </w:rPr>
        <w:t xml:space="preserve"> кв.</w:t>
      </w:r>
      <w:r w:rsidR="00247349">
        <w:rPr>
          <w:rFonts w:eastAsia="Times New Roman" w:cs="Times New Roman"/>
          <w:szCs w:val="28"/>
          <w:lang w:eastAsia="ru-RU"/>
        </w:rPr>
        <w:t xml:space="preserve"> </w:t>
      </w:r>
      <w:r w:rsidRPr="009520D9">
        <w:rPr>
          <w:rFonts w:eastAsia="Times New Roman" w:cs="Times New Roman"/>
          <w:szCs w:val="28"/>
          <w:lang w:eastAsia="ru-RU"/>
        </w:rPr>
        <w:t>м):</w:t>
      </w:r>
    </w:p>
    <w:p w:rsidR="007961B5" w:rsidRPr="009520D9" w:rsidRDefault="007961B5" w:rsidP="0027315C">
      <w:pPr>
        <w:tabs>
          <w:tab w:val="left" w:pos="6285"/>
        </w:tabs>
        <w:ind w:left="851"/>
        <w:contextualSpacing/>
        <w:jc w:val="both"/>
        <w:rPr>
          <w:rFonts w:eastAsia="Times New Roman" w:cs="Times New Roman"/>
          <w:szCs w:val="28"/>
          <w:lang w:eastAsia="ru-RU"/>
        </w:rPr>
      </w:pPr>
      <w:r w:rsidRPr="009520D9">
        <w:rPr>
          <w:rFonts w:eastAsia="Times New Roman" w:cs="Times New Roman"/>
          <w:szCs w:val="28"/>
          <w:lang w:eastAsia="ru-RU"/>
        </w:rPr>
        <w:t>-137 новых квартир;</w:t>
      </w:r>
      <w:r>
        <w:rPr>
          <w:rFonts w:eastAsia="Times New Roman" w:cs="Times New Roman"/>
          <w:szCs w:val="28"/>
          <w:lang w:eastAsia="ru-RU"/>
        </w:rPr>
        <w:tab/>
      </w:r>
    </w:p>
    <w:p w:rsidR="007961B5" w:rsidRDefault="007961B5" w:rsidP="0027315C">
      <w:pPr>
        <w:ind w:left="851"/>
        <w:contextualSpacing/>
        <w:jc w:val="both"/>
        <w:rPr>
          <w:rFonts w:eastAsia="Times New Roman" w:cs="Times New Roman"/>
          <w:szCs w:val="28"/>
          <w:lang w:eastAsia="ru-RU"/>
        </w:rPr>
      </w:pPr>
      <w:r w:rsidRPr="009520D9">
        <w:rPr>
          <w:rFonts w:eastAsia="Times New Roman" w:cs="Times New Roman"/>
          <w:szCs w:val="28"/>
          <w:lang w:eastAsia="ru-RU"/>
        </w:rPr>
        <w:t>-4</w:t>
      </w:r>
      <w:r w:rsidR="000163FA">
        <w:rPr>
          <w:rFonts w:eastAsia="Times New Roman" w:cs="Times New Roman"/>
          <w:szCs w:val="28"/>
          <w:lang w:eastAsia="ru-RU"/>
        </w:rPr>
        <w:t>1 жилое</w:t>
      </w:r>
      <w:r w:rsidR="0027315C">
        <w:rPr>
          <w:rFonts w:eastAsia="Times New Roman" w:cs="Times New Roman"/>
          <w:szCs w:val="28"/>
          <w:lang w:eastAsia="ru-RU"/>
        </w:rPr>
        <w:t xml:space="preserve"> помещение</w:t>
      </w:r>
      <w:r w:rsidRPr="009520D9">
        <w:rPr>
          <w:rFonts w:eastAsia="Times New Roman" w:cs="Times New Roman"/>
          <w:szCs w:val="28"/>
          <w:lang w:eastAsia="ru-RU"/>
        </w:rPr>
        <w:t xml:space="preserve"> из вторичного муниципального жилищного фонда</w:t>
      </w:r>
      <w:r w:rsidR="0027315C">
        <w:rPr>
          <w:rFonts w:eastAsia="Times New Roman" w:cs="Times New Roman"/>
          <w:szCs w:val="28"/>
          <w:lang w:eastAsia="ru-RU"/>
        </w:rPr>
        <w:t xml:space="preserve">, в т.ч. </w:t>
      </w:r>
      <w:r w:rsidR="0027315C" w:rsidRPr="0027315C">
        <w:rPr>
          <w:rFonts w:eastAsia="Times New Roman" w:cs="Times New Roman"/>
          <w:szCs w:val="28"/>
          <w:lang w:eastAsia="ru-RU"/>
        </w:rPr>
        <w:t>для граждан, проживавших ранее в ветхом аварийном фонде</w:t>
      </w:r>
      <w:r w:rsidR="006B6FE3">
        <w:rPr>
          <w:rFonts w:eastAsia="Times New Roman" w:cs="Times New Roman"/>
          <w:szCs w:val="28"/>
          <w:lang w:eastAsia="ru-RU"/>
        </w:rPr>
        <w:t xml:space="preserve">, а также </w:t>
      </w:r>
      <w:r w:rsidR="006B6FE3" w:rsidRPr="0027315C">
        <w:rPr>
          <w:rFonts w:eastAsia="Calibri"/>
          <w:szCs w:val="28"/>
        </w:rPr>
        <w:t>граждан, страдающих тяжелыми формами хронических заболеваний</w:t>
      </w:r>
      <w:r w:rsidRPr="009520D9">
        <w:rPr>
          <w:rFonts w:eastAsia="Times New Roman" w:cs="Times New Roman"/>
          <w:szCs w:val="28"/>
          <w:lang w:eastAsia="ru-RU"/>
        </w:rPr>
        <w:t>;</w:t>
      </w:r>
    </w:p>
    <w:p w:rsidR="007961B5" w:rsidRDefault="007961B5" w:rsidP="007961B5">
      <w:pPr>
        <w:numPr>
          <w:ilvl w:val="0"/>
          <w:numId w:val="4"/>
        </w:numPr>
        <w:ind w:left="851"/>
        <w:contextualSpacing/>
        <w:jc w:val="both"/>
        <w:rPr>
          <w:rFonts w:eastAsia="Times New Roman" w:cs="Times New Roman"/>
          <w:szCs w:val="28"/>
          <w:lang w:eastAsia="ru-RU"/>
        </w:rPr>
      </w:pPr>
      <w:r>
        <w:rPr>
          <w:szCs w:val="28"/>
        </w:rPr>
        <w:t>16 семьям</w:t>
      </w:r>
      <w:r w:rsidRPr="009520D9">
        <w:rPr>
          <w:szCs w:val="28"/>
        </w:rPr>
        <w:t xml:space="preserve"> предоставлен</w:t>
      </w:r>
      <w:r>
        <w:rPr>
          <w:szCs w:val="28"/>
        </w:rPr>
        <w:t>ы жилые помещения</w:t>
      </w:r>
      <w:r w:rsidRPr="00D54A6F">
        <w:rPr>
          <w:szCs w:val="28"/>
        </w:rPr>
        <w:t xml:space="preserve"> маневренного фонда</w:t>
      </w:r>
      <w:r>
        <w:rPr>
          <w:szCs w:val="28"/>
        </w:rPr>
        <w:t>;</w:t>
      </w:r>
    </w:p>
    <w:p w:rsidR="007961B5" w:rsidRDefault="007961B5" w:rsidP="007961B5">
      <w:pPr>
        <w:numPr>
          <w:ilvl w:val="0"/>
          <w:numId w:val="4"/>
        </w:numPr>
        <w:ind w:left="851"/>
        <w:contextualSpacing/>
        <w:jc w:val="both"/>
        <w:rPr>
          <w:rFonts w:eastAsia="Times New Roman" w:cs="Times New Roman"/>
          <w:szCs w:val="28"/>
          <w:lang w:eastAsia="ru-RU"/>
        </w:rPr>
      </w:pPr>
      <w:r w:rsidRPr="008F22F6">
        <w:rPr>
          <w:rFonts w:eastAsia="Times New Roman" w:cs="Times New Roman"/>
          <w:szCs w:val="28"/>
          <w:lang w:eastAsia="ru-RU"/>
        </w:rPr>
        <w:t xml:space="preserve">освобождены </w:t>
      </w:r>
      <w:r w:rsidRPr="008F22F6">
        <w:rPr>
          <w:rFonts w:eastAsia="Calibri"/>
          <w:szCs w:val="28"/>
          <w:lang w:eastAsia="ar-SA"/>
        </w:rPr>
        <w:t>4</w:t>
      </w:r>
      <w:r>
        <w:rPr>
          <w:rFonts w:eastAsia="Calibri"/>
          <w:szCs w:val="28"/>
          <w:lang w:eastAsia="ar-SA"/>
        </w:rPr>
        <w:t xml:space="preserve"> </w:t>
      </w:r>
      <w:r w:rsidRPr="008F22F6">
        <w:rPr>
          <w:rFonts w:eastAsia="Calibri"/>
          <w:szCs w:val="28"/>
          <w:lang w:eastAsia="ar-SA"/>
        </w:rPr>
        <w:t xml:space="preserve">526,3 </w:t>
      </w:r>
      <w:r w:rsidRPr="008F22F6">
        <w:rPr>
          <w:rFonts w:eastAsia="Times New Roman" w:cs="Times New Roman"/>
          <w:szCs w:val="28"/>
          <w:lang w:eastAsia="ru-RU"/>
        </w:rPr>
        <w:t>кв.</w:t>
      </w:r>
      <w:r>
        <w:rPr>
          <w:rFonts w:eastAsia="Times New Roman" w:cs="Times New Roman"/>
          <w:szCs w:val="28"/>
          <w:lang w:eastAsia="ru-RU"/>
        </w:rPr>
        <w:t xml:space="preserve"> </w:t>
      </w:r>
      <w:r w:rsidRPr="008F22F6">
        <w:rPr>
          <w:rFonts w:eastAsia="Times New Roman" w:cs="Times New Roman"/>
          <w:szCs w:val="28"/>
          <w:lang w:eastAsia="ru-RU"/>
        </w:rPr>
        <w:t>м</w:t>
      </w:r>
      <w:r>
        <w:rPr>
          <w:rFonts w:eastAsia="Times New Roman" w:cs="Times New Roman"/>
          <w:szCs w:val="28"/>
          <w:lang w:eastAsia="ru-RU"/>
        </w:rPr>
        <w:t>.</w:t>
      </w:r>
      <w:r w:rsidRPr="008F22F6">
        <w:rPr>
          <w:rFonts w:eastAsia="Times New Roman" w:cs="Times New Roman"/>
          <w:szCs w:val="28"/>
          <w:lang w:eastAsia="ru-RU"/>
        </w:rPr>
        <w:t xml:space="preserve"> ветхого и аварийного фонда</w:t>
      </w:r>
      <w:r w:rsidRPr="008F22F6">
        <w:rPr>
          <w:szCs w:val="28"/>
        </w:rPr>
        <w:t xml:space="preserve"> от регистрации, проживания и прав третьих лиц</w:t>
      </w:r>
      <w:r w:rsidR="000163FA">
        <w:rPr>
          <w:rFonts w:eastAsia="Times New Roman" w:cs="Times New Roman"/>
          <w:szCs w:val="28"/>
          <w:lang w:eastAsia="ru-RU"/>
        </w:rPr>
        <w:t>.</w:t>
      </w:r>
    </w:p>
    <w:p w:rsidR="007961B5" w:rsidRDefault="007961B5" w:rsidP="007961B5">
      <w:pPr>
        <w:suppressAutoHyphens/>
        <w:ind w:firstLine="567"/>
        <w:jc w:val="both"/>
        <w:rPr>
          <w:szCs w:val="28"/>
        </w:rPr>
      </w:pPr>
      <w:r w:rsidRPr="00125EE7">
        <w:rPr>
          <w:szCs w:val="28"/>
        </w:rPr>
        <w:t xml:space="preserve">Ежегодно ведется работа по формированию </w:t>
      </w:r>
      <w:r w:rsidRPr="00E11369">
        <w:rPr>
          <w:szCs w:val="28"/>
        </w:rPr>
        <w:t>списк</w:t>
      </w:r>
      <w:r>
        <w:rPr>
          <w:szCs w:val="28"/>
        </w:rPr>
        <w:t>а</w:t>
      </w:r>
      <w:r w:rsidRPr="00E11369">
        <w:rPr>
          <w:szCs w:val="28"/>
        </w:rPr>
        <w:t xml:space="preserve"> граждан, нуждающихся в жилых помещениях муниципального жилищного фонда, предоставляемых по договорам социального найма</w:t>
      </w:r>
      <w:r w:rsidRPr="00125EE7">
        <w:rPr>
          <w:szCs w:val="28"/>
        </w:rPr>
        <w:t>. Всего за 2017 год на учет встали</w:t>
      </w:r>
      <w:r>
        <w:rPr>
          <w:szCs w:val="28"/>
        </w:rPr>
        <w:t xml:space="preserve"> </w:t>
      </w:r>
      <w:r w:rsidR="00247349">
        <w:rPr>
          <w:szCs w:val="28"/>
        </w:rPr>
        <w:t xml:space="preserve">135 семей, 117 семьям отказано в принятии, 471 семья </w:t>
      </w:r>
      <w:r w:rsidRPr="0000382A">
        <w:rPr>
          <w:szCs w:val="28"/>
        </w:rPr>
        <w:t>снята с очередности по различным основаниям, в том числе самостоятельно улучшившие свои жилищные условия</w:t>
      </w:r>
      <w:r>
        <w:rPr>
          <w:szCs w:val="28"/>
        </w:rPr>
        <w:t>.</w:t>
      </w:r>
    </w:p>
    <w:p w:rsidR="007961B5" w:rsidRPr="00125EE7" w:rsidRDefault="007961B5" w:rsidP="007961B5">
      <w:pPr>
        <w:suppressAutoHyphens/>
        <w:ind w:firstLine="567"/>
        <w:jc w:val="both"/>
        <w:rPr>
          <w:szCs w:val="28"/>
        </w:rPr>
      </w:pPr>
      <w:r>
        <w:rPr>
          <w:szCs w:val="28"/>
        </w:rPr>
        <w:t>В</w:t>
      </w:r>
      <w:r w:rsidRPr="0000382A">
        <w:rPr>
          <w:szCs w:val="28"/>
        </w:rPr>
        <w:t xml:space="preserve"> списки отдельных категорий граждан, состоящих на учете нуждающихся в жилых помещениях, для  получения социальных выплат на приобретение (строительство)</w:t>
      </w:r>
      <w:r w:rsidR="00BE61D8">
        <w:rPr>
          <w:szCs w:val="28"/>
        </w:rPr>
        <w:t xml:space="preserve"> жилых помещений</w:t>
      </w:r>
      <w:r w:rsidRPr="0000382A">
        <w:rPr>
          <w:szCs w:val="28"/>
        </w:rPr>
        <w:t xml:space="preserve"> за счет средств бюджета Астраханской области и федерального бюджета</w:t>
      </w:r>
      <w:r>
        <w:rPr>
          <w:szCs w:val="28"/>
        </w:rPr>
        <w:t xml:space="preserve"> в 2017 году вошли 207 семей</w:t>
      </w:r>
      <w:r w:rsidRPr="00125EE7">
        <w:rPr>
          <w:szCs w:val="28"/>
        </w:rPr>
        <w:t xml:space="preserve">: </w:t>
      </w:r>
    </w:p>
    <w:p w:rsidR="007961B5" w:rsidRDefault="007961B5" w:rsidP="007961B5">
      <w:pPr>
        <w:ind w:right="-1" w:firstLine="567"/>
        <w:jc w:val="both"/>
        <w:rPr>
          <w:szCs w:val="28"/>
        </w:rPr>
      </w:pPr>
      <w:r w:rsidRPr="0000382A">
        <w:rPr>
          <w:szCs w:val="28"/>
        </w:rPr>
        <w:t xml:space="preserve">-75 </w:t>
      </w:r>
      <w:r w:rsidRPr="0000382A">
        <w:t xml:space="preserve"> </w:t>
      </w:r>
      <w:r w:rsidRPr="0000382A">
        <w:rPr>
          <w:szCs w:val="28"/>
        </w:rPr>
        <w:t>многодетных семей, работников муниципальных и областных учреждений, претендующих на предоставление жилья по договорам социального найма из государственного жилищного фонда Астраханской области</w:t>
      </w:r>
      <w:r>
        <w:rPr>
          <w:szCs w:val="28"/>
        </w:rPr>
        <w:t>;</w:t>
      </w:r>
    </w:p>
    <w:p w:rsidR="007961B5" w:rsidRDefault="007961B5" w:rsidP="007961B5">
      <w:pPr>
        <w:ind w:right="-1" w:firstLine="567"/>
        <w:jc w:val="both"/>
        <w:rPr>
          <w:szCs w:val="28"/>
        </w:rPr>
      </w:pPr>
      <w:r>
        <w:rPr>
          <w:szCs w:val="28"/>
        </w:rPr>
        <w:t>-119</w:t>
      </w:r>
      <w:r w:rsidRPr="002E1BF9">
        <w:rPr>
          <w:szCs w:val="28"/>
        </w:rPr>
        <w:t xml:space="preserve"> многодетных семей, работников муниципальных и областных учреждений, претендующих на предоставление социальной выплаты для приобретения жилья из областного бюджета</w:t>
      </w:r>
      <w:r>
        <w:rPr>
          <w:szCs w:val="28"/>
        </w:rPr>
        <w:t>;</w:t>
      </w:r>
    </w:p>
    <w:p w:rsidR="007961B5" w:rsidRDefault="007961B5" w:rsidP="007961B5">
      <w:pPr>
        <w:ind w:right="-1" w:firstLine="567"/>
        <w:jc w:val="both"/>
        <w:rPr>
          <w:szCs w:val="28"/>
        </w:rPr>
      </w:pPr>
      <w:r>
        <w:rPr>
          <w:szCs w:val="28"/>
        </w:rPr>
        <w:t>-13 семей</w:t>
      </w:r>
      <w:r w:rsidRPr="002E1BF9">
        <w:rPr>
          <w:szCs w:val="28"/>
        </w:rPr>
        <w:t xml:space="preserve"> участников ликвидации последствий аварии на Чернобыльской АЭС, вынужденных переселенцев, изъявивших желание получить государственный жилищный сертификат</w:t>
      </w:r>
      <w:r>
        <w:rPr>
          <w:szCs w:val="28"/>
        </w:rPr>
        <w:t>.</w:t>
      </w:r>
    </w:p>
    <w:p w:rsidR="007961B5" w:rsidRDefault="007961B5" w:rsidP="007961B5">
      <w:pPr>
        <w:ind w:firstLine="567"/>
        <w:jc w:val="both"/>
        <w:rPr>
          <w:szCs w:val="28"/>
        </w:rPr>
      </w:pPr>
      <w:r w:rsidRPr="008F22F6">
        <w:rPr>
          <w:szCs w:val="28"/>
        </w:rPr>
        <w:t xml:space="preserve">За отчетный год с целью упорядочения жилищных отношений с гражданами, проживающими в муниципальном жилищном фонде,  заключено </w:t>
      </w:r>
      <w:r>
        <w:rPr>
          <w:szCs w:val="28"/>
        </w:rPr>
        <w:t xml:space="preserve">222 </w:t>
      </w:r>
      <w:r w:rsidRPr="008F22F6">
        <w:rPr>
          <w:szCs w:val="28"/>
        </w:rPr>
        <w:t>договор</w:t>
      </w:r>
      <w:r w:rsidR="00BE61D8">
        <w:rPr>
          <w:szCs w:val="28"/>
        </w:rPr>
        <w:t>а</w:t>
      </w:r>
      <w:r w:rsidRPr="008F22F6">
        <w:rPr>
          <w:szCs w:val="28"/>
        </w:rPr>
        <w:t xml:space="preserve"> социального найма, подготовлено</w:t>
      </w:r>
      <w:r>
        <w:rPr>
          <w:szCs w:val="28"/>
        </w:rPr>
        <w:t xml:space="preserve"> 13</w:t>
      </w:r>
      <w:r w:rsidRPr="002E1BF9">
        <w:rPr>
          <w:szCs w:val="28"/>
        </w:rPr>
        <w:t>7</w:t>
      </w:r>
      <w:r w:rsidRPr="008F22F6">
        <w:rPr>
          <w:szCs w:val="28"/>
        </w:rPr>
        <w:t xml:space="preserve"> дополнительных соглашений, передано в порядке приватизации</w:t>
      </w:r>
      <w:r>
        <w:rPr>
          <w:szCs w:val="28"/>
        </w:rPr>
        <w:t xml:space="preserve"> </w:t>
      </w:r>
      <w:r w:rsidRPr="008D5F88">
        <w:rPr>
          <w:szCs w:val="28"/>
        </w:rPr>
        <w:t>605</w:t>
      </w:r>
      <w:r w:rsidRPr="002E1BF9">
        <w:rPr>
          <w:color w:val="FF0000"/>
          <w:szCs w:val="28"/>
        </w:rPr>
        <w:t xml:space="preserve"> </w:t>
      </w:r>
      <w:r w:rsidRPr="008F22F6">
        <w:rPr>
          <w:szCs w:val="28"/>
        </w:rPr>
        <w:t xml:space="preserve"> </w:t>
      </w:r>
      <w:r>
        <w:rPr>
          <w:szCs w:val="28"/>
        </w:rPr>
        <w:t>жилых помещений.</w:t>
      </w:r>
    </w:p>
    <w:p w:rsidR="007961B5" w:rsidRDefault="007961B5" w:rsidP="007961B5">
      <w:pPr>
        <w:ind w:firstLine="567"/>
        <w:jc w:val="both"/>
        <w:rPr>
          <w:szCs w:val="28"/>
        </w:rPr>
      </w:pPr>
      <w:r w:rsidRPr="00FA4DE9">
        <w:rPr>
          <w:szCs w:val="28"/>
        </w:rPr>
        <w:lastRenderedPageBreak/>
        <w:t>За 201</w:t>
      </w:r>
      <w:r>
        <w:rPr>
          <w:szCs w:val="28"/>
        </w:rPr>
        <w:t>7</w:t>
      </w:r>
      <w:r w:rsidRPr="00FA4DE9">
        <w:rPr>
          <w:szCs w:val="28"/>
        </w:rPr>
        <w:t xml:space="preserve"> год, несмотря на принимаемые меры </w:t>
      </w:r>
      <w:r w:rsidR="009B23D2">
        <w:rPr>
          <w:szCs w:val="28"/>
        </w:rPr>
        <w:t>по</w:t>
      </w:r>
      <w:r w:rsidRPr="00FA4DE9">
        <w:rPr>
          <w:szCs w:val="28"/>
        </w:rPr>
        <w:t xml:space="preserve"> достижени</w:t>
      </w:r>
      <w:r w:rsidR="009B23D2">
        <w:rPr>
          <w:szCs w:val="28"/>
        </w:rPr>
        <w:t>ю</w:t>
      </w:r>
      <w:r w:rsidRPr="00FA4DE9">
        <w:rPr>
          <w:szCs w:val="28"/>
        </w:rPr>
        <w:t xml:space="preserve"> положительных результатов по всем направлениям реализации жилищной политики, проблема обеспечения нуждающихся жильем остается актуальной. По состоянию на 01.01.201</w:t>
      </w:r>
      <w:r>
        <w:rPr>
          <w:szCs w:val="28"/>
        </w:rPr>
        <w:t>8</w:t>
      </w:r>
      <w:r w:rsidRPr="00FA4DE9">
        <w:rPr>
          <w:szCs w:val="28"/>
        </w:rPr>
        <w:t xml:space="preserve"> нуждается в улучшении жилищных условий</w:t>
      </w:r>
      <w:r>
        <w:rPr>
          <w:szCs w:val="28"/>
        </w:rPr>
        <w:t xml:space="preserve"> </w:t>
      </w:r>
      <w:r w:rsidR="00BE61D8">
        <w:rPr>
          <w:szCs w:val="28"/>
        </w:rPr>
        <w:t xml:space="preserve">    </w:t>
      </w:r>
      <w:r>
        <w:rPr>
          <w:szCs w:val="28"/>
        </w:rPr>
        <w:t xml:space="preserve">14 123 </w:t>
      </w:r>
      <w:r w:rsidRPr="00FA4DE9">
        <w:rPr>
          <w:szCs w:val="28"/>
        </w:rPr>
        <w:t xml:space="preserve">семьи, что на </w:t>
      </w:r>
      <w:r>
        <w:rPr>
          <w:szCs w:val="28"/>
        </w:rPr>
        <w:t>2</w:t>
      </w:r>
      <w:r w:rsidRPr="00FA4DE9">
        <w:rPr>
          <w:szCs w:val="28"/>
        </w:rPr>
        <w:t>,</w:t>
      </w:r>
      <w:r>
        <w:rPr>
          <w:szCs w:val="28"/>
        </w:rPr>
        <w:t>1</w:t>
      </w:r>
      <w:r w:rsidRPr="00FA4DE9">
        <w:rPr>
          <w:szCs w:val="28"/>
        </w:rPr>
        <w:t>% больше</w:t>
      </w:r>
      <w:r w:rsidR="00BE61D8">
        <w:rPr>
          <w:szCs w:val="28"/>
        </w:rPr>
        <w:t>,</w:t>
      </w:r>
      <w:r w:rsidRPr="00FA4DE9">
        <w:rPr>
          <w:szCs w:val="28"/>
        </w:rPr>
        <w:t xml:space="preserve"> чем показатель 201</w:t>
      </w:r>
      <w:r>
        <w:rPr>
          <w:szCs w:val="28"/>
        </w:rPr>
        <w:t>6 года, из которых по договорам</w:t>
      </w:r>
      <w:r w:rsidRPr="00FA4DE9">
        <w:rPr>
          <w:szCs w:val="28"/>
        </w:rPr>
        <w:t xml:space="preserve"> социального найма</w:t>
      </w:r>
      <w:r w:rsidR="00BE61D8">
        <w:rPr>
          <w:szCs w:val="28"/>
        </w:rPr>
        <w:t xml:space="preserve"> – </w:t>
      </w:r>
      <w:r w:rsidRPr="00FA4DE9">
        <w:rPr>
          <w:szCs w:val="28"/>
        </w:rPr>
        <w:t>12</w:t>
      </w:r>
      <w:r>
        <w:rPr>
          <w:szCs w:val="28"/>
        </w:rPr>
        <w:t> </w:t>
      </w:r>
      <w:r w:rsidRPr="00FA4DE9">
        <w:rPr>
          <w:szCs w:val="28"/>
        </w:rPr>
        <w:t>374</w:t>
      </w:r>
      <w:r>
        <w:rPr>
          <w:szCs w:val="28"/>
        </w:rPr>
        <w:t xml:space="preserve"> </w:t>
      </w:r>
      <w:r w:rsidRPr="00FA4DE9">
        <w:rPr>
          <w:szCs w:val="28"/>
        </w:rPr>
        <w:t>сем</w:t>
      </w:r>
      <w:r>
        <w:rPr>
          <w:szCs w:val="28"/>
        </w:rPr>
        <w:t>ьи</w:t>
      </w:r>
      <w:r w:rsidRPr="00FA4DE9">
        <w:rPr>
          <w:szCs w:val="28"/>
        </w:rPr>
        <w:t xml:space="preserve">. По сравнению с предыдущим годом этот показатель уменьшился на </w:t>
      </w:r>
      <w:r>
        <w:rPr>
          <w:szCs w:val="28"/>
        </w:rPr>
        <w:t>2</w:t>
      </w:r>
      <w:r w:rsidRPr="00FA4DE9">
        <w:rPr>
          <w:szCs w:val="28"/>
        </w:rPr>
        <w:t>,</w:t>
      </w:r>
      <w:r>
        <w:rPr>
          <w:szCs w:val="28"/>
        </w:rPr>
        <w:t>3</w:t>
      </w:r>
      <w:r w:rsidRPr="00FA4DE9">
        <w:rPr>
          <w:szCs w:val="28"/>
        </w:rPr>
        <w:t>%.</w:t>
      </w:r>
    </w:p>
    <w:p w:rsidR="007961B5" w:rsidRDefault="007961B5" w:rsidP="007961B5">
      <w:pPr>
        <w:ind w:firstLine="567"/>
        <w:jc w:val="both"/>
        <w:rPr>
          <w:szCs w:val="28"/>
        </w:rPr>
      </w:pPr>
      <w:r w:rsidRPr="00F449F7">
        <w:rPr>
          <w:szCs w:val="28"/>
        </w:rPr>
        <w:t>Кроме того, велась работа с нанимателями жилых помещений, не производивших своевременно плату за наем. Подготовлено и передано в судебные инстанции 160 дел для взыскания задолженности с граждан платы за наем. Большинство нанимателей должников произвели оплату в досудебном порядке</w:t>
      </w:r>
      <w:r>
        <w:rPr>
          <w:szCs w:val="28"/>
        </w:rPr>
        <w:t>.</w:t>
      </w:r>
    </w:p>
    <w:p w:rsidR="00BE61D8" w:rsidRPr="00F449F7" w:rsidRDefault="00BE61D8" w:rsidP="007961B5">
      <w:pPr>
        <w:ind w:firstLine="567"/>
        <w:jc w:val="both"/>
        <w:rPr>
          <w:szCs w:val="28"/>
          <w:highlight w:val="yellow"/>
        </w:rPr>
      </w:pPr>
    </w:p>
    <w:p w:rsidR="00174131" w:rsidRPr="00F83D9D" w:rsidRDefault="00174131" w:rsidP="00F83D9D">
      <w:pPr>
        <w:keepNext/>
        <w:keepLines/>
        <w:jc w:val="center"/>
        <w:outlineLvl w:val="0"/>
        <w:rPr>
          <w:rFonts w:eastAsia="Times New Roman" w:cs="Times New Roman"/>
          <w:b/>
          <w:bCs/>
          <w:szCs w:val="28"/>
          <w:lang w:eastAsia="ar-SA"/>
        </w:rPr>
      </w:pPr>
      <w:bookmarkStart w:id="14" w:name="_Toc476562232"/>
      <w:bookmarkStart w:id="15" w:name="_Toc510510464"/>
      <w:r w:rsidRPr="00F83D9D">
        <w:rPr>
          <w:rFonts w:eastAsia="Times New Roman" w:cs="Times New Roman"/>
          <w:b/>
          <w:bCs/>
          <w:szCs w:val="28"/>
          <w:lang w:eastAsia="ar-SA"/>
        </w:rPr>
        <w:t>Обеспечение функционирования городского хозяйства</w:t>
      </w:r>
      <w:bookmarkEnd w:id="14"/>
      <w:bookmarkEnd w:id="15"/>
    </w:p>
    <w:p w:rsidR="00174131" w:rsidRDefault="00174131" w:rsidP="00174131">
      <w:pPr>
        <w:pStyle w:val="Standard"/>
        <w:ind w:firstLine="567"/>
        <w:jc w:val="both"/>
        <w:rPr>
          <w:szCs w:val="28"/>
        </w:rPr>
      </w:pPr>
      <w:r>
        <w:rPr>
          <w:szCs w:val="28"/>
        </w:rPr>
        <w:t>Эффективность работы жилищно-коммунального комплекса является одной из главных задач городской политики. От его качественной и оперативной работы во многом зависит функционирование объектов городского хозяйства, социальной сферы, а также комфортное проживание астраханцев.</w:t>
      </w:r>
    </w:p>
    <w:p w:rsidR="00174131" w:rsidRDefault="00174131" w:rsidP="00174131">
      <w:pPr>
        <w:pStyle w:val="Standard"/>
        <w:spacing w:before="120"/>
        <w:ind w:firstLine="567"/>
        <w:jc w:val="both"/>
        <w:rPr>
          <w:szCs w:val="28"/>
          <w:u w:val="single"/>
        </w:rPr>
      </w:pPr>
      <w:r>
        <w:rPr>
          <w:szCs w:val="28"/>
          <w:u w:val="single"/>
        </w:rPr>
        <w:t>Жилищное хозяйство</w:t>
      </w:r>
    </w:p>
    <w:p w:rsidR="00514B8B" w:rsidRDefault="00174131" w:rsidP="00174131">
      <w:pPr>
        <w:pStyle w:val="Standard"/>
        <w:ind w:firstLine="567"/>
        <w:jc w:val="both"/>
        <w:rPr>
          <w:szCs w:val="28"/>
        </w:rPr>
      </w:pPr>
      <w:r w:rsidRPr="00514B8B">
        <w:rPr>
          <w:szCs w:val="28"/>
        </w:rPr>
        <w:t>В отчетном году была продолжена работа по взаимодействию с собственниками жилья по вопросам, связанным с обслуживанием домов</w:t>
      </w:r>
      <w:r w:rsidR="00514B8B" w:rsidRPr="00514B8B">
        <w:rPr>
          <w:szCs w:val="28"/>
        </w:rPr>
        <w:t>.</w:t>
      </w:r>
    </w:p>
    <w:p w:rsidR="00174131" w:rsidRDefault="00174131" w:rsidP="00174131">
      <w:pPr>
        <w:pStyle w:val="Standard"/>
        <w:ind w:firstLine="567"/>
        <w:jc w:val="both"/>
        <w:rPr>
          <w:szCs w:val="28"/>
        </w:rPr>
      </w:pPr>
      <w:r>
        <w:rPr>
          <w:szCs w:val="28"/>
        </w:rPr>
        <w:t>Всего за год было принято более 1 600 человек для консультирования по вопросам защиты прав собственников жилья, оказана поддержка уполномоченным представителям многоквартирных домов и председателям ТСЖ по разработке и выдаче образцов документов для проведения общих собраний, оформлено более 700 запросов, заявлений, а так же жалоб в службу жилищного надзора.</w:t>
      </w:r>
    </w:p>
    <w:p w:rsidR="00174131" w:rsidRDefault="00174131" w:rsidP="00174131">
      <w:pPr>
        <w:pStyle w:val="Standard"/>
        <w:ind w:firstLine="567"/>
        <w:jc w:val="both"/>
        <w:rPr>
          <w:szCs w:val="28"/>
        </w:rPr>
      </w:pPr>
      <w:r>
        <w:rPr>
          <w:szCs w:val="28"/>
        </w:rPr>
        <w:t>В целях просвещения граждан по вопросам ЖКХ было распространено более 3 тыс. информационных памяток, организовано 25 рабочих встреч экспертов Общественно-консультативного совета, а также 46 встреч населения с представителями ресурсоснабжающих организаций, а также с контрольно-надзорными органами и органами местного самоуправления.</w:t>
      </w:r>
    </w:p>
    <w:p w:rsidR="00174131" w:rsidRDefault="00174131" w:rsidP="00174131">
      <w:pPr>
        <w:pStyle w:val="Standard"/>
        <w:ind w:firstLine="567"/>
        <w:jc w:val="both"/>
        <w:rPr>
          <w:szCs w:val="28"/>
        </w:rPr>
      </w:pPr>
      <w:r>
        <w:rPr>
          <w:szCs w:val="28"/>
        </w:rPr>
        <w:t xml:space="preserve">В рамках Школы жилищного просвещения проведено более 30 лекций, практических занятий, круглых столов, а также 25 обучающих семинаров, направленных на ознакомление граждан с новыми изменениями в </w:t>
      </w:r>
      <w:r w:rsidR="00E87A4D">
        <w:rPr>
          <w:szCs w:val="28"/>
        </w:rPr>
        <w:t>Ж</w:t>
      </w:r>
      <w:r>
        <w:rPr>
          <w:szCs w:val="28"/>
        </w:rPr>
        <w:t>илищном кодексе и в отдельных законодательных актах Российской Федерации.</w:t>
      </w:r>
    </w:p>
    <w:p w:rsidR="00174131" w:rsidRDefault="00174131" w:rsidP="00174131">
      <w:pPr>
        <w:pStyle w:val="Standard"/>
        <w:ind w:firstLine="567"/>
        <w:jc w:val="both"/>
        <w:rPr>
          <w:szCs w:val="28"/>
        </w:rPr>
      </w:pPr>
      <w:r>
        <w:rPr>
          <w:szCs w:val="28"/>
        </w:rPr>
        <w:t>В рамках территориальных общественных самоуправлений (ТОС) администрация города взаимодействовала с инициативными гражданами для решения различных проблем благоустройства территории города.</w:t>
      </w:r>
    </w:p>
    <w:p w:rsidR="00174131" w:rsidRPr="002B7658" w:rsidRDefault="00174131" w:rsidP="00174131">
      <w:pPr>
        <w:pStyle w:val="Standard"/>
        <w:ind w:firstLine="567"/>
        <w:jc w:val="both"/>
        <w:rPr>
          <w:szCs w:val="28"/>
        </w:rPr>
      </w:pPr>
      <w:r>
        <w:rPr>
          <w:szCs w:val="28"/>
        </w:rPr>
        <w:t xml:space="preserve">Один из самых крупных ТОС под названием «Любимый город» объединяет многоквартирные дома микрорайона «Спутник». На конец отчетного года 35 ТОСов определили и утвердили границы ответственности решением Городской Думы. Из них 9 – зарегистрировали </w:t>
      </w:r>
      <w:r w:rsidRPr="002B7658">
        <w:rPr>
          <w:szCs w:val="28"/>
        </w:rPr>
        <w:t>уставы.</w:t>
      </w:r>
    </w:p>
    <w:p w:rsidR="00174131" w:rsidRDefault="00174131" w:rsidP="00174131">
      <w:pPr>
        <w:pStyle w:val="Standard"/>
        <w:ind w:firstLine="567"/>
        <w:jc w:val="both"/>
        <w:rPr>
          <w:szCs w:val="28"/>
        </w:rPr>
      </w:pPr>
      <w:r>
        <w:rPr>
          <w:szCs w:val="28"/>
        </w:rPr>
        <w:lastRenderedPageBreak/>
        <w:t>Большую роль по информированию собственников жилья по всем вопросам, касающимся содержания и обслуживания многоквартирных домов, законодательства в сфере ЖКХ, играют Центры поддержки собственников жилья в районных администрациях. За отчетный год ими оказана консультационно-методическая помощь 2 719 гражданам.</w:t>
      </w:r>
    </w:p>
    <w:p w:rsidR="00174131" w:rsidRDefault="00174131" w:rsidP="00174131">
      <w:pPr>
        <w:pStyle w:val="Standard"/>
        <w:spacing w:before="120"/>
        <w:ind w:firstLine="567"/>
        <w:jc w:val="both"/>
        <w:rPr>
          <w:szCs w:val="28"/>
          <w:u w:val="single"/>
        </w:rPr>
      </w:pPr>
      <w:r>
        <w:rPr>
          <w:szCs w:val="28"/>
          <w:u w:val="single"/>
        </w:rPr>
        <w:t xml:space="preserve">Коммунальное хозяйство    </w:t>
      </w:r>
    </w:p>
    <w:p w:rsidR="00174131" w:rsidRDefault="00174131" w:rsidP="00174131">
      <w:pPr>
        <w:pStyle w:val="Standard"/>
        <w:ind w:firstLine="567"/>
        <w:jc w:val="both"/>
        <w:rPr>
          <w:szCs w:val="28"/>
        </w:rPr>
      </w:pPr>
      <w:r>
        <w:rPr>
          <w:szCs w:val="28"/>
        </w:rPr>
        <w:t>В отчетном году продолжилась работа по взаимодействию со всеми ресурсоснабжающими организациями и контролю качества предоставляемых услуг и выполняемых работ.</w:t>
      </w:r>
    </w:p>
    <w:p w:rsidR="00174131" w:rsidRDefault="00174131" w:rsidP="00174131">
      <w:pPr>
        <w:pStyle w:val="Standard"/>
        <w:ind w:firstLine="567"/>
        <w:jc w:val="both"/>
        <w:rPr>
          <w:szCs w:val="28"/>
        </w:rPr>
      </w:pPr>
      <w:r>
        <w:rPr>
          <w:szCs w:val="28"/>
        </w:rPr>
        <w:t>В результате деятельности МУП г. Астрахани «Астрводоканал» в 2017 году:</w:t>
      </w:r>
    </w:p>
    <w:p w:rsidR="00174131" w:rsidRDefault="00363822" w:rsidP="00174131">
      <w:pPr>
        <w:pStyle w:val="Standard"/>
        <w:ind w:firstLine="567"/>
        <w:jc w:val="both"/>
        <w:rPr>
          <w:szCs w:val="28"/>
        </w:rPr>
      </w:pPr>
      <w:r>
        <w:rPr>
          <w:szCs w:val="28"/>
        </w:rPr>
        <w:t>-устранен</w:t>
      </w:r>
      <w:r w:rsidR="008C0A55">
        <w:rPr>
          <w:szCs w:val="28"/>
        </w:rPr>
        <w:t>ы</w:t>
      </w:r>
      <w:r>
        <w:rPr>
          <w:szCs w:val="28"/>
        </w:rPr>
        <w:t xml:space="preserve"> 4 037 аварийных</w:t>
      </w:r>
      <w:r w:rsidR="00174131">
        <w:rPr>
          <w:szCs w:val="28"/>
        </w:rPr>
        <w:t xml:space="preserve"> ситуаци</w:t>
      </w:r>
      <w:r>
        <w:rPr>
          <w:szCs w:val="28"/>
        </w:rPr>
        <w:t>й</w:t>
      </w:r>
      <w:r w:rsidR="00174131">
        <w:rPr>
          <w:szCs w:val="28"/>
        </w:rPr>
        <w:t xml:space="preserve"> на сетях водоснабжения, 13 035  – на сетях водоотведения;</w:t>
      </w:r>
    </w:p>
    <w:p w:rsidR="00174131" w:rsidRDefault="00C80C96" w:rsidP="00174131">
      <w:pPr>
        <w:pStyle w:val="Standard"/>
        <w:ind w:firstLine="567"/>
        <w:jc w:val="both"/>
        <w:rPr>
          <w:szCs w:val="28"/>
        </w:rPr>
      </w:pPr>
      <w:r>
        <w:rPr>
          <w:szCs w:val="28"/>
        </w:rPr>
        <w:t>-заменены</w:t>
      </w:r>
      <w:r w:rsidR="00174131">
        <w:rPr>
          <w:szCs w:val="28"/>
        </w:rPr>
        <w:t xml:space="preserve"> 3,2 км водопроводных и 1,2 км канализационных сетей;</w:t>
      </w:r>
    </w:p>
    <w:p w:rsidR="00174131" w:rsidRDefault="006E0FB4" w:rsidP="00174131">
      <w:pPr>
        <w:pStyle w:val="Standard"/>
        <w:ind w:firstLine="567"/>
        <w:jc w:val="both"/>
        <w:rPr>
          <w:szCs w:val="28"/>
        </w:rPr>
      </w:pPr>
      <w:r>
        <w:rPr>
          <w:szCs w:val="28"/>
        </w:rPr>
        <w:t>-</w:t>
      </w:r>
      <w:r w:rsidR="00363822">
        <w:rPr>
          <w:szCs w:val="28"/>
        </w:rPr>
        <w:t>отремонтирован</w:t>
      </w:r>
      <w:r>
        <w:rPr>
          <w:szCs w:val="28"/>
        </w:rPr>
        <w:t>ы 41 и установлены</w:t>
      </w:r>
      <w:r w:rsidR="00174131">
        <w:rPr>
          <w:szCs w:val="28"/>
        </w:rPr>
        <w:t xml:space="preserve"> 42 пожарных гидранта.</w:t>
      </w:r>
    </w:p>
    <w:p w:rsidR="00174131" w:rsidRPr="002B7658" w:rsidRDefault="00174131" w:rsidP="00174131">
      <w:pPr>
        <w:pStyle w:val="Standard"/>
        <w:ind w:firstLine="567"/>
        <w:jc w:val="both"/>
        <w:rPr>
          <w:szCs w:val="28"/>
        </w:rPr>
      </w:pPr>
      <w:r w:rsidRPr="002B7658">
        <w:rPr>
          <w:szCs w:val="28"/>
        </w:rPr>
        <w:t>В отчетном периоде протяженность капитально отремонтированных тепловых сетей МУП г. Астрахани «Коммунэнерго» составила более 2,9 км.</w:t>
      </w:r>
    </w:p>
    <w:p w:rsidR="00174131" w:rsidRDefault="00174131" w:rsidP="00174131">
      <w:pPr>
        <w:pStyle w:val="Standard"/>
        <w:ind w:firstLine="567"/>
        <w:jc w:val="both"/>
        <w:rPr>
          <w:szCs w:val="28"/>
        </w:rPr>
      </w:pPr>
      <w:r>
        <w:rPr>
          <w:szCs w:val="28"/>
        </w:rPr>
        <w:t>МКП г. Астрахани «Горсвет» в течение 2017 года выполнил работы по:</w:t>
      </w:r>
    </w:p>
    <w:p w:rsidR="00174131" w:rsidRDefault="00174131" w:rsidP="00174131">
      <w:pPr>
        <w:pStyle w:val="Standard"/>
        <w:ind w:firstLine="567"/>
        <w:jc w:val="both"/>
        <w:rPr>
          <w:szCs w:val="28"/>
        </w:rPr>
      </w:pPr>
      <w:r>
        <w:rPr>
          <w:szCs w:val="28"/>
        </w:rPr>
        <w:t>-замене неизолированного провода на самонесущий изолированный провод (СИП) протяженностью 6,4 км;</w:t>
      </w:r>
    </w:p>
    <w:p w:rsidR="00174131" w:rsidRDefault="00174131" w:rsidP="00174131">
      <w:pPr>
        <w:pStyle w:val="Standard"/>
        <w:ind w:firstLine="567"/>
        <w:jc w:val="both"/>
        <w:rPr>
          <w:szCs w:val="28"/>
        </w:rPr>
      </w:pPr>
      <w:r>
        <w:rPr>
          <w:szCs w:val="28"/>
        </w:rPr>
        <w:t>-улучшению освещения улиц с заменой физически и морально устаревшего осветительного оборудования на более энергоэффективное с применением натриевых ламп высокого давления (276 шт.);</w:t>
      </w:r>
    </w:p>
    <w:p w:rsidR="00174131" w:rsidRDefault="00174131" w:rsidP="00174131">
      <w:pPr>
        <w:pStyle w:val="Standard"/>
        <w:ind w:firstLine="567"/>
        <w:jc w:val="both"/>
        <w:rPr>
          <w:szCs w:val="28"/>
        </w:rPr>
      </w:pPr>
      <w:r>
        <w:rPr>
          <w:szCs w:val="28"/>
        </w:rPr>
        <w:t>-ремонту осветительных приборов (1 177 шт.);</w:t>
      </w:r>
    </w:p>
    <w:p w:rsidR="00174131" w:rsidRDefault="00174131" w:rsidP="00174131">
      <w:pPr>
        <w:pStyle w:val="Standard"/>
        <w:ind w:firstLine="567"/>
        <w:jc w:val="both"/>
        <w:rPr>
          <w:szCs w:val="28"/>
        </w:rPr>
      </w:pPr>
      <w:r>
        <w:rPr>
          <w:szCs w:val="28"/>
        </w:rPr>
        <w:t>-ремонту воздушных линий общей протяженностью 20,1 км;</w:t>
      </w:r>
    </w:p>
    <w:p w:rsidR="00174131" w:rsidRDefault="00174131" w:rsidP="00174131">
      <w:pPr>
        <w:pStyle w:val="Standard"/>
        <w:ind w:firstLine="567"/>
        <w:jc w:val="both"/>
        <w:rPr>
          <w:szCs w:val="28"/>
        </w:rPr>
      </w:pPr>
      <w:r>
        <w:rPr>
          <w:szCs w:val="28"/>
        </w:rPr>
        <w:t>-замене опор освещения (60 шт.);</w:t>
      </w:r>
    </w:p>
    <w:p w:rsidR="00174131" w:rsidRDefault="00174131" w:rsidP="00174131">
      <w:pPr>
        <w:pStyle w:val="Standard"/>
        <w:ind w:firstLine="567"/>
        <w:jc w:val="both"/>
        <w:rPr>
          <w:szCs w:val="28"/>
        </w:rPr>
      </w:pPr>
      <w:r>
        <w:rPr>
          <w:szCs w:val="28"/>
        </w:rPr>
        <w:t>-организации освещения п</w:t>
      </w:r>
      <w:r w:rsidR="00090CC6">
        <w:rPr>
          <w:szCs w:val="28"/>
        </w:rPr>
        <w:t xml:space="preserve">о ул. Звездная, 47 к. 1 и к. 2 </w:t>
      </w:r>
      <w:r>
        <w:rPr>
          <w:szCs w:val="28"/>
        </w:rPr>
        <w:t>установ</w:t>
      </w:r>
      <w:r w:rsidR="001932A6">
        <w:rPr>
          <w:szCs w:val="28"/>
        </w:rPr>
        <w:t>ке</w:t>
      </w:r>
      <w:r>
        <w:rPr>
          <w:szCs w:val="28"/>
        </w:rPr>
        <w:t xml:space="preserve"> 19 осветительных приборов.</w:t>
      </w:r>
    </w:p>
    <w:p w:rsidR="00174131" w:rsidRDefault="00174131" w:rsidP="00174131">
      <w:pPr>
        <w:pStyle w:val="Standard"/>
        <w:ind w:firstLine="567"/>
        <w:jc w:val="both"/>
        <w:rPr>
          <w:szCs w:val="28"/>
        </w:rPr>
      </w:pPr>
      <w:r>
        <w:rPr>
          <w:szCs w:val="28"/>
        </w:rPr>
        <w:t>За 2017 году МУП г. Астрахани «Горэлектросеть» проведены мероприятия по:</w:t>
      </w:r>
    </w:p>
    <w:p w:rsidR="00174131" w:rsidRDefault="00174131" w:rsidP="00174131">
      <w:pPr>
        <w:pStyle w:val="Standard"/>
        <w:ind w:firstLine="567"/>
        <w:jc w:val="both"/>
        <w:rPr>
          <w:szCs w:val="28"/>
        </w:rPr>
      </w:pPr>
      <w:r>
        <w:rPr>
          <w:szCs w:val="28"/>
        </w:rPr>
        <w:t>-техническому обслуживанию 10 электросетевых объектов (трансформаторных подстанций и распределительных пунктов), линий электропередач (ЛЭП-6/0) – 4кВ протяженностью 20 км 445 м;</w:t>
      </w:r>
    </w:p>
    <w:p w:rsidR="00174131" w:rsidRDefault="00174131" w:rsidP="00174131">
      <w:pPr>
        <w:pStyle w:val="Standard"/>
        <w:ind w:firstLine="567"/>
        <w:jc w:val="both"/>
        <w:rPr>
          <w:szCs w:val="28"/>
        </w:rPr>
      </w:pPr>
      <w:r>
        <w:rPr>
          <w:szCs w:val="28"/>
        </w:rPr>
        <w:t>-капитальному ремонту объектов распределительного пункта №001 по ул. Краматорская, 190 и трансформаторных подстанций № 588 по ул. Красноармейская</w:t>
      </w:r>
      <w:r w:rsidR="00BE61D8">
        <w:rPr>
          <w:szCs w:val="28"/>
        </w:rPr>
        <w:t>,</w:t>
      </w:r>
      <w:r>
        <w:rPr>
          <w:szCs w:val="28"/>
        </w:rPr>
        <w:t xml:space="preserve"> 5 б (завершение работ) и №714 на пл. Карла Маркса, 92 а.</w:t>
      </w:r>
    </w:p>
    <w:p w:rsidR="00174131" w:rsidRDefault="00174131" w:rsidP="00174131">
      <w:pPr>
        <w:pStyle w:val="Standard"/>
        <w:spacing w:before="120"/>
        <w:ind w:firstLine="567"/>
        <w:jc w:val="both"/>
        <w:rPr>
          <w:szCs w:val="28"/>
          <w:u w:val="single"/>
        </w:rPr>
      </w:pPr>
      <w:r>
        <w:rPr>
          <w:szCs w:val="28"/>
          <w:u w:val="single"/>
        </w:rPr>
        <w:t>Энергосбережение и энергоэффективность</w:t>
      </w:r>
    </w:p>
    <w:p w:rsidR="00174131" w:rsidRDefault="00174131" w:rsidP="00174131">
      <w:pPr>
        <w:pStyle w:val="Standard"/>
        <w:ind w:firstLine="567"/>
        <w:jc w:val="both"/>
        <w:rPr>
          <w:szCs w:val="28"/>
        </w:rPr>
      </w:pPr>
      <w:r>
        <w:rPr>
          <w:szCs w:val="28"/>
        </w:rPr>
        <w:t>Уже несколько лет в Астрахани реализуются мероприятия по энергосбережению, позволяющие снизить энергопотребление ресурсов.</w:t>
      </w:r>
    </w:p>
    <w:p w:rsidR="00174131" w:rsidRDefault="00174131" w:rsidP="00174131">
      <w:pPr>
        <w:pStyle w:val="Standard"/>
        <w:ind w:firstLine="567"/>
        <w:jc w:val="both"/>
        <w:rPr>
          <w:szCs w:val="28"/>
        </w:rPr>
      </w:pPr>
      <w:r>
        <w:rPr>
          <w:szCs w:val="28"/>
        </w:rPr>
        <w:t>В рамках муниципальной программы «Энергосбережение и повышение энергетической эффективности в городе Астрахани» в отчетном году при подготовке к началу учебного года установлены приборы учета в 9 муниципальных школах и садах.</w:t>
      </w:r>
    </w:p>
    <w:p w:rsidR="00174131" w:rsidRDefault="00174131" w:rsidP="00174131">
      <w:pPr>
        <w:pStyle w:val="Standard"/>
        <w:ind w:firstLine="567"/>
        <w:jc w:val="both"/>
      </w:pPr>
      <w:r>
        <w:rPr>
          <w:szCs w:val="28"/>
        </w:rPr>
        <w:lastRenderedPageBreak/>
        <w:t xml:space="preserve">В августе 2017 года совместно с Копенгагенским центром по энергоэффективности был рассмотрен проект, направленный на создание системы рационального использования электроэнергии в масштабах целого микрорайона. В качестве тестовой площадки был определен 6-ой микрорайон города. Экспертами </w:t>
      </w:r>
      <w:r>
        <w:rPr>
          <w:szCs w:val="28"/>
          <w:lang w:val="en-US"/>
        </w:rPr>
        <w:t>UNEP</w:t>
      </w:r>
      <w:r>
        <w:rPr>
          <w:szCs w:val="28"/>
        </w:rPr>
        <w:t>-</w:t>
      </w:r>
      <w:r>
        <w:rPr>
          <w:szCs w:val="28"/>
          <w:lang w:val="en-US"/>
        </w:rPr>
        <w:t>DTU</w:t>
      </w:r>
      <w:r>
        <w:rPr>
          <w:szCs w:val="28"/>
        </w:rPr>
        <w:t xml:space="preserve"> совместно с представителями управляющей компании, многоквартирных жилых домов и учреждений были обследованы здания жилых домов и учреждений образования, расположенных на данной территории, определены основные направления осуществления мероприятий.</w:t>
      </w:r>
    </w:p>
    <w:p w:rsidR="00174131" w:rsidRDefault="00174131" w:rsidP="00174131">
      <w:pPr>
        <w:pStyle w:val="Standard"/>
        <w:ind w:firstLine="567"/>
        <w:jc w:val="both"/>
      </w:pPr>
      <w:r>
        <w:rPr>
          <w:szCs w:val="28"/>
        </w:rPr>
        <w:t xml:space="preserve">В октябре 2017 года астраханские практики были представлены на  Международном </w:t>
      </w:r>
      <w:r w:rsidRPr="00174131">
        <w:rPr>
          <w:szCs w:val="28"/>
        </w:rPr>
        <w:t xml:space="preserve">саммите мэров </w:t>
      </w:r>
      <w:r>
        <w:rPr>
          <w:szCs w:val="28"/>
        </w:rPr>
        <w:t xml:space="preserve"> по энергоэффективности и устойчивому развитию городов в рамках первого Международного форума по энергоэффективности и развитию энергетики «Российская энергетическая неделя»</w:t>
      </w:r>
      <w:r w:rsidR="00FA08C5">
        <w:rPr>
          <w:szCs w:val="28"/>
        </w:rPr>
        <w:t xml:space="preserve"> </w:t>
      </w:r>
      <w:r w:rsidRPr="00174131">
        <w:rPr>
          <w:szCs w:val="28"/>
        </w:rPr>
        <w:t>(г.</w:t>
      </w:r>
      <w:r w:rsidR="007C1059">
        <w:rPr>
          <w:szCs w:val="28"/>
        </w:rPr>
        <w:t xml:space="preserve"> </w:t>
      </w:r>
      <w:r w:rsidRPr="00174131">
        <w:rPr>
          <w:szCs w:val="28"/>
        </w:rPr>
        <w:t>Москва).</w:t>
      </w:r>
      <w:r>
        <w:rPr>
          <w:szCs w:val="28"/>
        </w:rPr>
        <w:t xml:space="preserve"> Наш город поделился достижениями и наработками в вопросах эффективного использования энергоресурсов, в частности модернизации уличного освещения, системы водоснабжения и водоотведения.</w:t>
      </w:r>
    </w:p>
    <w:p w:rsidR="00174131" w:rsidRDefault="00174131" w:rsidP="00174131">
      <w:pPr>
        <w:pStyle w:val="Standard"/>
        <w:ind w:firstLine="567"/>
        <w:jc w:val="both"/>
        <w:rPr>
          <w:szCs w:val="28"/>
        </w:rPr>
      </w:pPr>
      <w:r>
        <w:rPr>
          <w:szCs w:val="28"/>
        </w:rPr>
        <w:t>Также в рамках форума было подписано соглашение о сотрудничестве между Техническим университетом Дании («DTU») и администрацией Астрахани. Одной из задач документа является разработка мероприятий по повышению энергетической эффективности и энергосбережению на территории Астрахани, направленных на модернизацию зданий и сооружений, совершенствование систем централизованного энергоснабжения.</w:t>
      </w:r>
    </w:p>
    <w:p w:rsidR="00174131" w:rsidRDefault="00174131" w:rsidP="00174131">
      <w:pPr>
        <w:pStyle w:val="Standard"/>
        <w:ind w:firstLine="567"/>
        <w:jc w:val="both"/>
        <w:rPr>
          <w:szCs w:val="28"/>
        </w:rPr>
      </w:pPr>
      <w:r>
        <w:rPr>
          <w:szCs w:val="28"/>
        </w:rPr>
        <w:t>В декабре 2017 года в рамках Соглашения между Центром ЮНИДО в Российской Федерации и администрацией города по внедрению системы энергетического менеджмента в Астрахани прошел очередной этап обучения. В тренинге приняли участие представители общеобразовательных школ, детской художественной школы, школы искусств и МБУ «Автобаза администрации г. Астрахани».</w:t>
      </w:r>
    </w:p>
    <w:p w:rsidR="00174131" w:rsidRDefault="00174131" w:rsidP="00174131">
      <w:pPr>
        <w:pStyle w:val="Standard"/>
        <w:spacing w:before="120"/>
        <w:ind w:firstLine="567"/>
        <w:jc w:val="both"/>
        <w:rPr>
          <w:szCs w:val="28"/>
          <w:u w:val="single"/>
        </w:rPr>
      </w:pPr>
      <w:r>
        <w:rPr>
          <w:szCs w:val="28"/>
          <w:u w:val="single"/>
        </w:rPr>
        <w:t>Благоустройство</w:t>
      </w:r>
      <w:r w:rsidR="008B7F2D">
        <w:rPr>
          <w:szCs w:val="28"/>
          <w:u w:val="single"/>
        </w:rPr>
        <w:t xml:space="preserve"> города</w:t>
      </w:r>
    </w:p>
    <w:p w:rsidR="00174131" w:rsidRDefault="00174131" w:rsidP="00174131">
      <w:pPr>
        <w:pStyle w:val="Standard"/>
        <w:ind w:firstLine="567"/>
        <w:jc w:val="both"/>
        <w:rPr>
          <w:szCs w:val="28"/>
        </w:rPr>
      </w:pPr>
      <w:r>
        <w:rPr>
          <w:szCs w:val="28"/>
        </w:rPr>
        <w:t>Важнейшую роль в создании условий для комфортной и удобной жизни горожан занимает благоустройство городских территорий, дорог, парков, скверов и др.</w:t>
      </w:r>
    </w:p>
    <w:p w:rsidR="00174131" w:rsidRDefault="00174131" w:rsidP="00174131">
      <w:pPr>
        <w:pStyle w:val="Standard"/>
        <w:ind w:firstLine="567"/>
        <w:jc w:val="both"/>
        <w:rPr>
          <w:szCs w:val="28"/>
        </w:rPr>
      </w:pPr>
      <w:r>
        <w:rPr>
          <w:szCs w:val="28"/>
        </w:rPr>
        <w:t>В 2017 году в целях безопасности дорожного движения на улицах города:</w:t>
      </w:r>
    </w:p>
    <w:p w:rsidR="00174131" w:rsidRDefault="00174131" w:rsidP="00174131">
      <w:pPr>
        <w:pStyle w:val="Standard"/>
        <w:ind w:firstLine="567"/>
        <w:jc w:val="both"/>
        <w:rPr>
          <w:szCs w:val="28"/>
        </w:rPr>
      </w:pPr>
      <w:r>
        <w:rPr>
          <w:szCs w:val="28"/>
        </w:rPr>
        <w:t>-произведен текущий ремонт 84 тыс. кв. метров асфальтобетонного и 3,5 тыс. кв. метров тротуарного покрытия;</w:t>
      </w:r>
    </w:p>
    <w:p w:rsidR="00174131" w:rsidRDefault="00174131" w:rsidP="00174131">
      <w:pPr>
        <w:pStyle w:val="Standard"/>
        <w:ind w:firstLine="567"/>
        <w:jc w:val="both"/>
        <w:rPr>
          <w:szCs w:val="28"/>
        </w:rPr>
      </w:pPr>
      <w:r>
        <w:rPr>
          <w:szCs w:val="28"/>
        </w:rPr>
        <w:t>-открыто 37 новых автопавильонов на автобусных остановках со скамьей для ожидания общественного транспорта;</w:t>
      </w:r>
    </w:p>
    <w:p w:rsidR="00174131" w:rsidRDefault="00174131" w:rsidP="00174131">
      <w:pPr>
        <w:pStyle w:val="Standard"/>
        <w:ind w:firstLine="567"/>
        <w:jc w:val="both"/>
        <w:rPr>
          <w:szCs w:val="28"/>
        </w:rPr>
      </w:pPr>
      <w:r>
        <w:rPr>
          <w:szCs w:val="28"/>
        </w:rPr>
        <w:t>-нанесено 70 тыс. кв. м. горизонтальной разметки термопластиком и 1,5 тыс. полос пешеходных переходов;</w:t>
      </w:r>
    </w:p>
    <w:p w:rsidR="00174131" w:rsidRDefault="00174131" w:rsidP="00174131">
      <w:pPr>
        <w:pStyle w:val="Standard"/>
        <w:ind w:firstLine="567"/>
        <w:jc w:val="both"/>
        <w:rPr>
          <w:szCs w:val="28"/>
        </w:rPr>
      </w:pPr>
      <w:r>
        <w:rPr>
          <w:szCs w:val="28"/>
        </w:rPr>
        <w:t>-установлено 38 светофорных объектов и 1,9 тыс. кв. метров пешеходных ограждений.</w:t>
      </w:r>
    </w:p>
    <w:p w:rsidR="00174131" w:rsidRDefault="00174131" w:rsidP="00174131">
      <w:pPr>
        <w:pStyle w:val="Standard"/>
        <w:ind w:firstLine="567"/>
        <w:jc w:val="both"/>
        <w:rPr>
          <w:szCs w:val="28"/>
        </w:rPr>
      </w:pPr>
      <w:r w:rsidRPr="00174131">
        <w:rPr>
          <w:szCs w:val="28"/>
        </w:rPr>
        <w:lastRenderedPageBreak/>
        <w:t>В 2017 году Астрахань в числе 40 городов Российской Федерации вошла в приоритетный национальный федеральный проект «Формирование комфортной городской среды», предусматривающий комплекс мероприятий по благоустройству дворовых территорий и общественных пространств – парков, скверов. При создании эскизных планов дворов</w:t>
      </w:r>
      <w:r w:rsidR="00BE61D8">
        <w:rPr>
          <w:szCs w:val="28"/>
        </w:rPr>
        <w:t xml:space="preserve"> </w:t>
      </w:r>
      <w:r w:rsidRPr="00174131">
        <w:rPr>
          <w:szCs w:val="28"/>
        </w:rPr>
        <w:t>в обязательном порядке учитывалось мнение граждан, так как</w:t>
      </w:r>
      <w:r w:rsidR="00BE61D8">
        <w:rPr>
          <w:szCs w:val="28"/>
        </w:rPr>
        <w:t xml:space="preserve"> </w:t>
      </w:r>
      <w:r w:rsidRPr="00174131">
        <w:rPr>
          <w:szCs w:val="28"/>
        </w:rPr>
        <w:t>именно они в конечном итоге решают,</w:t>
      </w:r>
      <w:r w:rsidR="00BE61D8">
        <w:rPr>
          <w:szCs w:val="28"/>
        </w:rPr>
        <w:t xml:space="preserve"> </w:t>
      </w:r>
      <w:r w:rsidRPr="00174131">
        <w:rPr>
          <w:szCs w:val="28"/>
        </w:rPr>
        <w:t>каким</w:t>
      </w:r>
      <w:r w:rsidR="00BE61D8">
        <w:rPr>
          <w:szCs w:val="28"/>
        </w:rPr>
        <w:t xml:space="preserve"> </w:t>
      </w:r>
      <w:r w:rsidRPr="00174131">
        <w:rPr>
          <w:szCs w:val="28"/>
        </w:rPr>
        <w:t xml:space="preserve">будет двор. </w:t>
      </w:r>
    </w:p>
    <w:p w:rsidR="00174131" w:rsidRDefault="00174131" w:rsidP="00174131">
      <w:pPr>
        <w:pStyle w:val="Standard"/>
        <w:ind w:firstLine="567"/>
        <w:jc w:val="both"/>
        <w:rPr>
          <w:szCs w:val="28"/>
        </w:rPr>
      </w:pPr>
      <w:r w:rsidRPr="00174131">
        <w:rPr>
          <w:szCs w:val="28"/>
        </w:rPr>
        <w:t>В результате</w:t>
      </w:r>
      <w:r w:rsidR="001D04DD">
        <w:rPr>
          <w:szCs w:val="28"/>
        </w:rPr>
        <w:t>,</w:t>
      </w:r>
      <w:r w:rsidRPr="00174131">
        <w:rPr>
          <w:szCs w:val="28"/>
        </w:rPr>
        <w:t xml:space="preserve"> за отчетный год в рамках приоритетного проекта благоустроено 11 дворов, объединяющих 38 многоквартирных домов, где отремонтировано более 30 тыс. кв. м дорожного покрытия, высажено более 250 деревьев, а также обустроены парковочные места, налажены полив, освещение, коммуникации, оборудованы детские, спортивные площадки, зоны отдыха.</w:t>
      </w:r>
    </w:p>
    <w:p w:rsidR="00174131" w:rsidRDefault="00174131" w:rsidP="00174131">
      <w:pPr>
        <w:pStyle w:val="Standard"/>
        <w:ind w:firstLine="567"/>
        <w:jc w:val="both"/>
        <w:rPr>
          <w:szCs w:val="28"/>
        </w:rPr>
      </w:pPr>
      <w:r>
        <w:rPr>
          <w:szCs w:val="28"/>
        </w:rPr>
        <w:t xml:space="preserve">В формировании эстетического облика города особое место занимают парки </w:t>
      </w:r>
      <w:r w:rsidR="001D04DD">
        <w:rPr>
          <w:szCs w:val="28"/>
        </w:rPr>
        <w:t xml:space="preserve">и </w:t>
      </w:r>
      <w:r>
        <w:rPr>
          <w:szCs w:val="28"/>
        </w:rPr>
        <w:t>скверы.</w:t>
      </w:r>
    </w:p>
    <w:p w:rsidR="00174131" w:rsidRDefault="00174131" w:rsidP="00174131">
      <w:pPr>
        <w:pStyle w:val="Standard"/>
        <w:ind w:firstLine="567"/>
        <w:jc w:val="both"/>
        <w:rPr>
          <w:szCs w:val="28"/>
        </w:rPr>
      </w:pPr>
      <w:r w:rsidRPr="00174131">
        <w:rPr>
          <w:szCs w:val="28"/>
        </w:rPr>
        <w:t>Одним из объектов благоустройства, реализуемого в рамках  приоритетного проекта, стал парк «Аркадия», работы по которому осуществляются в несколько этапов. На первом этапе в отчетном году проведены работы по устройству инженерной инфраструктуры фонтана и покрытию 5 тыс. кв. м территории парка плиткой.</w:t>
      </w:r>
    </w:p>
    <w:p w:rsidR="00174131" w:rsidRDefault="00174131" w:rsidP="00174131">
      <w:pPr>
        <w:pStyle w:val="Standard"/>
        <w:ind w:firstLine="567"/>
        <w:jc w:val="both"/>
        <w:rPr>
          <w:szCs w:val="28"/>
        </w:rPr>
      </w:pPr>
      <w:r>
        <w:rPr>
          <w:szCs w:val="28"/>
        </w:rPr>
        <w:t xml:space="preserve">Кроме того, в отчетном году были завершены работы по благоустройству территории, прилегающей к храму святого Владимира, а также  Каспийского института морского и речного транспорта: обустроены пешеходные дорожки, смонтирован поливочный водопровод, завезен и уложен грунт, газон, высажены деревья. Также обновлены сквер Ветеранов, Нефтяник, «Армения», аллея «Звездная», парк им. Ленина, Аллея воинской славы в АЦКК. </w:t>
      </w:r>
    </w:p>
    <w:p w:rsidR="00174131" w:rsidRPr="00174131" w:rsidRDefault="00174131" w:rsidP="00BE61D8">
      <w:pPr>
        <w:pStyle w:val="Standard"/>
        <w:ind w:firstLine="567"/>
        <w:jc w:val="both"/>
        <w:rPr>
          <w:szCs w:val="28"/>
        </w:rPr>
      </w:pPr>
      <w:r w:rsidRPr="00174131">
        <w:rPr>
          <w:szCs w:val="28"/>
        </w:rPr>
        <w:t>В августе на набережной реки Волга был установлен арт-объект</w:t>
      </w:r>
      <w:r w:rsidR="00BE61D8">
        <w:rPr>
          <w:szCs w:val="28"/>
        </w:rPr>
        <w:t xml:space="preserve">. </w:t>
      </w:r>
      <w:r w:rsidRPr="00174131">
        <w:rPr>
          <w:szCs w:val="28"/>
        </w:rPr>
        <w:t>Новая архитектурная форма стала интересной достопримечательностью и центром притяжения жителей и гостей города.</w:t>
      </w:r>
    </w:p>
    <w:p w:rsidR="00174131" w:rsidRPr="00174131" w:rsidRDefault="00174131" w:rsidP="00174131">
      <w:pPr>
        <w:pStyle w:val="Standard"/>
        <w:ind w:firstLine="567"/>
        <w:jc w:val="both"/>
        <w:rPr>
          <w:szCs w:val="28"/>
        </w:rPr>
      </w:pPr>
      <w:r w:rsidRPr="00174131">
        <w:rPr>
          <w:szCs w:val="28"/>
        </w:rPr>
        <w:t>Озеленение города имеет важное значение в жизни человека, оказывает большое влияние на окружающую среду.</w:t>
      </w:r>
    </w:p>
    <w:p w:rsidR="00174131" w:rsidRPr="00174131" w:rsidRDefault="00174131" w:rsidP="00174131">
      <w:pPr>
        <w:pStyle w:val="Standard"/>
        <w:ind w:firstLine="567"/>
        <w:jc w:val="both"/>
        <w:rPr>
          <w:szCs w:val="28"/>
        </w:rPr>
      </w:pPr>
      <w:r w:rsidRPr="00174131">
        <w:rPr>
          <w:szCs w:val="28"/>
        </w:rPr>
        <w:t>За 2017 год силами МБУ г. Астрахани «Зеленый город» в рамках муниципального задания на территории площадью 84 918 га (городские сады, парки, скверы, набережные, зеленые полосы и придорожные зоны):</w:t>
      </w:r>
    </w:p>
    <w:p w:rsidR="00174131" w:rsidRPr="00174131" w:rsidRDefault="00174131" w:rsidP="00174131">
      <w:pPr>
        <w:pStyle w:val="Standard"/>
        <w:ind w:firstLine="567"/>
        <w:jc w:val="both"/>
        <w:rPr>
          <w:szCs w:val="28"/>
        </w:rPr>
      </w:pPr>
      <w:r w:rsidRPr="00174131">
        <w:rPr>
          <w:szCs w:val="28"/>
        </w:rPr>
        <w:t xml:space="preserve">-высажено 13 тыс. шт. саженцев деревьев, 23 тыс. шт. многолетних декоративных цветов и более миллиона </w:t>
      </w:r>
      <w:r w:rsidR="00186B97">
        <w:rPr>
          <w:szCs w:val="28"/>
        </w:rPr>
        <w:t>однолетних</w:t>
      </w:r>
      <w:r w:rsidRPr="00174131">
        <w:rPr>
          <w:szCs w:val="28"/>
        </w:rPr>
        <w:t>;</w:t>
      </w:r>
    </w:p>
    <w:p w:rsidR="00174131" w:rsidRPr="00174131" w:rsidRDefault="00174131" w:rsidP="00174131">
      <w:pPr>
        <w:pStyle w:val="Standard"/>
        <w:ind w:firstLine="567"/>
        <w:jc w:val="both"/>
        <w:rPr>
          <w:szCs w:val="28"/>
        </w:rPr>
      </w:pPr>
      <w:r w:rsidRPr="00174131">
        <w:rPr>
          <w:szCs w:val="28"/>
        </w:rPr>
        <w:t>-скошено сорной растительности на площади 4 тыс. кв. м;</w:t>
      </w:r>
    </w:p>
    <w:p w:rsidR="00174131" w:rsidRPr="00174131" w:rsidRDefault="00174131" w:rsidP="00174131">
      <w:pPr>
        <w:pStyle w:val="Standard"/>
        <w:ind w:firstLine="567"/>
        <w:jc w:val="both"/>
        <w:rPr>
          <w:szCs w:val="28"/>
        </w:rPr>
      </w:pPr>
      <w:r w:rsidRPr="00174131">
        <w:rPr>
          <w:szCs w:val="28"/>
        </w:rPr>
        <w:t>-восстановлено 36 поливочных водопроводов.</w:t>
      </w:r>
    </w:p>
    <w:p w:rsidR="00174131" w:rsidRDefault="00174131" w:rsidP="00174131">
      <w:pPr>
        <w:pStyle w:val="Standard"/>
        <w:ind w:firstLine="567"/>
        <w:jc w:val="both"/>
        <w:rPr>
          <w:szCs w:val="28"/>
        </w:rPr>
      </w:pPr>
      <w:r>
        <w:rPr>
          <w:szCs w:val="28"/>
        </w:rPr>
        <w:t>В целях благоустройства территории города в течение года в каждом районе проводились «Дни чистоты», в рамках которых осуществлялись работы по сбору случайного мусора, покраске бордюров и леерных ограждений.</w:t>
      </w:r>
    </w:p>
    <w:p w:rsidR="00174131" w:rsidRDefault="00174131" w:rsidP="00174131">
      <w:pPr>
        <w:pStyle w:val="Standard"/>
        <w:ind w:firstLine="567"/>
        <w:jc w:val="both"/>
        <w:rPr>
          <w:szCs w:val="28"/>
        </w:rPr>
      </w:pPr>
      <w:r>
        <w:rPr>
          <w:szCs w:val="28"/>
        </w:rPr>
        <w:lastRenderedPageBreak/>
        <w:t>С целью обеспечения зоны видимости знаков и светофорных объектов в придорожной зоне, а также повышения степени благоустройства и озеленения на территории города особое внимание уделялось опиловке деревьев. Всего за отчетный год были выполнены работы по обрезке и валке более 11 тыс. деревьев.</w:t>
      </w:r>
    </w:p>
    <w:p w:rsidR="00174131" w:rsidRDefault="00174131" w:rsidP="00174131">
      <w:pPr>
        <w:pStyle w:val="Standard"/>
        <w:ind w:firstLine="567"/>
        <w:jc w:val="both"/>
        <w:rPr>
          <w:szCs w:val="28"/>
        </w:rPr>
      </w:pPr>
      <w:r>
        <w:rPr>
          <w:szCs w:val="28"/>
        </w:rPr>
        <w:t>Под постоянным контролем находится регулирование численности безнадзорных животных на территории города. За отчетный год по обращению граждан было отловлено более 3 тыс. бродячих собак. Проведена кастрация (стерилизация) 105 безнадзорных животных.</w:t>
      </w:r>
    </w:p>
    <w:p w:rsidR="007961B5" w:rsidRDefault="007961B5" w:rsidP="00E224CE">
      <w:pPr>
        <w:ind w:firstLine="567"/>
        <w:jc w:val="both"/>
      </w:pPr>
    </w:p>
    <w:p w:rsidR="007E0E18" w:rsidRPr="00F83D9D" w:rsidRDefault="007E0E18" w:rsidP="00F83D9D">
      <w:pPr>
        <w:keepNext/>
        <w:keepLines/>
        <w:jc w:val="center"/>
        <w:outlineLvl w:val="0"/>
        <w:rPr>
          <w:rFonts w:eastAsia="Times New Roman" w:cs="Times New Roman"/>
          <w:b/>
          <w:bCs/>
          <w:szCs w:val="28"/>
          <w:lang w:eastAsia="ar-SA"/>
        </w:rPr>
      </w:pPr>
      <w:bookmarkStart w:id="16" w:name="_Toc476562233"/>
      <w:bookmarkStart w:id="17" w:name="_Toc510510465"/>
      <w:r w:rsidRPr="00F83D9D">
        <w:rPr>
          <w:rFonts w:eastAsia="Times New Roman" w:cs="Times New Roman"/>
          <w:b/>
          <w:bCs/>
          <w:szCs w:val="28"/>
          <w:lang w:eastAsia="ar-SA"/>
        </w:rPr>
        <w:t>Охрана окружающей среды</w:t>
      </w:r>
      <w:bookmarkEnd w:id="16"/>
      <w:bookmarkEnd w:id="17"/>
    </w:p>
    <w:p w:rsidR="007E0E18" w:rsidRPr="007E0E18" w:rsidRDefault="007E0E18" w:rsidP="007E0E18">
      <w:pPr>
        <w:suppressAutoHyphens/>
        <w:autoSpaceDN w:val="0"/>
        <w:ind w:firstLine="567"/>
        <w:jc w:val="both"/>
        <w:textAlignment w:val="baseline"/>
        <w:rPr>
          <w:rFonts w:eastAsia="SimSun" w:cs="F"/>
          <w:kern w:val="3"/>
        </w:rPr>
      </w:pPr>
      <w:r w:rsidRPr="007E0E18">
        <w:rPr>
          <w:rFonts w:eastAsia="SimSun" w:cs="F"/>
          <w:kern w:val="3"/>
          <w:lang w:eastAsia="ru-RU"/>
        </w:rPr>
        <w:t>Вопросы экологического оздоровления микроклимата города и благоприятных условий проживания населения приобрели особую значимость в 2017 году, объявленным Президентом РФ Годом экологии. Основные мероприятия были направлены на снижение и устранение негативного воздействия антропогенной деятельности на окружающую среду: предотвращение и минимизация вредного воздействия отходов, восстановление (рекультивация) нарушенных земель, благоустройство и озеленение городской среды.</w:t>
      </w:r>
    </w:p>
    <w:p w:rsidR="007E0E18" w:rsidRPr="007E0E18" w:rsidRDefault="007E0E18" w:rsidP="007E0E18">
      <w:pPr>
        <w:suppressAutoHyphens/>
        <w:autoSpaceDN w:val="0"/>
        <w:ind w:firstLine="567"/>
        <w:jc w:val="both"/>
        <w:textAlignment w:val="baseline"/>
        <w:rPr>
          <w:rFonts w:eastAsia="SimSun" w:cs="F"/>
          <w:kern w:val="3"/>
        </w:rPr>
      </w:pPr>
      <w:r w:rsidRPr="007E0E18">
        <w:rPr>
          <w:rFonts w:eastAsia="SimSun" w:cs="F"/>
          <w:kern w:val="3"/>
          <w:szCs w:val="28"/>
        </w:rPr>
        <w:t>В рамках реализации муниципальной программы «Охрана окружающей среды» за 2017 года были организованы:</w:t>
      </w:r>
    </w:p>
    <w:p w:rsidR="007E0E18" w:rsidRPr="007E0E18" w:rsidRDefault="007E0E18" w:rsidP="007E0E18">
      <w:pPr>
        <w:suppressAutoHyphens/>
        <w:autoSpaceDN w:val="0"/>
        <w:ind w:firstLine="567"/>
        <w:jc w:val="both"/>
        <w:textAlignment w:val="baseline"/>
        <w:rPr>
          <w:rFonts w:eastAsia="SimSun" w:cs="F"/>
          <w:kern w:val="3"/>
        </w:rPr>
      </w:pPr>
      <w:r w:rsidRPr="007E0E18">
        <w:rPr>
          <w:rFonts w:eastAsia="SimSun" w:cs="F"/>
          <w:kern w:val="3"/>
          <w:szCs w:val="28"/>
        </w:rPr>
        <w:t>- ведение экологического мониторинга за состоянием атмосферного воздуха и грунтовой почвы, а также осуществление инженерно-геологических работ по бурению наблюдательных скважин для наблюдения грунтовых вод на полигоне ТБО «Фунтово» и иловых картах № 1– 4 Южных очистных сооружений;</w:t>
      </w:r>
    </w:p>
    <w:p w:rsidR="007E0E18" w:rsidRPr="007E0E18" w:rsidRDefault="007E0E18" w:rsidP="007E0E18">
      <w:pPr>
        <w:suppressAutoHyphens/>
        <w:autoSpaceDN w:val="0"/>
        <w:ind w:firstLine="567"/>
        <w:jc w:val="both"/>
        <w:textAlignment w:val="baseline"/>
        <w:rPr>
          <w:rFonts w:eastAsia="SimSun" w:cs="F"/>
          <w:kern w:val="3"/>
        </w:rPr>
      </w:pPr>
      <w:r w:rsidRPr="007E0E18">
        <w:rPr>
          <w:rFonts w:eastAsia="SimSun" w:cs="F"/>
          <w:kern w:val="3"/>
          <w:szCs w:val="28"/>
        </w:rPr>
        <w:t>- ведение аналитического контроля за качеством  сбросных вод на канале имени Варвация;</w:t>
      </w:r>
    </w:p>
    <w:p w:rsidR="007E0E18" w:rsidRPr="007E0E18" w:rsidRDefault="007E0E18" w:rsidP="007E0E18">
      <w:pPr>
        <w:suppressAutoHyphens/>
        <w:autoSpaceDN w:val="0"/>
        <w:ind w:firstLine="567"/>
        <w:jc w:val="both"/>
        <w:textAlignment w:val="baseline"/>
        <w:rPr>
          <w:rFonts w:eastAsia="SimSun" w:cs="F"/>
          <w:kern w:val="3"/>
        </w:rPr>
      </w:pPr>
      <w:r w:rsidRPr="007E0E18">
        <w:rPr>
          <w:rFonts w:eastAsia="SimSun" w:cs="F"/>
          <w:kern w:val="3"/>
          <w:szCs w:val="28"/>
        </w:rPr>
        <w:t>- работы по зачистке мазутной ямы, расположенной во дворе дома по ул. Кирова, 20</w:t>
      </w:r>
      <w:r w:rsidR="008B3997">
        <w:rPr>
          <w:rFonts w:eastAsia="SimSun" w:cs="F"/>
          <w:kern w:val="3"/>
          <w:szCs w:val="28"/>
        </w:rPr>
        <w:t xml:space="preserve"> </w:t>
      </w:r>
      <w:r w:rsidRPr="007E0E18">
        <w:rPr>
          <w:rFonts w:eastAsia="SimSun" w:cs="F"/>
          <w:kern w:val="3"/>
          <w:szCs w:val="28"/>
        </w:rPr>
        <w:t>/</w:t>
      </w:r>
      <w:r w:rsidR="008B3997">
        <w:rPr>
          <w:rFonts w:eastAsia="SimSun" w:cs="F"/>
          <w:kern w:val="3"/>
          <w:szCs w:val="28"/>
        </w:rPr>
        <w:t xml:space="preserve"> </w:t>
      </w:r>
      <w:r w:rsidRPr="007E0E18">
        <w:rPr>
          <w:rFonts w:eastAsia="SimSun" w:cs="F"/>
          <w:kern w:val="3"/>
          <w:szCs w:val="28"/>
        </w:rPr>
        <w:t>Чернышевского, 3;</w:t>
      </w:r>
    </w:p>
    <w:p w:rsidR="007E0E18" w:rsidRPr="007E0E18" w:rsidRDefault="007E0E18" w:rsidP="007E0E18">
      <w:pPr>
        <w:suppressAutoHyphens/>
        <w:autoSpaceDN w:val="0"/>
        <w:ind w:firstLine="567"/>
        <w:jc w:val="both"/>
        <w:textAlignment w:val="baseline"/>
        <w:rPr>
          <w:rFonts w:eastAsia="SimSun" w:cs="F"/>
          <w:kern w:val="3"/>
        </w:rPr>
      </w:pPr>
      <w:r w:rsidRPr="007E0E18">
        <w:rPr>
          <w:rFonts w:eastAsia="SimSun" w:cs="F"/>
          <w:kern w:val="3"/>
          <w:szCs w:val="28"/>
        </w:rPr>
        <w:t>- корректировка инженерных изысканий и проектно-сметной документации по объекту: «Рекультивации земель, прилегающих к домам № 8 «а», № 10 «б» по ул. Ботвина, № 33 по ул. Красноармейская Ленинского района г. Астрахани».</w:t>
      </w:r>
    </w:p>
    <w:p w:rsidR="007E0E18" w:rsidRPr="007E0E18" w:rsidRDefault="007E0E18" w:rsidP="007E0E18">
      <w:pPr>
        <w:suppressAutoHyphens/>
        <w:autoSpaceDN w:val="0"/>
        <w:ind w:firstLine="567"/>
        <w:jc w:val="both"/>
        <w:textAlignment w:val="baseline"/>
        <w:rPr>
          <w:rFonts w:eastAsia="SimSun" w:cs="F"/>
          <w:kern w:val="3"/>
        </w:rPr>
      </w:pPr>
      <w:r w:rsidRPr="007E0E18">
        <w:rPr>
          <w:rFonts w:eastAsia="SimSun" w:cs="F"/>
          <w:kern w:val="3"/>
          <w:szCs w:val="28"/>
        </w:rPr>
        <w:t>В целях соблюдения требований экологического законодательства и выявления общественных предпочтений в процессе оценки воздействия на окружающую среду намечаемой хозяйственной и иной деятельности в 2017 году были организованы 3 общественных обсуждения, заказчиками которых выступили ФГБНУ «Каспийский научно-исследовательский институт рыбного хозяйства» (КаспНИРХ), ЗАО «Астраханский Морской Порт», ООО «СВАП-Юг». По итогам мероприятий подписаны протоколы с предложениями и замечаниями по оценке воздействия на окружающую среду рассматриваемых объектов.</w:t>
      </w:r>
    </w:p>
    <w:p w:rsidR="007E0E18" w:rsidRPr="007E0E18" w:rsidRDefault="007E0E18" w:rsidP="007E0E18">
      <w:pPr>
        <w:suppressAutoHyphens/>
        <w:autoSpaceDN w:val="0"/>
        <w:textAlignment w:val="baseline"/>
        <w:rPr>
          <w:rFonts w:eastAsia="SimSun" w:cs="F"/>
          <w:kern w:val="3"/>
        </w:rPr>
      </w:pPr>
    </w:p>
    <w:p w:rsidR="007E0E18" w:rsidRPr="00F83D9D" w:rsidRDefault="007E0E18" w:rsidP="00F83D9D">
      <w:pPr>
        <w:keepNext/>
        <w:keepLines/>
        <w:jc w:val="center"/>
        <w:outlineLvl w:val="0"/>
        <w:rPr>
          <w:rFonts w:eastAsia="Times New Roman" w:cs="Times New Roman"/>
          <w:b/>
          <w:bCs/>
          <w:szCs w:val="28"/>
          <w:lang w:eastAsia="ar-SA"/>
        </w:rPr>
      </w:pPr>
      <w:bookmarkStart w:id="18" w:name="_Toc476562234"/>
      <w:bookmarkStart w:id="19" w:name="_Toc510510466"/>
      <w:r w:rsidRPr="00B81279">
        <w:rPr>
          <w:rFonts w:eastAsia="Times New Roman" w:cs="Times New Roman"/>
          <w:b/>
          <w:bCs/>
          <w:szCs w:val="28"/>
          <w:lang w:eastAsia="ar-SA"/>
        </w:rPr>
        <w:lastRenderedPageBreak/>
        <w:t xml:space="preserve">Обеспечение населения услугами </w:t>
      </w:r>
      <w:r w:rsidR="008B7F2D" w:rsidRPr="00B81279">
        <w:rPr>
          <w:rFonts w:eastAsia="Times New Roman" w:cs="Times New Roman"/>
          <w:b/>
          <w:bCs/>
          <w:szCs w:val="28"/>
          <w:lang w:eastAsia="ar-SA"/>
        </w:rPr>
        <w:t>общественного питания</w:t>
      </w:r>
      <w:r w:rsidR="008B7F2D">
        <w:rPr>
          <w:rFonts w:eastAsia="Times New Roman" w:cs="Times New Roman"/>
          <w:b/>
          <w:bCs/>
          <w:szCs w:val="28"/>
          <w:lang w:eastAsia="ar-SA"/>
        </w:rPr>
        <w:t>,</w:t>
      </w:r>
      <w:r w:rsidR="008B7F2D" w:rsidRPr="00B81279">
        <w:rPr>
          <w:rFonts w:eastAsia="Times New Roman" w:cs="Times New Roman"/>
          <w:b/>
          <w:bCs/>
          <w:szCs w:val="28"/>
          <w:lang w:eastAsia="ar-SA"/>
        </w:rPr>
        <w:t xml:space="preserve"> </w:t>
      </w:r>
      <w:r w:rsidRPr="00B81279">
        <w:rPr>
          <w:rFonts w:eastAsia="Times New Roman" w:cs="Times New Roman"/>
          <w:b/>
          <w:bCs/>
          <w:szCs w:val="28"/>
          <w:lang w:eastAsia="ar-SA"/>
        </w:rPr>
        <w:t>торговли</w:t>
      </w:r>
      <w:bookmarkStart w:id="20" w:name="_Toc476562235"/>
      <w:bookmarkEnd w:id="18"/>
      <w:r w:rsidR="00F83D9D">
        <w:rPr>
          <w:rFonts w:eastAsia="Times New Roman" w:cs="Times New Roman"/>
          <w:b/>
          <w:bCs/>
          <w:szCs w:val="28"/>
          <w:lang w:eastAsia="ar-SA"/>
        </w:rPr>
        <w:t xml:space="preserve">        </w:t>
      </w:r>
      <w:r w:rsidRPr="00B81279">
        <w:rPr>
          <w:rFonts w:eastAsia="Times New Roman" w:cs="Times New Roman"/>
          <w:b/>
          <w:bCs/>
          <w:szCs w:val="28"/>
          <w:lang w:eastAsia="ar-SA"/>
        </w:rPr>
        <w:t>и бытового обслуживания</w:t>
      </w:r>
      <w:bookmarkEnd w:id="20"/>
      <w:bookmarkEnd w:id="19"/>
    </w:p>
    <w:p w:rsidR="007E0E18" w:rsidRPr="00110322" w:rsidRDefault="007E0E18" w:rsidP="00A71204">
      <w:pPr>
        <w:tabs>
          <w:tab w:val="left" w:pos="0"/>
        </w:tabs>
        <w:ind w:firstLine="567"/>
        <w:jc w:val="both"/>
        <w:rPr>
          <w:rFonts w:eastAsia="Times New Roman" w:cs="Times New Roman"/>
          <w:szCs w:val="28"/>
          <w:shd w:val="clear" w:color="auto" w:fill="FFFFFF"/>
          <w:lang w:eastAsia="ru-RU"/>
        </w:rPr>
      </w:pPr>
      <w:r w:rsidRPr="00110322">
        <w:t>Потребит</w:t>
      </w:r>
      <w:r w:rsidR="008B3997">
        <w:t xml:space="preserve">ельский рынок – </w:t>
      </w:r>
      <w:r w:rsidRPr="00110322">
        <w:t>один из наиболее динамично развивающихся секторов экономики, в котором решаются социально значимые задачи по обеспечению населения потребительскими товарами и услугами. Степень его развития значительно влияет на уровень и качество жизни населения.</w:t>
      </w:r>
    </w:p>
    <w:p w:rsidR="007E0E18" w:rsidRPr="00110322" w:rsidRDefault="007E0E18" w:rsidP="007E0E18">
      <w:pPr>
        <w:tabs>
          <w:tab w:val="left" w:pos="0"/>
        </w:tabs>
        <w:ind w:firstLine="567"/>
        <w:jc w:val="both"/>
        <w:rPr>
          <w:rFonts w:eastAsia="Times New Roman" w:cs="Times New Roman"/>
          <w:szCs w:val="28"/>
          <w:shd w:val="clear" w:color="auto" w:fill="FFFFFF"/>
          <w:lang w:eastAsia="ru-RU"/>
        </w:rPr>
      </w:pPr>
      <w:r w:rsidRPr="00110322">
        <w:rPr>
          <w:rFonts w:eastAsia="Times New Roman" w:cs="Times New Roman"/>
          <w:szCs w:val="28"/>
          <w:shd w:val="clear" w:color="auto" w:fill="FFFFFF"/>
          <w:lang w:eastAsia="ru-RU"/>
        </w:rPr>
        <w:t>На территории города функционировало 4 розничных рынка, из к</w:t>
      </w:r>
      <w:r w:rsidR="008B3997">
        <w:rPr>
          <w:rFonts w:eastAsia="Times New Roman" w:cs="Times New Roman"/>
          <w:szCs w:val="28"/>
          <w:shd w:val="clear" w:color="auto" w:fill="FFFFFF"/>
          <w:lang w:eastAsia="ru-RU"/>
        </w:rPr>
        <w:t>оторых 3 – сельскохозяйственных</w:t>
      </w:r>
      <w:r w:rsidRPr="00110322">
        <w:rPr>
          <w:rFonts w:eastAsia="Times New Roman" w:cs="Times New Roman"/>
          <w:szCs w:val="28"/>
          <w:shd w:val="clear" w:color="auto" w:fill="FFFFFF"/>
          <w:lang w:eastAsia="ru-RU"/>
        </w:rPr>
        <w:t xml:space="preserve"> и 1 – специализированный продовольственный, всего на 909 торговых мест. </w:t>
      </w:r>
    </w:p>
    <w:p w:rsidR="007E0E18" w:rsidRPr="00110322" w:rsidRDefault="007E0E18" w:rsidP="007E0E18">
      <w:pPr>
        <w:ind w:firstLine="567"/>
        <w:jc w:val="both"/>
        <w:rPr>
          <w:rFonts w:eastAsia="Times New Roman" w:cs="Times New Roman"/>
          <w:szCs w:val="28"/>
          <w:lang w:eastAsia="ar-SA"/>
        </w:rPr>
      </w:pPr>
      <w:r w:rsidRPr="00110322">
        <w:rPr>
          <w:szCs w:val="28"/>
        </w:rPr>
        <w:t>В рамках политики Российской Федерации по импортозамещению продуктов питания, а также для обеспечения жителей города услугами торговли и оказания содействия в р</w:t>
      </w:r>
      <w:r w:rsidR="00E25BB8">
        <w:rPr>
          <w:szCs w:val="28"/>
        </w:rPr>
        <w:t>еализации собственной продукции</w:t>
      </w:r>
      <w:r w:rsidRPr="00110322">
        <w:rPr>
          <w:szCs w:val="28"/>
        </w:rPr>
        <w:t xml:space="preserve"> организована выездная торговля продовольственными товарами и сельскохозяйственной продукцией местных товаро- и сельхозпроизводителей на семи площадках по адресам: ул. Аксакова, 7а, ул. Косм. В. Комарова, 65, ул. Бабаевского,</w:t>
      </w:r>
      <w:r w:rsidR="00E25BB8">
        <w:rPr>
          <w:szCs w:val="28"/>
        </w:rPr>
        <w:t xml:space="preserve"> </w:t>
      </w:r>
      <w:r w:rsidRPr="00110322">
        <w:rPr>
          <w:szCs w:val="28"/>
        </w:rPr>
        <w:t xml:space="preserve">35, кор.3 (между жилым домом и магазином «Магнит»), пр. Бумажников, 20, пер. Грановский, 54, пл. Заводская (напротив д.82 «а»), ул. Шоссейная,9, ул. С. Перовской, д.75, ул. Немова,24 «д».  </w:t>
      </w:r>
    </w:p>
    <w:p w:rsidR="007E0E18" w:rsidRPr="00B62F61" w:rsidRDefault="007E0E18" w:rsidP="007E0E18">
      <w:pPr>
        <w:ind w:firstLine="567"/>
        <w:jc w:val="both"/>
        <w:rPr>
          <w:szCs w:val="28"/>
        </w:rPr>
      </w:pPr>
      <w:bookmarkStart w:id="21" w:name="_Toc445384240"/>
      <w:bookmarkStart w:id="22" w:name="_Toc445384308"/>
      <w:r w:rsidRPr="00110322">
        <w:rPr>
          <w:szCs w:val="28"/>
        </w:rPr>
        <w:t xml:space="preserve">В целях создания условий для обеспечения жителей города услугами торговли, расширения рынка сбыта сельскохозяйственной продукции на территории города было организовано проведение сезонных мини-ярмарок «Зелёные ряды» по реализации плодоовощной продукции, выращенной гражданами на приусадебных и садовых участках на 27 площадках с предоставлением 348 торговых мест без взимания платы.  </w:t>
      </w:r>
      <w:bookmarkEnd w:id="21"/>
      <w:bookmarkEnd w:id="22"/>
    </w:p>
    <w:p w:rsidR="007E0E18" w:rsidRDefault="007E0E18" w:rsidP="007E0E18">
      <w:pPr>
        <w:ind w:firstLine="567"/>
        <w:jc w:val="both"/>
        <w:rPr>
          <w:rFonts w:eastAsia="Lucida Sans Unicode" w:cs="Times New Roman"/>
          <w:szCs w:val="28"/>
          <w:lang w:eastAsia="ru-RU" w:bidi="en-US"/>
        </w:rPr>
      </w:pPr>
      <w:r w:rsidRPr="00110322">
        <w:rPr>
          <w:rFonts w:eastAsia="Lucida Sans Unicode" w:cs="Times New Roman"/>
          <w:szCs w:val="28"/>
          <w:lang w:eastAsia="ru-RU" w:bidi="en-US"/>
        </w:rPr>
        <w:t xml:space="preserve">В целях обеспечения равного доступа к возможности размещения НТО введена процедура открытого конкурса, по результатам которого заключается договор на размещение. </w:t>
      </w:r>
    </w:p>
    <w:p w:rsidR="007E0E18" w:rsidRPr="00110322" w:rsidRDefault="007E0E18" w:rsidP="007E0E18">
      <w:pPr>
        <w:ind w:firstLine="567"/>
        <w:jc w:val="both"/>
        <w:rPr>
          <w:szCs w:val="28"/>
        </w:rPr>
      </w:pPr>
      <w:r w:rsidRPr="00110322">
        <w:rPr>
          <w:rFonts w:eastAsia="Lucida Sans Unicode" w:cs="Times New Roman"/>
          <w:szCs w:val="28"/>
          <w:lang w:eastAsia="ru-RU" w:bidi="en-US"/>
        </w:rPr>
        <w:t>В 2017 году организовано и проведено 26 заседаний комиссии по проведению открытого конкурса на право заключения договора на размещение нестационарных торговых объектов на территории муниципального образования «Город Астрахань». Оформлено и заключено 184 договора на размещение НТО.</w:t>
      </w:r>
    </w:p>
    <w:p w:rsidR="007E0E18" w:rsidRPr="00110322" w:rsidRDefault="007E0E18" w:rsidP="00A71204">
      <w:pPr>
        <w:ind w:firstLine="567"/>
        <w:contextualSpacing/>
        <w:jc w:val="both"/>
        <w:rPr>
          <w:rFonts w:eastAsia="Lucida Sans Unicode" w:cs="Times New Roman"/>
          <w:szCs w:val="28"/>
          <w:lang w:eastAsia="ru-RU" w:bidi="en-US"/>
        </w:rPr>
      </w:pPr>
      <w:r w:rsidRPr="00110322">
        <w:rPr>
          <w:rFonts w:eastAsia="Lucida Sans Unicode" w:cs="Times New Roman"/>
          <w:szCs w:val="28"/>
          <w:lang w:eastAsia="ru-RU" w:bidi="en-US"/>
        </w:rPr>
        <w:t xml:space="preserve">Схемой размещения нестационарных торговых объектов на территории </w:t>
      </w:r>
      <w:r w:rsidR="00E25BB8">
        <w:rPr>
          <w:rFonts w:eastAsia="Lucida Sans Unicode" w:cs="Times New Roman"/>
          <w:szCs w:val="28"/>
          <w:lang w:eastAsia="ru-RU" w:bidi="en-US"/>
        </w:rPr>
        <w:t>муниципального образования</w:t>
      </w:r>
      <w:r w:rsidRPr="00110322">
        <w:rPr>
          <w:rFonts w:eastAsia="Lucida Sans Unicode" w:cs="Times New Roman"/>
          <w:szCs w:val="28"/>
          <w:lang w:eastAsia="ru-RU" w:bidi="en-US"/>
        </w:rPr>
        <w:t xml:space="preserve"> «Город Астрахань» предусмотрено размещение 968 нестационарных торговых объектов.</w:t>
      </w:r>
    </w:p>
    <w:p w:rsidR="007E0E18" w:rsidRPr="00110322" w:rsidRDefault="007E0E18" w:rsidP="00A71204">
      <w:pPr>
        <w:tabs>
          <w:tab w:val="num" w:pos="0"/>
        </w:tabs>
        <w:ind w:firstLine="567"/>
        <w:jc w:val="both"/>
        <w:rPr>
          <w:rFonts w:eastAsia="Times New Roman" w:cs="Times New Roman"/>
          <w:szCs w:val="28"/>
          <w:lang w:eastAsia="ru-RU"/>
        </w:rPr>
      </w:pPr>
      <w:r w:rsidRPr="00110322">
        <w:rPr>
          <w:rFonts w:eastAsia="Times New Roman" w:cs="Times New Roman"/>
          <w:szCs w:val="28"/>
          <w:lang w:eastAsia="ru-RU"/>
        </w:rPr>
        <w:t>Торговое обслуживание населения при проведении городских мероприятий носит традиционный характер</w:t>
      </w:r>
      <w:r w:rsidR="00E25BB8">
        <w:rPr>
          <w:rFonts w:eastAsia="Times New Roman" w:cs="Times New Roman"/>
          <w:szCs w:val="28"/>
          <w:lang w:eastAsia="ru-RU"/>
        </w:rPr>
        <w:t>,</w:t>
      </w:r>
      <w:r w:rsidRPr="00110322">
        <w:rPr>
          <w:rFonts w:eastAsia="Times New Roman" w:cs="Times New Roman"/>
          <w:szCs w:val="28"/>
          <w:lang w:eastAsia="ru-RU"/>
        </w:rPr>
        <w:t xml:space="preserve"> и с каждым годом улучшается качество обслуживания при выездной торговле, расширяется ассортимент продукции, внедряются новые типы торгового и холодильного оборудования. </w:t>
      </w:r>
    </w:p>
    <w:p w:rsidR="007E0E18" w:rsidRPr="00110322" w:rsidRDefault="007E0E18" w:rsidP="00A71204">
      <w:pPr>
        <w:tabs>
          <w:tab w:val="left" w:pos="0"/>
        </w:tabs>
        <w:ind w:firstLine="567"/>
        <w:jc w:val="both"/>
        <w:rPr>
          <w:lang w:eastAsia="ru-RU"/>
        </w:rPr>
      </w:pPr>
      <w:r w:rsidRPr="00110322">
        <w:rPr>
          <w:rFonts w:eastAsia="Times New Roman" w:cs="Times New Roman"/>
          <w:szCs w:val="28"/>
          <w:lang w:eastAsia="ru-RU"/>
        </w:rPr>
        <w:t>Около 200 предприятий торговли и общественного питания города обслуживали праздничные мероприятия, посвященные Масленице, Дню Победы, Дню города,</w:t>
      </w:r>
      <w:r w:rsidR="00E25BB8">
        <w:rPr>
          <w:rFonts w:eastAsia="Times New Roman" w:cs="Times New Roman"/>
          <w:szCs w:val="28"/>
          <w:lang w:eastAsia="ru-RU"/>
        </w:rPr>
        <w:t xml:space="preserve"> </w:t>
      </w:r>
      <w:r w:rsidRPr="00110322">
        <w:rPr>
          <w:rFonts w:eastAsia="Times New Roman" w:cs="Times New Roman"/>
          <w:szCs w:val="28"/>
          <w:lang w:eastAsia="ru-RU"/>
        </w:rPr>
        <w:t>300-летию Астраханской губернии и др. В</w:t>
      </w:r>
      <w:r w:rsidRPr="00110322">
        <w:rPr>
          <w:lang w:eastAsia="ru-RU"/>
        </w:rPr>
        <w:t xml:space="preserve">ыдано 246 разрешений на размещение нестационарных торговых объектов во время проведения массовых мероприятий. </w:t>
      </w:r>
    </w:p>
    <w:p w:rsidR="007E0E18" w:rsidRPr="00B81279" w:rsidRDefault="007E0E18" w:rsidP="00A71204">
      <w:pPr>
        <w:tabs>
          <w:tab w:val="num" w:pos="0"/>
        </w:tabs>
        <w:ind w:firstLine="567"/>
        <w:jc w:val="both"/>
        <w:rPr>
          <w:rFonts w:eastAsia="Times New Roman" w:cs="Times New Roman"/>
          <w:color w:val="FF0000"/>
          <w:szCs w:val="28"/>
          <w:lang w:eastAsia="ru-RU"/>
        </w:rPr>
      </w:pPr>
      <w:r w:rsidRPr="00110322">
        <w:rPr>
          <w:lang w:eastAsia="ru-RU"/>
        </w:rPr>
        <w:lastRenderedPageBreak/>
        <w:t>Также заключено 220</w:t>
      </w:r>
      <w:r>
        <w:rPr>
          <w:lang w:eastAsia="ru-RU"/>
        </w:rPr>
        <w:t xml:space="preserve"> типовых соглашений</w:t>
      </w:r>
      <w:r w:rsidRPr="00110322">
        <w:rPr>
          <w:lang w:eastAsia="ru-RU"/>
        </w:rPr>
        <w:t xml:space="preserve"> о содержании прилегающей территории к размещаемому нестационарному торговому объекту.</w:t>
      </w:r>
    </w:p>
    <w:p w:rsidR="007E0E18" w:rsidRPr="00B81279" w:rsidRDefault="007E0E18" w:rsidP="007E0E18">
      <w:pPr>
        <w:rPr>
          <w:color w:val="FF0000"/>
          <w:lang w:eastAsia="ru-RU"/>
        </w:rPr>
      </w:pPr>
    </w:p>
    <w:p w:rsidR="007E0E18" w:rsidRPr="00F83D9D" w:rsidRDefault="007E0E18" w:rsidP="00F83D9D">
      <w:pPr>
        <w:keepNext/>
        <w:keepLines/>
        <w:jc w:val="center"/>
        <w:outlineLvl w:val="0"/>
        <w:rPr>
          <w:rFonts w:eastAsia="Times New Roman" w:cs="Times New Roman"/>
          <w:b/>
          <w:bCs/>
          <w:szCs w:val="28"/>
          <w:lang w:eastAsia="ar-SA"/>
        </w:rPr>
      </w:pPr>
      <w:bookmarkStart w:id="23" w:name="_Toc476562236"/>
      <w:bookmarkStart w:id="24" w:name="_Toc510510467"/>
      <w:r w:rsidRPr="00F83D9D">
        <w:rPr>
          <w:rFonts w:eastAsia="Times New Roman" w:cs="Times New Roman"/>
          <w:b/>
          <w:bCs/>
          <w:szCs w:val="28"/>
          <w:lang w:eastAsia="ar-SA"/>
        </w:rPr>
        <w:t>Организация транспортного обслуживания населения</w:t>
      </w:r>
      <w:bookmarkEnd w:id="23"/>
      <w:bookmarkEnd w:id="24"/>
    </w:p>
    <w:p w:rsidR="007E0E18" w:rsidRDefault="007E0E18" w:rsidP="007E0E18">
      <w:pPr>
        <w:pStyle w:val="Standard"/>
        <w:ind w:firstLine="567"/>
        <w:jc w:val="both"/>
      </w:pPr>
      <w:r>
        <w:rPr>
          <w:rFonts w:eastAsia="Times New Roman"/>
          <w:szCs w:val="28"/>
          <w:lang w:eastAsia="ru-RU"/>
        </w:rPr>
        <w:t>В 2017 году транспортное обслуживание населения города осуществлялось на 80 муниципальных маршрутах регулярных перевозок по нерегулируемым тарифам и на 36 маршрутах по регулируемым тарифам.</w:t>
      </w:r>
    </w:p>
    <w:p w:rsidR="007E0E18" w:rsidRPr="0038429B" w:rsidRDefault="007E0E18" w:rsidP="007E0E18">
      <w:pPr>
        <w:pStyle w:val="Standard"/>
        <w:ind w:firstLine="567"/>
        <w:jc w:val="both"/>
        <w:rPr>
          <w:rFonts w:eastAsia="Times New Roman"/>
          <w:szCs w:val="28"/>
          <w:lang w:eastAsia="ru-RU"/>
        </w:rPr>
      </w:pPr>
      <w:r>
        <w:rPr>
          <w:rFonts w:eastAsia="Times New Roman"/>
          <w:szCs w:val="28"/>
          <w:lang w:eastAsia="ru-RU"/>
        </w:rPr>
        <w:t xml:space="preserve">Согласно Реестру муниципальных маршрутов регулярных перевозок количество </w:t>
      </w:r>
      <w:r w:rsidRPr="0038429B">
        <w:rPr>
          <w:rFonts w:eastAsia="Times New Roman"/>
          <w:szCs w:val="28"/>
          <w:lang w:eastAsia="ru-RU"/>
        </w:rPr>
        <w:t>автомобильного транспорта на маршрутах составляло 1</w:t>
      </w:r>
      <w:r w:rsidR="00E25BB8">
        <w:rPr>
          <w:rFonts w:eastAsia="Times New Roman"/>
          <w:szCs w:val="28"/>
          <w:lang w:eastAsia="ru-RU"/>
        </w:rPr>
        <w:t xml:space="preserve"> </w:t>
      </w:r>
      <w:r w:rsidRPr="0038429B">
        <w:rPr>
          <w:rFonts w:eastAsia="Times New Roman"/>
          <w:szCs w:val="28"/>
          <w:lang w:eastAsia="ru-RU"/>
        </w:rPr>
        <w:t>542 единицы, из них 1</w:t>
      </w:r>
      <w:r w:rsidR="00E25BB8">
        <w:rPr>
          <w:rFonts w:eastAsia="Times New Roman"/>
          <w:szCs w:val="28"/>
          <w:lang w:eastAsia="ru-RU"/>
        </w:rPr>
        <w:t xml:space="preserve"> 465 – </w:t>
      </w:r>
      <w:r w:rsidRPr="0038429B">
        <w:rPr>
          <w:rFonts w:eastAsia="Times New Roman"/>
          <w:szCs w:val="28"/>
          <w:lang w:eastAsia="ru-RU"/>
        </w:rPr>
        <w:t>автобус</w:t>
      </w:r>
      <w:r w:rsidR="00E25BB8">
        <w:rPr>
          <w:rFonts w:eastAsia="Times New Roman"/>
          <w:szCs w:val="28"/>
          <w:lang w:eastAsia="ru-RU"/>
        </w:rPr>
        <w:t xml:space="preserve">ы малого класса, 77 – </w:t>
      </w:r>
      <w:r w:rsidRPr="0038429B">
        <w:rPr>
          <w:rFonts w:eastAsia="Times New Roman"/>
          <w:szCs w:val="28"/>
          <w:lang w:eastAsia="ru-RU"/>
        </w:rPr>
        <w:t>автобус</w:t>
      </w:r>
      <w:r w:rsidR="00E25BB8">
        <w:rPr>
          <w:rFonts w:eastAsia="Times New Roman"/>
          <w:szCs w:val="28"/>
          <w:lang w:eastAsia="ru-RU"/>
        </w:rPr>
        <w:t>ы</w:t>
      </w:r>
      <w:r w:rsidRPr="0038429B">
        <w:rPr>
          <w:rFonts w:eastAsia="Times New Roman"/>
          <w:szCs w:val="28"/>
          <w:lang w:eastAsia="ru-RU"/>
        </w:rPr>
        <w:t xml:space="preserve"> среднего класса.</w:t>
      </w:r>
    </w:p>
    <w:p w:rsidR="007E0E18" w:rsidRDefault="007E0E18" w:rsidP="007E0E18">
      <w:pPr>
        <w:pStyle w:val="Standard"/>
        <w:shd w:val="clear" w:color="auto" w:fill="FFFFFF"/>
        <w:ind w:firstLine="567"/>
        <w:jc w:val="both"/>
        <w:rPr>
          <w:color w:val="000000"/>
        </w:rPr>
      </w:pPr>
      <w:r>
        <w:rPr>
          <w:rFonts w:eastAsia="Times New Roman"/>
          <w:color w:val="000000"/>
          <w:szCs w:val="28"/>
          <w:lang w:eastAsia="ru-RU"/>
        </w:rPr>
        <w:t xml:space="preserve">В отчётном году </w:t>
      </w:r>
      <w:r w:rsidR="00C173DD" w:rsidRPr="00C173DD">
        <w:rPr>
          <w:rFonts w:eastAsia="Times New Roman"/>
          <w:color w:val="000000"/>
          <w:szCs w:val="28"/>
          <w:lang w:eastAsia="ru-RU"/>
        </w:rPr>
        <w:t>Федеральным государственным автономным образовательным учреждением высшего образования «Северо-Кавказский федеральный университет»</w:t>
      </w:r>
      <w:r w:rsidR="00C173DD">
        <w:rPr>
          <w:rFonts w:eastAsia="Times New Roman"/>
          <w:color w:val="000000"/>
          <w:szCs w:val="28"/>
          <w:lang w:eastAsia="ru-RU"/>
        </w:rPr>
        <w:t xml:space="preserve"> </w:t>
      </w:r>
      <w:r>
        <w:rPr>
          <w:rFonts w:eastAsia="Times New Roman"/>
          <w:color w:val="000000"/>
          <w:szCs w:val="28"/>
          <w:lang w:eastAsia="ru-RU"/>
        </w:rPr>
        <w:t>были проведены исследовательские работы  и внесены предложения по разработке рациональной маршрутной сети в целях определения оптимального количества и типа подвижного состава на маршрутах, установления в</w:t>
      </w:r>
      <w:r w:rsidR="00E25BB8">
        <w:rPr>
          <w:rFonts w:eastAsia="Times New Roman"/>
          <w:color w:val="000000"/>
          <w:szCs w:val="28"/>
          <w:lang w:eastAsia="ru-RU"/>
        </w:rPr>
        <w:t>ременных параметров перевозок-</w:t>
      </w:r>
      <w:r>
        <w:rPr>
          <w:rFonts w:eastAsia="Times New Roman"/>
          <w:color w:val="000000"/>
          <w:szCs w:val="28"/>
          <w:lang w:eastAsia="ru-RU"/>
        </w:rPr>
        <w:t>времени начала и окончания перевозок пассажиров и багажа.</w:t>
      </w:r>
    </w:p>
    <w:p w:rsidR="007E0E18" w:rsidRDefault="007E0E18" w:rsidP="007E0E18">
      <w:pPr>
        <w:pStyle w:val="Standard"/>
        <w:ind w:firstLine="567"/>
        <w:jc w:val="both"/>
      </w:pPr>
      <w:r>
        <w:rPr>
          <w:rFonts w:eastAsia="Times New Roman"/>
          <w:szCs w:val="28"/>
          <w:lang w:eastAsia="ru-RU"/>
        </w:rPr>
        <w:t>В рамках реализации приоритетного проекта «Безопасные и качественные дороги» в августе 2017 года была разработана и утверждена  Комплексная схема организации транспортного обслуживания населения общественным транспортом, учитывающая, в том числе, пригородные перевозки (распоряжение от 30.08.17 №990-р).</w:t>
      </w:r>
    </w:p>
    <w:p w:rsidR="007E0E18" w:rsidRPr="00D07AB1" w:rsidRDefault="007E0E18" w:rsidP="007E0E18">
      <w:pPr>
        <w:pStyle w:val="Standard"/>
        <w:ind w:firstLine="567"/>
        <w:jc w:val="both"/>
        <w:rPr>
          <w:rFonts w:eastAsia="Times New Roman"/>
          <w:szCs w:val="28"/>
          <w:lang w:eastAsia="ru-RU"/>
        </w:rPr>
      </w:pPr>
      <w:r>
        <w:rPr>
          <w:rFonts w:eastAsia="Times New Roman"/>
          <w:szCs w:val="28"/>
          <w:lang w:eastAsia="ru-RU"/>
        </w:rPr>
        <w:t>В целях организации транспортного обслуживания населения было проведено 14 открытых конкурсов на право получения свидетельства об осуществлении перевозок по муниципальным маршрутам, заключено 36 контрактов на выполнение работ, связанных с осуществлением перевозок по регулируемым тарифам.</w:t>
      </w:r>
    </w:p>
    <w:p w:rsidR="007E0E18" w:rsidRDefault="007E0E18" w:rsidP="007E0E18">
      <w:pPr>
        <w:pStyle w:val="Standard"/>
        <w:ind w:firstLine="567"/>
        <w:jc w:val="both"/>
      </w:pPr>
      <w:r>
        <w:rPr>
          <w:rFonts w:eastAsia="Times New Roman"/>
          <w:szCs w:val="28"/>
          <w:lang w:eastAsia="ru-RU"/>
        </w:rPr>
        <w:t>На основании обращений граждан, а также для беспрепятственного доступа к социальным объектам были изменены схемы движения 16 муниципальных маршрутов регулярных перевозок, в том числе по маршруту № 17ск организован заезд на ул. Ботвина к Центру социальной поддержки населения Ленинского района г. Астрахани.</w:t>
      </w:r>
    </w:p>
    <w:p w:rsidR="007E0E18" w:rsidRDefault="007E0E18" w:rsidP="007E0E18">
      <w:pPr>
        <w:pStyle w:val="Standard"/>
        <w:ind w:firstLine="567"/>
        <w:jc w:val="both"/>
      </w:pPr>
      <w:r>
        <w:rPr>
          <w:rFonts w:eastAsia="Times New Roman"/>
          <w:szCs w:val="28"/>
          <w:lang w:eastAsia="ru-RU"/>
        </w:rPr>
        <w:t>Были восстановлены 10 маршрутов, в том числе обслуживающих микрорайон Бабаевского, пос. Кири-кили, Стрелецкое.</w:t>
      </w:r>
    </w:p>
    <w:p w:rsidR="007E0E18" w:rsidRDefault="007E0E18" w:rsidP="007E0E18">
      <w:pPr>
        <w:pStyle w:val="Standard"/>
        <w:ind w:firstLine="567"/>
        <w:jc w:val="both"/>
      </w:pPr>
      <w:r>
        <w:rPr>
          <w:rFonts w:eastAsia="Times New Roman"/>
          <w:szCs w:val="28"/>
          <w:lang w:eastAsia="ru-RU"/>
        </w:rPr>
        <w:t>Особое внимание уделяется созданию доброжелательного пространства для маломобильных групп населения. В 2017 году были проведены конкурсные процедуры по определению пе</w:t>
      </w:r>
      <w:r w:rsidR="00E25BB8">
        <w:rPr>
          <w:rFonts w:eastAsia="Times New Roman"/>
          <w:szCs w:val="28"/>
          <w:lang w:eastAsia="ru-RU"/>
        </w:rPr>
        <w:t>ревозчика с подвижным составом –</w:t>
      </w:r>
      <w:r>
        <w:rPr>
          <w:rFonts w:eastAsia="Times New Roman"/>
          <w:szCs w:val="28"/>
          <w:lang w:eastAsia="ru-RU"/>
        </w:rPr>
        <w:t xml:space="preserve"> автобусами среднего класса, приспособленными для перевозки людей с ограниченными возможностями (низкопольный, с откидным пандусом, специальной площадкой для колясочников, световым табло, звуковым оповещением об остановках, кнопкой подачи сигнала водителю о необходимости остановки). Такие перевозки осуществляются </w:t>
      </w:r>
      <w:r w:rsidR="001D24BA">
        <w:rPr>
          <w:rFonts w:eastAsia="Times New Roman"/>
          <w:szCs w:val="28"/>
          <w:lang w:eastAsia="ru-RU"/>
        </w:rPr>
        <w:t>на маршрутах №19н</w:t>
      </w:r>
      <w:r>
        <w:rPr>
          <w:rFonts w:eastAsia="Times New Roman"/>
          <w:szCs w:val="28"/>
          <w:lang w:eastAsia="ru-RU"/>
        </w:rPr>
        <w:t xml:space="preserve"> и №31</w:t>
      </w:r>
      <w:r w:rsidR="001D24BA">
        <w:rPr>
          <w:rFonts w:eastAsia="Times New Roman"/>
          <w:szCs w:val="28"/>
          <w:lang w:eastAsia="ru-RU"/>
        </w:rPr>
        <w:t>н</w:t>
      </w:r>
      <w:r>
        <w:rPr>
          <w:rFonts w:eastAsia="Times New Roman"/>
          <w:szCs w:val="28"/>
          <w:lang w:eastAsia="ru-RU"/>
        </w:rPr>
        <w:t>.</w:t>
      </w:r>
    </w:p>
    <w:p w:rsidR="007E0E18" w:rsidRDefault="007E0E18" w:rsidP="007E0E18">
      <w:pPr>
        <w:pStyle w:val="Standard"/>
        <w:ind w:firstLine="567"/>
        <w:jc w:val="both"/>
      </w:pPr>
      <w:r>
        <w:rPr>
          <w:rFonts w:eastAsia="Times New Roman"/>
          <w:szCs w:val="28"/>
          <w:lang w:eastAsia="ru-RU"/>
        </w:rPr>
        <w:lastRenderedPageBreak/>
        <w:t>В течение 2017 года были утверждены 16 новых остановочных пунктов, уточнены адреса местонахождения существующих остановочных пунктов. Ряд остановочных пу</w:t>
      </w:r>
      <w:r w:rsidR="001D24BA">
        <w:rPr>
          <w:rFonts w:eastAsia="Times New Roman"/>
          <w:szCs w:val="28"/>
          <w:lang w:eastAsia="ru-RU"/>
        </w:rPr>
        <w:t xml:space="preserve">нктов был переименован с учетом </w:t>
      </w:r>
      <w:r>
        <w:rPr>
          <w:rFonts w:eastAsia="Times New Roman"/>
          <w:szCs w:val="28"/>
          <w:lang w:eastAsia="ru-RU"/>
        </w:rPr>
        <w:t xml:space="preserve">их </w:t>
      </w:r>
      <w:r w:rsidR="001D24BA">
        <w:rPr>
          <w:rFonts w:eastAsia="Times New Roman"/>
          <w:szCs w:val="28"/>
          <w:lang w:eastAsia="ru-RU"/>
        </w:rPr>
        <w:t xml:space="preserve">местоположения </w:t>
      </w:r>
      <w:r>
        <w:rPr>
          <w:rFonts w:eastAsia="Times New Roman"/>
          <w:szCs w:val="28"/>
          <w:lang w:eastAsia="ru-RU"/>
        </w:rPr>
        <w:t>в непосредственной близости исторических и культурных объектов города.</w:t>
      </w:r>
    </w:p>
    <w:p w:rsidR="007E0E18" w:rsidRDefault="007E0E18" w:rsidP="007E0E18">
      <w:pPr>
        <w:pStyle w:val="Standard"/>
        <w:ind w:firstLine="567"/>
        <w:jc w:val="both"/>
      </w:pPr>
      <w:r>
        <w:rPr>
          <w:rFonts w:eastAsia="Times New Roman"/>
          <w:szCs w:val="28"/>
          <w:lang w:eastAsia="ru-RU"/>
        </w:rPr>
        <w:t>В течение 2017 года администрация совместно с Волжским межрегиональным управлением государственного автодорожного надзора принимала активное уч</w:t>
      </w:r>
      <w:r w:rsidR="00E25BB8">
        <w:rPr>
          <w:rFonts w:eastAsia="Times New Roman"/>
          <w:szCs w:val="28"/>
          <w:lang w:eastAsia="ru-RU"/>
        </w:rPr>
        <w:t xml:space="preserve">астие в рейдовых мероприятиях </w:t>
      </w:r>
      <w:r w:rsidR="001D24BA">
        <w:rPr>
          <w:rFonts w:eastAsia="Times New Roman"/>
          <w:szCs w:val="28"/>
          <w:lang w:eastAsia="ru-RU"/>
        </w:rPr>
        <w:t>в целях контроля</w:t>
      </w:r>
      <w:r>
        <w:rPr>
          <w:rFonts w:eastAsia="Times New Roman"/>
          <w:szCs w:val="28"/>
          <w:lang w:eastAsia="ru-RU"/>
        </w:rPr>
        <w:t xml:space="preserve"> за соблюдением перевозчиками требований действующего законодательства в сфере пассажирских перевозок, всего проведено 38 рейдовых мероприятий.</w:t>
      </w:r>
    </w:p>
    <w:p w:rsidR="007E0E18" w:rsidRDefault="007E0E18" w:rsidP="007E0E18">
      <w:pPr>
        <w:pStyle w:val="Standard"/>
        <w:ind w:firstLine="567"/>
        <w:jc w:val="both"/>
      </w:pPr>
      <w:r>
        <w:rPr>
          <w:rFonts w:eastAsia="Times New Roman"/>
          <w:szCs w:val="28"/>
          <w:lang w:eastAsia="ru-RU"/>
        </w:rPr>
        <w:t>Также в течение отчётного года систематически проводились контрольные мероприятия по соблюдению перевозчиками условий муниципальных контрактов и свидетельств об осуществлении перевозок по маршрутам регулярных перевозок, разъяснительные работы с перевозчиками и водительским составом, направленные на соблюдение правил дорожного движения,  культуры поведения при осуществлении пассажирских перевозок и качества предоставления услуг.</w:t>
      </w:r>
    </w:p>
    <w:p w:rsidR="007E0E18" w:rsidRDefault="007E0E18" w:rsidP="007E0E18"/>
    <w:p w:rsidR="007E0E18" w:rsidRPr="00F83D9D" w:rsidRDefault="007E0E18" w:rsidP="00F83D9D">
      <w:pPr>
        <w:keepNext/>
        <w:keepLines/>
        <w:jc w:val="center"/>
        <w:outlineLvl w:val="0"/>
        <w:rPr>
          <w:rFonts w:eastAsia="Times New Roman" w:cs="Times New Roman"/>
          <w:b/>
          <w:bCs/>
          <w:szCs w:val="28"/>
          <w:lang w:eastAsia="ar-SA"/>
        </w:rPr>
      </w:pPr>
      <w:bookmarkStart w:id="25" w:name="_Toc510510468"/>
      <w:r w:rsidRPr="00F83D9D">
        <w:rPr>
          <w:rFonts w:eastAsia="Times New Roman" w:cs="Times New Roman"/>
          <w:b/>
          <w:bCs/>
          <w:szCs w:val="28"/>
          <w:lang w:eastAsia="ar-SA"/>
        </w:rPr>
        <w:t>Муниципальный заказ</w:t>
      </w:r>
      <w:bookmarkEnd w:id="25"/>
    </w:p>
    <w:p w:rsidR="007E0E18" w:rsidRDefault="007E0E18" w:rsidP="007E0E18">
      <w:pPr>
        <w:pStyle w:val="Standard"/>
        <w:ind w:firstLine="567"/>
        <w:jc w:val="both"/>
      </w:pPr>
      <w:r>
        <w:rPr>
          <w:color w:val="000000"/>
        </w:rPr>
        <w:t>Система муниципального заказа является одним из самых важных регуляторов экономических процессов на муниципальном уровне.</w:t>
      </w:r>
    </w:p>
    <w:p w:rsidR="007E0E18" w:rsidRDefault="007E0E18" w:rsidP="007E0E18">
      <w:pPr>
        <w:pStyle w:val="Standard"/>
        <w:ind w:firstLine="540"/>
        <w:jc w:val="both"/>
      </w:pPr>
      <w:r>
        <w:rPr>
          <w:color w:val="000000"/>
        </w:rPr>
        <w:t>Муниципальный заказ способствует снижению затрат на отдельные виды товаров и услуг, их приоритетному развитию, сокращению сроков исполнения и обеспечению качества.</w:t>
      </w:r>
    </w:p>
    <w:p w:rsidR="007E0E18" w:rsidRDefault="007E0E18" w:rsidP="007E0E18">
      <w:pPr>
        <w:pStyle w:val="Standard"/>
        <w:ind w:firstLine="567"/>
        <w:jc w:val="both"/>
      </w:pPr>
      <w:r>
        <w:rPr>
          <w:color w:val="000000"/>
          <w:szCs w:val="28"/>
        </w:rPr>
        <w:t>Система муниципальных закупок осуществляется в рамках федерального закона №44-ФЗ. Все этапы проведения торгов осуществляются публично, информация о размещении заказов доступна на официальном сайте Российской Федерации zakupki.gov.ru и электронных площадках.</w:t>
      </w:r>
    </w:p>
    <w:p w:rsidR="007E0E18" w:rsidRDefault="007E0E18" w:rsidP="007E0E18">
      <w:pPr>
        <w:pStyle w:val="Standard"/>
        <w:ind w:firstLine="567"/>
        <w:jc w:val="both"/>
      </w:pPr>
      <w:r>
        <w:rPr>
          <w:color w:val="000000"/>
        </w:rPr>
        <w:t>По итогам 2017 года всего было заключено 26 034 контракта на общую сумму 3 810 млн. рублей.</w:t>
      </w:r>
    </w:p>
    <w:p w:rsidR="007E0E18" w:rsidRDefault="007E0E18" w:rsidP="007E0E18">
      <w:pPr>
        <w:pStyle w:val="Standard"/>
        <w:ind w:firstLine="567"/>
        <w:jc w:val="both"/>
      </w:pPr>
      <w:r>
        <w:rPr>
          <w:color w:val="000000"/>
          <w:szCs w:val="28"/>
        </w:rPr>
        <w:t>Преобладающим способом определения поставщика в отчетном году являлся электронный аукцион – 54,5% от стоимости контрактов. На контракты и договоры по закупкам у единственного поставщика приходится 43,9%.</w:t>
      </w:r>
    </w:p>
    <w:p w:rsidR="007E0E18" w:rsidRDefault="007E0E18" w:rsidP="007E0E18">
      <w:pPr>
        <w:pStyle w:val="Standard"/>
        <w:ind w:firstLine="567"/>
        <w:jc w:val="both"/>
      </w:pPr>
      <w:r>
        <w:rPr>
          <w:color w:val="000000"/>
          <w:szCs w:val="28"/>
        </w:rPr>
        <w:t>У субъектов малого предпринимательства и социально ориентированных некоммерческих организаций произведено закупок на сумму 255,2 млн. рублей.</w:t>
      </w:r>
    </w:p>
    <w:p w:rsidR="007E0E18" w:rsidRDefault="007E0E18" w:rsidP="007E0E18">
      <w:pPr>
        <w:pStyle w:val="Standard"/>
        <w:ind w:firstLine="567"/>
        <w:jc w:val="both"/>
      </w:pPr>
      <w:r>
        <w:rPr>
          <w:color w:val="000000"/>
          <w:szCs w:val="28"/>
        </w:rPr>
        <w:t xml:space="preserve">По итогам размещения заказа на поставки товаров, выполнение работ, оказание услуг для муниципальных нужд получена экономия, которая  составила </w:t>
      </w:r>
      <w:r>
        <w:rPr>
          <w:color w:val="000000"/>
        </w:rPr>
        <w:t xml:space="preserve">254,1 млн. рублей (21,5%  </w:t>
      </w:r>
      <w:r>
        <w:rPr>
          <w:color w:val="000000"/>
          <w:szCs w:val="28"/>
        </w:rPr>
        <w:t>от суммарной начальной максимальной цены конкурентных процедур (в 2016</w:t>
      </w:r>
      <w:r w:rsidR="00071620">
        <w:rPr>
          <w:color w:val="000000"/>
          <w:szCs w:val="28"/>
        </w:rPr>
        <w:t xml:space="preserve"> г. – </w:t>
      </w:r>
      <w:r>
        <w:rPr>
          <w:color w:val="000000"/>
          <w:szCs w:val="28"/>
        </w:rPr>
        <w:t>178, 1 млн.</w:t>
      </w:r>
      <w:r w:rsidR="00071620">
        <w:rPr>
          <w:color w:val="000000"/>
          <w:szCs w:val="28"/>
        </w:rPr>
        <w:t xml:space="preserve"> </w:t>
      </w:r>
      <w:r>
        <w:rPr>
          <w:color w:val="000000"/>
          <w:szCs w:val="28"/>
        </w:rPr>
        <w:t>руб</w:t>
      </w:r>
      <w:r w:rsidR="00071620">
        <w:rPr>
          <w:color w:val="000000"/>
          <w:szCs w:val="28"/>
        </w:rPr>
        <w:t>лей</w:t>
      </w:r>
      <w:r>
        <w:rPr>
          <w:color w:val="000000"/>
          <w:szCs w:val="28"/>
        </w:rPr>
        <w:t>) рост составил 43%</w:t>
      </w:r>
      <w:r>
        <w:rPr>
          <w:color w:val="000000"/>
        </w:rPr>
        <w:t>, в том числе доля экономии:</w:t>
      </w:r>
    </w:p>
    <w:p w:rsidR="007E0E18" w:rsidRDefault="007E0E18" w:rsidP="007E0E18">
      <w:pPr>
        <w:pStyle w:val="Standard"/>
        <w:ind w:firstLine="567"/>
        <w:jc w:val="both"/>
      </w:pPr>
      <w:r>
        <w:rPr>
          <w:color w:val="000000"/>
        </w:rPr>
        <w:t>- электронного аукциона – 235,7 млн. руб</w:t>
      </w:r>
      <w:r w:rsidR="00071620">
        <w:rPr>
          <w:color w:val="000000"/>
        </w:rPr>
        <w:t>лей</w:t>
      </w:r>
      <w:r>
        <w:rPr>
          <w:color w:val="000000"/>
        </w:rPr>
        <w:t xml:space="preserve"> (92,8%);</w:t>
      </w:r>
    </w:p>
    <w:p w:rsidR="007E0E18" w:rsidRDefault="007E0E18" w:rsidP="007E0E18">
      <w:pPr>
        <w:pStyle w:val="Standard"/>
        <w:ind w:firstLine="567"/>
        <w:jc w:val="both"/>
      </w:pPr>
      <w:r>
        <w:rPr>
          <w:color w:val="000000"/>
        </w:rPr>
        <w:t>- запроса котировок – 14,8 млн. руб</w:t>
      </w:r>
      <w:r w:rsidR="00071620">
        <w:rPr>
          <w:color w:val="000000"/>
        </w:rPr>
        <w:t>лей</w:t>
      </w:r>
      <w:r>
        <w:rPr>
          <w:color w:val="000000"/>
        </w:rPr>
        <w:t xml:space="preserve"> (5,7%);</w:t>
      </w:r>
    </w:p>
    <w:p w:rsidR="007E0E18" w:rsidRDefault="007E0E18" w:rsidP="007E0E18">
      <w:pPr>
        <w:pStyle w:val="Standard"/>
        <w:ind w:firstLine="567"/>
        <w:jc w:val="both"/>
      </w:pPr>
      <w:r>
        <w:rPr>
          <w:color w:val="000000"/>
        </w:rPr>
        <w:t>- открытого конкурса – 3,1 млн. руб</w:t>
      </w:r>
      <w:r w:rsidR="00071620">
        <w:rPr>
          <w:color w:val="000000"/>
        </w:rPr>
        <w:t>лей</w:t>
      </w:r>
      <w:r>
        <w:rPr>
          <w:color w:val="000000"/>
        </w:rPr>
        <w:t xml:space="preserve"> (1,4%);</w:t>
      </w:r>
    </w:p>
    <w:p w:rsidR="007E0E18" w:rsidRDefault="007E0E18" w:rsidP="007E0E18">
      <w:pPr>
        <w:pStyle w:val="Standard"/>
        <w:ind w:firstLine="567"/>
        <w:jc w:val="both"/>
      </w:pPr>
      <w:r>
        <w:rPr>
          <w:color w:val="000000"/>
        </w:rPr>
        <w:lastRenderedPageBreak/>
        <w:t xml:space="preserve">- </w:t>
      </w:r>
      <w:r>
        <w:rPr>
          <w:color w:val="000000"/>
          <w:szCs w:val="28"/>
        </w:rPr>
        <w:t xml:space="preserve">запроса предложений – 0,4 </w:t>
      </w:r>
      <w:r>
        <w:rPr>
          <w:color w:val="000000"/>
        </w:rPr>
        <w:t>млн. руб</w:t>
      </w:r>
      <w:r w:rsidR="00071620">
        <w:rPr>
          <w:color w:val="000000"/>
        </w:rPr>
        <w:t>лей</w:t>
      </w:r>
      <w:r>
        <w:rPr>
          <w:color w:val="000000"/>
        </w:rPr>
        <w:t xml:space="preserve"> (</w:t>
      </w:r>
      <w:r>
        <w:rPr>
          <w:color w:val="000000"/>
          <w:szCs w:val="28"/>
        </w:rPr>
        <w:t>0,1%).</w:t>
      </w:r>
    </w:p>
    <w:p w:rsidR="007E0E18" w:rsidRDefault="007E0E18" w:rsidP="007E0E18"/>
    <w:p w:rsidR="007E0E18" w:rsidRDefault="007E0E18" w:rsidP="00F83D9D">
      <w:pPr>
        <w:keepNext/>
        <w:keepLines/>
        <w:jc w:val="center"/>
        <w:outlineLvl w:val="0"/>
      </w:pPr>
      <w:bookmarkStart w:id="26" w:name="_Toc476562237"/>
      <w:bookmarkStart w:id="27" w:name="_Toc510510469"/>
      <w:r w:rsidRPr="00F83D9D">
        <w:rPr>
          <w:rFonts w:eastAsia="Times New Roman" w:cs="Times New Roman"/>
          <w:b/>
          <w:bCs/>
          <w:szCs w:val="28"/>
          <w:lang w:eastAsia="ar-SA"/>
        </w:rPr>
        <w:t>Муниципальный контроль</w:t>
      </w:r>
      <w:bookmarkEnd w:id="26"/>
      <w:bookmarkEnd w:id="27"/>
    </w:p>
    <w:p w:rsidR="007E0E18" w:rsidRDefault="007E0E18" w:rsidP="007E0E18">
      <w:pPr>
        <w:pStyle w:val="Standard"/>
        <w:ind w:firstLine="567"/>
        <w:jc w:val="both"/>
      </w:pPr>
      <w:r>
        <w:rPr>
          <w:rFonts w:eastAsia="Times New Roman"/>
          <w:color w:val="000000"/>
          <w:spacing w:val="4"/>
          <w:szCs w:val="28"/>
        </w:rPr>
        <w:t>Осуществление муниципального контроля в городе было направлено на обеспечение соблюдения юридическими и физическими лицами, индивидуальными предпринимателями требований законодательства. Велась работа по выявлению нарушений Земельного и Жилищного кодексов.</w:t>
      </w:r>
    </w:p>
    <w:p w:rsidR="007E0E18" w:rsidRPr="001A16DA" w:rsidRDefault="007E0E18" w:rsidP="00DA637F">
      <w:pPr>
        <w:pStyle w:val="Standard"/>
        <w:ind w:firstLine="567"/>
        <w:jc w:val="both"/>
        <w:rPr>
          <w:rFonts w:eastAsia="Times New Roman"/>
          <w:color w:val="000000"/>
          <w:spacing w:val="4"/>
          <w:szCs w:val="28"/>
        </w:rPr>
      </w:pPr>
      <w:r>
        <w:rPr>
          <w:rFonts w:eastAsia="Times New Roman"/>
          <w:color w:val="000000"/>
          <w:spacing w:val="4"/>
          <w:szCs w:val="28"/>
        </w:rPr>
        <w:t>Всего в 2017 году проведено 636 проверок, в том числе 192 плановых и 444 внеплановых. Из общего количества проверок: 252 проверки – по соблюдению норм земельного законодательств</w:t>
      </w:r>
      <w:r w:rsidR="00BC36A2">
        <w:rPr>
          <w:rFonts w:eastAsia="Times New Roman"/>
          <w:color w:val="000000"/>
          <w:spacing w:val="4"/>
          <w:szCs w:val="28"/>
        </w:rPr>
        <w:t>а, 378  проверок – по соблюдению</w:t>
      </w:r>
      <w:r>
        <w:rPr>
          <w:rFonts w:eastAsia="Times New Roman"/>
          <w:color w:val="000000"/>
          <w:spacing w:val="4"/>
          <w:szCs w:val="28"/>
        </w:rPr>
        <w:t xml:space="preserve"> норм жилищного законодательства, 6 – за сохранностью автомобильных дорог местного значения в границах городского округа. Выдано 162 предписания, составлен 81 протокол </w:t>
      </w:r>
      <w:r w:rsidRPr="001A16DA">
        <w:rPr>
          <w:rFonts w:eastAsia="Times New Roman"/>
          <w:color w:val="000000"/>
          <w:spacing w:val="4"/>
          <w:szCs w:val="28"/>
        </w:rPr>
        <w:t xml:space="preserve">об административных правонарушениях. </w:t>
      </w:r>
    </w:p>
    <w:p w:rsidR="007E0E18" w:rsidRPr="001A16DA" w:rsidRDefault="007E0E18" w:rsidP="00DA637F">
      <w:pPr>
        <w:pStyle w:val="Standard"/>
        <w:ind w:firstLine="567"/>
        <w:jc w:val="both"/>
        <w:rPr>
          <w:rFonts w:eastAsia="Times New Roman"/>
          <w:color w:val="000000"/>
          <w:spacing w:val="4"/>
          <w:szCs w:val="28"/>
        </w:rPr>
      </w:pPr>
      <w:r w:rsidRPr="001A16DA">
        <w:rPr>
          <w:rFonts w:eastAsia="Times New Roman"/>
          <w:color w:val="000000"/>
          <w:spacing w:val="4"/>
          <w:szCs w:val="28"/>
        </w:rPr>
        <w:t>В рамках контроля соблюдения земельного законодательства было обследовано 280 земельных участков общей площадью 1 081 тыс. кв. м.</w:t>
      </w:r>
    </w:p>
    <w:p w:rsidR="007E0E18" w:rsidRPr="004626CD" w:rsidRDefault="007E0E18" w:rsidP="007E0E18">
      <w:pPr>
        <w:pStyle w:val="Standard"/>
        <w:spacing w:line="190" w:lineRule="atLeast"/>
        <w:ind w:firstLine="567"/>
        <w:jc w:val="both"/>
        <w:rPr>
          <w:rFonts w:eastAsia="Times New Roman"/>
          <w:color w:val="000000"/>
          <w:spacing w:val="4"/>
          <w:szCs w:val="28"/>
        </w:rPr>
      </w:pPr>
      <w:r w:rsidRPr="004626CD">
        <w:rPr>
          <w:rFonts w:eastAsia="Times New Roman"/>
          <w:color w:val="000000"/>
          <w:spacing w:val="4"/>
          <w:szCs w:val="28"/>
        </w:rPr>
        <w:t xml:space="preserve">По результатам рассмотрения </w:t>
      </w:r>
      <w:r w:rsidRPr="001A16DA">
        <w:rPr>
          <w:rFonts w:eastAsia="Times New Roman"/>
          <w:color w:val="000000"/>
          <w:spacing w:val="4"/>
          <w:szCs w:val="28"/>
        </w:rPr>
        <w:t>109</w:t>
      </w:r>
      <w:r w:rsidRPr="004626CD">
        <w:rPr>
          <w:rFonts w:eastAsia="Times New Roman"/>
          <w:color w:val="000000"/>
          <w:spacing w:val="4"/>
          <w:szCs w:val="28"/>
        </w:rPr>
        <w:t xml:space="preserve"> материалов проверок: </w:t>
      </w:r>
    </w:p>
    <w:p w:rsidR="007E0E18" w:rsidRPr="004626CD" w:rsidRDefault="007E0E18" w:rsidP="007E0E18">
      <w:pPr>
        <w:pStyle w:val="Standard"/>
        <w:spacing w:line="190" w:lineRule="atLeast"/>
        <w:ind w:firstLine="567"/>
        <w:jc w:val="both"/>
        <w:rPr>
          <w:rFonts w:eastAsia="Times New Roman"/>
          <w:color w:val="000000"/>
          <w:spacing w:val="4"/>
          <w:szCs w:val="28"/>
        </w:rPr>
      </w:pPr>
      <w:r w:rsidRPr="004626CD">
        <w:rPr>
          <w:rFonts w:eastAsia="Times New Roman"/>
          <w:color w:val="000000"/>
          <w:spacing w:val="4"/>
          <w:szCs w:val="28"/>
        </w:rPr>
        <w:t>-по 36 материалам отказано в возбуждении дел об административном правонарушении;</w:t>
      </w:r>
    </w:p>
    <w:p w:rsidR="007E0E18" w:rsidRPr="004626CD" w:rsidRDefault="007E0E18" w:rsidP="007E0E18">
      <w:pPr>
        <w:pStyle w:val="Standard"/>
        <w:spacing w:line="190" w:lineRule="atLeast"/>
        <w:ind w:firstLine="567"/>
        <w:jc w:val="both"/>
        <w:rPr>
          <w:rFonts w:eastAsia="Times New Roman"/>
          <w:color w:val="000000"/>
          <w:spacing w:val="4"/>
          <w:szCs w:val="28"/>
        </w:rPr>
      </w:pPr>
      <w:r w:rsidRPr="004626CD">
        <w:rPr>
          <w:rFonts w:eastAsia="Times New Roman"/>
          <w:color w:val="000000"/>
          <w:spacing w:val="4"/>
          <w:szCs w:val="28"/>
        </w:rPr>
        <w:t>-по 50 материалам виновные лица привлечены к административной ответственности;</w:t>
      </w:r>
    </w:p>
    <w:p w:rsidR="007E0E18" w:rsidRPr="004626CD" w:rsidRDefault="007E0E18" w:rsidP="007E0E18">
      <w:pPr>
        <w:pStyle w:val="Standard"/>
        <w:spacing w:line="190" w:lineRule="atLeast"/>
        <w:ind w:firstLine="567"/>
        <w:jc w:val="both"/>
        <w:rPr>
          <w:rFonts w:eastAsia="Times New Roman"/>
          <w:color w:val="000000"/>
          <w:spacing w:val="4"/>
          <w:szCs w:val="28"/>
        </w:rPr>
      </w:pPr>
      <w:r w:rsidRPr="004626CD">
        <w:rPr>
          <w:rFonts w:eastAsia="Times New Roman"/>
          <w:color w:val="000000"/>
          <w:spacing w:val="4"/>
          <w:szCs w:val="28"/>
        </w:rPr>
        <w:t>-по 10  материалам  вынесено устное замечание;</w:t>
      </w:r>
    </w:p>
    <w:p w:rsidR="007E0E18" w:rsidRPr="004626CD" w:rsidRDefault="007E0E18" w:rsidP="007E0E18">
      <w:pPr>
        <w:pStyle w:val="Standard"/>
        <w:spacing w:line="190" w:lineRule="atLeast"/>
        <w:ind w:firstLine="567"/>
        <w:jc w:val="both"/>
        <w:rPr>
          <w:rFonts w:eastAsia="Times New Roman"/>
          <w:color w:val="000000"/>
          <w:spacing w:val="4"/>
          <w:szCs w:val="28"/>
        </w:rPr>
      </w:pPr>
      <w:r>
        <w:rPr>
          <w:rFonts w:eastAsia="Times New Roman"/>
          <w:color w:val="000000"/>
          <w:spacing w:val="4"/>
          <w:szCs w:val="28"/>
        </w:rPr>
        <w:t xml:space="preserve">-по </w:t>
      </w:r>
      <w:r w:rsidRPr="004626CD">
        <w:rPr>
          <w:rFonts w:eastAsia="Times New Roman"/>
          <w:color w:val="000000"/>
          <w:spacing w:val="4"/>
          <w:szCs w:val="28"/>
        </w:rPr>
        <w:t>12 материалам принимаются меры административного воздействия;</w:t>
      </w:r>
    </w:p>
    <w:p w:rsidR="007E0E18" w:rsidRDefault="007E0E18" w:rsidP="007E0E18">
      <w:pPr>
        <w:pStyle w:val="Standard"/>
        <w:spacing w:line="190" w:lineRule="atLeast"/>
        <w:ind w:firstLine="567"/>
        <w:jc w:val="both"/>
      </w:pPr>
      <w:r w:rsidRPr="004626CD">
        <w:rPr>
          <w:rFonts w:eastAsia="Times New Roman"/>
          <w:color w:val="000000"/>
          <w:spacing w:val="4"/>
          <w:szCs w:val="28"/>
        </w:rPr>
        <w:t>-по 1 материалу</w:t>
      </w:r>
      <w:r>
        <w:rPr>
          <w:szCs w:val="28"/>
        </w:rPr>
        <w:t xml:space="preserve"> дело прекращено.</w:t>
      </w:r>
    </w:p>
    <w:p w:rsidR="007E0E18" w:rsidRDefault="007E0E18" w:rsidP="007E0E18">
      <w:pPr>
        <w:pStyle w:val="Standard"/>
        <w:ind w:firstLine="567"/>
        <w:jc w:val="both"/>
      </w:pPr>
      <w:r>
        <w:rPr>
          <w:rFonts w:eastAsia="Times New Roman"/>
          <w:color w:val="000000"/>
          <w:spacing w:val="4"/>
          <w:szCs w:val="28"/>
        </w:rPr>
        <w:t>В целях устранения нарушений жилищного законодательства выдано 5 предписаний.</w:t>
      </w:r>
    </w:p>
    <w:p w:rsidR="00503CA3" w:rsidRDefault="007E0E18" w:rsidP="00503CA3">
      <w:pPr>
        <w:pStyle w:val="Standard"/>
        <w:spacing w:line="190" w:lineRule="atLeast"/>
        <w:ind w:firstLine="567"/>
        <w:jc w:val="both"/>
        <w:rPr>
          <w:rFonts w:eastAsia="Times New Roman"/>
          <w:color w:val="000000"/>
          <w:spacing w:val="4"/>
          <w:szCs w:val="28"/>
        </w:rPr>
      </w:pPr>
      <w:r>
        <w:rPr>
          <w:rFonts w:eastAsia="Times New Roman"/>
          <w:color w:val="000000"/>
          <w:spacing w:val="4"/>
          <w:szCs w:val="28"/>
        </w:rPr>
        <w:t>Также велась работа по выявлению и устранению нарушений, связанных с самовольным строительством. Выявлено 223 самовольно занятых земельных участка и 15 неиспользуемых.</w:t>
      </w:r>
    </w:p>
    <w:p w:rsidR="00503CA3" w:rsidRPr="00503CA3" w:rsidRDefault="00503CA3" w:rsidP="00503CA3">
      <w:pPr>
        <w:pStyle w:val="Standard"/>
        <w:spacing w:line="190" w:lineRule="atLeast"/>
        <w:ind w:firstLine="567"/>
        <w:jc w:val="both"/>
        <w:rPr>
          <w:rFonts w:eastAsia="Times New Roman"/>
          <w:color w:val="000000"/>
          <w:spacing w:val="4"/>
          <w:szCs w:val="28"/>
        </w:rPr>
      </w:pPr>
      <w:r>
        <w:rPr>
          <w:rFonts w:eastAsia="Times New Roman"/>
          <w:color w:val="000000"/>
          <w:spacing w:val="4"/>
          <w:szCs w:val="28"/>
        </w:rPr>
        <w:t>Кроме того</w:t>
      </w:r>
      <w:r w:rsidR="00071620">
        <w:rPr>
          <w:rFonts w:eastAsia="Times New Roman"/>
          <w:color w:val="000000"/>
          <w:spacing w:val="4"/>
          <w:szCs w:val="28"/>
        </w:rPr>
        <w:t>,</w:t>
      </w:r>
      <w:r w:rsidRPr="00503CA3">
        <w:rPr>
          <w:rFonts w:eastAsia="Times New Roman"/>
          <w:color w:val="000000"/>
          <w:spacing w:val="4"/>
          <w:szCs w:val="28"/>
        </w:rPr>
        <w:t xml:space="preserve"> </w:t>
      </w:r>
      <w:r>
        <w:rPr>
          <w:rFonts w:eastAsia="Times New Roman"/>
          <w:color w:val="000000"/>
          <w:spacing w:val="4"/>
          <w:szCs w:val="28"/>
        </w:rPr>
        <w:t>выявлено 66 объектов</w:t>
      </w:r>
      <w:r w:rsidRPr="00503CA3">
        <w:rPr>
          <w:rFonts w:eastAsia="Times New Roman"/>
          <w:color w:val="000000"/>
          <w:spacing w:val="4"/>
          <w:szCs w:val="28"/>
        </w:rPr>
        <w:t xml:space="preserve"> самовольного строительства</w:t>
      </w:r>
      <w:r>
        <w:rPr>
          <w:rFonts w:eastAsia="Times New Roman"/>
          <w:color w:val="000000"/>
          <w:spacing w:val="4"/>
          <w:szCs w:val="28"/>
        </w:rPr>
        <w:t xml:space="preserve"> (</w:t>
      </w:r>
      <w:r w:rsidR="00C2061A">
        <w:rPr>
          <w:rFonts w:eastAsia="Times New Roman"/>
          <w:color w:val="000000"/>
          <w:spacing w:val="4"/>
          <w:szCs w:val="28"/>
        </w:rPr>
        <w:t>3 объекта обладали</w:t>
      </w:r>
      <w:r w:rsidRPr="00503CA3">
        <w:rPr>
          <w:rFonts w:eastAsia="Times New Roman"/>
          <w:color w:val="000000"/>
          <w:spacing w:val="4"/>
          <w:szCs w:val="28"/>
        </w:rPr>
        <w:t xml:space="preserve"> признаками многоквартирных домов</w:t>
      </w:r>
      <w:r>
        <w:rPr>
          <w:rFonts w:eastAsia="Times New Roman"/>
          <w:color w:val="000000"/>
          <w:spacing w:val="4"/>
          <w:szCs w:val="28"/>
        </w:rPr>
        <w:t>)</w:t>
      </w:r>
      <w:r w:rsidR="00071620">
        <w:rPr>
          <w:rFonts w:eastAsia="Times New Roman"/>
          <w:color w:val="000000"/>
          <w:spacing w:val="4"/>
          <w:szCs w:val="28"/>
        </w:rPr>
        <w:t>,</w:t>
      </w:r>
      <w:r>
        <w:rPr>
          <w:rFonts w:eastAsia="Times New Roman"/>
          <w:color w:val="000000"/>
          <w:spacing w:val="4"/>
          <w:szCs w:val="28"/>
        </w:rPr>
        <w:t xml:space="preserve"> </w:t>
      </w:r>
      <w:r w:rsidR="00217A26">
        <w:rPr>
          <w:rFonts w:eastAsia="Times New Roman"/>
          <w:color w:val="000000"/>
          <w:spacing w:val="4"/>
          <w:szCs w:val="28"/>
        </w:rPr>
        <w:t>по которым</w:t>
      </w:r>
      <w:r w:rsidR="00217A26" w:rsidRPr="00217A26">
        <w:t xml:space="preserve"> </w:t>
      </w:r>
      <w:r w:rsidR="00217A26">
        <w:rPr>
          <w:rFonts w:eastAsia="Times New Roman"/>
          <w:color w:val="000000"/>
          <w:spacing w:val="4"/>
          <w:szCs w:val="28"/>
        </w:rPr>
        <w:t xml:space="preserve">предъявлены </w:t>
      </w:r>
      <w:r w:rsidR="00217A26" w:rsidRPr="00217A26">
        <w:rPr>
          <w:rFonts w:eastAsia="Times New Roman"/>
          <w:color w:val="000000"/>
          <w:spacing w:val="4"/>
          <w:szCs w:val="28"/>
        </w:rPr>
        <w:t>исковы</w:t>
      </w:r>
      <w:r w:rsidR="00217A26">
        <w:rPr>
          <w:rFonts w:eastAsia="Times New Roman"/>
          <w:color w:val="000000"/>
          <w:spacing w:val="4"/>
          <w:szCs w:val="28"/>
        </w:rPr>
        <w:t>е</w:t>
      </w:r>
      <w:r w:rsidR="00217A26" w:rsidRPr="00217A26">
        <w:rPr>
          <w:rFonts w:eastAsia="Times New Roman"/>
          <w:color w:val="000000"/>
          <w:spacing w:val="4"/>
          <w:szCs w:val="28"/>
        </w:rPr>
        <w:t xml:space="preserve"> заявлени</w:t>
      </w:r>
      <w:r w:rsidR="00217A26">
        <w:rPr>
          <w:rFonts w:eastAsia="Times New Roman"/>
          <w:color w:val="000000"/>
          <w:spacing w:val="4"/>
          <w:szCs w:val="28"/>
        </w:rPr>
        <w:t>я</w:t>
      </w:r>
      <w:r w:rsidRPr="00503CA3">
        <w:rPr>
          <w:rFonts w:eastAsia="Times New Roman"/>
          <w:color w:val="000000"/>
          <w:spacing w:val="4"/>
          <w:szCs w:val="28"/>
        </w:rPr>
        <w:t xml:space="preserve"> </w:t>
      </w:r>
      <w:r w:rsidR="00217A26">
        <w:rPr>
          <w:rFonts w:eastAsia="Times New Roman"/>
          <w:color w:val="000000"/>
          <w:spacing w:val="4"/>
          <w:szCs w:val="28"/>
        </w:rPr>
        <w:t xml:space="preserve">в целях </w:t>
      </w:r>
      <w:r w:rsidRPr="00503CA3">
        <w:rPr>
          <w:rFonts w:eastAsia="Times New Roman"/>
          <w:color w:val="000000"/>
          <w:spacing w:val="4"/>
          <w:szCs w:val="28"/>
        </w:rPr>
        <w:t>устранения нарушений земельного и градостроительного законодательства (о сносе, приостановлении, об освобождении земельных участков).</w:t>
      </w:r>
    </w:p>
    <w:p w:rsidR="007E0E18" w:rsidRDefault="00503CA3" w:rsidP="00503CA3">
      <w:pPr>
        <w:pStyle w:val="Standard"/>
        <w:spacing w:line="190" w:lineRule="atLeast"/>
        <w:ind w:firstLine="567"/>
        <w:jc w:val="both"/>
      </w:pPr>
      <w:r w:rsidRPr="00503CA3">
        <w:rPr>
          <w:rFonts w:eastAsia="Times New Roman"/>
          <w:color w:val="000000"/>
          <w:spacing w:val="4"/>
          <w:szCs w:val="28"/>
        </w:rPr>
        <w:t>По результатам рассмотрения исковых заявлений в 2017 году по 25 приняты решения об удовлетворении требований администрации муниципального образования «Город Астрахань», по 17 – приняты решения об отказе в удовлетворении требований.</w:t>
      </w:r>
    </w:p>
    <w:p w:rsidR="007E0E18" w:rsidRDefault="007E0E18" w:rsidP="00DA637F">
      <w:pPr>
        <w:pStyle w:val="Standard"/>
        <w:ind w:firstLine="567"/>
        <w:jc w:val="both"/>
      </w:pPr>
      <w:r>
        <w:rPr>
          <w:rFonts w:eastAsia="Times New Roman"/>
          <w:color w:val="000000"/>
          <w:spacing w:val="4"/>
          <w:szCs w:val="28"/>
        </w:rPr>
        <w:t xml:space="preserve">Регулярно работала межведомственная комиссия по освобождению земельных участков, находящихся в муниципальной и государственной собственности, от незаконно установленных объектов. На 13 заседаниях комиссии рассмотрены материалы по 1 271 незаконно установленному </w:t>
      </w:r>
      <w:r>
        <w:rPr>
          <w:rFonts w:eastAsia="Times New Roman"/>
          <w:color w:val="000000"/>
          <w:spacing w:val="4"/>
          <w:szCs w:val="28"/>
        </w:rPr>
        <w:lastRenderedPageBreak/>
        <w:t>объекту. Выявлено 587 нарушений земельного и градостроительного законодательства, демонтировано 46 объектов.</w:t>
      </w:r>
    </w:p>
    <w:p w:rsidR="007E0E18" w:rsidRDefault="007E0E18" w:rsidP="00DA637F">
      <w:pPr>
        <w:pStyle w:val="Standard"/>
        <w:ind w:firstLine="567"/>
        <w:jc w:val="both"/>
      </w:pPr>
      <w:r>
        <w:rPr>
          <w:rFonts w:eastAsia="Times New Roman"/>
          <w:color w:val="000000"/>
          <w:spacing w:val="4"/>
          <w:szCs w:val="28"/>
        </w:rPr>
        <w:t xml:space="preserve">В рамках осуществления муниципального </w:t>
      </w:r>
      <w:r w:rsidRPr="00DA637F">
        <w:rPr>
          <w:rFonts w:eastAsia="Times New Roman"/>
          <w:color w:val="000000"/>
          <w:spacing w:val="4"/>
          <w:szCs w:val="28"/>
        </w:rPr>
        <w:t>жилищного контроля</w:t>
      </w:r>
      <w:r>
        <w:rPr>
          <w:rFonts w:eastAsia="Times New Roman"/>
          <w:color w:val="000000"/>
          <w:spacing w:val="4"/>
          <w:szCs w:val="28"/>
        </w:rPr>
        <w:t xml:space="preserve"> по результатам 157 проверок выявлено 296 случаев нарушения норм жилищного законодательства.</w:t>
      </w:r>
    </w:p>
    <w:p w:rsidR="007E0E18" w:rsidRPr="001A16DA" w:rsidRDefault="007E0E18" w:rsidP="007E0E18">
      <w:pPr>
        <w:pStyle w:val="Standard"/>
        <w:spacing w:line="190" w:lineRule="atLeast"/>
        <w:ind w:firstLine="567"/>
        <w:jc w:val="both"/>
        <w:rPr>
          <w:rFonts w:eastAsia="Times New Roman"/>
          <w:color w:val="000000"/>
          <w:spacing w:val="4"/>
          <w:szCs w:val="28"/>
        </w:rPr>
      </w:pPr>
      <w:r>
        <w:rPr>
          <w:rFonts w:eastAsia="Times New Roman"/>
          <w:color w:val="000000"/>
          <w:spacing w:val="4"/>
          <w:szCs w:val="28"/>
        </w:rPr>
        <w:t xml:space="preserve">В адрес Службы жилищного надзора по Астраханской области направлены материалы 80 проверок. В целях устранения нарушений жилищного законодательства выдано 155 предписаний. На юридических лиц составлено 79 протоколов об административном правонарушении, по </w:t>
      </w:r>
      <w:r w:rsidRPr="001A16DA">
        <w:rPr>
          <w:rFonts w:eastAsia="Times New Roman"/>
          <w:color w:val="000000"/>
          <w:spacing w:val="4"/>
          <w:szCs w:val="28"/>
        </w:rPr>
        <w:t>47 – привлечены к административной ответственности на сумму 487,4 тыс.</w:t>
      </w:r>
      <w:r w:rsidR="00071620">
        <w:rPr>
          <w:rFonts w:eastAsia="Times New Roman"/>
          <w:color w:val="000000"/>
          <w:spacing w:val="4"/>
          <w:szCs w:val="28"/>
        </w:rPr>
        <w:t xml:space="preserve"> </w:t>
      </w:r>
      <w:r w:rsidRPr="001A16DA">
        <w:rPr>
          <w:rFonts w:eastAsia="Times New Roman"/>
          <w:color w:val="000000"/>
          <w:spacing w:val="4"/>
          <w:szCs w:val="28"/>
        </w:rPr>
        <w:t>руб</w:t>
      </w:r>
      <w:r w:rsidR="00071620">
        <w:rPr>
          <w:rFonts w:eastAsia="Times New Roman"/>
          <w:color w:val="000000"/>
          <w:spacing w:val="4"/>
          <w:szCs w:val="28"/>
        </w:rPr>
        <w:t>лей</w:t>
      </w:r>
      <w:r w:rsidRPr="001A16DA">
        <w:rPr>
          <w:rFonts w:eastAsia="Times New Roman"/>
          <w:color w:val="000000"/>
          <w:spacing w:val="4"/>
          <w:szCs w:val="28"/>
        </w:rPr>
        <w:t xml:space="preserve">. </w:t>
      </w:r>
    </w:p>
    <w:p w:rsidR="007E0E18" w:rsidRDefault="007E0E18" w:rsidP="00071620">
      <w:pPr>
        <w:pStyle w:val="Standard"/>
        <w:spacing w:line="190" w:lineRule="atLeast"/>
        <w:ind w:firstLine="567"/>
        <w:jc w:val="both"/>
      </w:pPr>
      <w:r>
        <w:rPr>
          <w:rFonts w:eastAsia="Times New Roman"/>
          <w:color w:val="000000"/>
          <w:spacing w:val="4"/>
          <w:szCs w:val="28"/>
        </w:rPr>
        <w:t xml:space="preserve">В рамках контроля за </w:t>
      </w:r>
      <w:r w:rsidRPr="00DA637F">
        <w:rPr>
          <w:rFonts w:eastAsia="Times New Roman"/>
          <w:color w:val="000000"/>
          <w:spacing w:val="4"/>
          <w:szCs w:val="28"/>
        </w:rPr>
        <w:t>соблюдением сохранности автомобильных дорог</w:t>
      </w:r>
      <w:r>
        <w:rPr>
          <w:rFonts w:eastAsia="Times New Roman"/>
          <w:color w:val="000000"/>
          <w:spacing w:val="4"/>
          <w:szCs w:val="28"/>
        </w:rPr>
        <w:t xml:space="preserve"> выявлено 2 нарушения, по которым выданы 2 предписания для устранения. Данные предписания были выполнены в срок.</w:t>
      </w:r>
    </w:p>
    <w:p w:rsidR="007E0E18" w:rsidRPr="00CD4E64" w:rsidRDefault="007E0E18" w:rsidP="00071620">
      <w:pPr>
        <w:pStyle w:val="Standard"/>
        <w:ind w:firstLine="567"/>
        <w:jc w:val="both"/>
        <w:rPr>
          <w:rFonts w:eastAsia="Times New Roman"/>
          <w:color w:val="000000"/>
          <w:spacing w:val="4"/>
          <w:szCs w:val="28"/>
        </w:rPr>
      </w:pPr>
      <w:r w:rsidRPr="00CD4E64">
        <w:rPr>
          <w:rFonts w:eastAsia="Times New Roman"/>
          <w:color w:val="000000"/>
          <w:spacing w:val="4"/>
          <w:szCs w:val="28"/>
        </w:rPr>
        <w:t>Всего в бюджет города за 2017 год в результате реализации мероприятий по осуществлению функций муниципального контроля поступило 3 838,9 тыс. руб</w:t>
      </w:r>
      <w:r w:rsidR="00071620">
        <w:rPr>
          <w:rFonts w:eastAsia="Times New Roman"/>
          <w:color w:val="000000"/>
          <w:spacing w:val="4"/>
          <w:szCs w:val="28"/>
        </w:rPr>
        <w:t>лей</w:t>
      </w:r>
      <w:r w:rsidRPr="00CD4E64">
        <w:rPr>
          <w:rFonts w:eastAsia="Times New Roman"/>
          <w:color w:val="000000"/>
          <w:spacing w:val="4"/>
          <w:szCs w:val="28"/>
        </w:rPr>
        <w:t>, из них:</w:t>
      </w:r>
    </w:p>
    <w:p w:rsidR="007E0E18" w:rsidRPr="00CD4E64" w:rsidRDefault="007E0E18" w:rsidP="00071620">
      <w:pPr>
        <w:pStyle w:val="Standard"/>
        <w:spacing w:line="252" w:lineRule="auto"/>
        <w:ind w:firstLine="567"/>
        <w:jc w:val="both"/>
        <w:rPr>
          <w:rFonts w:eastAsia="Times New Roman"/>
          <w:color w:val="000000"/>
          <w:spacing w:val="4"/>
          <w:szCs w:val="28"/>
        </w:rPr>
      </w:pPr>
      <w:r w:rsidRPr="00CD4E64">
        <w:rPr>
          <w:rFonts w:eastAsia="Times New Roman"/>
          <w:color w:val="000000"/>
          <w:spacing w:val="4"/>
          <w:szCs w:val="28"/>
        </w:rPr>
        <w:t>-за нарушени</w:t>
      </w:r>
      <w:r w:rsidR="00071620">
        <w:rPr>
          <w:rFonts w:eastAsia="Times New Roman"/>
          <w:color w:val="000000"/>
          <w:spacing w:val="4"/>
          <w:szCs w:val="28"/>
        </w:rPr>
        <w:t xml:space="preserve">е земельного законодательства – </w:t>
      </w:r>
      <w:r w:rsidRPr="00CD4E64">
        <w:rPr>
          <w:rFonts w:eastAsia="Times New Roman"/>
          <w:color w:val="000000"/>
          <w:spacing w:val="4"/>
          <w:szCs w:val="28"/>
        </w:rPr>
        <w:t>1 087,4 тыс.</w:t>
      </w:r>
      <w:r>
        <w:rPr>
          <w:rFonts w:eastAsia="Times New Roman"/>
          <w:color w:val="000000"/>
          <w:spacing w:val="4"/>
          <w:szCs w:val="28"/>
        </w:rPr>
        <w:t xml:space="preserve"> руб</w:t>
      </w:r>
      <w:r w:rsidR="00071620">
        <w:rPr>
          <w:rFonts w:eastAsia="Times New Roman"/>
          <w:color w:val="000000"/>
          <w:spacing w:val="4"/>
          <w:szCs w:val="28"/>
        </w:rPr>
        <w:t>лей</w:t>
      </w:r>
      <w:r>
        <w:rPr>
          <w:rFonts w:eastAsia="Times New Roman"/>
          <w:color w:val="000000"/>
          <w:spacing w:val="4"/>
          <w:szCs w:val="28"/>
        </w:rPr>
        <w:t>;</w:t>
      </w:r>
      <w:r w:rsidRPr="00CD4E64">
        <w:rPr>
          <w:rFonts w:eastAsia="Times New Roman"/>
          <w:color w:val="000000"/>
          <w:spacing w:val="4"/>
          <w:szCs w:val="28"/>
        </w:rPr>
        <w:t xml:space="preserve"> </w:t>
      </w:r>
    </w:p>
    <w:p w:rsidR="007E0E18" w:rsidRPr="00CD4E64" w:rsidRDefault="007E0E18" w:rsidP="007E0E18">
      <w:pPr>
        <w:pStyle w:val="Standard"/>
        <w:spacing w:line="252" w:lineRule="auto"/>
        <w:ind w:firstLine="567"/>
        <w:jc w:val="both"/>
        <w:rPr>
          <w:rFonts w:eastAsia="Times New Roman"/>
          <w:color w:val="000000"/>
          <w:spacing w:val="4"/>
          <w:szCs w:val="28"/>
        </w:rPr>
      </w:pPr>
      <w:r w:rsidRPr="00CD4E64">
        <w:rPr>
          <w:rFonts w:eastAsia="Times New Roman"/>
          <w:color w:val="000000"/>
          <w:spacing w:val="4"/>
          <w:szCs w:val="28"/>
        </w:rPr>
        <w:t>-за нарушения законодательства о градостроительстве – 1 446,1 тыс.</w:t>
      </w:r>
      <w:r w:rsidR="00071620">
        <w:rPr>
          <w:rFonts w:eastAsia="Times New Roman"/>
          <w:color w:val="000000"/>
          <w:spacing w:val="4"/>
          <w:szCs w:val="28"/>
        </w:rPr>
        <w:t xml:space="preserve"> </w:t>
      </w:r>
      <w:r w:rsidRPr="00CD4E64">
        <w:rPr>
          <w:rFonts w:eastAsia="Times New Roman"/>
          <w:color w:val="000000"/>
          <w:spacing w:val="4"/>
          <w:szCs w:val="28"/>
        </w:rPr>
        <w:t>руб</w:t>
      </w:r>
      <w:r w:rsidR="00071620">
        <w:rPr>
          <w:rFonts w:eastAsia="Times New Roman"/>
          <w:color w:val="000000"/>
          <w:spacing w:val="4"/>
          <w:szCs w:val="28"/>
        </w:rPr>
        <w:t>лей</w:t>
      </w:r>
      <w:r w:rsidRPr="00CD4E64">
        <w:rPr>
          <w:rFonts w:eastAsia="Times New Roman"/>
          <w:color w:val="000000"/>
          <w:spacing w:val="4"/>
          <w:szCs w:val="28"/>
        </w:rPr>
        <w:t>;</w:t>
      </w:r>
    </w:p>
    <w:p w:rsidR="007E0E18" w:rsidRPr="00CD4E64" w:rsidRDefault="007E0E18" w:rsidP="008B7F2D">
      <w:pPr>
        <w:pStyle w:val="Standard"/>
        <w:ind w:firstLine="567"/>
        <w:jc w:val="both"/>
        <w:rPr>
          <w:rFonts w:eastAsia="Times New Roman"/>
          <w:color w:val="000000"/>
          <w:spacing w:val="4"/>
          <w:szCs w:val="28"/>
        </w:rPr>
      </w:pPr>
      <w:r w:rsidRPr="00CD4E64">
        <w:rPr>
          <w:rFonts w:eastAsia="Times New Roman"/>
          <w:color w:val="000000"/>
          <w:spacing w:val="4"/>
          <w:szCs w:val="28"/>
        </w:rPr>
        <w:t>-прочие поступления – 1 305,3 тыс. руб</w:t>
      </w:r>
      <w:r w:rsidR="00071620">
        <w:rPr>
          <w:rFonts w:eastAsia="Times New Roman"/>
          <w:color w:val="000000"/>
          <w:spacing w:val="4"/>
          <w:szCs w:val="28"/>
        </w:rPr>
        <w:t>лей</w:t>
      </w:r>
      <w:r w:rsidRPr="00CD4E64">
        <w:rPr>
          <w:rFonts w:eastAsia="Times New Roman"/>
          <w:color w:val="000000"/>
          <w:spacing w:val="4"/>
          <w:szCs w:val="28"/>
        </w:rPr>
        <w:t xml:space="preserve">. </w:t>
      </w:r>
    </w:p>
    <w:p w:rsidR="007E0E18" w:rsidRDefault="007E0E18" w:rsidP="008B7F2D">
      <w:pPr>
        <w:pStyle w:val="Standard"/>
        <w:ind w:firstLine="567"/>
        <w:jc w:val="center"/>
        <w:rPr>
          <w:rFonts w:eastAsia="Lucida Sans Unicode"/>
          <w:b/>
          <w:szCs w:val="28"/>
          <w:lang w:eastAsia="ar-SA"/>
        </w:rPr>
      </w:pPr>
      <w:bookmarkStart w:id="28" w:name="_Toc476562238"/>
    </w:p>
    <w:p w:rsidR="007E0E18" w:rsidRPr="00F83D9D" w:rsidRDefault="007E0E18" w:rsidP="00F83D9D">
      <w:pPr>
        <w:keepNext/>
        <w:keepLines/>
        <w:jc w:val="center"/>
        <w:outlineLvl w:val="0"/>
        <w:rPr>
          <w:rFonts w:eastAsia="Times New Roman" w:cs="Times New Roman"/>
          <w:b/>
          <w:bCs/>
          <w:szCs w:val="28"/>
          <w:lang w:eastAsia="ar-SA"/>
        </w:rPr>
      </w:pPr>
      <w:bookmarkStart w:id="29" w:name="_Toc510510470"/>
      <w:r w:rsidRPr="00F83D9D">
        <w:rPr>
          <w:rFonts w:eastAsia="Times New Roman" w:cs="Times New Roman"/>
          <w:b/>
          <w:bCs/>
          <w:szCs w:val="28"/>
          <w:lang w:eastAsia="ar-SA"/>
        </w:rPr>
        <w:t>Организация образования</w:t>
      </w:r>
      <w:bookmarkEnd w:id="28"/>
      <w:bookmarkEnd w:id="29"/>
    </w:p>
    <w:p w:rsidR="007E0E18" w:rsidRPr="00CE48A3" w:rsidRDefault="007E0E18" w:rsidP="0041098B">
      <w:pPr>
        <w:pStyle w:val="Standard"/>
        <w:ind w:firstLine="567"/>
        <w:jc w:val="both"/>
        <w:rPr>
          <w:szCs w:val="28"/>
        </w:rPr>
      </w:pPr>
      <w:r w:rsidRPr="00CE48A3">
        <w:rPr>
          <w:szCs w:val="28"/>
        </w:rPr>
        <w:t xml:space="preserve">В сфере образования деятельность администрации города в 2017 году была направлена  на повышение степени доступности качественного образования и позитивной социализации обучающихся в соответствии с </w:t>
      </w:r>
      <w:r w:rsidR="003F0D80" w:rsidRPr="00CE48A3">
        <w:rPr>
          <w:szCs w:val="28"/>
        </w:rPr>
        <w:t xml:space="preserve"> меняющимися запросами личности, общества, государства и </w:t>
      </w:r>
      <w:r w:rsidRPr="00CE48A3">
        <w:rPr>
          <w:szCs w:val="28"/>
        </w:rPr>
        <w:t>задачами социально-экономического развития города</w:t>
      </w:r>
      <w:r w:rsidR="003F0D80" w:rsidRPr="00CE48A3">
        <w:rPr>
          <w:szCs w:val="28"/>
        </w:rPr>
        <w:t>, региона, Российской Федерации</w:t>
      </w:r>
      <w:r w:rsidRPr="00CE48A3">
        <w:rPr>
          <w:szCs w:val="28"/>
        </w:rPr>
        <w:t>.</w:t>
      </w:r>
    </w:p>
    <w:p w:rsidR="007E0E18" w:rsidRPr="00CE48A3" w:rsidRDefault="007E0E18" w:rsidP="007E0E18">
      <w:pPr>
        <w:pStyle w:val="Standard"/>
        <w:ind w:firstLine="567"/>
        <w:jc w:val="both"/>
        <w:rPr>
          <w:szCs w:val="28"/>
        </w:rPr>
      </w:pPr>
      <w:r w:rsidRPr="00CE48A3">
        <w:rPr>
          <w:szCs w:val="28"/>
        </w:rPr>
        <w:t xml:space="preserve">Программы дошкольного образования </w:t>
      </w:r>
      <w:r w:rsidR="003F0D80" w:rsidRPr="00CE48A3">
        <w:rPr>
          <w:szCs w:val="28"/>
        </w:rPr>
        <w:t>реализовывались</w:t>
      </w:r>
      <w:r w:rsidRPr="00CE48A3">
        <w:rPr>
          <w:szCs w:val="28"/>
        </w:rPr>
        <w:t xml:space="preserve"> на базе 105 муниципальных учр</w:t>
      </w:r>
      <w:r w:rsidR="003F0D80" w:rsidRPr="00CE48A3">
        <w:rPr>
          <w:szCs w:val="28"/>
        </w:rPr>
        <w:t xml:space="preserve">еждений, в которых воспитывались и получали </w:t>
      </w:r>
      <w:r w:rsidRPr="00CE48A3">
        <w:rPr>
          <w:szCs w:val="28"/>
        </w:rPr>
        <w:t>разностороннее развитие 26 380 детей.</w:t>
      </w:r>
    </w:p>
    <w:p w:rsidR="007E0E18" w:rsidRPr="001F62A4" w:rsidRDefault="007E0E18" w:rsidP="007E0E18">
      <w:pPr>
        <w:pStyle w:val="Standard"/>
        <w:ind w:firstLine="567"/>
        <w:jc w:val="both"/>
        <w:rPr>
          <w:szCs w:val="28"/>
        </w:rPr>
      </w:pPr>
      <w:r w:rsidRPr="00CE48A3">
        <w:rPr>
          <w:szCs w:val="28"/>
        </w:rPr>
        <w:t>В отчетном году была продолжена реализация мероприятий</w:t>
      </w:r>
      <w:r w:rsidRPr="001F62A4">
        <w:rPr>
          <w:szCs w:val="28"/>
        </w:rPr>
        <w:t xml:space="preserve">, направленных на обеспечение доступности дошкольного образования. За счет внутренних резервов было создано 120 дополнительных мест:  </w:t>
      </w:r>
    </w:p>
    <w:p w:rsidR="007E0E18" w:rsidRPr="001F62A4" w:rsidRDefault="007E0E18" w:rsidP="007E0E18">
      <w:pPr>
        <w:pStyle w:val="Standard"/>
        <w:ind w:firstLine="567"/>
        <w:jc w:val="both"/>
        <w:rPr>
          <w:szCs w:val="28"/>
        </w:rPr>
      </w:pPr>
      <w:r w:rsidRPr="001F62A4">
        <w:rPr>
          <w:szCs w:val="28"/>
        </w:rPr>
        <w:t>-в ходе перепрофилирования начальной школы-сада в «Детский сад №13» дополнительно открыты две группы на 60 мест;</w:t>
      </w:r>
    </w:p>
    <w:p w:rsidR="007E0E18" w:rsidRPr="001F62A4" w:rsidRDefault="007E0E18" w:rsidP="007E0E18">
      <w:pPr>
        <w:pStyle w:val="Standard"/>
        <w:ind w:firstLine="567"/>
        <w:jc w:val="both"/>
        <w:rPr>
          <w:szCs w:val="28"/>
        </w:rPr>
      </w:pPr>
      <w:r w:rsidRPr="001F62A4">
        <w:rPr>
          <w:szCs w:val="28"/>
        </w:rPr>
        <w:t>-в двух детских садах №17 и №102 дополнительно открыты группы по 30 мест.</w:t>
      </w:r>
    </w:p>
    <w:p w:rsidR="007E0E18" w:rsidRPr="001F62A4" w:rsidRDefault="007E0E18" w:rsidP="007E0E18">
      <w:pPr>
        <w:pStyle w:val="Standard"/>
        <w:ind w:firstLine="567"/>
        <w:jc w:val="both"/>
        <w:rPr>
          <w:szCs w:val="28"/>
        </w:rPr>
      </w:pPr>
      <w:r w:rsidRPr="001F62A4">
        <w:rPr>
          <w:rFonts w:eastAsia="Lucida Sans Unicode"/>
          <w:szCs w:val="28"/>
        </w:rPr>
        <w:t>В рамках реализации муниципальной программы «Развитие системы образования</w:t>
      </w:r>
      <w:r w:rsidRPr="001F62A4">
        <w:rPr>
          <w:szCs w:val="28"/>
        </w:rPr>
        <w:t>» в микрорайоне Бабаевского начато строительство детского сада, рассчитанного на 330 мест.</w:t>
      </w:r>
    </w:p>
    <w:p w:rsidR="007E0E18" w:rsidRPr="00CE48A3" w:rsidRDefault="007E0E18" w:rsidP="003F0D80">
      <w:pPr>
        <w:pStyle w:val="Standard"/>
        <w:ind w:firstLine="567"/>
        <w:jc w:val="both"/>
        <w:rPr>
          <w:szCs w:val="28"/>
        </w:rPr>
      </w:pPr>
      <w:r w:rsidRPr="00CE48A3">
        <w:rPr>
          <w:szCs w:val="28"/>
        </w:rPr>
        <w:t>За 2017 год было</w:t>
      </w:r>
      <w:r w:rsidR="003F0D80" w:rsidRPr="00CE48A3">
        <w:rPr>
          <w:szCs w:val="28"/>
        </w:rPr>
        <w:t xml:space="preserve"> поставлено на учет 10 237</w:t>
      </w:r>
      <w:r w:rsidRPr="00CE48A3">
        <w:rPr>
          <w:szCs w:val="28"/>
        </w:rPr>
        <w:t xml:space="preserve"> детей</w:t>
      </w:r>
      <w:r w:rsidR="003F0D80" w:rsidRPr="00CE48A3">
        <w:rPr>
          <w:szCs w:val="28"/>
        </w:rPr>
        <w:t>.</w:t>
      </w:r>
    </w:p>
    <w:p w:rsidR="007E0E18" w:rsidRPr="00CE48A3" w:rsidRDefault="003F0D80" w:rsidP="007E0E18">
      <w:pPr>
        <w:pStyle w:val="Standard"/>
        <w:ind w:firstLine="567"/>
        <w:jc w:val="both"/>
        <w:rPr>
          <w:szCs w:val="28"/>
        </w:rPr>
      </w:pPr>
      <w:r w:rsidRPr="00CE48A3">
        <w:rPr>
          <w:szCs w:val="28"/>
        </w:rPr>
        <w:t>А</w:t>
      </w:r>
      <w:r w:rsidR="007E0E18" w:rsidRPr="00CE48A3">
        <w:rPr>
          <w:szCs w:val="28"/>
        </w:rPr>
        <w:t>ктуальный спрос детей в возрасте от 3 до 7 лет, желающих получить место в муниципальных образоват</w:t>
      </w:r>
      <w:r w:rsidRPr="00CE48A3">
        <w:rPr>
          <w:szCs w:val="28"/>
        </w:rPr>
        <w:t>ельных организациях, отсутствовал</w:t>
      </w:r>
      <w:r w:rsidR="007E0E18" w:rsidRPr="00CE48A3">
        <w:rPr>
          <w:szCs w:val="28"/>
        </w:rPr>
        <w:t>.</w:t>
      </w:r>
    </w:p>
    <w:p w:rsidR="007E0E18" w:rsidRPr="001F62A4" w:rsidRDefault="007E0E18" w:rsidP="007E0E18">
      <w:pPr>
        <w:pStyle w:val="Standard"/>
        <w:ind w:firstLine="567"/>
        <w:jc w:val="both"/>
        <w:rPr>
          <w:szCs w:val="28"/>
        </w:rPr>
      </w:pPr>
      <w:r w:rsidRPr="00CE48A3">
        <w:rPr>
          <w:szCs w:val="28"/>
        </w:rPr>
        <w:lastRenderedPageBreak/>
        <w:t xml:space="preserve">Сеть муниципальных учреждений, реализующих основные программы общего образования на всех его уровнях, </w:t>
      </w:r>
      <w:r w:rsidR="00CE48A3">
        <w:rPr>
          <w:szCs w:val="28"/>
        </w:rPr>
        <w:t>была представлена</w:t>
      </w:r>
      <w:r w:rsidRPr="00CE48A3">
        <w:rPr>
          <w:szCs w:val="28"/>
        </w:rPr>
        <w:t xml:space="preserve"> </w:t>
      </w:r>
      <w:r w:rsidR="00CE48A3">
        <w:rPr>
          <w:szCs w:val="28"/>
        </w:rPr>
        <w:t>70 учреждениями</w:t>
      </w:r>
      <w:r w:rsidRPr="001F62A4">
        <w:rPr>
          <w:szCs w:val="28"/>
        </w:rPr>
        <w:t>, в которых обучалось 58 504 учащихся. Во всех муниципальных общеобразовательных учреждениях реализуется Федеральный государственный образовательный стандарт (ФГОС) начального общего образования, а также основного общег</w:t>
      </w:r>
      <w:r w:rsidR="00CE48A3">
        <w:rPr>
          <w:szCs w:val="28"/>
        </w:rPr>
        <w:t>о с 5 по 8 классов. Продолжена</w:t>
      </w:r>
      <w:r w:rsidRPr="001F62A4">
        <w:rPr>
          <w:szCs w:val="28"/>
        </w:rPr>
        <w:t xml:space="preserve"> реализация пилотного проекта по введению ФГОС основного общего образо</w:t>
      </w:r>
      <w:r w:rsidR="00071620">
        <w:rPr>
          <w:szCs w:val="28"/>
        </w:rPr>
        <w:t>вания в 9-х классах в 26 школах</w:t>
      </w:r>
      <w:r w:rsidRPr="001F62A4">
        <w:rPr>
          <w:szCs w:val="28"/>
        </w:rPr>
        <w:t xml:space="preserve"> и среднего общего в 10-х классах – в 14 школах.</w:t>
      </w:r>
    </w:p>
    <w:p w:rsidR="007E0E18" w:rsidRPr="001F62A4" w:rsidRDefault="007E0E18" w:rsidP="007E0E18">
      <w:pPr>
        <w:pStyle w:val="Standard"/>
        <w:ind w:firstLine="567"/>
        <w:jc w:val="both"/>
        <w:rPr>
          <w:szCs w:val="28"/>
        </w:rPr>
      </w:pPr>
      <w:r w:rsidRPr="001F62A4">
        <w:rPr>
          <w:szCs w:val="28"/>
        </w:rPr>
        <w:t xml:space="preserve">Из общего числа образовательных учреждений 8 лицеев и гимназий обеспечивают углубленное изучение отдельных предметов, 14 – имеют </w:t>
      </w:r>
      <w:r w:rsidR="00071620">
        <w:rPr>
          <w:szCs w:val="28"/>
        </w:rPr>
        <w:t xml:space="preserve">профильные классы обучения, 9 – </w:t>
      </w:r>
      <w:r w:rsidRPr="001F62A4">
        <w:rPr>
          <w:szCs w:val="28"/>
        </w:rPr>
        <w:t>осуществляют образовательный процесс с использованием культурно-исторических традиций казачества. На базе Ги</w:t>
      </w:r>
      <w:r w:rsidR="00CE48A3">
        <w:rPr>
          <w:szCs w:val="28"/>
        </w:rPr>
        <w:t>мназии №1 продолжил работу</w:t>
      </w:r>
      <w:r w:rsidRPr="001F62A4">
        <w:rPr>
          <w:szCs w:val="28"/>
        </w:rPr>
        <w:t xml:space="preserve"> Центр дистанционного образования для детей-инвалидов.</w:t>
      </w:r>
    </w:p>
    <w:p w:rsidR="007E0E18" w:rsidRPr="001F62A4" w:rsidRDefault="00CE48A3" w:rsidP="007E0E18">
      <w:pPr>
        <w:pStyle w:val="Standard"/>
        <w:ind w:firstLine="567"/>
        <w:jc w:val="both"/>
        <w:rPr>
          <w:szCs w:val="28"/>
        </w:rPr>
      </w:pPr>
      <w:r>
        <w:rPr>
          <w:szCs w:val="28"/>
        </w:rPr>
        <w:t xml:space="preserve">По результатам ЕГЭ образовательная система города Астрахани занимает лидирующие позиции в регионе. </w:t>
      </w:r>
      <w:r w:rsidR="007E0E18" w:rsidRPr="001F62A4">
        <w:rPr>
          <w:szCs w:val="28"/>
        </w:rPr>
        <w:t>Увеличилась доля выпускников, получивших высокие ре</w:t>
      </w:r>
      <w:r>
        <w:rPr>
          <w:szCs w:val="28"/>
        </w:rPr>
        <w:t>зультаты по отдельным предметам, м</w:t>
      </w:r>
      <w:r w:rsidR="007E0E18" w:rsidRPr="001F62A4">
        <w:rPr>
          <w:szCs w:val="28"/>
        </w:rPr>
        <w:t>аксимальный балл показ</w:t>
      </w:r>
      <w:r>
        <w:rPr>
          <w:szCs w:val="28"/>
        </w:rPr>
        <w:t>али на экзаменах 10 выпускников.</w:t>
      </w:r>
      <w:r w:rsidR="007E0E18" w:rsidRPr="001F62A4">
        <w:rPr>
          <w:szCs w:val="28"/>
        </w:rPr>
        <w:t xml:space="preserve"> Впервые в регионе городские школьники получили стобалльный результат по обществознанию, литературе, информатике и информационно-коммуникационным технологиям.</w:t>
      </w:r>
    </w:p>
    <w:p w:rsidR="007E0E18" w:rsidRPr="001F62A4" w:rsidRDefault="007E0E18" w:rsidP="007E0E18">
      <w:pPr>
        <w:pStyle w:val="Standard"/>
        <w:ind w:firstLine="567"/>
        <w:jc w:val="both"/>
        <w:rPr>
          <w:szCs w:val="28"/>
        </w:rPr>
      </w:pPr>
      <w:r w:rsidRPr="001F62A4">
        <w:rPr>
          <w:szCs w:val="28"/>
        </w:rPr>
        <w:t xml:space="preserve"> Результатом эффективной работы с одаренными и способными детьми явилось увеличение на 33,7% количества выпускников, получивших медали. Обладателями медалей «Гордость Астраханской области» в текущем году стали 67 выпускников и «За особые успехи в учении» – 218 выпускников.</w:t>
      </w:r>
    </w:p>
    <w:p w:rsidR="007E0E18" w:rsidRPr="001F62A4" w:rsidRDefault="007E0E18" w:rsidP="007E0E18">
      <w:pPr>
        <w:pStyle w:val="Standard"/>
        <w:ind w:firstLine="567"/>
        <w:jc w:val="both"/>
        <w:rPr>
          <w:szCs w:val="28"/>
        </w:rPr>
      </w:pPr>
      <w:r w:rsidRPr="001F62A4">
        <w:rPr>
          <w:szCs w:val="28"/>
        </w:rPr>
        <w:t>В результате активного участия образовательных учреждений города в различных проектах и программах 6 112 обучающихся стали победителями и призерами как международных, так и всероссийских конкурсов и олимпиад.</w:t>
      </w:r>
    </w:p>
    <w:p w:rsidR="007E0E18" w:rsidRPr="001F62A4" w:rsidRDefault="007E0E18" w:rsidP="007E0E18">
      <w:pPr>
        <w:pStyle w:val="Standard"/>
        <w:ind w:firstLine="567"/>
        <w:jc w:val="both"/>
        <w:rPr>
          <w:szCs w:val="28"/>
        </w:rPr>
      </w:pPr>
      <w:r w:rsidRPr="001F62A4">
        <w:rPr>
          <w:szCs w:val="28"/>
        </w:rPr>
        <w:t>В отчетном году СОШ №32 с углубленным изучением предметов физико-математического профиля и Гимназия №1 по индустриально-технологическому профилю включились в список 500 лучших школ России, подготовленный Московским центром непрерывного математического образования.</w:t>
      </w:r>
    </w:p>
    <w:p w:rsidR="007E0E18" w:rsidRPr="001F62A4" w:rsidRDefault="00E437EE" w:rsidP="007E0E18">
      <w:pPr>
        <w:pStyle w:val="Standard"/>
        <w:ind w:firstLine="567"/>
        <w:jc w:val="both"/>
        <w:rPr>
          <w:szCs w:val="28"/>
        </w:rPr>
      </w:pPr>
      <w:r>
        <w:rPr>
          <w:szCs w:val="28"/>
        </w:rPr>
        <w:t>Более трех тысяч обучающихся стали активными участниками Российского движения</w:t>
      </w:r>
      <w:r w:rsidR="007E0E18" w:rsidRPr="001F62A4">
        <w:rPr>
          <w:szCs w:val="28"/>
        </w:rPr>
        <w:t xml:space="preserve"> школьников</w:t>
      </w:r>
      <w:r w:rsidR="00071620">
        <w:rPr>
          <w:szCs w:val="28"/>
        </w:rPr>
        <w:t xml:space="preserve"> и успешно реализуют социально-</w:t>
      </w:r>
      <w:r>
        <w:rPr>
          <w:szCs w:val="28"/>
        </w:rPr>
        <w:t xml:space="preserve">ориентированные проекты. </w:t>
      </w:r>
      <w:r w:rsidR="007E0E18" w:rsidRPr="001F62A4">
        <w:rPr>
          <w:szCs w:val="28"/>
        </w:rPr>
        <w:t>В рамках Всероссийского военно-патриотического общественного движения «Юнармия» в образовательных организациях созданы Юнармейские отряды. В 2017 году в данном движении принимали участие 101 человек из 6 образовательных организаций города (СОШ №36, Лицей №1, Гимназия №1, СОШ №35, Лицей №2, СОШ №48).  Юнармейцы ведут работу по сохранению мемориалов, обелисков, несут вахты памяти, занимаются волонтерской деятельностью, принимают участие в крупных культурных и спортивных мероприятиях и др.</w:t>
      </w:r>
    </w:p>
    <w:p w:rsidR="007E0E18" w:rsidRPr="001F62A4" w:rsidRDefault="007E0E18" w:rsidP="007E0E18">
      <w:pPr>
        <w:pStyle w:val="Standard"/>
        <w:ind w:firstLine="567"/>
        <w:jc w:val="both"/>
        <w:rPr>
          <w:szCs w:val="28"/>
        </w:rPr>
      </w:pPr>
      <w:r w:rsidRPr="001F62A4">
        <w:rPr>
          <w:szCs w:val="28"/>
        </w:rPr>
        <w:lastRenderedPageBreak/>
        <w:t xml:space="preserve">В целях осуществления качественного и полноценного учебного процесса </w:t>
      </w:r>
      <w:r w:rsidR="00E437EE">
        <w:rPr>
          <w:szCs w:val="28"/>
        </w:rPr>
        <w:t xml:space="preserve">и создания комфортных условий </w:t>
      </w:r>
      <w:r w:rsidRPr="001F62A4">
        <w:rPr>
          <w:szCs w:val="28"/>
        </w:rPr>
        <w:t xml:space="preserve">в рамках муниципальной программы «Развитие системы образования», а также исполнения наказов избирателей депутатам Думы Астраханской области и депутатам Городской Думы </w:t>
      </w:r>
      <w:r w:rsidR="005824F5">
        <w:rPr>
          <w:szCs w:val="28"/>
        </w:rPr>
        <w:t>муниципального образования</w:t>
      </w:r>
      <w:r w:rsidRPr="001F62A4">
        <w:rPr>
          <w:szCs w:val="28"/>
        </w:rPr>
        <w:t xml:space="preserve"> «Город Астрахань»:</w:t>
      </w:r>
    </w:p>
    <w:p w:rsidR="007E0E18" w:rsidRPr="001F62A4" w:rsidRDefault="007E0E18" w:rsidP="007E0E18">
      <w:pPr>
        <w:pStyle w:val="Standard"/>
        <w:ind w:firstLine="567"/>
        <w:jc w:val="both"/>
        <w:rPr>
          <w:szCs w:val="28"/>
        </w:rPr>
      </w:pPr>
      <w:r w:rsidRPr="001F62A4">
        <w:rPr>
          <w:szCs w:val="28"/>
        </w:rPr>
        <w:t>-отремонтированы инженерные сети в 66 образовательных организациях;</w:t>
      </w:r>
    </w:p>
    <w:p w:rsidR="007E0E18" w:rsidRPr="001F62A4" w:rsidRDefault="007E0E18" w:rsidP="007E0E18">
      <w:pPr>
        <w:pStyle w:val="Standard"/>
        <w:ind w:firstLine="567"/>
        <w:jc w:val="both"/>
        <w:rPr>
          <w:szCs w:val="28"/>
        </w:rPr>
      </w:pPr>
      <w:r w:rsidRPr="001F62A4">
        <w:rPr>
          <w:szCs w:val="28"/>
        </w:rPr>
        <w:t>-выполнен текущий ремонт кровель в 32 образовательных организациях;</w:t>
      </w:r>
    </w:p>
    <w:p w:rsidR="007E0E18" w:rsidRPr="001F62A4" w:rsidRDefault="007E0E18" w:rsidP="007E0E18">
      <w:pPr>
        <w:pStyle w:val="Standard"/>
        <w:ind w:firstLine="567"/>
        <w:jc w:val="both"/>
        <w:rPr>
          <w:szCs w:val="28"/>
        </w:rPr>
      </w:pPr>
      <w:r w:rsidRPr="001F62A4">
        <w:rPr>
          <w:szCs w:val="28"/>
        </w:rPr>
        <w:t>-проведены общестроительные работы в 101 образовательной организации;</w:t>
      </w:r>
    </w:p>
    <w:p w:rsidR="007E0E18" w:rsidRPr="001F62A4" w:rsidRDefault="007E0E18" w:rsidP="007E0E18">
      <w:pPr>
        <w:pStyle w:val="Standard"/>
        <w:ind w:firstLine="567"/>
        <w:jc w:val="both"/>
        <w:rPr>
          <w:szCs w:val="28"/>
        </w:rPr>
      </w:pPr>
      <w:r w:rsidRPr="001F62A4">
        <w:rPr>
          <w:szCs w:val="28"/>
        </w:rPr>
        <w:t>-благоустроены территории в 41 образовательной организации;</w:t>
      </w:r>
    </w:p>
    <w:p w:rsidR="007E0E18" w:rsidRPr="001F62A4" w:rsidRDefault="007E0E18" w:rsidP="007E0E18">
      <w:pPr>
        <w:pStyle w:val="Standard"/>
        <w:ind w:firstLine="567"/>
        <w:jc w:val="both"/>
        <w:rPr>
          <w:szCs w:val="28"/>
        </w:rPr>
      </w:pPr>
      <w:r w:rsidRPr="001F62A4">
        <w:rPr>
          <w:szCs w:val="28"/>
        </w:rPr>
        <w:t>-установлены системы видеонаблюдения в 6 образовательных организациях;</w:t>
      </w:r>
    </w:p>
    <w:p w:rsidR="007E0E18" w:rsidRPr="001F62A4" w:rsidRDefault="007E0E18" w:rsidP="007E0E18">
      <w:pPr>
        <w:pStyle w:val="Standard"/>
        <w:ind w:firstLine="567"/>
        <w:jc w:val="both"/>
        <w:rPr>
          <w:szCs w:val="28"/>
        </w:rPr>
      </w:pPr>
      <w:r w:rsidRPr="001F62A4">
        <w:rPr>
          <w:szCs w:val="28"/>
        </w:rPr>
        <w:t>-развитие материально-технической базы (приобретение оргтехники, инвентаря) в 40 образовательных организациях;</w:t>
      </w:r>
    </w:p>
    <w:p w:rsidR="007E0E18" w:rsidRPr="001F62A4" w:rsidRDefault="007E0E18" w:rsidP="007E0E18">
      <w:pPr>
        <w:pStyle w:val="Standard"/>
        <w:ind w:firstLine="567"/>
        <w:jc w:val="both"/>
        <w:rPr>
          <w:szCs w:val="28"/>
        </w:rPr>
      </w:pPr>
      <w:r w:rsidRPr="001F62A4">
        <w:rPr>
          <w:szCs w:val="28"/>
        </w:rPr>
        <w:t>-выполнены ремонтные работы (замена напольных покрытий, установка перил с поручнями, расширение дверных проемов) для возможности передвижения детей с ограниченными возможностями здоровья в 4 образовательных</w:t>
      </w:r>
      <w:r w:rsidRPr="001F62A4">
        <w:rPr>
          <w:rFonts w:eastAsia="Times New Roman"/>
          <w:szCs w:val="28"/>
          <w:lang w:eastAsia="ar-SA"/>
        </w:rPr>
        <w:t xml:space="preserve"> организациях;</w:t>
      </w:r>
    </w:p>
    <w:p w:rsidR="007E0E18" w:rsidRPr="001F62A4" w:rsidRDefault="007E0E18" w:rsidP="007E0E18">
      <w:pPr>
        <w:pStyle w:val="Standard"/>
        <w:ind w:firstLine="567"/>
        <w:jc w:val="both"/>
        <w:rPr>
          <w:szCs w:val="28"/>
        </w:rPr>
      </w:pPr>
      <w:r w:rsidRPr="001F62A4">
        <w:rPr>
          <w:rFonts w:eastAsia="Times New Roman"/>
          <w:szCs w:val="28"/>
          <w:lang w:eastAsia="ar-SA"/>
        </w:rPr>
        <w:t>-приобретено специальное оборудование для детей-инвалидов в 5</w:t>
      </w:r>
      <w:r w:rsidRPr="001F62A4">
        <w:rPr>
          <w:szCs w:val="28"/>
        </w:rPr>
        <w:t xml:space="preserve"> образовательных организациях</w:t>
      </w:r>
      <w:r w:rsidRPr="001F62A4">
        <w:rPr>
          <w:rFonts w:eastAsia="Times New Roman"/>
          <w:szCs w:val="28"/>
          <w:lang w:eastAsia="ar-SA"/>
        </w:rPr>
        <w:t>.</w:t>
      </w:r>
      <w:r w:rsidRPr="001F62A4">
        <w:rPr>
          <w:rFonts w:eastAsia="Lucida Sans Unicode"/>
          <w:szCs w:val="28"/>
          <w:lang w:eastAsia="ar-SA"/>
        </w:rPr>
        <w:t xml:space="preserve">               </w:t>
      </w:r>
    </w:p>
    <w:p w:rsidR="007E0E18" w:rsidRPr="007E0E18" w:rsidRDefault="007E0E18" w:rsidP="007E0E18">
      <w:pPr>
        <w:pStyle w:val="Standard"/>
        <w:ind w:firstLine="567"/>
        <w:jc w:val="both"/>
        <w:rPr>
          <w:szCs w:val="28"/>
        </w:rPr>
      </w:pPr>
      <w:r w:rsidRPr="007E0E18">
        <w:rPr>
          <w:szCs w:val="28"/>
        </w:rPr>
        <w:t xml:space="preserve">С целью создания надлежащих условий для оказания своевременной медицинской помощи в 2017 году проведено оснащение медицинских кабинетов 50 образовательных учреждений современным медицинским оборудованием на сумму 1 934, 4 тыс. рублей. </w:t>
      </w:r>
    </w:p>
    <w:p w:rsidR="007E0E18" w:rsidRPr="001F62A4" w:rsidRDefault="007E0E18" w:rsidP="007E0E18">
      <w:pPr>
        <w:pStyle w:val="Standard"/>
        <w:ind w:firstLine="567"/>
        <w:jc w:val="both"/>
        <w:rPr>
          <w:szCs w:val="28"/>
        </w:rPr>
      </w:pPr>
      <w:r w:rsidRPr="001F62A4">
        <w:rPr>
          <w:rFonts w:eastAsia="Lucida Sans Unicode"/>
          <w:szCs w:val="28"/>
          <w:lang w:eastAsia="ar-SA"/>
        </w:rPr>
        <w:t>В мае-июне отчетного года был проведен городск</w:t>
      </w:r>
      <w:r>
        <w:rPr>
          <w:rFonts w:eastAsia="Lucida Sans Unicode"/>
          <w:szCs w:val="28"/>
          <w:lang w:eastAsia="ar-SA"/>
        </w:rPr>
        <w:t xml:space="preserve">ой конкурс на лучшее озеленение </w:t>
      </w:r>
      <w:r w:rsidRPr="001F62A4">
        <w:rPr>
          <w:rFonts w:eastAsia="Lucida Sans Unicode"/>
          <w:szCs w:val="28"/>
          <w:lang w:eastAsia="ar-SA"/>
        </w:rPr>
        <w:t>и благоустройство территории среди муниципальных образовательных организаций города Астрахани, в котором приняли участие 45 образовательных организаций. Победители конкурса были награждены дипломами и денежными премиями в размере трехсот тысяч рублей.</w:t>
      </w:r>
    </w:p>
    <w:p w:rsidR="007E0E18" w:rsidRPr="001F62A4" w:rsidRDefault="007E0E18" w:rsidP="007E0E18">
      <w:pPr>
        <w:pStyle w:val="Standard"/>
        <w:ind w:firstLine="567"/>
        <w:jc w:val="both"/>
        <w:rPr>
          <w:szCs w:val="28"/>
        </w:rPr>
      </w:pPr>
      <w:r w:rsidRPr="001F62A4">
        <w:rPr>
          <w:rFonts w:eastAsia="Lucida Sans Unicode"/>
          <w:szCs w:val="28"/>
          <w:lang w:eastAsia="ar-SA"/>
        </w:rPr>
        <w:t>За счет повышения эффективности использования имеющихся помещений образовательных организаций (ремонтные работы, перераспределение учебных кабинетов, оптимальная загруженность кабинетов в первую смену, объединение малокомплектных классов и др.), сократилось число обучающихся во вторую смену на 2 782 человека.</w:t>
      </w:r>
    </w:p>
    <w:p w:rsidR="007E0E18" w:rsidRPr="001F62A4" w:rsidRDefault="007E0E18" w:rsidP="007E0E18">
      <w:pPr>
        <w:pStyle w:val="Standard"/>
        <w:ind w:firstLine="567"/>
        <w:jc w:val="both"/>
        <w:rPr>
          <w:szCs w:val="28"/>
        </w:rPr>
      </w:pPr>
      <w:r w:rsidRPr="001F62A4">
        <w:rPr>
          <w:rFonts w:eastAsia="Lucida Sans Unicode"/>
          <w:szCs w:val="28"/>
          <w:lang w:eastAsia="ar-SA"/>
        </w:rPr>
        <w:t>В рамках проведения летней оздоровительной кампании в 63 пришкольных лагерях с дневным пребыванием отдохнули 5 014 детей. Всего организованными формами оздоровления и отдыха было охвачено 38 540 детей и подростков города (в 2016 – 35 464 человек).</w:t>
      </w:r>
    </w:p>
    <w:p w:rsidR="007E0E18" w:rsidRPr="007E0E18" w:rsidRDefault="007E0E18" w:rsidP="007E0E18">
      <w:pPr>
        <w:pStyle w:val="Standard"/>
        <w:ind w:firstLine="567"/>
        <w:jc w:val="both"/>
        <w:rPr>
          <w:rFonts w:eastAsia="Lucida Sans Unicode"/>
          <w:szCs w:val="28"/>
          <w:lang w:eastAsia="ar-SA"/>
        </w:rPr>
      </w:pPr>
      <w:bookmarkStart w:id="30" w:name="_Toc476562241"/>
      <w:r w:rsidRPr="007E0E18">
        <w:rPr>
          <w:rFonts w:eastAsia="Lucida Sans Unicode"/>
          <w:szCs w:val="28"/>
          <w:lang w:eastAsia="ar-SA"/>
        </w:rPr>
        <w:t>Программы дополнительного образования реализовались на базе 13 муниципальных учреждений с контингентом воспитанников 16 282 человек</w:t>
      </w:r>
      <w:r w:rsidR="00071620">
        <w:rPr>
          <w:rFonts w:eastAsia="Lucida Sans Unicode"/>
          <w:szCs w:val="28"/>
          <w:lang w:eastAsia="ar-SA"/>
        </w:rPr>
        <w:t>а</w:t>
      </w:r>
      <w:r w:rsidRPr="007E0E18">
        <w:rPr>
          <w:rFonts w:eastAsia="Lucida Sans Unicode"/>
          <w:szCs w:val="28"/>
          <w:lang w:eastAsia="ar-SA"/>
        </w:rPr>
        <w:t>, а в девяти учреждениях спортивной направленности обучалось 3 601 человек.</w:t>
      </w:r>
    </w:p>
    <w:p w:rsidR="007E0E18" w:rsidRPr="001F62A4" w:rsidRDefault="007E0E18" w:rsidP="007E0E18">
      <w:pPr>
        <w:pStyle w:val="Standard"/>
        <w:ind w:firstLine="567"/>
        <w:jc w:val="both"/>
        <w:rPr>
          <w:szCs w:val="28"/>
        </w:rPr>
      </w:pPr>
      <w:r w:rsidRPr="001F62A4">
        <w:rPr>
          <w:rFonts w:eastAsia="Lucida Sans Unicode"/>
          <w:szCs w:val="28"/>
          <w:lang w:eastAsia="ar-SA"/>
        </w:rPr>
        <w:t xml:space="preserve">В целях реализации Указов Президента Российской Федерации от 07.05.2012 №597 «О мероприятиях по реализации государственной </w:t>
      </w:r>
      <w:r w:rsidRPr="001F62A4">
        <w:rPr>
          <w:rFonts w:eastAsia="Lucida Sans Unicode"/>
          <w:szCs w:val="28"/>
          <w:lang w:eastAsia="ar-SA"/>
        </w:rPr>
        <w:lastRenderedPageBreak/>
        <w:t>социальной политики» администрацией доведена средняя заработная плата педагогических работников образовательных учреждений в 2017 году до значений, обозначенных в дорожных картах.</w:t>
      </w:r>
    </w:p>
    <w:p w:rsidR="007E0E18" w:rsidRPr="001F62A4" w:rsidRDefault="007E0E18" w:rsidP="007E0E18">
      <w:pPr>
        <w:pStyle w:val="Standard"/>
        <w:ind w:firstLine="567"/>
        <w:jc w:val="both"/>
        <w:rPr>
          <w:szCs w:val="28"/>
        </w:rPr>
      </w:pPr>
      <w:r w:rsidRPr="001F62A4">
        <w:rPr>
          <w:rFonts w:eastAsia="Lucida Sans Unicode"/>
          <w:szCs w:val="28"/>
          <w:lang w:eastAsia="ar-SA"/>
        </w:rPr>
        <w:t>В результате по итогам отчетного года среднемесячная заработная плата по отрасли «Образование» составила:</w:t>
      </w:r>
    </w:p>
    <w:p w:rsidR="007E0E18" w:rsidRPr="001F62A4" w:rsidRDefault="007E0E18" w:rsidP="007E0E18">
      <w:pPr>
        <w:pStyle w:val="Standard"/>
        <w:ind w:firstLine="567"/>
        <w:jc w:val="both"/>
        <w:rPr>
          <w:szCs w:val="28"/>
        </w:rPr>
      </w:pPr>
      <w:r w:rsidRPr="001F62A4">
        <w:rPr>
          <w:rFonts w:eastAsia="Lucida Sans Unicode"/>
          <w:szCs w:val="28"/>
          <w:lang w:eastAsia="ar-SA"/>
        </w:rPr>
        <w:t>-педагогических работников дошкольного образования – 22 079,34 руб., (102,8% выполнения целевого показателя «дорожной карты»);</w:t>
      </w:r>
    </w:p>
    <w:p w:rsidR="007E0E18" w:rsidRPr="001F62A4" w:rsidRDefault="007E0E18" w:rsidP="007E0E18">
      <w:pPr>
        <w:pStyle w:val="Standard"/>
        <w:ind w:firstLine="567"/>
        <w:jc w:val="both"/>
        <w:rPr>
          <w:szCs w:val="28"/>
        </w:rPr>
      </w:pPr>
      <w:r w:rsidRPr="001F62A4">
        <w:rPr>
          <w:rFonts w:eastAsia="Lucida Sans Unicode"/>
          <w:szCs w:val="28"/>
          <w:lang w:eastAsia="ar-SA"/>
        </w:rPr>
        <w:t>-педагогических работников общего образования – 28 362,21 руб., (104,1% выполнения целевого показателя «дорожной карты»);</w:t>
      </w:r>
    </w:p>
    <w:p w:rsidR="007E0E18" w:rsidRDefault="007E0E18" w:rsidP="007E0E18">
      <w:pPr>
        <w:pStyle w:val="Standard"/>
        <w:ind w:firstLine="567"/>
        <w:jc w:val="both"/>
        <w:rPr>
          <w:rFonts w:eastAsia="Lucida Sans Unicode"/>
          <w:szCs w:val="28"/>
          <w:lang w:eastAsia="ar-SA"/>
        </w:rPr>
      </w:pPr>
      <w:r w:rsidRPr="001F62A4">
        <w:rPr>
          <w:rFonts w:eastAsia="Lucida Sans Unicode"/>
          <w:szCs w:val="28"/>
          <w:lang w:eastAsia="ar-SA"/>
        </w:rPr>
        <w:t>-педагогических работников учреждений дополнительного образования в сфере образования – 28 916,76 руб., (107,5% выполнения целевого показателя «дорожной карты»).</w:t>
      </w:r>
    </w:p>
    <w:p w:rsidR="008B7F2D" w:rsidRPr="008B7F2D" w:rsidRDefault="008B7F2D" w:rsidP="008B7F2D">
      <w:pPr>
        <w:suppressAutoHyphens/>
        <w:autoSpaceDN w:val="0"/>
        <w:textAlignment w:val="baseline"/>
        <w:rPr>
          <w:rFonts w:eastAsia="SimSun" w:cs="F"/>
          <w:kern w:val="3"/>
          <w:lang w:eastAsia="ru-RU"/>
        </w:rPr>
      </w:pPr>
    </w:p>
    <w:p w:rsidR="004A5A21" w:rsidRPr="004A5A21" w:rsidRDefault="004A5A21" w:rsidP="004A5A21">
      <w:pPr>
        <w:keepNext/>
        <w:keepLines/>
        <w:jc w:val="center"/>
        <w:outlineLvl w:val="0"/>
        <w:rPr>
          <w:rFonts w:ascii="Cambria" w:eastAsia="SimSun" w:hAnsi="Cambria" w:cs="F"/>
          <w:b/>
          <w:bCs/>
          <w:color w:val="365F91"/>
          <w:kern w:val="3"/>
          <w:szCs w:val="28"/>
        </w:rPr>
      </w:pPr>
      <w:bookmarkStart w:id="31" w:name="_Toc510510471"/>
      <w:r w:rsidRPr="004A5A21">
        <w:rPr>
          <w:rFonts w:eastAsia="Times New Roman" w:cs="Times New Roman"/>
          <w:b/>
          <w:bCs/>
          <w:szCs w:val="28"/>
          <w:lang w:eastAsia="ar-SA"/>
        </w:rPr>
        <w:t>Развитие физической культуры и спорта</w:t>
      </w:r>
      <w:bookmarkEnd w:id="31"/>
    </w:p>
    <w:p w:rsidR="004A5A21" w:rsidRPr="004A5A21" w:rsidRDefault="004A5A21" w:rsidP="004A5A21">
      <w:pPr>
        <w:widowControl w:val="0"/>
        <w:suppressAutoHyphens/>
        <w:autoSpaceDN w:val="0"/>
        <w:ind w:firstLine="851"/>
        <w:jc w:val="both"/>
        <w:textAlignment w:val="baseline"/>
        <w:rPr>
          <w:rFonts w:eastAsia="SimSun" w:cs="F"/>
          <w:kern w:val="3"/>
          <w:szCs w:val="28"/>
        </w:rPr>
      </w:pPr>
      <w:r w:rsidRPr="004A5A21">
        <w:rPr>
          <w:rFonts w:eastAsia="SimSun" w:cs="F"/>
          <w:kern w:val="3"/>
          <w:szCs w:val="28"/>
        </w:rPr>
        <w:t>На территории города услуги в области физической культуры и спорта реализуют 18 муниципальных организаций.</w:t>
      </w:r>
    </w:p>
    <w:p w:rsidR="004A5A21" w:rsidRPr="004A5A21" w:rsidRDefault="004A5A21" w:rsidP="004A5A21">
      <w:pPr>
        <w:widowControl w:val="0"/>
        <w:autoSpaceDE w:val="0"/>
        <w:autoSpaceDN w:val="0"/>
        <w:adjustRightInd w:val="0"/>
        <w:ind w:firstLine="851"/>
        <w:jc w:val="both"/>
        <w:rPr>
          <w:rFonts w:eastAsia="Calibri" w:cs="Times New Roman"/>
          <w:kern w:val="3"/>
          <w:szCs w:val="28"/>
        </w:rPr>
      </w:pPr>
      <w:r w:rsidRPr="004A5A21">
        <w:rPr>
          <w:rFonts w:eastAsia="Calibri" w:cs="Times New Roman"/>
          <w:kern w:val="3"/>
          <w:szCs w:val="28"/>
        </w:rPr>
        <w:t>Общее количество воспитанников в муниципальных организациях по программа</w:t>
      </w:r>
      <w:r w:rsidR="006C1409">
        <w:rPr>
          <w:rFonts w:eastAsia="Calibri" w:cs="Times New Roman"/>
          <w:kern w:val="3"/>
          <w:szCs w:val="28"/>
        </w:rPr>
        <w:t>м</w:t>
      </w:r>
      <w:r w:rsidRPr="004A5A21">
        <w:rPr>
          <w:rFonts w:eastAsia="Calibri" w:cs="Times New Roman"/>
          <w:kern w:val="3"/>
          <w:szCs w:val="28"/>
        </w:rPr>
        <w:t xml:space="preserve"> спортивной подготовки и предпрофессиональным программам в области спорта (</w:t>
      </w:r>
      <w:r w:rsidRPr="004A5A21">
        <w:rPr>
          <w:rFonts w:eastAsia="Times New Roman" w:cs="Times New Roman"/>
          <w:color w:val="000000"/>
          <w:szCs w:val="28"/>
          <w:lang w:eastAsia="ru-RU"/>
        </w:rPr>
        <w:t xml:space="preserve">футбол, тхэквондо, эстетическая гимнастика, каратэ, американский футбол, рукопашный бой, волейбол, </w:t>
      </w:r>
      <w:r w:rsidRPr="004A5A21">
        <w:rPr>
          <w:rFonts w:eastAsia="SimSun" w:cs="F"/>
          <w:kern w:val="3"/>
          <w:szCs w:val="28"/>
        </w:rPr>
        <w:t xml:space="preserve"> </w:t>
      </w:r>
      <w:r w:rsidRPr="004A5A21">
        <w:rPr>
          <w:rFonts w:eastAsia="Times New Roman" w:cs="Times New Roman"/>
          <w:szCs w:val="28"/>
          <w:lang w:eastAsia="ru-RU"/>
        </w:rPr>
        <w:t xml:space="preserve">баскетбол, большой теннис, греко-римская борьба, дзюдо, самбо шашки, шахматы, спортивные танцы бокс, прыжки на акробатической дорожке рукопашный бой, бокс, тхэквондо, </w:t>
      </w:r>
      <w:r w:rsidRPr="004A5A21">
        <w:rPr>
          <w:rFonts w:eastAsia="SimSun" w:cs="F"/>
          <w:kern w:val="3"/>
          <w:szCs w:val="28"/>
        </w:rPr>
        <w:t>спортивное ориентирование</w:t>
      </w:r>
      <w:r w:rsidRPr="004A5A21">
        <w:rPr>
          <w:rFonts w:eastAsia="Times New Roman" w:cs="Times New Roman"/>
          <w:szCs w:val="28"/>
          <w:lang w:eastAsia="ru-RU"/>
        </w:rPr>
        <w:t xml:space="preserve"> спортивные танцы) составляет </w:t>
      </w:r>
      <w:r w:rsidRPr="004A5A21">
        <w:rPr>
          <w:rFonts w:eastAsia="Calibri" w:cs="Times New Roman"/>
          <w:kern w:val="3"/>
          <w:szCs w:val="28"/>
        </w:rPr>
        <w:t xml:space="preserve"> 9</w:t>
      </w:r>
      <w:r w:rsidR="00071620">
        <w:rPr>
          <w:rFonts w:eastAsia="Calibri" w:cs="Times New Roman"/>
          <w:kern w:val="3"/>
          <w:szCs w:val="28"/>
        </w:rPr>
        <w:t xml:space="preserve"> </w:t>
      </w:r>
      <w:r w:rsidRPr="004A5A21">
        <w:rPr>
          <w:rFonts w:eastAsia="Calibri" w:cs="Times New Roman"/>
          <w:kern w:val="3"/>
          <w:szCs w:val="28"/>
        </w:rPr>
        <w:t>565 человек. В том числе:</w:t>
      </w:r>
    </w:p>
    <w:p w:rsidR="004A5A21" w:rsidRPr="004A5A21" w:rsidRDefault="004A5A21" w:rsidP="004A5A21">
      <w:pPr>
        <w:suppressAutoHyphens/>
        <w:autoSpaceDN w:val="0"/>
        <w:ind w:firstLine="567"/>
        <w:jc w:val="both"/>
        <w:textAlignment w:val="baseline"/>
        <w:rPr>
          <w:rFonts w:eastAsia="Calibri" w:cs="Times New Roman"/>
          <w:kern w:val="3"/>
          <w:szCs w:val="28"/>
        </w:rPr>
      </w:pPr>
      <w:r w:rsidRPr="004A5A21">
        <w:rPr>
          <w:rFonts w:eastAsia="Calibri" w:cs="Times New Roman"/>
          <w:kern w:val="3"/>
          <w:szCs w:val="28"/>
        </w:rPr>
        <w:t>-детско-юношеские спортивные школы – 6 525 человек;</w:t>
      </w:r>
    </w:p>
    <w:p w:rsidR="004A5A21" w:rsidRPr="004A5A21" w:rsidRDefault="004A5A21" w:rsidP="004A5A21">
      <w:pPr>
        <w:suppressAutoHyphens/>
        <w:autoSpaceDN w:val="0"/>
        <w:ind w:firstLine="567"/>
        <w:jc w:val="both"/>
        <w:textAlignment w:val="baseline"/>
        <w:rPr>
          <w:rFonts w:eastAsia="Calibri" w:cs="Times New Roman"/>
          <w:kern w:val="3"/>
          <w:szCs w:val="28"/>
        </w:rPr>
      </w:pPr>
      <w:r w:rsidRPr="004A5A21">
        <w:rPr>
          <w:rFonts w:eastAsia="Calibri" w:cs="Times New Roman"/>
          <w:kern w:val="3"/>
          <w:szCs w:val="28"/>
        </w:rPr>
        <w:t>-центры дополнительного образования – 1 806 человек;</w:t>
      </w:r>
      <w:r w:rsidRPr="004A5A21">
        <w:rPr>
          <w:rFonts w:eastAsia="Calibri" w:cs="Times New Roman"/>
          <w:kern w:val="3"/>
          <w:szCs w:val="28"/>
        </w:rPr>
        <w:tab/>
      </w:r>
    </w:p>
    <w:p w:rsidR="004A5A21" w:rsidRPr="004A5A21" w:rsidRDefault="004A5A21" w:rsidP="004A5A21">
      <w:pPr>
        <w:suppressAutoHyphens/>
        <w:autoSpaceDN w:val="0"/>
        <w:ind w:firstLine="567"/>
        <w:jc w:val="both"/>
        <w:textAlignment w:val="baseline"/>
        <w:rPr>
          <w:rFonts w:eastAsia="Calibri" w:cs="Times New Roman"/>
          <w:kern w:val="3"/>
          <w:szCs w:val="28"/>
        </w:rPr>
      </w:pPr>
      <w:r w:rsidRPr="004A5A21">
        <w:rPr>
          <w:rFonts w:eastAsia="Calibri" w:cs="Times New Roman"/>
          <w:kern w:val="3"/>
          <w:szCs w:val="28"/>
        </w:rPr>
        <w:t>-иные организации в области физической культуры и спорта – 1 234 человек.</w:t>
      </w:r>
    </w:p>
    <w:p w:rsidR="004A5A21" w:rsidRPr="004A5A21" w:rsidRDefault="004A5A21" w:rsidP="004A5A21">
      <w:pPr>
        <w:suppressAutoHyphens/>
        <w:autoSpaceDN w:val="0"/>
        <w:ind w:firstLine="567"/>
        <w:jc w:val="both"/>
        <w:textAlignment w:val="baseline"/>
        <w:rPr>
          <w:rFonts w:eastAsia="Calibri" w:cs="Times New Roman"/>
          <w:kern w:val="3"/>
          <w:szCs w:val="28"/>
        </w:rPr>
      </w:pPr>
      <w:r w:rsidRPr="004A5A21">
        <w:rPr>
          <w:rFonts w:eastAsia="Calibri" w:cs="Times New Roman"/>
          <w:kern w:val="3"/>
          <w:szCs w:val="28"/>
        </w:rPr>
        <w:tab/>
        <w:t>Воспитанники муниципальных спортивных учреждений за отчетный период 2017 года становились победителями и призера</w:t>
      </w:r>
      <w:r w:rsidR="00071620">
        <w:rPr>
          <w:rFonts w:eastAsia="Calibri" w:cs="Times New Roman"/>
          <w:kern w:val="3"/>
          <w:szCs w:val="28"/>
        </w:rPr>
        <w:t>ми всероссийских соревнований и</w:t>
      </w:r>
      <w:r w:rsidRPr="004A5A21">
        <w:rPr>
          <w:rFonts w:eastAsia="Calibri" w:cs="Times New Roman"/>
          <w:kern w:val="3"/>
          <w:szCs w:val="28"/>
        </w:rPr>
        <w:t xml:space="preserve"> международных турниров.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Calibri" w:cs="Times New Roman"/>
          <w:kern w:val="3"/>
          <w:szCs w:val="28"/>
        </w:rPr>
        <w:t>В отчетном году увеличилось количество населения, привлеченного к занятиям физической культуры и спортом, по сравнению с 2016 годом на       1 814 человек, что составило 35% от общей численности горожан.</w:t>
      </w:r>
    </w:p>
    <w:p w:rsidR="004A5A21" w:rsidRPr="004A5A21" w:rsidRDefault="004A5A21" w:rsidP="004A5A21">
      <w:pPr>
        <w:suppressAutoHyphens/>
        <w:autoSpaceDN w:val="0"/>
        <w:ind w:firstLine="567"/>
        <w:jc w:val="both"/>
        <w:textAlignment w:val="baseline"/>
        <w:rPr>
          <w:rFonts w:eastAsia="Calibri" w:cs="Times New Roman"/>
          <w:kern w:val="3"/>
          <w:szCs w:val="28"/>
        </w:rPr>
      </w:pPr>
      <w:r w:rsidRPr="004A5A21">
        <w:rPr>
          <w:rFonts w:eastAsia="Calibri" w:cs="Times New Roman"/>
          <w:kern w:val="3"/>
          <w:szCs w:val="28"/>
        </w:rPr>
        <w:t>В течение года администрацией города проведено 789 спортивных и физкультурных мероприятий. В наиболее масштабных мероприятиях приняло участие более 75</w:t>
      </w:r>
      <w:r w:rsidR="00071620">
        <w:rPr>
          <w:rFonts w:eastAsia="Calibri" w:cs="Times New Roman"/>
          <w:kern w:val="3"/>
          <w:szCs w:val="28"/>
        </w:rPr>
        <w:t xml:space="preserve"> </w:t>
      </w:r>
      <w:r w:rsidRPr="004A5A21">
        <w:rPr>
          <w:rFonts w:eastAsia="Calibri" w:cs="Times New Roman"/>
          <w:kern w:val="3"/>
          <w:szCs w:val="28"/>
        </w:rPr>
        <w:t>000 человек.</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Calibri" w:cs="Times New Roman"/>
          <w:kern w:val="3"/>
          <w:szCs w:val="28"/>
        </w:rPr>
        <w:t>Среди них наиболее значимыми мероприятиями являлись:</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SimSun" w:cs="F"/>
          <w:kern w:val="3"/>
          <w:szCs w:val="28"/>
        </w:rPr>
        <w:t>-фестиваль современного танца «Дельта-Данс» (более 4 000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-муниципальные этапы «Кэс-баскет» и «Локобаскет» (более 3 500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-муниципальный этап всероссийских соревнований по волейболу «Серебряный мяч»  (более 1 000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lastRenderedPageBreak/>
        <w:t>-военно-спортивная игра «Зарница» среди обучающихся 8-11 классов (более 500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-городская легкоатлетическая эстафета, посвященная Дню Победы (более 1 800 участников) и Дню города (более 1 800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-традиционные соревнования по танцевальному спорту «Бал Победы» (более – 3 000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-первенство муниципального образования «Город Астрахань» по футзалу среди школьных команд (более 5</w:t>
      </w:r>
      <w:r w:rsidR="00071620">
        <w:rPr>
          <w:rFonts w:eastAsia="Times New Roman" w:cs="Times New Roman"/>
          <w:kern w:val="3"/>
          <w:szCs w:val="28"/>
          <w:lang w:eastAsia="ru-RU"/>
        </w:rPr>
        <w:t xml:space="preserve"> </w:t>
      </w:r>
      <w:r w:rsidRPr="004A5A21">
        <w:rPr>
          <w:rFonts w:eastAsia="Times New Roman" w:cs="Times New Roman"/>
          <w:kern w:val="3"/>
          <w:szCs w:val="28"/>
          <w:lang w:eastAsia="ru-RU"/>
        </w:rPr>
        <w:t>000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-школьная лига по мини-футболу (более 13 000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-танцевальная Олимпиада Прикаспийских государств (более 3 000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 xml:space="preserve">-18-ый Кубок главы администрации </w:t>
      </w:r>
      <w:r w:rsidR="005824F5">
        <w:rPr>
          <w:rFonts w:eastAsia="Times New Roman" w:cs="Times New Roman"/>
          <w:kern w:val="3"/>
          <w:szCs w:val="28"/>
          <w:lang w:eastAsia="ru-RU"/>
        </w:rPr>
        <w:t>муниципального образования</w:t>
      </w:r>
      <w:r w:rsidRPr="004A5A21">
        <w:rPr>
          <w:rFonts w:eastAsia="Times New Roman" w:cs="Times New Roman"/>
          <w:kern w:val="3"/>
          <w:szCs w:val="28"/>
          <w:lang w:eastAsia="ru-RU"/>
        </w:rPr>
        <w:t xml:space="preserve"> «Город Астрахань» по мини-футболу среди дворовых команд (более 1 500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-17-ый Фестиваль футбола (более 12 000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-школьный и муниципальный этап «Президентских состязаний» (19 379 обучающихся 1-11 классов) и «Президентских спортивных игр» (11 478 обучающихся 5-11 классов);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-соревнования по черлидингу и чир-спорту (более 2 500 участников), по шашкам и шахматам (более – 1 500 участников), по массовому танцевальному спорту (более 2 500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Times New Roman" w:cs="Times New Roman"/>
          <w:kern w:val="3"/>
          <w:szCs w:val="28"/>
          <w:lang w:eastAsia="ru-RU"/>
        </w:rPr>
        <w:t>-спартакиада работников муниципальных образовательных организаций (более 500 участников), младших школьников (более 300 участников), воспитанников дошкольных образовательных учреждений (более 300 участников), а также лиц, имеющих ограниченные возможности здоровья (250 участников).</w:t>
      </w:r>
    </w:p>
    <w:p w:rsidR="004A5A21" w:rsidRPr="004A5A21" w:rsidRDefault="004A5A21" w:rsidP="004A5A21">
      <w:pPr>
        <w:suppressAutoHyphens/>
        <w:autoSpaceDN w:val="0"/>
        <w:ind w:firstLine="567"/>
        <w:jc w:val="both"/>
        <w:textAlignment w:val="baseline"/>
        <w:rPr>
          <w:rFonts w:eastAsia="SimSun" w:cs="F"/>
          <w:kern w:val="3"/>
        </w:rPr>
      </w:pPr>
      <w:r w:rsidRPr="004A5A21">
        <w:rPr>
          <w:rFonts w:eastAsia="Calibri" w:cs="Times New Roman"/>
          <w:kern w:val="3"/>
          <w:szCs w:val="28"/>
        </w:rPr>
        <w:t>Кроме того, в муниципальных общеобразовательных организациях проводят свою работу 911 спортивных секций, в которых занимаются более 36 000 детей в возрасте от 7 до 17 лет. По сравнению с 2016 годом в общеобразовательных учреждениях города на 5% возросло количество спортивных секций, а число занимающихся в них школьников – на 1 015 человек.</w:t>
      </w:r>
    </w:p>
    <w:p w:rsidR="008B7F2D" w:rsidRPr="001F62A4" w:rsidRDefault="008B7F2D" w:rsidP="007E0E18">
      <w:pPr>
        <w:pStyle w:val="Standard"/>
        <w:ind w:firstLine="567"/>
        <w:jc w:val="both"/>
        <w:rPr>
          <w:szCs w:val="28"/>
        </w:rPr>
      </w:pPr>
    </w:p>
    <w:p w:rsidR="00C51B45" w:rsidRPr="00F83D9D" w:rsidRDefault="00C51B45" w:rsidP="00F83D9D">
      <w:pPr>
        <w:keepNext/>
        <w:keepLines/>
        <w:jc w:val="center"/>
        <w:outlineLvl w:val="0"/>
        <w:rPr>
          <w:rFonts w:eastAsia="Times New Roman" w:cs="Times New Roman"/>
          <w:b/>
          <w:bCs/>
          <w:szCs w:val="28"/>
          <w:lang w:eastAsia="ar-SA"/>
        </w:rPr>
      </w:pPr>
      <w:bookmarkStart w:id="32" w:name="_Toc476562240"/>
      <w:bookmarkStart w:id="33" w:name="_Toc510510472"/>
      <w:bookmarkEnd w:id="30"/>
      <w:r w:rsidRPr="00F83D9D">
        <w:rPr>
          <w:rFonts w:eastAsia="Times New Roman" w:cs="Times New Roman"/>
          <w:b/>
          <w:bCs/>
          <w:szCs w:val="28"/>
          <w:lang w:eastAsia="ar-SA"/>
        </w:rPr>
        <w:t>Развитие культуры</w:t>
      </w:r>
      <w:bookmarkEnd w:id="32"/>
      <w:bookmarkEnd w:id="33"/>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Деятельность администрации города в области культуры была направлена на поддержку, сохранение и развитие богатых культурных традиций Астрахани, совершенствование эстетического воспитания и обеспечение разнообразных форм досуга горожан.</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Одной из основных задач в реализации этих направлений являлось всестороннее воспитание подрастающего поколения, приобщение его к миру прекрасного, поддержка юных дарований. Большая роль в этом отводилась 11 муниципальным учреждениям: 2 музыкальным школам (ДМШ), 2 художественным школам (ДХШ) и 7 школам искусств (ДШИ). В отчетном году в них обучалось 4 888 человек.</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lastRenderedPageBreak/>
        <w:t xml:space="preserve">Одним из показателей качества преподавания в </w:t>
      </w:r>
      <w:r>
        <w:rPr>
          <w:rFonts w:eastAsia="Andale Sans UI" w:cs="Tahoma"/>
          <w:szCs w:val="28"/>
          <w:lang w:eastAsia="ja-JP" w:bidi="fa-IR"/>
        </w:rPr>
        <w:t>детских школах искусств стало</w:t>
      </w:r>
      <w:r w:rsidRPr="00027C21">
        <w:rPr>
          <w:rFonts w:eastAsia="Andale Sans UI" w:cs="Tahoma"/>
          <w:szCs w:val="28"/>
          <w:lang w:eastAsia="ja-JP" w:bidi="fa-IR"/>
        </w:rPr>
        <w:t xml:space="preserve"> поступление 97 выпускников из 472 в профильные учреждения культуры и искусства, а также на отделения архитектуры и дизайна высших учебных заведений.</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Более 85% учащихся школ искусств города принимали активное участие в конкурсах, фестивалях и выставках различного уровня.</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Так, творче</w:t>
      </w:r>
      <w:r>
        <w:rPr>
          <w:rFonts w:eastAsia="Andale Sans UI" w:cs="Tahoma"/>
          <w:szCs w:val="28"/>
          <w:lang w:eastAsia="ja-JP" w:bidi="fa-IR"/>
        </w:rPr>
        <w:t>ская делегация из 27 учащихся  д</w:t>
      </w:r>
      <w:r w:rsidRPr="00027C21">
        <w:rPr>
          <w:rFonts w:eastAsia="Andale Sans UI" w:cs="Tahoma"/>
          <w:szCs w:val="28"/>
          <w:lang w:eastAsia="ja-JP" w:bidi="fa-IR"/>
        </w:rPr>
        <w:t>етской школы искусств №2 представила наш город на фестивале-конкурсе детского и юношеского творчества «Геленджик встречает таланты» в рамках международного проекта «Салют Талантов». Все конкурсанты получили звание лауреатов и дипломантов ф</w:t>
      </w:r>
      <w:r w:rsidR="00353C02">
        <w:rPr>
          <w:rFonts w:eastAsia="Andale Sans UI" w:cs="Tahoma"/>
          <w:szCs w:val="28"/>
          <w:lang w:eastAsia="ja-JP" w:bidi="fa-IR"/>
        </w:rPr>
        <w:t xml:space="preserve">естиваля-конкурса, а педагоги – </w:t>
      </w:r>
      <w:r w:rsidRPr="00027C21">
        <w:rPr>
          <w:rFonts w:eastAsia="Andale Sans UI" w:cs="Tahoma"/>
          <w:szCs w:val="28"/>
          <w:lang w:eastAsia="ja-JP" w:bidi="fa-IR"/>
        </w:rPr>
        <w:t>грант на участие в специализированном конкурсе «Развитие».</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Кроме того, состоялась Всероссийская выставка-форум образовательных организаций  (г. Москва), в которой приняли участие 3 учреждения дополнительного образования в области искусств (ДХШ №1, ДШИ №2, ДШИ имени М.П. Максаковой). По результатам выставки в</w:t>
      </w:r>
      <w:r w:rsidR="00353C02">
        <w:rPr>
          <w:rFonts w:eastAsia="Andale Sans UI" w:cs="Tahoma"/>
          <w:szCs w:val="28"/>
          <w:lang w:eastAsia="ja-JP" w:bidi="fa-IR"/>
        </w:rPr>
        <w:t>се три школы стали Лауреатами-</w:t>
      </w:r>
      <w:r w:rsidRPr="00027C21">
        <w:rPr>
          <w:rFonts w:eastAsia="Andale Sans UI" w:cs="Tahoma"/>
          <w:szCs w:val="28"/>
          <w:lang w:eastAsia="ja-JP" w:bidi="fa-IR"/>
        </w:rPr>
        <w:t>Победителями.</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Одно из самых заметных конкурсных событий года стало проведение Российского конкурса детского рисунка «Любимый город в красках детства», в котором помимо конкурс</w:t>
      </w:r>
      <w:r w:rsidR="00353C02">
        <w:rPr>
          <w:rFonts w:eastAsia="Andale Sans UI" w:cs="Tahoma"/>
          <w:szCs w:val="28"/>
          <w:lang w:eastAsia="ja-JP" w:bidi="fa-IR"/>
        </w:rPr>
        <w:t xml:space="preserve">антов из Астраханского региона </w:t>
      </w:r>
      <w:r w:rsidRPr="00027C21">
        <w:rPr>
          <w:rFonts w:eastAsia="Andale Sans UI" w:cs="Tahoma"/>
          <w:szCs w:val="28"/>
          <w:lang w:eastAsia="ja-JP" w:bidi="fa-IR"/>
        </w:rPr>
        <w:t>приняли участие около 135 художников из Волгограда, Ставрополя, Калмыкии, Башкирии, Йошкар-Олы и др.</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Администрацией города проведено 5 городских конкурсов и фестивалей, в которых приняло участие 619 обучающихся, из них 188 человек стали лауреатами конкурсов, а 90 – дипломантами.</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Традиционно проводилась ежегодная творческая лаборатория в области искусства «Таланты Астрахани» для 50 юных художников муниципальных учреждений дополнительного образования в области искусств. Программа проекта включала как образовательный процесс, так и культурно-просветительские мероприятия, в том числе экскурсионные поездки.</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В дни летних каникул 56 учащихся детских школ искусств Астрахани стали участниками Международного культурно-социального проекта «Летняя творческая школа для одаренных детей и молодежи» (учредители – министерство культуры РФ, министерство культуры и туризма Астраханской области).</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На базе двух детских школ искусств  (ДШИ №1 и ДШИ №22) в каникулярное время были организованы мастер-классы, концерты и игровые программы для всех желающих юных горожан. В 111 мероприятиях участвовали 1 507 школьников.</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 xml:space="preserve">В рамках ежегодной Всероссийской акции «Ночь искусств» в 2017 году  </w:t>
      </w:r>
      <w:r w:rsidR="00353C02">
        <w:rPr>
          <w:rFonts w:eastAsia="Andale Sans UI" w:cs="Tahoma"/>
          <w:szCs w:val="28"/>
          <w:lang w:eastAsia="ja-JP" w:bidi="fa-IR"/>
        </w:rPr>
        <w:t>детские школы искусств</w:t>
      </w:r>
      <w:r w:rsidRPr="00027C21">
        <w:rPr>
          <w:rFonts w:eastAsia="Andale Sans UI" w:cs="Tahoma"/>
          <w:szCs w:val="28"/>
          <w:lang w:eastAsia="ja-JP" w:bidi="fa-IR"/>
        </w:rPr>
        <w:t xml:space="preserve"> и библиотеки города открыли свои двери для всех желающих посетителей. Акция «Ночь искусств» ох</w:t>
      </w:r>
      <w:r w:rsidR="00353C02">
        <w:rPr>
          <w:rFonts w:eastAsia="Andale Sans UI" w:cs="Tahoma"/>
          <w:szCs w:val="28"/>
          <w:lang w:eastAsia="ja-JP" w:bidi="fa-IR"/>
        </w:rPr>
        <w:t xml:space="preserve">ватила не только центр города, </w:t>
      </w:r>
      <w:r w:rsidRPr="00027C21">
        <w:rPr>
          <w:rFonts w:eastAsia="Andale Sans UI" w:cs="Tahoma"/>
          <w:szCs w:val="28"/>
          <w:lang w:eastAsia="ja-JP" w:bidi="fa-IR"/>
        </w:rPr>
        <w:t>но и отдаленные районы (микрорайон Приволжье).</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 xml:space="preserve">Важное место в обеспечении доступа населения к информации и </w:t>
      </w:r>
      <w:r w:rsidRPr="00027C21">
        <w:rPr>
          <w:rFonts w:eastAsia="Andale Sans UI" w:cs="Tahoma"/>
          <w:szCs w:val="28"/>
          <w:lang w:eastAsia="ja-JP" w:bidi="fa-IR"/>
        </w:rPr>
        <w:lastRenderedPageBreak/>
        <w:t>создании условий для интеллектуального общения читателей отводилось  Централизованной городской библиотечной системе (ЦГБС), включающей 20 муниципальных библиотек (центральная городская библиотека и 19 библиотек-филиалов) и обслуживающей как взрослое, так и детское население города.</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 xml:space="preserve">В отчетном году муниципальными библиотеками обслужено более </w:t>
      </w:r>
      <w:r>
        <w:rPr>
          <w:rFonts w:eastAsia="Andale Sans UI" w:cs="Tahoma"/>
          <w:szCs w:val="28"/>
          <w:lang w:eastAsia="ja-JP" w:bidi="fa-IR"/>
        </w:rPr>
        <w:t>72 тыс. читателей, в том числе  более 34 000</w:t>
      </w:r>
      <w:r w:rsidRPr="00027C21">
        <w:rPr>
          <w:rFonts w:eastAsia="Andale Sans UI" w:cs="Tahoma"/>
          <w:szCs w:val="28"/>
          <w:lang w:eastAsia="ja-JP" w:bidi="fa-IR"/>
        </w:rPr>
        <w:t xml:space="preserve"> детей. Было проведено более 2</w:t>
      </w:r>
      <w:r>
        <w:rPr>
          <w:rFonts w:eastAsia="Andale Sans UI" w:cs="Tahoma"/>
          <w:szCs w:val="28"/>
          <w:lang w:eastAsia="ja-JP" w:bidi="fa-IR"/>
        </w:rPr>
        <w:t xml:space="preserve"> 000</w:t>
      </w:r>
      <w:r w:rsidRPr="00027C21">
        <w:rPr>
          <w:rFonts w:eastAsia="Andale Sans UI" w:cs="Tahoma"/>
          <w:szCs w:val="28"/>
          <w:lang w:eastAsia="ja-JP" w:bidi="fa-IR"/>
        </w:rPr>
        <w:t xml:space="preserve"> культурно-массовых мероприятий, в которых приняли участие 40 456 человек, в том числе 31 515 детей.</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 xml:space="preserve">Все библиотеки  предоставляют доступ пользователям к сети Интернет, электронному каталогу изданий корпоративной сети библиотек Астраханской области. </w:t>
      </w:r>
      <w:r w:rsidR="00353C02">
        <w:rPr>
          <w:rFonts w:eastAsia="Andale Sans UI" w:cs="Tahoma"/>
          <w:szCs w:val="28"/>
          <w:lang w:eastAsia="ja-JP" w:bidi="fa-IR"/>
        </w:rPr>
        <w:t>Объем библиографических записей</w:t>
      </w:r>
      <w:r w:rsidRPr="00027C21">
        <w:rPr>
          <w:rFonts w:eastAsia="Andale Sans UI" w:cs="Tahoma"/>
          <w:szCs w:val="28"/>
          <w:lang w:eastAsia="ja-JP" w:bidi="fa-IR"/>
        </w:rPr>
        <w:t xml:space="preserve"> электронного каталога ЦГБС составляет около 122 тысяч.</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 xml:space="preserve">Центральная городская библиотека предоставляет канал доступа к «Национальной электронной библиотеке РФ». Информация о деятельности учреждения, проектах, акциях библиотек ЦГБС представлена на сайте: </w:t>
      </w:r>
      <w:hyperlink r:id="rId10" w:history="1">
        <w:r w:rsidRPr="00027C21">
          <w:rPr>
            <w:rFonts w:eastAsia="Andale Sans UI" w:cs="Tahoma"/>
            <w:szCs w:val="28"/>
            <w:lang w:eastAsia="ja-JP" w:bidi="fa-IR"/>
          </w:rPr>
          <w:t>http://www.astra-</w:t>
        </w:r>
      </w:hyperlink>
      <w:hyperlink r:id="rId11" w:history="1">
        <w:r w:rsidRPr="00027C21">
          <w:rPr>
            <w:rFonts w:eastAsia="Andale Sans UI" w:cs="Tahoma"/>
            <w:szCs w:val="28"/>
            <w:lang w:eastAsia="ja-JP" w:bidi="fa-IR"/>
          </w:rPr>
          <w:t>cgbs</w:t>
        </w:r>
      </w:hyperlink>
      <w:hyperlink r:id="rId12" w:history="1">
        <w:r w:rsidRPr="00027C21">
          <w:rPr>
            <w:rFonts w:eastAsia="Andale Sans UI" w:cs="Tahoma"/>
            <w:szCs w:val="28"/>
            <w:lang w:eastAsia="ja-JP" w:bidi="fa-IR"/>
          </w:rPr>
          <w:t>.</w:t>
        </w:r>
      </w:hyperlink>
      <w:hyperlink r:id="rId13" w:history="1">
        <w:r w:rsidRPr="00027C21">
          <w:rPr>
            <w:rFonts w:eastAsia="Andale Sans UI" w:cs="Tahoma"/>
            <w:szCs w:val="28"/>
            <w:lang w:eastAsia="ja-JP" w:bidi="fa-IR"/>
          </w:rPr>
          <w:t>ru</w:t>
        </w:r>
      </w:hyperlink>
      <w:hyperlink r:id="rId14" w:history="1">
        <w:r w:rsidRPr="00027C21">
          <w:rPr>
            <w:rFonts w:eastAsia="Andale Sans UI" w:cs="Tahoma"/>
            <w:szCs w:val="28"/>
            <w:lang w:eastAsia="ja-JP" w:bidi="fa-IR"/>
          </w:rPr>
          <w:t>//</w:t>
        </w:r>
      </w:hyperlink>
      <w:r w:rsidRPr="00027C21">
        <w:rPr>
          <w:rFonts w:eastAsia="Andale Sans UI" w:cs="Tahoma"/>
          <w:szCs w:val="28"/>
          <w:lang w:eastAsia="ja-JP" w:bidi="fa-IR"/>
        </w:rPr>
        <w:t>.</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Книжный фонд муниципальных библиотек составляет 546,3 тыс. единиц хранения. В фонды библиотек города в 2016 году поступило 5 186 изданий.</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В системе муниципальных библиотек продолжают функционировать два Центра правовой информации, предоставляющие доступ к пра</w:t>
      </w:r>
      <w:r w:rsidR="00353C02">
        <w:rPr>
          <w:rFonts w:eastAsia="Andale Sans UI" w:cs="Tahoma"/>
          <w:szCs w:val="28"/>
          <w:lang w:eastAsia="ja-JP" w:bidi="fa-IR"/>
        </w:rPr>
        <w:t>вовым ресурсам,  информационным</w:t>
      </w:r>
      <w:r w:rsidRPr="00027C21">
        <w:rPr>
          <w:rFonts w:eastAsia="Andale Sans UI" w:cs="Tahoma"/>
          <w:szCs w:val="28"/>
          <w:lang w:eastAsia="ja-JP" w:bidi="fa-IR"/>
        </w:rPr>
        <w:t xml:space="preserve"> правовым базам программ «Консультант </w:t>
      </w:r>
      <w:r w:rsidR="00353C02">
        <w:rPr>
          <w:rFonts w:eastAsia="Andale Sans UI" w:cs="Tahoma"/>
          <w:szCs w:val="28"/>
          <w:lang w:eastAsia="ja-JP" w:bidi="fa-IR"/>
        </w:rPr>
        <w:t>Плюс». В рамках</w:t>
      </w:r>
      <w:r w:rsidRPr="00027C21">
        <w:rPr>
          <w:rFonts w:eastAsia="Andale Sans UI" w:cs="Tahoma"/>
          <w:szCs w:val="28"/>
          <w:lang w:eastAsia="ja-JP" w:bidi="fa-IR"/>
        </w:rPr>
        <w:t xml:space="preserve"> сотрудничества с Международным юридическим институтом в Центральной городской библиотеке (ул. Шаумяна, 87) действует «Юридическая клиника», где студенты старших курсов юридического факультета проводят юридические консультации для горожан.</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Одним из основных направлений деятельности муниципальных библиотек в отчетном году стала работа по формированию социального партнерства и межведомственного взаимодействия. Библиотеки активно участвовали в реализации  социально-культурных проектов («Нескучный выходной», «Библиотерапия», «Белая полка», «Лето с книгой», «Библионочь», «Легко ли быть молодым», «Астраханский край-вселенная моя», «Читаем Пушкина вместе», «Волжская палитра», «Пришло время читать»), в проведении социальной ярмарки «Шаг навстречу», делового фестиваля «Охота на работу».</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Просветительский проект «Открытый мир», разработанный библиотекой-филиалом №7, стал победителем конкурса социальных и культурных проектов ООО «ЛУКОЙЛ-Нижневолжскнефть». Проект предполагает вовлечение пожилых людей, малоимущих и многодетных семей в общественную и культурную жизнь города а также раскрытие их творческого потенциала.</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 xml:space="preserve">Сотрудники муниципальных библиотек принимали участие в областном конкурсе «С чего начинается Родина: патриотическое воспитание в профессиональном формате», получили диплом победителя I степени в </w:t>
      </w:r>
      <w:r w:rsidRPr="00027C21">
        <w:rPr>
          <w:rFonts w:eastAsia="Andale Sans UI" w:cs="Tahoma"/>
          <w:szCs w:val="28"/>
          <w:lang w:eastAsia="ja-JP" w:bidi="fa-IR"/>
        </w:rPr>
        <w:lastRenderedPageBreak/>
        <w:t>номинации «Сценарии мероприятий», специальный диплом Всероссийского конкурса «Библиотекарь 2017», а также заняли 3 место областного конкурса публичных библиотек «Тактильная книга-незрячим детям».</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ab/>
        <w:t>На территории города прошли общегородские культурно-массовые, спортивные, просветительские мероприятия, рассчитанные на различные возрастные категории граждан. Всего проведено 400 культурно-массовых мероприятий, в которых приняли участие более 142 тыс. человек.</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В рамках года экологии проведены различные мероприятия, посвященные Дню Каспийского моря: концертная программа «Каспий — море дружбы», проекты «Площадь талантов» и «Народное караоке», прогулка на речном трамвайчике, флэш-моб «Пожелание Каспию».</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В рамках конкурса «Площадь талантов» была организована творческая площадка для выступления 200 участников. За время реализации проекта было проведено 20 программ, в конкурсе принимали участие горожане в возрасте от 5 до 75 лет.</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Успешно реализуется социально-культурный проект «Волжская палитра», включающий разнообразные творческие проекты: «Белый рояль», «Астраханские вечера», «В городском саду играет», «Поиграй-ка», «Народное караоке», «Слушаем книгу» и др. Всего было проведено 274 мероприятия во всех районах города.</w:t>
      </w:r>
    </w:p>
    <w:p w:rsidR="00C51B45" w:rsidRPr="00027C21" w:rsidRDefault="00C51B45" w:rsidP="00C51B45">
      <w:pPr>
        <w:pStyle w:val="Standard"/>
        <w:widowControl w:val="0"/>
        <w:ind w:firstLine="567"/>
        <w:jc w:val="both"/>
        <w:rPr>
          <w:rFonts w:eastAsia="Andale Sans UI" w:cs="Tahoma"/>
          <w:szCs w:val="28"/>
          <w:lang w:eastAsia="ja-JP" w:bidi="fa-IR"/>
        </w:rPr>
      </w:pPr>
      <w:r>
        <w:rPr>
          <w:rFonts w:eastAsia="Andale Sans UI" w:cs="Tahoma"/>
          <w:szCs w:val="28"/>
          <w:lang w:eastAsia="ja-JP" w:bidi="fa-IR"/>
        </w:rPr>
        <w:t xml:space="preserve">Для </w:t>
      </w:r>
      <w:r w:rsidRPr="00027C21">
        <w:rPr>
          <w:rFonts w:eastAsia="Andale Sans UI" w:cs="Tahoma"/>
          <w:szCs w:val="28"/>
          <w:lang w:eastAsia="ja-JP" w:bidi="fa-IR"/>
        </w:rPr>
        <w:t xml:space="preserve"> привлечения горожан к российской кинематографии на территории парковой зоны Астраханского дворца культуры «Аркадия» реализовывался проект «Летний кинотеатр».</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В целях реализации Указа Президента Российской Федерации от 07.05.2012 №597 «О мероприятиях по реализации государственной социальной политики» администрацией доведена средняя заработная плата работников учреждений культуры в 2017 году до значений, обозначенных в дорожных картах.</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В результате по итогам отчетного года среднемесячная заработная плата по отрасли «Культура» составила:</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-педагогические работники учреждений дополнительного образования – 26 968,5 руб</w:t>
      </w:r>
      <w:r w:rsidR="00353C02">
        <w:rPr>
          <w:rFonts w:eastAsia="Andale Sans UI" w:cs="Tahoma"/>
          <w:szCs w:val="28"/>
          <w:lang w:eastAsia="ja-JP" w:bidi="fa-IR"/>
        </w:rPr>
        <w:t>лей</w:t>
      </w:r>
      <w:r w:rsidRPr="00027C21">
        <w:rPr>
          <w:rFonts w:eastAsia="Andale Sans UI" w:cs="Tahoma"/>
          <w:szCs w:val="28"/>
          <w:lang w:eastAsia="ja-JP" w:bidi="fa-IR"/>
        </w:rPr>
        <w:t>, (100,2% выполнения целевого показателя «дорожной карты</w:t>
      </w:r>
      <w:r w:rsidR="00353C02">
        <w:rPr>
          <w:rFonts w:eastAsia="Andale Sans UI" w:cs="Tahoma"/>
          <w:szCs w:val="28"/>
          <w:lang w:eastAsia="ja-JP" w:bidi="fa-IR"/>
        </w:rPr>
        <w:t>»</w:t>
      </w:r>
      <w:r w:rsidRPr="00027C21">
        <w:rPr>
          <w:rFonts w:eastAsia="Andale Sans UI" w:cs="Tahoma"/>
          <w:szCs w:val="28"/>
          <w:lang w:eastAsia="ja-JP" w:bidi="fa-IR"/>
        </w:rPr>
        <w:t>);</w:t>
      </w:r>
    </w:p>
    <w:p w:rsidR="00C51B45" w:rsidRPr="00027C21" w:rsidRDefault="00C51B45" w:rsidP="00C51B45">
      <w:pPr>
        <w:pStyle w:val="Standard"/>
        <w:widowControl w:val="0"/>
        <w:ind w:firstLine="567"/>
        <w:jc w:val="both"/>
        <w:rPr>
          <w:rFonts w:eastAsia="Andale Sans UI" w:cs="Tahoma"/>
          <w:szCs w:val="28"/>
          <w:lang w:eastAsia="ja-JP" w:bidi="fa-IR"/>
        </w:rPr>
      </w:pPr>
      <w:r w:rsidRPr="00027C21">
        <w:rPr>
          <w:rFonts w:eastAsia="Andale Sans UI" w:cs="Tahoma"/>
          <w:szCs w:val="28"/>
          <w:lang w:eastAsia="ja-JP" w:bidi="fa-IR"/>
        </w:rPr>
        <w:t>-работники учреждений культуры – 22 221,7 руб</w:t>
      </w:r>
      <w:r w:rsidR="00353C02">
        <w:rPr>
          <w:rFonts w:eastAsia="Andale Sans UI" w:cs="Tahoma"/>
          <w:szCs w:val="28"/>
          <w:lang w:eastAsia="ja-JP" w:bidi="fa-IR"/>
        </w:rPr>
        <w:t>лей</w:t>
      </w:r>
      <w:r w:rsidRPr="00027C21">
        <w:rPr>
          <w:rFonts w:eastAsia="Andale Sans UI" w:cs="Tahoma"/>
          <w:szCs w:val="28"/>
          <w:lang w:eastAsia="ja-JP" w:bidi="fa-IR"/>
        </w:rPr>
        <w:t>, (101,2% выполнения целевого показателя «дорожной карты»).</w:t>
      </w:r>
    </w:p>
    <w:p w:rsidR="00C51B45" w:rsidRPr="00027C21" w:rsidRDefault="00C51B45" w:rsidP="00C51B45">
      <w:pPr>
        <w:pStyle w:val="Standard"/>
        <w:widowControl w:val="0"/>
        <w:ind w:firstLine="567"/>
        <w:jc w:val="both"/>
        <w:rPr>
          <w:rFonts w:eastAsia="Andale Sans UI" w:cs="Tahoma"/>
          <w:szCs w:val="28"/>
          <w:lang w:eastAsia="ja-JP" w:bidi="fa-IR"/>
        </w:rPr>
      </w:pPr>
    </w:p>
    <w:p w:rsidR="004A372D" w:rsidRPr="00F83D9D" w:rsidRDefault="004A372D" w:rsidP="00F83D9D">
      <w:pPr>
        <w:keepNext/>
        <w:keepLines/>
        <w:jc w:val="center"/>
        <w:outlineLvl w:val="0"/>
        <w:rPr>
          <w:rFonts w:eastAsia="Times New Roman" w:cs="Times New Roman"/>
          <w:b/>
          <w:bCs/>
          <w:szCs w:val="28"/>
          <w:lang w:eastAsia="ar-SA"/>
        </w:rPr>
      </w:pPr>
      <w:bookmarkStart w:id="34" w:name="_Toc476562242"/>
      <w:bookmarkStart w:id="35" w:name="_Toc510510473"/>
      <w:r w:rsidRPr="00F83D9D">
        <w:rPr>
          <w:rFonts w:eastAsia="Times New Roman" w:cs="Times New Roman"/>
          <w:b/>
          <w:bCs/>
          <w:szCs w:val="28"/>
          <w:lang w:eastAsia="ar-SA"/>
        </w:rPr>
        <w:t>Молодежная политика</w:t>
      </w:r>
      <w:bookmarkEnd w:id="34"/>
      <w:bookmarkEnd w:id="35"/>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Администрация города в отчетном году реализовала более 650 мероприятий, направленных на обеспечение молодежи организованными формами досуга, профилактику здорового образа жизни, в которых приняли участие более 60 тысяч человек.</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Продолжилась работа Молодежного Координационного Совета при главе администрации, в состав которого входят представители молодежных организаций и объединений, студенческих самоуправлений, национально-</w:t>
      </w:r>
      <w:r w:rsidRPr="007224BD">
        <w:rPr>
          <w:rFonts w:eastAsia="Andale Sans UI" w:cs="Tahoma"/>
          <w:szCs w:val="28"/>
          <w:lang w:eastAsia="ja-JP" w:bidi="fa-IR"/>
        </w:rPr>
        <w:lastRenderedPageBreak/>
        <w:t>культурных обществ, волонтерских движений, а также активисты и творческая молодежь. Реализовано множество значимых мероприятий:</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-проект  День Дублера, который прошел в рамка</w:t>
      </w:r>
      <w:r w:rsidR="00353C02">
        <w:rPr>
          <w:rFonts w:eastAsia="Andale Sans UI" w:cs="Tahoma"/>
          <w:szCs w:val="28"/>
          <w:lang w:eastAsia="ja-JP" w:bidi="fa-IR"/>
        </w:rPr>
        <w:t>х Дня местного самоуправления,</w:t>
      </w:r>
      <w:r w:rsidRPr="007224BD">
        <w:rPr>
          <w:rFonts w:eastAsia="Andale Sans UI" w:cs="Tahoma"/>
          <w:szCs w:val="28"/>
          <w:lang w:eastAsia="ja-JP" w:bidi="fa-IR"/>
        </w:rPr>
        <w:t xml:space="preserve"> в ходе которого студенты заняли руководящие должности администрации  города;</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-торжественное открытие малой архитектурной формы «Я люблю Астрахань», автором которой стала студентка АГАСУ Анна Петровская;</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-открытая лекция «Творческая экономика, через технологию социального проектиро</w:t>
      </w:r>
      <w:r w:rsidR="00353C02">
        <w:rPr>
          <w:rFonts w:eastAsia="Andale Sans UI" w:cs="Tahoma"/>
          <w:szCs w:val="28"/>
          <w:lang w:eastAsia="ja-JP" w:bidi="fa-IR"/>
        </w:rPr>
        <w:t xml:space="preserve">вания» от Святослава Мурунова – </w:t>
      </w:r>
      <w:r w:rsidRPr="007224BD">
        <w:rPr>
          <w:rFonts w:eastAsia="Andale Sans UI" w:cs="Tahoma"/>
          <w:szCs w:val="28"/>
          <w:lang w:eastAsia="ja-JP" w:bidi="fa-IR"/>
        </w:rPr>
        <w:t>основателя  сети Центров Прикладной Урбанистики, члена рабочей группы Минстроя РФ по программе Городская среда.</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В течение года для учащихся всех школ города были организованы «Уроки мужества» и экскурсии с посещением  фотовыставок и выставок макетов оружия времен войны, а также мероприятия, посвященные памятным датам в России, возложение венков к памятникам и мемориалам.</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Одними из значимых патриотических проектов отчетного года стали акция «Георгиевская лента», «Лица Победы», «Триколор», а в акции «Бессмертный полк» приняли участие более 20 тыс. человек.</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Совместно с Астраханской областной общественной организацией по патриотическому, правовому и физическому развитию молодежи был организован Патриотический форум, посвященный 75-й годовщине 28-й Армии.</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В рамках года экологии в парке Астраханского государственного университета прошел экологический квест проекта «ЭкоПроба», направленный на вовлечение студентов и жителей города в процессы решения экологических проблем и создание системного подхода в мобильном реагировании на выявленные проблемы.</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На базе морского учебного центра Волго-Каспийского института морского и речного транспорта организован городской турнир по мини-футболу на кубок «Дружба народов», посвящённый Дню государственного флага РФ с участием астраханских региональных общественных организаций, национально-культурных обществ и молодежных объединений. В кубке приняли участие 10 команд.</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В рамках празднования Дня молодежи и Дня борьбы с наркоманией совместно с агентством по делам молодежи Астраханской области и молодежными общественными организациями были организованы праздничный концерт, спортивные площадки, точки здоровья от антинаркотической комиссии города, а также акция «обменяй сигарету на конфету».</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На площади Петра I в День города проведен фестиваль исторической реконструкции «Огни Каспия». На протяжении всего мероприятия работали детские, семейные, творч</w:t>
      </w:r>
      <w:r w:rsidR="00353C02">
        <w:rPr>
          <w:rFonts w:eastAsia="Andale Sans UI" w:cs="Tahoma"/>
          <w:szCs w:val="28"/>
          <w:lang w:eastAsia="ja-JP" w:bidi="fa-IR"/>
        </w:rPr>
        <w:t>еские, патриотические площадки,</w:t>
      </w:r>
      <w:r w:rsidRPr="007224BD">
        <w:rPr>
          <w:rFonts w:eastAsia="Andale Sans UI" w:cs="Tahoma"/>
          <w:szCs w:val="28"/>
          <w:lang w:eastAsia="ja-JP" w:bidi="fa-IR"/>
        </w:rPr>
        <w:t xml:space="preserve"> для жителей города была организована экскурсия на малый артиллерийский корабль «Астрахань», а также прошел т</w:t>
      </w:r>
      <w:r w:rsidR="00353C02">
        <w:rPr>
          <w:rFonts w:eastAsia="Andale Sans UI" w:cs="Tahoma"/>
          <w:szCs w:val="28"/>
          <w:lang w:eastAsia="ja-JP" w:bidi="fa-IR"/>
        </w:rPr>
        <w:t>урнир исторического фехтования.</w:t>
      </w:r>
      <w:r w:rsidRPr="007224BD">
        <w:rPr>
          <w:rFonts w:eastAsia="Andale Sans UI" w:cs="Tahoma"/>
          <w:szCs w:val="28"/>
          <w:lang w:eastAsia="ja-JP" w:bidi="fa-IR"/>
        </w:rPr>
        <w:t xml:space="preserve"> Всего </w:t>
      </w:r>
      <w:r w:rsidRPr="007224BD">
        <w:rPr>
          <w:rFonts w:eastAsia="Andale Sans UI" w:cs="Tahoma"/>
          <w:szCs w:val="28"/>
          <w:lang w:eastAsia="ja-JP" w:bidi="fa-IR"/>
        </w:rPr>
        <w:lastRenderedPageBreak/>
        <w:t>приняли участие 3 000 человек.</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Молодежь и общественные организации проявили особую активность в политической жизни города. Волонтеры объединений «Молодежь губернии», «Молодая Гвардия Единой России», «Союз добровольцев России» и «Юнармия» оказывали содействие при проведении выборов в Думу Астраханской области, а именно – помогали людям пожилого возраста и инвалидам на избирательных участках.</w:t>
      </w:r>
    </w:p>
    <w:p w:rsidR="004A372D" w:rsidRPr="007224BD" w:rsidRDefault="004A372D" w:rsidP="004A372D">
      <w:pPr>
        <w:pStyle w:val="Standard"/>
        <w:widowControl w:val="0"/>
        <w:ind w:firstLine="567"/>
        <w:jc w:val="both"/>
        <w:rPr>
          <w:rFonts w:eastAsia="Andale Sans UI" w:cs="Tahoma"/>
          <w:szCs w:val="28"/>
          <w:lang w:eastAsia="ja-JP" w:bidi="fa-IR"/>
        </w:rPr>
      </w:pPr>
      <w:r>
        <w:rPr>
          <w:rFonts w:eastAsia="Andale Sans UI" w:cs="Tahoma"/>
          <w:szCs w:val="28"/>
          <w:lang w:eastAsia="ja-JP" w:bidi="fa-IR"/>
        </w:rPr>
        <w:t>Также реализованы</w:t>
      </w:r>
      <w:r w:rsidRPr="007224BD">
        <w:rPr>
          <w:rFonts w:eastAsia="Andale Sans UI" w:cs="Tahoma"/>
          <w:szCs w:val="28"/>
          <w:lang w:eastAsia="ja-JP" w:bidi="fa-IR"/>
        </w:rPr>
        <w:t xml:space="preserve"> проекты, направленные на создание условий по развитию творческого, личностного, интеллектуального потенциала, а также обеспечение молодежи организованными формами досуга. Одним из значимых проектов в сфере молодежной политики является лига КВН «Астрах</w:t>
      </w:r>
      <w:r>
        <w:rPr>
          <w:rFonts w:eastAsia="Andale Sans UI" w:cs="Tahoma"/>
          <w:szCs w:val="28"/>
          <w:lang w:eastAsia="ja-JP" w:bidi="fa-IR"/>
        </w:rPr>
        <w:t>ань. Школьная». В лиге приняли</w:t>
      </w:r>
      <w:r w:rsidRPr="007224BD">
        <w:rPr>
          <w:rFonts w:eastAsia="Andale Sans UI" w:cs="Tahoma"/>
          <w:szCs w:val="28"/>
          <w:lang w:eastAsia="ja-JP" w:bidi="fa-IR"/>
        </w:rPr>
        <w:t xml:space="preserve"> участие 240 детей (30 команд средних общеобразовательных школ города и области).</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По итогам сезона игр сборная команда КВН г. Астрахани участвовала в 7-ом Международном Фестивале КВН в г. Анапа и попала в список лучших школьных команд России.</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Совместно с региональной благотворительной общественной организацией «Поможем детям» стартовал новый сезон лиги КВН «Астрахань. Школьная» под девизом «Подари билет ребенку», где вырученные средства направлены на приобретение билетов для лечения в разных городах России детей с ограниченными возможностями.  Редакторами данной лиги КВН являются участники команды «Сборная Камызякского края по КВН».</w:t>
      </w:r>
    </w:p>
    <w:p w:rsidR="004A372D" w:rsidRPr="007224BD" w:rsidRDefault="004A372D" w:rsidP="004A372D">
      <w:pPr>
        <w:pStyle w:val="Standard"/>
        <w:widowControl w:val="0"/>
        <w:ind w:firstLine="567"/>
        <w:jc w:val="both"/>
        <w:rPr>
          <w:rFonts w:eastAsia="Andale Sans UI" w:cs="Tahoma"/>
          <w:szCs w:val="28"/>
          <w:lang w:eastAsia="ja-JP" w:bidi="fa-IR"/>
        </w:rPr>
      </w:pPr>
      <w:r w:rsidRPr="007224BD">
        <w:rPr>
          <w:rFonts w:eastAsia="Andale Sans UI" w:cs="Tahoma"/>
          <w:szCs w:val="28"/>
          <w:lang w:eastAsia="ja-JP" w:bidi="fa-IR"/>
        </w:rPr>
        <w:t>Накануне празднования Нового года для астраханской молодежи в гостиничном комплексе «Виктория Палас» прошел городской новогодний бал, в котором приняли участие молодежные общественные организации, представители национально-культурных обществ, волонтеры.</w:t>
      </w:r>
    </w:p>
    <w:p w:rsidR="007E0E18" w:rsidRDefault="007E0E18" w:rsidP="007E0E18"/>
    <w:p w:rsidR="004A372D" w:rsidRDefault="004A372D" w:rsidP="00F83D9D">
      <w:pPr>
        <w:keepNext/>
        <w:keepLines/>
        <w:jc w:val="center"/>
        <w:outlineLvl w:val="0"/>
      </w:pPr>
      <w:bookmarkStart w:id="36" w:name="_Toc476562243"/>
      <w:bookmarkStart w:id="37" w:name="_Toc510510474"/>
      <w:r w:rsidRPr="00F83D9D">
        <w:rPr>
          <w:rFonts w:eastAsia="Times New Roman" w:cs="Times New Roman"/>
          <w:b/>
          <w:bCs/>
          <w:szCs w:val="28"/>
          <w:lang w:eastAsia="ar-SA"/>
        </w:rPr>
        <w:t>Взаимодействие с общественными организациями</w:t>
      </w:r>
      <w:bookmarkEnd w:id="36"/>
      <w:bookmarkEnd w:id="37"/>
      <w:r w:rsidRPr="00C3736B">
        <w:rPr>
          <w:rFonts w:cs="Times New Roman"/>
          <w:color w:val="00000A"/>
        </w:rPr>
        <w:t xml:space="preserve"> </w:t>
      </w:r>
    </w:p>
    <w:p w:rsidR="004A372D" w:rsidRDefault="004A372D" w:rsidP="004A372D">
      <w:pPr>
        <w:pStyle w:val="Standard"/>
        <w:ind w:firstLine="567"/>
        <w:jc w:val="both"/>
      </w:pPr>
      <w:r>
        <w:rPr>
          <w:rFonts w:eastAsia="Times New Roman"/>
          <w:szCs w:val="28"/>
          <w:lang w:eastAsia="ar-SA"/>
        </w:rPr>
        <w:t>Основными целями работы администрации города в сфере взаимодействия с общественностью являются совершенствование демократических форм управления, укрепление гражданского мира и согласия, поддержания стабильности в межнациональных и межконфессиональных отношениях.</w:t>
      </w:r>
    </w:p>
    <w:p w:rsidR="004A372D" w:rsidRDefault="004A372D" w:rsidP="004A372D">
      <w:pPr>
        <w:pStyle w:val="Standard"/>
        <w:ind w:firstLine="567"/>
        <w:jc w:val="both"/>
      </w:pPr>
      <w:r>
        <w:rPr>
          <w:szCs w:val="28"/>
        </w:rPr>
        <w:t>На территории города на конец 2017 года зарегистрированы и осуществляют свою деятельность более 600 общественных объединений и организаций, отражающих весь спектр интересов населения региона.</w:t>
      </w:r>
    </w:p>
    <w:p w:rsidR="004A372D" w:rsidRDefault="004A372D" w:rsidP="004A372D">
      <w:pPr>
        <w:pStyle w:val="Standard"/>
        <w:ind w:firstLine="567"/>
        <w:jc w:val="both"/>
      </w:pPr>
      <w:r>
        <w:rPr>
          <w:szCs w:val="28"/>
        </w:rPr>
        <w:t xml:space="preserve">Наиболее активными общественными объединениями в 2017 году были такие организации, как: Астраханское региональное объединение историко-просветительского, благотворительного и правозащитного общества «Мемориал» (Э.Г. Торопова), Астраханское городское общество слепых (И.А. Мусаев), Астраханская региональная общественная организация Всероссийского общества инвалидов (Н.В. Орлов), Астраханский Городской Совет ветеранов (пенсионеров) войны, труда, Вооруженных Сил и </w:t>
      </w:r>
      <w:r>
        <w:rPr>
          <w:szCs w:val="28"/>
        </w:rPr>
        <w:lastRenderedPageBreak/>
        <w:t>правоохранительных органов (В.И. Твердохлебов), Астраханская региональная общественная организация защиты семьи «Лига семей» (Н.В. Костюченко), Астраханское региональное отделение Общероссийской общественной организации инвалидов «Российская диабетическая ассоциация» (О.В. Червоткина), Благотворительный фонд «Поможем детям» (Е.А. Дорохова) и другие.</w:t>
      </w:r>
    </w:p>
    <w:p w:rsidR="004A372D" w:rsidRDefault="004A372D" w:rsidP="004A372D">
      <w:pPr>
        <w:pStyle w:val="Standard"/>
        <w:ind w:firstLine="567"/>
        <w:jc w:val="both"/>
      </w:pPr>
      <w:r>
        <w:rPr>
          <w:szCs w:val="28"/>
        </w:rPr>
        <w:t>Продолжилась активная работа Общественной палаты муниципального образования «Город Астрахань», которая служит общественно-консультативным органом, обеспечивающим взаимодействие граждан с органами местного самоуправления в целях учета потребностей и интересов астраханцев, а также привлечения граждан, общественных объединений, некоммерческих организаций к вопросам управления городом и решению местных проблем. Всего в отчетном году было проведено шесть пленарных заседаний Общественной палаты, на которых затрагивались наиболее актуальные для горожан проблемы: городской транспорт, готовность жилого фонда к отопительному сезону 2017-2018, соблюдение требований земельного законодательства при предоставлении земельных участков, предотвращение распространения попрошайничества и связанных с ним правонарушений на территории города, организация летнего оздоровительного отдыха школьников в пришкольных лагерях дневного пребывания и другие.</w:t>
      </w:r>
    </w:p>
    <w:p w:rsidR="004A372D" w:rsidRDefault="004A372D" w:rsidP="004A372D">
      <w:pPr>
        <w:pStyle w:val="Standard"/>
        <w:ind w:firstLine="567"/>
        <w:jc w:val="both"/>
      </w:pPr>
      <w:r>
        <w:rPr>
          <w:szCs w:val="28"/>
        </w:rPr>
        <w:t>В 2017 году особое внимание уделялось вопросу поддержки инвалидов. В городской администрации ежеквартально проходили встречи представителей организаций для людей с ограниченными возможностями здоровья с руководством города, на которых обсуждались интересующие вопросы и обращения, высказывались пожелания.</w:t>
      </w:r>
    </w:p>
    <w:p w:rsidR="004A372D" w:rsidRDefault="004A372D" w:rsidP="004A372D">
      <w:pPr>
        <w:pStyle w:val="Standard"/>
        <w:ind w:firstLine="567"/>
        <w:jc w:val="both"/>
      </w:pPr>
      <w:r>
        <w:rPr>
          <w:szCs w:val="28"/>
        </w:rPr>
        <w:t>В течение отчетного года осуществлялась активная работа по взаимодействию с Почетными гражданами Астрахани. В преддверии празднования Дня города был организован традиционный торжественный прием Почетных граждан в администрации города.</w:t>
      </w:r>
    </w:p>
    <w:p w:rsidR="004A372D" w:rsidRDefault="004A372D" w:rsidP="004A372D">
      <w:pPr>
        <w:pStyle w:val="Standard"/>
        <w:ind w:firstLine="567"/>
        <w:jc w:val="both"/>
      </w:pPr>
      <w:r>
        <w:rPr>
          <w:szCs w:val="28"/>
        </w:rPr>
        <w:t>Для сохранения и укрепления этно-конфессиональных отношений совместно с национально-культурными обществами и религиозными организациями было проведено около 100 мероприятий. Помимо традиционных «Джанибековских чтений», «Цаган Сара», Дней славянской письменности и культур</w:t>
      </w:r>
      <w:r w:rsidR="00C40C2F">
        <w:rPr>
          <w:szCs w:val="28"/>
        </w:rPr>
        <w:t>ы, Фестиваля корейской культуры</w:t>
      </w:r>
      <w:r>
        <w:rPr>
          <w:szCs w:val="28"/>
        </w:rPr>
        <w:t xml:space="preserve"> был проведен Федеральный «Сабантуй».</w:t>
      </w:r>
    </w:p>
    <w:p w:rsidR="004A372D" w:rsidRDefault="004A372D" w:rsidP="004A372D">
      <w:pPr>
        <w:pStyle w:val="Standard"/>
        <w:ind w:firstLine="567"/>
        <w:jc w:val="both"/>
      </w:pPr>
      <w:r>
        <w:rPr>
          <w:szCs w:val="28"/>
        </w:rPr>
        <w:t>Особо значимыми событиями в отчетном году были визиты руководителей православного и исламского духовенств в России в рамках празднования 300-летия Астраханской Губернии.</w:t>
      </w:r>
    </w:p>
    <w:p w:rsidR="004A372D" w:rsidRDefault="004A372D" w:rsidP="004A372D">
      <w:pPr>
        <w:pStyle w:val="Standard"/>
        <w:ind w:firstLine="567"/>
        <w:jc w:val="both"/>
      </w:pPr>
      <w:r>
        <w:rPr>
          <w:szCs w:val="28"/>
        </w:rPr>
        <w:t>В сентябре в Астрахань прибыл Патриарх Московский и Всея Руси Кирилл, визит которого начался с посещения строящегося в микрорайоне Бабаевского храма Святой Живоначальной Троицы.</w:t>
      </w:r>
    </w:p>
    <w:p w:rsidR="004A372D" w:rsidRDefault="004A372D" w:rsidP="004A372D">
      <w:pPr>
        <w:pStyle w:val="Standard"/>
        <w:ind w:firstLine="567"/>
        <w:jc w:val="both"/>
      </w:pPr>
      <w:r>
        <w:rPr>
          <w:szCs w:val="28"/>
        </w:rPr>
        <w:t xml:space="preserve">В ноябре для участия в праздничных мероприятиях по случаю 25-летия образования регионального духовного управления мусульман Астраханской </w:t>
      </w:r>
      <w:r>
        <w:rPr>
          <w:szCs w:val="28"/>
        </w:rPr>
        <w:lastRenderedPageBreak/>
        <w:t>области прибыл Верховный муфтий Талгат</w:t>
      </w:r>
      <w:r w:rsidR="00C40C2F">
        <w:rPr>
          <w:szCs w:val="28"/>
        </w:rPr>
        <w:t xml:space="preserve"> </w:t>
      </w:r>
      <w:r>
        <w:rPr>
          <w:szCs w:val="28"/>
        </w:rPr>
        <w:t>Таджуддин, который в ходе своего визита встретился с преподавателями и студентами Астраханского государственного медицинского университета.</w:t>
      </w:r>
    </w:p>
    <w:p w:rsidR="004A372D" w:rsidRDefault="004A372D" w:rsidP="004A372D">
      <w:pPr>
        <w:pStyle w:val="Standard"/>
        <w:ind w:firstLine="567"/>
        <w:jc w:val="both"/>
        <w:rPr>
          <w:szCs w:val="28"/>
        </w:rPr>
      </w:pPr>
      <w:r>
        <w:rPr>
          <w:szCs w:val="28"/>
        </w:rPr>
        <w:t>Одним из ярких мероприятий в ушедшем году стало участие национально-культурных обществ в концертах «Мы – Астраханцы» и  «Астрахань – город межнациональной дружбы и согласия».</w:t>
      </w:r>
    </w:p>
    <w:p w:rsidR="0063238A" w:rsidRDefault="0063238A" w:rsidP="0063238A">
      <w:pPr>
        <w:suppressAutoHyphens/>
        <w:autoSpaceDN w:val="0"/>
        <w:jc w:val="center"/>
        <w:textAlignment w:val="baseline"/>
        <w:rPr>
          <w:rFonts w:eastAsia="SimSun" w:cs="Times New Roman"/>
          <w:b/>
          <w:bCs/>
          <w:color w:val="00000A"/>
          <w:kern w:val="3"/>
          <w:szCs w:val="28"/>
        </w:rPr>
      </w:pPr>
    </w:p>
    <w:p w:rsidR="0063238A" w:rsidRPr="00F83D9D" w:rsidRDefault="0063238A" w:rsidP="00F83D9D">
      <w:pPr>
        <w:keepNext/>
        <w:keepLines/>
        <w:jc w:val="center"/>
        <w:outlineLvl w:val="0"/>
        <w:rPr>
          <w:rFonts w:eastAsia="Times New Roman" w:cs="Times New Roman"/>
          <w:b/>
          <w:bCs/>
          <w:szCs w:val="28"/>
          <w:lang w:eastAsia="ar-SA"/>
        </w:rPr>
      </w:pPr>
      <w:bookmarkStart w:id="38" w:name="_Toc510510475"/>
      <w:r w:rsidRPr="00F83D9D">
        <w:rPr>
          <w:rFonts w:eastAsia="Times New Roman" w:cs="Times New Roman"/>
          <w:b/>
          <w:bCs/>
          <w:szCs w:val="28"/>
          <w:lang w:eastAsia="ar-SA"/>
        </w:rPr>
        <w:t>Работа по обращениям граждан</w:t>
      </w:r>
      <w:bookmarkEnd w:id="38"/>
    </w:p>
    <w:p w:rsidR="0063238A" w:rsidRPr="0063238A" w:rsidRDefault="0063238A" w:rsidP="0063238A">
      <w:pPr>
        <w:suppressAutoHyphens/>
        <w:autoSpaceDN w:val="0"/>
        <w:ind w:firstLine="567"/>
        <w:jc w:val="both"/>
        <w:textAlignment w:val="baseline"/>
        <w:rPr>
          <w:rFonts w:eastAsia="SimSun" w:cs="F"/>
          <w:kern w:val="3"/>
        </w:rPr>
      </w:pPr>
      <w:r w:rsidRPr="0063238A">
        <w:rPr>
          <w:rFonts w:eastAsia="SimSun" w:cs="F"/>
          <w:kern w:val="3"/>
        </w:rPr>
        <w:t>Одной из форм взаимодействия с населением города являются обращения граждан в органы местного самоуправления.</w:t>
      </w:r>
    </w:p>
    <w:p w:rsidR="0063238A" w:rsidRPr="0063238A" w:rsidRDefault="0063238A" w:rsidP="0063238A">
      <w:pPr>
        <w:suppressAutoHyphens/>
        <w:autoSpaceDN w:val="0"/>
        <w:ind w:firstLine="567"/>
        <w:jc w:val="both"/>
        <w:textAlignment w:val="baseline"/>
        <w:rPr>
          <w:rFonts w:eastAsia="SimSun" w:cs="F"/>
          <w:kern w:val="3"/>
        </w:rPr>
      </w:pPr>
      <w:r w:rsidRPr="0063238A">
        <w:rPr>
          <w:rFonts w:eastAsia="SimSun" w:cs="F"/>
          <w:kern w:val="3"/>
        </w:rPr>
        <w:t xml:space="preserve">За отчетный год в администрацию города поступило 8 845 обращений, из них письменных – 6 551, через интернет-приемную  – 1 665, по электронной почте – 328, устных – 301. На телефон справочно-информационной службы «Горячая линия» поступило 1 888 звонков, из них на 1 867 заявок даны квалифицированные разъяснения и консультации, а 21 – передана на рассмотрение руководству администрации города. </w:t>
      </w:r>
    </w:p>
    <w:p w:rsidR="0063238A" w:rsidRPr="0063238A" w:rsidRDefault="0063238A" w:rsidP="0063238A">
      <w:pPr>
        <w:suppressAutoHyphens/>
        <w:autoSpaceDN w:val="0"/>
        <w:ind w:firstLine="567"/>
        <w:jc w:val="both"/>
        <w:textAlignment w:val="baseline"/>
        <w:rPr>
          <w:rFonts w:eastAsia="SimSun" w:cs="F"/>
          <w:kern w:val="3"/>
        </w:rPr>
      </w:pPr>
      <w:r w:rsidRPr="0063238A">
        <w:rPr>
          <w:rFonts w:eastAsia="SimSun" w:cs="F"/>
          <w:kern w:val="3"/>
        </w:rPr>
        <w:t xml:space="preserve">Обращений, адресованных Президенту Российской Федерации, Губернатору Астраханской области и в Правительство Астраханской области, в 2017 году поступило 1 564.  </w:t>
      </w:r>
    </w:p>
    <w:p w:rsidR="0063238A" w:rsidRPr="0063238A" w:rsidRDefault="0063238A" w:rsidP="0063238A">
      <w:pPr>
        <w:suppressAutoHyphens/>
        <w:autoSpaceDN w:val="0"/>
        <w:ind w:firstLine="567"/>
        <w:jc w:val="both"/>
        <w:textAlignment w:val="baseline"/>
        <w:rPr>
          <w:rFonts w:eastAsia="SimSun" w:cs="F"/>
          <w:kern w:val="3"/>
        </w:rPr>
      </w:pPr>
      <w:r w:rsidRPr="0063238A">
        <w:rPr>
          <w:rFonts w:eastAsia="SimSun" w:cs="F"/>
          <w:kern w:val="3"/>
        </w:rPr>
        <w:t>За консультациями и разъяснениями в администрацию города обратилось более 4 тыс. человек (в 2016 году – более 5 тыс. человек). Наибольшее количество обращений касаются вопросов строительства, благоустройства, транспорта, торговли, бытового обслуживания и жилищно-коммунальной сферы. Снижение количества обратившихся граждан по сравнению с предыдущим годом свидетельствует об удовлетворенности авторов не только результатами рассмотрения обращений, но и действиями уполномоченных и должностных лиц органов местного самоуправления.</w:t>
      </w:r>
    </w:p>
    <w:p w:rsidR="0063238A" w:rsidRPr="0063238A" w:rsidRDefault="0063238A" w:rsidP="0063238A">
      <w:pPr>
        <w:suppressAutoHyphens/>
        <w:autoSpaceDN w:val="0"/>
        <w:ind w:firstLine="567"/>
        <w:jc w:val="both"/>
        <w:textAlignment w:val="baseline"/>
        <w:rPr>
          <w:rFonts w:eastAsia="SimSun" w:cs="F"/>
          <w:kern w:val="3"/>
        </w:rPr>
      </w:pPr>
      <w:r w:rsidRPr="0063238A">
        <w:rPr>
          <w:rFonts w:eastAsia="SimSun" w:cs="F"/>
          <w:kern w:val="3"/>
        </w:rPr>
        <w:t>На личном приеме руководством администрации за год было принято 280 человек, в том числе главой администрации города – 194.</w:t>
      </w:r>
    </w:p>
    <w:p w:rsidR="0063238A" w:rsidRPr="0063238A" w:rsidRDefault="0063238A" w:rsidP="0063238A">
      <w:pPr>
        <w:suppressAutoHyphens/>
        <w:autoSpaceDN w:val="0"/>
        <w:ind w:firstLine="567"/>
        <w:jc w:val="both"/>
        <w:textAlignment w:val="baseline"/>
        <w:rPr>
          <w:rFonts w:eastAsia="SimSun" w:cs="F"/>
          <w:kern w:val="3"/>
        </w:rPr>
      </w:pPr>
      <w:r w:rsidRPr="0063238A">
        <w:rPr>
          <w:rFonts w:eastAsia="SimSun" w:cs="F"/>
          <w:kern w:val="3"/>
        </w:rPr>
        <w:t>В июне 2017 года прошел региональный день приема граждан, где руководством администрации города было принято 11 человек, а в декабре был организован и проведен Общероссийский день приема граждан, на котором принято 29 человек.</w:t>
      </w:r>
    </w:p>
    <w:p w:rsidR="0063238A" w:rsidRPr="0063238A" w:rsidRDefault="0063238A" w:rsidP="0063238A">
      <w:pPr>
        <w:suppressAutoHyphens/>
        <w:autoSpaceDN w:val="0"/>
        <w:ind w:firstLine="567"/>
        <w:jc w:val="both"/>
        <w:textAlignment w:val="baseline"/>
        <w:rPr>
          <w:rFonts w:eastAsia="SimSun" w:cs="F"/>
          <w:kern w:val="3"/>
        </w:rPr>
      </w:pPr>
    </w:p>
    <w:p w:rsidR="004A372D" w:rsidRPr="00F83D9D" w:rsidRDefault="004A372D" w:rsidP="004A372D">
      <w:pPr>
        <w:keepNext/>
        <w:keepLines/>
        <w:jc w:val="center"/>
        <w:outlineLvl w:val="0"/>
        <w:rPr>
          <w:rFonts w:eastAsia="Times New Roman" w:cs="Times New Roman"/>
          <w:b/>
          <w:bCs/>
          <w:szCs w:val="28"/>
          <w:lang w:eastAsia="ar-SA"/>
        </w:rPr>
      </w:pPr>
      <w:bookmarkStart w:id="39" w:name="_Toc476562239"/>
      <w:bookmarkStart w:id="40" w:name="_Toc510510476"/>
      <w:r w:rsidRPr="00F83D9D">
        <w:rPr>
          <w:rFonts w:eastAsia="Times New Roman" w:cs="Times New Roman"/>
          <w:b/>
          <w:bCs/>
          <w:szCs w:val="28"/>
          <w:lang w:eastAsia="ar-SA"/>
        </w:rPr>
        <w:t>Охрана общественного пор</w:t>
      </w:r>
      <w:r w:rsidR="00F83D9D">
        <w:rPr>
          <w:rFonts w:eastAsia="Times New Roman" w:cs="Times New Roman"/>
          <w:b/>
          <w:bCs/>
          <w:szCs w:val="28"/>
          <w:lang w:eastAsia="ar-SA"/>
        </w:rPr>
        <w:t xml:space="preserve">ядка, профилактика терроризма и </w:t>
      </w:r>
      <w:r w:rsidRPr="00F83D9D">
        <w:rPr>
          <w:rFonts w:eastAsia="Times New Roman" w:cs="Times New Roman"/>
          <w:b/>
          <w:bCs/>
          <w:szCs w:val="28"/>
          <w:lang w:eastAsia="ar-SA"/>
        </w:rPr>
        <w:t>экстремизма</w:t>
      </w:r>
      <w:bookmarkEnd w:id="39"/>
      <w:bookmarkEnd w:id="40"/>
    </w:p>
    <w:p w:rsidR="004A372D" w:rsidRPr="00DA5584" w:rsidRDefault="004A372D" w:rsidP="004A372D">
      <w:pPr>
        <w:ind w:firstLine="567"/>
        <w:jc w:val="both"/>
        <w:rPr>
          <w:rFonts w:eastAsia="Times New Roman" w:cs="Times New Roman"/>
          <w:szCs w:val="28"/>
          <w:lang w:eastAsia="ru-RU"/>
        </w:rPr>
      </w:pPr>
      <w:r>
        <w:rPr>
          <w:rFonts w:eastAsia="Times New Roman" w:cs="Times New Roman"/>
          <w:szCs w:val="28"/>
          <w:lang w:eastAsia="ru-RU"/>
        </w:rPr>
        <w:t>В течение 2017</w:t>
      </w:r>
      <w:r w:rsidRPr="00DA5584">
        <w:rPr>
          <w:rFonts w:eastAsia="Times New Roman" w:cs="Times New Roman"/>
          <w:szCs w:val="28"/>
          <w:lang w:eastAsia="ru-RU"/>
        </w:rPr>
        <w:t xml:space="preserve"> года администрацией города велась работа по обеспечению общественной безопасности населения города, защиты его прав и интересов. </w:t>
      </w:r>
    </w:p>
    <w:p w:rsidR="004A372D" w:rsidRPr="003F3EF5" w:rsidRDefault="004A372D" w:rsidP="004A372D">
      <w:pPr>
        <w:ind w:firstLine="567"/>
        <w:contextualSpacing/>
        <w:jc w:val="both"/>
        <w:rPr>
          <w:rFonts w:eastAsia="Times New Roman" w:cs="Times New Roman"/>
          <w:szCs w:val="28"/>
          <w:lang w:eastAsia="ru-RU"/>
        </w:rPr>
      </w:pPr>
      <w:r w:rsidRPr="003F3EF5">
        <w:rPr>
          <w:rFonts w:eastAsia="Times New Roman" w:cs="Times New Roman"/>
          <w:szCs w:val="28"/>
          <w:lang w:eastAsia="ru-RU"/>
        </w:rPr>
        <w:t>У</w:t>
      </w:r>
      <w:r w:rsidRPr="00DA5584">
        <w:rPr>
          <w:rFonts w:eastAsia="Times New Roman" w:cs="Times New Roman"/>
          <w:szCs w:val="28"/>
          <w:lang w:eastAsia="ru-RU"/>
        </w:rPr>
        <w:t>ровень преступности в о</w:t>
      </w:r>
      <w:r w:rsidRPr="003F3EF5">
        <w:rPr>
          <w:rFonts w:eastAsia="Times New Roman" w:cs="Times New Roman"/>
          <w:szCs w:val="28"/>
          <w:lang w:eastAsia="ru-RU"/>
        </w:rPr>
        <w:t>тчетном году по сравнению с 2016</w:t>
      </w:r>
      <w:r w:rsidRPr="00DA5584">
        <w:rPr>
          <w:rFonts w:eastAsia="Times New Roman" w:cs="Times New Roman"/>
          <w:szCs w:val="28"/>
          <w:lang w:eastAsia="ru-RU"/>
        </w:rPr>
        <w:t xml:space="preserve"> годом снизился. Общее количество зарегистрированн</w:t>
      </w:r>
      <w:r w:rsidRPr="003F3EF5">
        <w:rPr>
          <w:rFonts w:eastAsia="Times New Roman" w:cs="Times New Roman"/>
          <w:szCs w:val="28"/>
          <w:lang w:eastAsia="ru-RU"/>
        </w:rPr>
        <w:t>ых преступлений сократилось на 3</w:t>
      </w:r>
      <w:r w:rsidRPr="00DA5584">
        <w:rPr>
          <w:rFonts w:eastAsia="Times New Roman" w:cs="Times New Roman"/>
          <w:szCs w:val="28"/>
          <w:lang w:eastAsia="ru-RU"/>
        </w:rPr>
        <w:t>,</w:t>
      </w:r>
      <w:r w:rsidRPr="003F3EF5">
        <w:rPr>
          <w:rFonts w:eastAsia="Times New Roman" w:cs="Times New Roman"/>
          <w:szCs w:val="28"/>
          <w:lang w:eastAsia="ru-RU"/>
        </w:rPr>
        <w:t>1</w:t>
      </w:r>
      <w:r w:rsidRPr="00DA5584">
        <w:rPr>
          <w:rFonts w:eastAsia="Times New Roman" w:cs="Times New Roman"/>
          <w:szCs w:val="28"/>
          <w:lang w:eastAsia="ru-RU"/>
        </w:rPr>
        <w:t>% (с 6</w:t>
      </w:r>
      <w:r w:rsidRPr="003F3EF5">
        <w:rPr>
          <w:rFonts w:eastAsia="Times New Roman" w:cs="Times New Roman"/>
          <w:szCs w:val="28"/>
          <w:lang w:eastAsia="ru-RU"/>
        </w:rPr>
        <w:t> </w:t>
      </w:r>
      <w:r w:rsidRPr="00DA5584">
        <w:rPr>
          <w:rFonts w:eastAsia="Times New Roman" w:cs="Times New Roman"/>
          <w:szCs w:val="28"/>
          <w:lang w:eastAsia="ru-RU"/>
        </w:rPr>
        <w:t>961</w:t>
      </w:r>
      <w:r w:rsidRPr="003F3EF5">
        <w:rPr>
          <w:rFonts w:eastAsia="Times New Roman" w:cs="Times New Roman"/>
          <w:szCs w:val="28"/>
          <w:lang w:eastAsia="ru-RU"/>
        </w:rPr>
        <w:t xml:space="preserve"> до 6 744</w:t>
      </w:r>
      <w:r w:rsidRPr="00DA5584">
        <w:rPr>
          <w:rFonts w:eastAsia="Times New Roman" w:cs="Times New Roman"/>
          <w:szCs w:val="28"/>
          <w:lang w:eastAsia="ru-RU"/>
        </w:rPr>
        <w:t>).</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 xml:space="preserve">В </w:t>
      </w:r>
      <w:r>
        <w:rPr>
          <w:rFonts w:eastAsia="Times New Roman" w:cs="Times New Roman"/>
          <w:szCs w:val="28"/>
        </w:rPr>
        <w:t>рамках</w:t>
      </w:r>
      <w:r w:rsidRPr="009645EB">
        <w:rPr>
          <w:rFonts w:eastAsia="Times New Roman" w:cs="Times New Roman"/>
          <w:szCs w:val="28"/>
        </w:rPr>
        <w:t xml:space="preserve"> исполнения Федерального закона «О собраниях, митингах, демонстрациях, шествиях и пикетированиях», Закона Астраханской области </w:t>
      </w:r>
      <w:r w:rsidRPr="009645EB">
        <w:rPr>
          <w:rFonts w:eastAsia="Times New Roman" w:cs="Times New Roman"/>
          <w:szCs w:val="28"/>
        </w:rPr>
        <w:lastRenderedPageBreak/>
        <w:t>«Об отдельных вопросах правового регулирования проведения публичных мероприятий на территории Астраханской области» администраци</w:t>
      </w:r>
      <w:r>
        <w:rPr>
          <w:rFonts w:eastAsia="Times New Roman" w:cs="Times New Roman"/>
          <w:szCs w:val="28"/>
        </w:rPr>
        <w:t>я города</w:t>
      </w:r>
      <w:r w:rsidR="00C40C2F">
        <w:rPr>
          <w:rFonts w:eastAsia="Times New Roman" w:cs="Times New Roman"/>
          <w:szCs w:val="28"/>
        </w:rPr>
        <w:t xml:space="preserve"> </w:t>
      </w:r>
      <w:r>
        <w:rPr>
          <w:rFonts w:eastAsia="Times New Roman" w:cs="Times New Roman"/>
          <w:szCs w:val="28"/>
        </w:rPr>
        <w:t>на протяжении всего 2017 года</w:t>
      </w:r>
      <w:r w:rsidRPr="009645EB">
        <w:rPr>
          <w:rFonts w:eastAsia="Times New Roman" w:cs="Times New Roman"/>
          <w:szCs w:val="28"/>
        </w:rPr>
        <w:t xml:space="preserve"> оказ</w:t>
      </w:r>
      <w:r>
        <w:rPr>
          <w:rFonts w:eastAsia="Times New Roman" w:cs="Times New Roman"/>
          <w:szCs w:val="28"/>
        </w:rPr>
        <w:t>ывала содействие</w:t>
      </w:r>
      <w:r w:rsidRPr="009645EB">
        <w:rPr>
          <w:rFonts w:eastAsia="Times New Roman" w:cs="Times New Roman"/>
          <w:szCs w:val="28"/>
        </w:rPr>
        <w:t xml:space="preserve"> организаторам публичных мероприятий по надлежащему об</w:t>
      </w:r>
      <w:r w:rsidR="00C40C2F">
        <w:rPr>
          <w:rFonts w:eastAsia="Times New Roman" w:cs="Times New Roman"/>
          <w:szCs w:val="28"/>
        </w:rPr>
        <w:t>еспечению общественного порядка</w:t>
      </w:r>
      <w:r w:rsidRPr="009645EB">
        <w:rPr>
          <w:rFonts w:eastAsia="Times New Roman" w:cs="Times New Roman"/>
          <w:szCs w:val="28"/>
        </w:rPr>
        <w:t xml:space="preserve"> и безопасности  граждан. </w:t>
      </w:r>
    </w:p>
    <w:p w:rsidR="004A372D" w:rsidRPr="009645EB" w:rsidRDefault="004A372D" w:rsidP="004A372D">
      <w:pPr>
        <w:ind w:firstLine="539"/>
        <w:jc w:val="both"/>
        <w:rPr>
          <w:rFonts w:eastAsia="Times New Roman" w:cs="Times New Roman"/>
          <w:szCs w:val="28"/>
        </w:rPr>
      </w:pPr>
      <w:r>
        <w:rPr>
          <w:rFonts w:eastAsia="Times New Roman" w:cs="Times New Roman"/>
          <w:szCs w:val="28"/>
        </w:rPr>
        <w:t>Б</w:t>
      </w:r>
      <w:r w:rsidRPr="009645EB">
        <w:rPr>
          <w:rFonts w:eastAsia="Times New Roman" w:cs="Times New Roman"/>
          <w:szCs w:val="28"/>
        </w:rPr>
        <w:t xml:space="preserve">ыло рассмотрено 350 уведомлений о проведении массовых мероприятий, из них </w:t>
      </w:r>
      <w:r w:rsidR="00C40C2F">
        <w:rPr>
          <w:rFonts w:eastAsia="Times New Roman" w:cs="Times New Roman"/>
          <w:szCs w:val="28"/>
        </w:rPr>
        <w:t xml:space="preserve">152 – </w:t>
      </w:r>
      <w:r>
        <w:rPr>
          <w:rFonts w:eastAsia="Times New Roman" w:cs="Times New Roman"/>
          <w:szCs w:val="28"/>
        </w:rPr>
        <w:t>о проведении публичных мероприятий</w:t>
      </w:r>
      <w:r w:rsidRPr="009645EB">
        <w:rPr>
          <w:rFonts w:eastAsia="Times New Roman" w:cs="Times New Roman"/>
          <w:szCs w:val="28"/>
        </w:rPr>
        <w:t xml:space="preserve"> (попадающих под дейс</w:t>
      </w:r>
      <w:r>
        <w:rPr>
          <w:rFonts w:eastAsia="Times New Roman" w:cs="Times New Roman"/>
          <w:szCs w:val="28"/>
        </w:rPr>
        <w:t>твие</w:t>
      </w:r>
      <w:r w:rsidR="00C40C2F">
        <w:rPr>
          <w:rFonts w:eastAsia="Times New Roman" w:cs="Times New Roman"/>
          <w:szCs w:val="28"/>
        </w:rPr>
        <w:t xml:space="preserve"> вышеуказанных законов) и 198 </w:t>
      </w:r>
      <w:r w:rsidRPr="009645EB">
        <w:rPr>
          <w:rFonts w:eastAsia="Times New Roman" w:cs="Times New Roman"/>
          <w:szCs w:val="28"/>
        </w:rPr>
        <w:t>мероприятий иного характера (культу</w:t>
      </w:r>
      <w:r>
        <w:rPr>
          <w:rFonts w:eastAsia="Times New Roman" w:cs="Times New Roman"/>
          <w:szCs w:val="28"/>
        </w:rPr>
        <w:t>рно-массовых, спортивных и т.д.)</w:t>
      </w:r>
      <w:r w:rsidRPr="009645EB">
        <w:rPr>
          <w:rFonts w:eastAsia="Times New Roman" w:cs="Times New Roman"/>
          <w:szCs w:val="28"/>
        </w:rPr>
        <w:t>.</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В ходе рассмотрения уведомлений о п</w:t>
      </w:r>
      <w:r>
        <w:rPr>
          <w:rFonts w:eastAsia="Times New Roman" w:cs="Times New Roman"/>
          <w:szCs w:val="28"/>
        </w:rPr>
        <w:t>роведении публичных мероприятий</w:t>
      </w:r>
      <w:r w:rsidRPr="009645EB">
        <w:rPr>
          <w:rFonts w:eastAsia="Times New Roman" w:cs="Times New Roman"/>
          <w:szCs w:val="28"/>
        </w:rPr>
        <w:t xml:space="preserve"> подготовлено 46 распоряжений администрации муниципального образования «Город Астрахань».</w:t>
      </w:r>
    </w:p>
    <w:p w:rsidR="004A372D" w:rsidRDefault="004A372D" w:rsidP="004A372D">
      <w:pPr>
        <w:spacing w:before="120"/>
        <w:ind w:firstLine="539"/>
        <w:jc w:val="both"/>
        <w:rPr>
          <w:rFonts w:eastAsia="Times New Roman" w:cs="Times New Roman"/>
          <w:szCs w:val="28"/>
        </w:rPr>
      </w:pPr>
      <w:r w:rsidRPr="00DA5584">
        <w:rPr>
          <w:rFonts w:eastAsia="Times New Roman" w:cs="Times New Roman"/>
          <w:szCs w:val="28"/>
          <w:lang w:eastAsia="ar-SA"/>
        </w:rPr>
        <w:t xml:space="preserve">В целях улучшения координации деятельности администрации города и правоохранительных органов продолжила работу </w:t>
      </w:r>
      <w:r w:rsidRPr="00DA5584">
        <w:rPr>
          <w:rFonts w:eastAsia="Times New Roman" w:cs="Times New Roman"/>
          <w:szCs w:val="28"/>
          <w:u w:val="single"/>
          <w:lang w:eastAsia="ar-SA"/>
        </w:rPr>
        <w:t>межведомственная комиссия по профилактике правонарушений</w:t>
      </w:r>
      <w:r w:rsidRPr="00DA5584">
        <w:rPr>
          <w:rFonts w:eastAsia="Times New Roman" w:cs="Times New Roman"/>
          <w:szCs w:val="28"/>
          <w:lang w:eastAsia="ar-SA"/>
        </w:rPr>
        <w:t xml:space="preserve">. В отчетном году организовано и проведено </w:t>
      </w:r>
      <w:r>
        <w:rPr>
          <w:rFonts w:eastAsia="Times New Roman" w:cs="Times New Roman"/>
          <w:szCs w:val="28"/>
          <w:lang w:eastAsia="ar-SA"/>
        </w:rPr>
        <w:t>16</w:t>
      </w:r>
      <w:r w:rsidRPr="00DA5584">
        <w:rPr>
          <w:rFonts w:eastAsia="Times New Roman" w:cs="Times New Roman"/>
          <w:szCs w:val="28"/>
          <w:lang w:eastAsia="ar-SA"/>
        </w:rPr>
        <w:t xml:space="preserve"> рейдовых мероприятий, направленных на выявление и пресечение административных правонарушений, а также по недопущению нахождения несовершеннолетних в общественных местах без сопровождения родителей (законных представителей) в ночное время суток</w:t>
      </w:r>
      <w:r>
        <w:rPr>
          <w:rFonts w:eastAsia="Times New Roman" w:cs="Times New Roman"/>
          <w:szCs w:val="28"/>
          <w:lang w:eastAsia="ar-SA"/>
        </w:rPr>
        <w:t xml:space="preserve">, </w:t>
      </w:r>
      <w:r w:rsidRPr="009645EB">
        <w:rPr>
          <w:rFonts w:eastAsia="Times New Roman" w:cs="Times New Roman"/>
          <w:szCs w:val="28"/>
        </w:rPr>
        <w:t>в  том числе рейдов, связанных с предотвращением продаж алкогольной про</w:t>
      </w:r>
      <w:r w:rsidR="00C40C2F">
        <w:rPr>
          <w:rFonts w:eastAsia="Times New Roman" w:cs="Times New Roman"/>
          <w:szCs w:val="28"/>
        </w:rPr>
        <w:t>дукции несовершеннолетним лицам</w:t>
      </w:r>
      <w:r w:rsidRPr="009645EB">
        <w:rPr>
          <w:rFonts w:eastAsia="Times New Roman" w:cs="Times New Roman"/>
          <w:szCs w:val="28"/>
        </w:rPr>
        <w:t xml:space="preserve"> и распрос</w:t>
      </w:r>
      <w:r>
        <w:rPr>
          <w:rFonts w:eastAsia="Times New Roman" w:cs="Times New Roman"/>
          <w:szCs w:val="28"/>
        </w:rPr>
        <w:t>транения попрошайничества. Всего рассмотрено 638 материалов проверок.</w:t>
      </w:r>
    </w:p>
    <w:p w:rsidR="004A372D" w:rsidRDefault="004A372D" w:rsidP="004A372D">
      <w:pPr>
        <w:spacing w:before="120"/>
        <w:ind w:firstLine="567"/>
        <w:jc w:val="both"/>
        <w:rPr>
          <w:rFonts w:eastAsia="Times New Roman" w:cs="Times New Roman"/>
          <w:szCs w:val="28"/>
          <w:lang w:eastAsia="ru-RU"/>
        </w:rPr>
      </w:pPr>
      <w:r w:rsidRPr="00DA5584">
        <w:rPr>
          <w:rFonts w:eastAsia="Times New Roman" w:cs="Times New Roman"/>
          <w:szCs w:val="28"/>
          <w:lang w:eastAsia="ru-RU"/>
        </w:rPr>
        <w:t>В 201</w:t>
      </w:r>
      <w:r>
        <w:rPr>
          <w:rFonts w:eastAsia="Times New Roman" w:cs="Times New Roman"/>
          <w:szCs w:val="28"/>
          <w:lang w:eastAsia="ru-RU"/>
        </w:rPr>
        <w:t>7</w:t>
      </w:r>
      <w:r w:rsidRPr="00DA5584">
        <w:rPr>
          <w:rFonts w:eastAsia="Times New Roman" w:cs="Times New Roman"/>
          <w:szCs w:val="28"/>
          <w:lang w:eastAsia="ru-RU"/>
        </w:rPr>
        <w:t xml:space="preserve"> году продолжалась деятельность </w:t>
      </w:r>
      <w:r w:rsidRPr="00DA5584">
        <w:rPr>
          <w:rFonts w:eastAsia="Times New Roman" w:cs="Times New Roman"/>
          <w:szCs w:val="28"/>
          <w:u w:val="single"/>
          <w:lang w:eastAsia="ru-RU"/>
        </w:rPr>
        <w:t>антитеррористической комиссии</w:t>
      </w:r>
      <w:r w:rsidRPr="00DA5584">
        <w:rPr>
          <w:rFonts w:eastAsia="Times New Roman" w:cs="Times New Roman"/>
          <w:szCs w:val="28"/>
          <w:lang w:eastAsia="ru-RU"/>
        </w:rPr>
        <w:t>, на которой рассматривались вопросы по обеспечению антитеррористической защищенности объектов жизнеобеспечения города, жилого фонда, объектов образования, здравоохранения, культуры, объектов повышенной опасности и мест массового пребывания людей</w:t>
      </w:r>
      <w:r>
        <w:rPr>
          <w:rFonts w:eastAsia="Times New Roman" w:cs="Times New Roman"/>
          <w:szCs w:val="28"/>
          <w:lang w:eastAsia="ru-RU"/>
        </w:rPr>
        <w:t>.</w:t>
      </w:r>
      <w:r w:rsidR="00C40C2F">
        <w:rPr>
          <w:rFonts w:eastAsia="Times New Roman" w:cs="Times New Roman"/>
          <w:szCs w:val="28"/>
          <w:lang w:eastAsia="ru-RU"/>
        </w:rPr>
        <w:t xml:space="preserve"> </w:t>
      </w:r>
      <w:r w:rsidRPr="009645EB">
        <w:rPr>
          <w:rFonts w:eastAsia="Times New Roman" w:cs="Times New Roman"/>
          <w:szCs w:val="28"/>
        </w:rPr>
        <w:t>Также поднимались вопросы взаимодействия органов местного самоуправления, государственной власти, общественных организаций и этно-конфессиональных обществ, обеспечения безопасности праздничных мероприятий, посвященных празднованию  300-летия Астраханской Губернии и других массовых мероприятий</w:t>
      </w:r>
      <w:r w:rsidRPr="00DA5584">
        <w:rPr>
          <w:rFonts w:eastAsia="Times New Roman" w:cs="Times New Roman"/>
          <w:szCs w:val="28"/>
          <w:lang w:eastAsia="ru-RU"/>
        </w:rPr>
        <w:t xml:space="preserve">. </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Особое внимание было уделено совершенствованию нормативно-правовой базы противодействия терроризму и экстремизму на территории муниципального образования «Город Астрахань», профилактического воздействия на лиц, подверженных влиянию идей экстремизма и терроризма, проведения профилактической работы по противодействию идеологии терроризма и экстремизма среди молодежи, в том числе в образовательных организациях города Астрахани.</w:t>
      </w:r>
    </w:p>
    <w:p w:rsidR="004A372D" w:rsidRDefault="004A372D" w:rsidP="004A372D">
      <w:pPr>
        <w:ind w:firstLine="567"/>
        <w:jc w:val="both"/>
        <w:rPr>
          <w:rFonts w:eastAsia="Times New Roman" w:cs="Times New Roman"/>
          <w:szCs w:val="28"/>
          <w:lang w:eastAsia="ru-RU"/>
        </w:rPr>
      </w:pPr>
      <w:r w:rsidRPr="00DA5584">
        <w:rPr>
          <w:rFonts w:eastAsia="Times New Roman" w:cs="Times New Roman"/>
          <w:szCs w:val="28"/>
          <w:lang w:eastAsia="ru-RU"/>
        </w:rPr>
        <w:t xml:space="preserve">Всего за отчетный период было проведено </w:t>
      </w:r>
      <w:r>
        <w:rPr>
          <w:rFonts w:eastAsia="Times New Roman" w:cs="Times New Roman"/>
          <w:szCs w:val="28"/>
          <w:lang w:eastAsia="ru-RU"/>
        </w:rPr>
        <w:t>5</w:t>
      </w:r>
      <w:r w:rsidRPr="00DA5584">
        <w:rPr>
          <w:rFonts w:eastAsia="Times New Roman" w:cs="Times New Roman"/>
          <w:szCs w:val="28"/>
          <w:lang w:eastAsia="ru-RU"/>
        </w:rPr>
        <w:t xml:space="preserve"> заседани</w:t>
      </w:r>
      <w:r>
        <w:rPr>
          <w:rFonts w:eastAsia="Times New Roman" w:cs="Times New Roman"/>
          <w:szCs w:val="28"/>
          <w:lang w:eastAsia="ru-RU"/>
        </w:rPr>
        <w:t>й</w:t>
      </w:r>
      <w:r w:rsidRPr="00DA5584">
        <w:rPr>
          <w:rFonts w:eastAsia="Times New Roman" w:cs="Times New Roman"/>
          <w:szCs w:val="28"/>
          <w:lang w:eastAsia="ru-RU"/>
        </w:rPr>
        <w:t>,</w:t>
      </w:r>
      <w:r>
        <w:rPr>
          <w:rFonts w:eastAsia="Times New Roman" w:cs="Times New Roman"/>
          <w:szCs w:val="28"/>
          <w:lang w:eastAsia="ru-RU"/>
        </w:rPr>
        <w:t xml:space="preserve"> в том числе 1 внеочередное</w:t>
      </w:r>
      <w:r w:rsidRPr="00DA5584">
        <w:rPr>
          <w:rFonts w:eastAsia="Times New Roman" w:cs="Times New Roman"/>
          <w:szCs w:val="28"/>
          <w:lang w:eastAsia="ru-RU"/>
        </w:rPr>
        <w:t>.</w:t>
      </w:r>
    </w:p>
    <w:p w:rsidR="004A372D" w:rsidRPr="00447019" w:rsidRDefault="004A372D" w:rsidP="004A372D">
      <w:pPr>
        <w:ind w:firstLine="539"/>
        <w:jc w:val="both"/>
        <w:rPr>
          <w:rFonts w:eastAsia="Times New Roman" w:cs="Times New Roman"/>
          <w:szCs w:val="28"/>
          <w:lang w:eastAsia="ru-RU"/>
        </w:rPr>
      </w:pPr>
      <w:r>
        <w:rPr>
          <w:rFonts w:eastAsia="Times New Roman" w:cs="Times New Roman"/>
          <w:szCs w:val="28"/>
          <w:lang w:eastAsia="ru-RU"/>
        </w:rPr>
        <w:t>А</w:t>
      </w:r>
      <w:r w:rsidRPr="00447019">
        <w:rPr>
          <w:rFonts w:eastAsia="Times New Roman" w:cs="Times New Roman"/>
          <w:szCs w:val="28"/>
          <w:lang w:eastAsia="ru-RU"/>
        </w:rPr>
        <w:t>дминистраци</w:t>
      </w:r>
      <w:r>
        <w:rPr>
          <w:rFonts w:eastAsia="Times New Roman" w:cs="Times New Roman"/>
          <w:szCs w:val="28"/>
          <w:lang w:eastAsia="ru-RU"/>
        </w:rPr>
        <w:t>ей города с</w:t>
      </w:r>
      <w:r w:rsidRPr="00447019">
        <w:rPr>
          <w:rFonts w:eastAsia="Times New Roman" w:cs="Times New Roman"/>
          <w:szCs w:val="28"/>
          <w:lang w:eastAsia="ru-RU"/>
        </w:rPr>
        <w:t xml:space="preserve">овместно с сотрудниками УМВД России по городу Астрахань </w:t>
      </w:r>
      <w:r>
        <w:rPr>
          <w:rFonts w:eastAsia="Times New Roman" w:cs="Times New Roman"/>
          <w:szCs w:val="28"/>
          <w:lang w:eastAsia="ru-RU"/>
        </w:rPr>
        <w:t xml:space="preserve">организованы и </w:t>
      </w:r>
      <w:r w:rsidRPr="00447019">
        <w:rPr>
          <w:rFonts w:eastAsia="Times New Roman" w:cs="Times New Roman"/>
          <w:szCs w:val="28"/>
          <w:lang w:eastAsia="ru-RU"/>
        </w:rPr>
        <w:t xml:space="preserve">проведены совещания с представителями </w:t>
      </w:r>
      <w:r w:rsidRPr="00447019">
        <w:rPr>
          <w:rFonts w:eastAsia="Times New Roman" w:cs="Times New Roman"/>
          <w:szCs w:val="28"/>
          <w:lang w:eastAsia="ru-RU"/>
        </w:rPr>
        <w:lastRenderedPageBreak/>
        <w:t>УК, НУ, ТСЖ, сходы с жителями города, на которых рассматривались вопросы антитеррористической безопасности жилого фонда, противодействия идеологии экстремизма и терроризма, взаимодействия с правоохранительными органами в рамках обеспечения правопорядка в жилом секторе (31 мероприятие).</w:t>
      </w:r>
    </w:p>
    <w:p w:rsidR="004A372D" w:rsidRDefault="004A372D" w:rsidP="004A372D">
      <w:pPr>
        <w:ind w:firstLine="539"/>
        <w:jc w:val="both"/>
        <w:rPr>
          <w:rFonts w:eastAsia="Times New Roman" w:cs="Times New Roman"/>
          <w:szCs w:val="28"/>
          <w:lang w:eastAsia="ru-RU"/>
        </w:rPr>
      </w:pPr>
      <w:r w:rsidRPr="00447019">
        <w:rPr>
          <w:rFonts w:eastAsia="Times New Roman" w:cs="Times New Roman"/>
          <w:szCs w:val="28"/>
          <w:lang w:eastAsia="ru-RU"/>
        </w:rPr>
        <w:t>На объектах с массовым пребыванием людей распространялись плакаты и памятки-буклеты антитеррористического характера с информацией о проявлении бдительности, последовательности действий во избежание тяжелых последствий терактов и телефонов «Горячей линии».</w:t>
      </w:r>
    </w:p>
    <w:p w:rsidR="004A372D" w:rsidRPr="009645EB" w:rsidRDefault="004A372D" w:rsidP="004A372D">
      <w:pPr>
        <w:ind w:firstLine="539"/>
        <w:jc w:val="both"/>
        <w:rPr>
          <w:rFonts w:eastAsia="Times New Roman" w:cs="Times New Roman"/>
          <w:szCs w:val="28"/>
        </w:rPr>
      </w:pPr>
      <w:r>
        <w:rPr>
          <w:rFonts w:eastAsia="Times New Roman" w:cs="Times New Roman"/>
          <w:szCs w:val="28"/>
        </w:rPr>
        <w:t xml:space="preserve">В отчетном году </w:t>
      </w:r>
      <w:r w:rsidRPr="009645EB">
        <w:rPr>
          <w:rFonts w:eastAsia="Times New Roman" w:cs="Times New Roman"/>
          <w:szCs w:val="28"/>
        </w:rPr>
        <w:t>организована работа межведомственной комиссии по обследованию мест массового пребывания людей  на территории</w:t>
      </w:r>
      <w:r>
        <w:rPr>
          <w:rFonts w:eastAsia="Times New Roman" w:cs="Times New Roman"/>
          <w:szCs w:val="28"/>
        </w:rPr>
        <w:t xml:space="preserve"> города</w:t>
      </w:r>
      <w:r w:rsidR="00C40C2F">
        <w:rPr>
          <w:rFonts w:eastAsia="Times New Roman" w:cs="Times New Roman"/>
          <w:szCs w:val="28"/>
        </w:rPr>
        <w:t>. Прежде всего,</w:t>
      </w:r>
      <w:r w:rsidRPr="009645EB">
        <w:rPr>
          <w:rFonts w:eastAsia="Times New Roman" w:cs="Times New Roman"/>
          <w:szCs w:val="28"/>
        </w:rPr>
        <w:t xml:space="preserve"> проведены мероприятия в отношении объектов с высокой степенью угрозы совершения террористического акта и имеющих высокую значимость для жизнеобеспечения города.</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 xml:space="preserve"> По итогам года обследова</w:t>
      </w:r>
      <w:r>
        <w:rPr>
          <w:rFonts w:eastAsia="Times New Roman" w:cs="Times New Roman"/>
          <w:szCs w:val="28"/>
        </w:rPr>
        <w:t>но и категорированию 502 объекта</w:t>
      </w:r>
      <w:r w:rsidRPr="009645EB">
        <w:rPr>
          <w:rFonts w:eastAsia="Times New Roman" w:cs="Times New Roman"/>
          <w:szCs w:val="28"/>
        </w:rPr>
        <w:t>, их них:</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-объектов образования – 233;</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-рынков и торговых комплексов – 54;</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-объектов с местами массового пребывания людей – 18;</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-объектов промышленности – 27;</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-объектов жизнеобеспечения города – 8;</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-объектов государственной власти – 7;</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 xml:space="preserve">-прочих объектов – 155.  </w:t>
      </w:r>
    </w:p>
    <w:p w:rsidR="004A372D" w:rsidRDefault="004A372D" w:rsidP="004A372D">
      <w:pPr>
        <w:ind w:firstLine="539"/>
        <w:jc w:val="both"/>
        <w:rPr>
          <w:rFonts w:eastAsia="Times New Roman" w:cs="Times New Roman"/>
          <w:szCs w:val="28"/>
        </w:rPr>
      </w:pPr>
      <w:r w:rsidRPr="009645EB">
        <w:rPr>
          <w:rFonts w:eastAsia="Times New Roman" w:cs="Times New Roman"/>
          <w:szCs w:val="28"/>
        </w:rPr>
        <w:t xml:space="preserve">Составлено паспортов безопасности  объектов – 53.    </w:t>
      </w:r>
    </w:p>
    <w:p w:rsidR="004A372D" w:rsidRPr="009645EB" w:rsidRDefault="004A372D" w:rsidP="004A372D">
      <w:pPr>
        <w:ind w:firstLine="539"/>
        <w:jc w:val="both"/>
        <w:rPr>
          <w:rFonts w:eastAsia="Times New Roman" w:cs="Times New Roman"/>
          <w:szCs w:val="28"/>
        </w:rPr>
      </w:pPr>
      <w:r>
        <w:rPr>
          <w:rFonts w:eastAsia="Times New Roman" w:cs="Times New Roman"/>
          <w:szCs w:val="28"/>
        </w:rPr>
        <w:t>Кроме того</w:t>
      </w:r>
      <w:r w:rsidR="00C40C2F">
        <w:rPr>
          <w:rFonts w:eastAsia="Times New Roman" w:cs="Times New Roman"/>
          <w:szCs w:val="28"/>
        </w:rPr>
        <w:t>,</w:t>
      </w:r>
      <w:r>
        <w:rPr>
          <w:rFonts w:eastAsia="Times New Roman" w:cs="Times New Roman"/>
          <w:szCs w:val="28"/>
        </w:rPr>
        <w:t xml:space="preserve"> администрацией города </w:t>
      </w:r>
      <w:r w:rsidRPr="009645EB">
        <w:rPr>
          <w:rFonts w:eastAsia="Times New Roman" w:cs="Times New Roman"/>
          <w:szCs w:val="28"/>
        </w:rPr>
        <w:t>проведён комплекс мероприятий  по выполнению требований к антитеррористической защищённости муниципальных объектов:</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-активизирована работа Межведомственной комиссии по проведению категорирования и паспортизации муниципальных объектов с местами массового пребывания  людей;</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-подготовлены информационные материалы: инструкции, памятки по действиям  при возникновении террористических угроз, агитационные листовки  по участию граждан в охране общественного поря</w:t>
      </w:r>
      <w:r w:rsidR="00C40C2F">
        <w:rPr>
          <w:rFonts w:eastAsia="Times New Roman" w:cs="Times New Roman"/>
          <w:szCs w:val="28"/>
        </w:rPr>
        <w:t>дка. Данные материалы размещены</w:t>
      </w:r>
      <w:r w:rsidRPr="009645EB">
        <w:rPr>
          <w:rFonts w:eastAsia="Times New Roman" w:cs="Times New Roman"/>
          <w:szCs w:val="28"/>
        </w:rPr>
        <w:t xml:space="preserve"> и приняты к использованию в  муниципальных объектах и распространены в  жилом секторе города Астрахани.</w:t>
      </w:r>
    </w:p>
    <w:p w:rsidR="004A372D" w:rsidRPr="009645EB" w:rsidRDefault="004A372D" w:rsidP="004A372D">
      <w:pPr>
        <w:ind w:firstLine="539"/>
        <w:jc w:val="both"/>
        <w:rPr>
          <w:rFonts w:eastAsia="Times New Roman" w:cs="Times New Roman"/>
          <w:szCs w:val="28"/>
        </w:rPr>
      </w:pPr>
      <w:r>
        <w:rPr>
          <w:rFonts w:eastAsia="Times New Roman" w:cs="Times New Roman"/>
          <w:szCs w:val="28"/>
        </w:rPr>
        <w:t>П</w:t>
      </w:r>
      <w:r w:rsidRPr="009645EB">
        <w:rPr>
          <w:rFonts w:eastAsia="Times New Roman" w:cs="Times New Roman"/>
          <w:szCs w:val="28"/>
        </w:rPr>
        <w:t>роведен семинар-занятие с лицами</w:t>
      </w:r>
      <w:r w:rsidR="00C40C2F">
        <w:rPr>
          <w:rFonts w:eastAsia="Times New Roman" w:cs="Times New Roman"/>
          <w:szCs w:val="28"/>
        </w:rPr>
        <w:t>,</w:t>
      </w:r>
      <w:r w:rsidRPr="009645EB">
        <w:rPr>
          <w:rFonts w:eastAsia="Times New Roman" w:cs="Times New Roman"/>
          <w:szCs w:val="28"/>
        </w:rPr>
        <w:t xml:space="preserve"> ответственными за антитеррористическую защищённо</w:t>
      </w:r>
      <w:r>
        <w:rPr>
          <w:rFonts w:eastAsia="Times New Roman" w:cs="Times New Roman"/>
          <w:szCs w:val="28"/>
        </w:rPr>
        <w:t>сть муниципальных объектов.</w:t>
      </w:r>
    </w:p>
    <w:p w:rsidR="004A372D" w:rsidRPr="00252F4E" w:rsidRDefault="004A372D" w:rsidP="004A372D">
      <w:pPr>
        <w:spacing w:before="120"/>
        <w:ind w:firstLine="567"/>
        <w:jc w:val="both"/>
        <w:rPr>
          <w:rFonts w:eastAsia="Times New Roman" w:cs="Times New Roman"/>
          <w:szCs w:val="28"/>
          <w:lang w:eastAsia="ru-RU"/>
        </w:rPr>
      </w:pPr>
      <w:r w:rsidRPr="00DA5584">
        <w:rPr>
          <w:rFonts w:eastAsia="Times New Roman" w:cs="Times New Roman"/>
          <w:szCs w:val="28"/>
          <w:lang w:eastAsia="ru-RU"/>
        </w:rPr>
        <w:t xml:space="preserve">В рамках деятельности </w:t>
      </w:r>
      <w:r w:rsidRPr="00DA5584">
        <w:rPr>
          <w:rFonts w:eastAsia="Times New Roman" w:cs="Times New Roman"/>
          <w:szCs w:val="28"/>
          <w:u w:val="single"/>
          <w:lang w:eastAsia="ru-RU"/>
        </w:rPr>
        <w:t>антинаркотической комиссии</w:t>
      </w:r>
      <w:r>
        <w:rPr>
          <w:rFonts w:eastAsia="Times New Roman" w:cs="Times New Roman"/>
          <w:szCs w:val="28"/>
          <w:u w:val="single"/>
          <w:lang w:eastAsia="ru-RU"/>
        </w:rPr>
        <w:t xml:space="preserve"> </w:t>
      </w:r>
      <w:r w:rsidRPr="00081F75">
        <w:rPr>
          <w:rFonts w:eastAsia="Times New Roman" w:cs="Times New Roman"/>
          <w:szCs w:val="28"/>
          <w:lang w:eastAsia="ru-RU"/>
        </w:rPr>
        <w:t>при администрации города за 2017</w:t>
      </w:r>
      <w:r w:rsidRPr="00DA5584">
        <w:rPr>
          <w:rFonts w:eastAsia="Times New Roman" w:cs="Times New Roman"/>
          <w:szCs w:val="28"/>
          <w:lang w:eastAsia="ru-RU"/>
        </w:rPr>
        <w:t xml:space="preserve"> год совместно с правоохранительными органами проводились мероприятия профилактический антинаркотической направленности. Так, в течение года проведено</w:t>
      </w:r>
      <w:r w:rsidRPr="00252F4E">
        <w:rPr>
          <w:rFonts w:eastAsia="Times New Roman" w:cs="Times New Roman"/>
          <w:szCs w:val="28"/>
          <w:lang w:eastAsia="ru-RU"/>
        </w:rPr>
        <w:t>:</w:t>
      </w:r>
    </w:p>
    <w:p w:rsidR="004A372D" w:rsidRPr="00252F4E" w:rsidRDefault="004A372D" w:rsidP="004A372D">
      <w:pPr>
        <w:ind w:firstLine="567"/>
        <w:jc w:val="both"/>
        <w:rPr>
          <w:rFonts w:eastAsia="Times New Roman" w:cs="Times New Roman"/>
          <w:szCs w:val="28"/>
          <w:lang w:eastAsia="ru-RU"/>
        </w:rPr>
      </w:pPr>
      <w:r w:rsidRPr="00A02E58">
        <w:rPr>
          <w:rFonts w:eastAsia="Times New Roman" w:cs="Times New Roman"/>
          <w:szCs w:val="28"/>
          <w:lang w:eastAsia="ru-RU"/>
        </w:rPr>
        <w:t>-294</w:t>
      </w:r>
      <w:r>
        <w:rPr>
          <w:rFonts w:eastAsia="Times New Roman" w:cs="Times New Roman"/>
          <w:szCs w:val="28"/>
          <w:lang w:eastAsia="ru-RU"/>
        </w:rPr>
        <w:t xml:space="preserve"> </w:t>
      </w:r>
      <w:r w:rsidRPr="00A02E58">
        <w:rPr>
          <w:rFonts w:eastAsia="Times New Roman" w:cs="Times New Roman"/>
          <w:szCs w:val="28"/>
          <w:lang w:eastAsia="ru-RU"/>
        </w:rPr>
        <w:t>рейдовых мероприятия</w:t>
      </w:r>
      <w:r>
        <w:rPr>
          <w:rFonts w:eastAsia="Times New Roman" w:cs="Times New Roman"/>
          <w:szCs w:val="28"/>
          <w:lang w:eastAsia="ru-RU"/>
        </w:rPr>
        <w:t xml:space="preserve"> </w:t>
      </w:r>
      <w:r w:rsidRPr="00A02E58">
        <w:rPr>
          <w:rFonts w:eastAsia="Times New Roman" w:cs="Times New Roman"/>
          <w:szCs w:val="28"/>
          <w:lang w:eastAsia="ru-RU"/>
        </w:rPr>
        <w:t>по выявлению на территории досуговых учреждений и культурно-развлекательных центров несовершеннолетних, находящихся в алкогольном или наркотическом опьянении. Проверено более 250 досуговых учреждений, составлено 142 протокола</w:t>
      </w:r>
      <w:r>
        <w:rPr>
          <w:rFonts w:eastAsia="Times New Roman" w:cs="Times New Roman"/>
          <w:szCs w:val="28"/>
          <w:lang w:eastAsia="ru-RU"/>
        </w:rPr>
        <w:t>;</w:t>
      </w:r>
    </w:p>
    <w:p w:rsidR="004A372D" w:rsidRPr="009645EB" w:rsidRDefault="004A372D" w:rsidP="004A372D">
      <w:pPr>
        <w:ind w:firstLine="539"/>
        <w:jc w:val="both"/>
        <w:rPr>
          <w:rFonts w:eastAsia="Times New Roman" w:cs="Times New Roman"/>
          <w:szCs w:val="28"/>
        </w:rPr>
      </w:pPr>
      <w:r>
        <w:rPr>
          <w:rFonts w:eastAsia="Times New Roman" w:cs="Times New Roman"/>
          <w:szCs w:val="28"/>
        </w:rPr>
        <w:lastRenderedPageBreak/>
        <w:t>-</w:t>
      </w:r>
      <w:r w:rsidRPr="009645EB">
        <w:rPr>
          <w:rFonts w:eastAsia="Times New Roman" w:cs="Times New Roman"/>
          <w:szCs w:val="28"/>
        </w:rPr>
        <w:t>7 рейдов по проверке общественного транспорта малой вместимости, в ходе которых было проверено более 200 маршрутных такси. Составлено 4 протокола о неисправном техническом состоянии транспортных средств.        Фактов управления в алкогольном или наркотическом опьянении не выявлено.</w:t>
      </w:r>
    </w:p>
    <w:p w:rsidR="004A372D" w:rsidRPr="00CA13CF" w:rsidRDefault="004A372D" w:rsidP="004A372D">
      <w:pPr>
        <w:ind w:firstLine="567"/>
        <w:jc w:val="both"/>
        <w:rPr>
          <w:rFonts w:eastAsia="Times New Roman" w:cs="Times New Roman"/>
          <w:szCs w:val="28"/>
          <w:lang w:eastAsia="ru-RU"/>
        </w:rPr>
      </w:pPr>
      <w:r>
        <w:rPr>
          <w:rFonts w:eastAsia="Times New Roman" w:cs="Times New Roman"/>
          <w:szCs w:val="28"/>
          <w:lang w:eastAsia="ru-RU"/>
        </w:rPr>
        <w:t>В</w:t>
      </w:r>
      <w:r w:rsidRPr="00DA5584">
        <w:rPr>
          <w:rFonts w:eastAsia="Times New Roman" w:cs="Times New Roman"/>
          <w:szCs w:val="28"/>
          <w:lang w:eastAsia="ru-RU"/>
        </w:rPr>
        <w:t xml:space="preserve"> отчетном году б</w:t>
      </w:r>
      <w:r w:rsidRPr="00CA13CF">
        <w:rPr>
          <w:rFonts w:eastAsia="Times New Roman" w:cs="Times New Roman"/>
          <w:szCs w:val="28"/>
          <w:lang w:eastAsia="ru-RU"/>
        </w:rPr>
        <w:t>ыла проведена операция «Мак-2017</w:t>
      </w:r>
      <w:r w:rsidRPr="00DA5584">
        <w:rPr>
          <w:rFonts w:eastAsia="Times New Roman" w:cs="Times New Roman"/>
          <w:szCs w:val="28"/>
          <w:lang w:eastAsia="ru-RU"/>
        </w:rPr>
        <w:t xml:space="preserve">», </w:t>
      </w:r>
      <w:r w:rsidRPr="00CA13CF">
        <w:rPr>
          <w:rFonts w:eastAsia="Times New Roman" w:cs="Times New Roman"/>
          <w:szCs w:val="28"/>
          <w:lang w:eastAsia="ru-RU"/>
        </w:rPr>
        <w:t xml:space="preserve">в рамках которой скошено и </w:t>
      </w:r>
      <w:r w:rsidRPr="00DA5584">
        <w:rPr>
          <w:rFonts w:eastAsia="Times New Roman" w:cs="Times New Roman"/>
          <w:szCs w:val="28"/>
          <w:lang w:eastAsia="ru-RU"/>
        </w:rPr>
        <w:t>уничтожен</w:t>
      </w:r>
      <w:r w:rsidRPr="00CA13CF">
        <w:rPr>
          <w:rFonts w:eastAsia="Times New Roman" w:cs="Times New Roman"/>
          <w:szCs w:val="28"/>
          <w:lang w:eastAsia="ru-RU"/>
        </w:rPr>
        <w:t>о</w:t>
      </w:r>
      <w:r w:rsidRPr="00DA5584">
        <w:rPr>
          <w:rFonts w:eastAsia="Times New Roman" w:cs="Times New Roman"/>
          <w:szCs w:val="28"/>
          <w:lang w:eastAsia="ru-RU"/>
        </w:rPr>
        <w:t xml:space="preserve"> дикорастущих наркосодержащих растений</w:t>
      </w:r>
      <w:r>
        <w:rPr>
          <w:rFonts w:eastAsia="Times New Roman" w:cs="Times New Roman"/>
          <w:szCs w:val="28"/>
          <w:lang w:eastAsia="ru-RU"/>
        </w:rPr>
        <w:t xml:space="preserve"> </w:t>
      </w:r>
      <w:r w:rsidRPr="00DA5584">
        <w:rPr>
          <w:rFonts w:eastAsia="Times New Roman" w:cs="Times New Roman"/>
          <w:szCs w:val="28"/>
          <w:lang w:eastAsia="ru-RU"/>
        </w:rPr>
        <w:t>на территории площадью 1,3</w:t>
      </w:r>
      <w:r w:rsidRPr="00CA13CF">
        <w:rPr>
          <w:rFonts w:eastAsia="Times New Roman" w:cs="Times New Roman"/>
          <w:szCs w:val="28"/>
          <w:lang w:eastAsia="ru-RU"/>
        </w:rPr>
        <w:t>7</w:t>
      </w:r>
      <w:r w:rsidRPr="00DA5584">
        <w:rPr>
          <w:rFonts w:eastAsia="Times New Roman" w:cs="Times New Roman"/>
          <w:szCs w:val="28"/>
          <w:lang w:eastAsia="ru-RU"/>
        </w:rPr>
        <w:t xml:space="preserve"> га</w:t>
      </w:r>
      <w:r w:rsidRPr="00CA13CF">
        <w:rPr>
          <w:rFonts w:eastAsia="Times New Roman" w:cs="Times New Roman"/>
          <w:szCs w:val="28"/>
          <w:lang w:eastAsia="ru-RU"/>
        </w:rPr>
        <w:t>.</w:t>
      </w:r>
    </w:p>
    <w:p w:rsidR="004A372D" w:rsidRDefault="004A372D" w:rsidP="004A372D">
      <w:pPr>
        <w:ind w:firstLine="567"/>
        <w:jc w:val="both"/>
        <w:rPr>
          <w:rFonts w:eastAsia="Times New Roman" w:cs="Times New Roman"/>
          <w:szCs w:val="28"/>
          <w:lang w:eastAsia="ru-RU"/>
        </w:rPr>
      </w:pPr>
      <w:r w:rsidRPr="00DA5584">
        <w:rPr>
          <w:rFonts w:eastAsia="Times New Roman" w:cs="Times New Roman"/>
          <w:szCs w:val="28"/>
          <w:lang w:eastAsia="ru-RU"/>
        </w:rPr>
        <w:t xml:space="preserve">Регулярно осуществлялись мероприятия по выявлению незаконной рекламы наркотических и психоактивных веществ, оказывающих вред здоровью. В результате за отчетный год было ликвидировано </w:t>
      </w:r>
      <w:r w:rsidRPr="00CA13CF">
        <w:rPr>
          <w:rFonts w:eastAsia="Times New Roman" w:cs="Times New Roman"/>
          <w:szCs w:val="28"/>
          <w:lang w:eastAsia="ru-RU"/>
        </w:rPr>
        <w:t>4</w:t>
      </w:r>
      <w:r w:rsidR="00C40C2F">
        <w:rPr>
          <w:rFonts w:eastAsia="Times New Roman" w:cs="Times New Roman"/>
          <w:szCs w:val="28"/>
          <w:lang w:eastAsia="ru-RU"/>
        </w:rPr>
        <w:t xml:space="preserve"> </w:t>
      </w:r>
      <w:r w:rsidRPr="00CA13CF">
        <w:rPr>
          <w:rFonts w:eastAsia="Times New Roman" w:cs="Times New Roman"/>
          <w:szCs w:val="28"/>
          <w:lang w:eastAsia="ru-RU"/>
        </w:rPr>
        <w:t>328</w:t>
      </w:r>
      <w:r>
        <w:rPr>
          <w:rFonts w:eastAsia="Times New Roman" w:cs="Times New Roman"/>
          <w:szCs w:val="28"/>
          <w:lang w:eastAsia="ru-RU"/>
        </w:rPr>
        <w:t xml:space="preserve"> </w:t>
      </w:r>
      <w:r w:rsidRPr="00CA13CF">
        <w:rPr>
          <w:rFonts w:eastAsia="Times New Roman" w:cs="Times New Roman"/>
          <w:szCs w:val="28"/>
          <w:lang w:eastAsia="ru-RU"/>
        </w:rPr>
        <w:t>надписей</w:t>
      </w:r>
      <w:r w:rsidRPr="00DA5584">
        <w:rPr>
          <w:rFonts w:eastAsia="Times New Roman" w:cs="Times New Roman"/>
          <w:szCs w:val="28"/>
          <w:lang w:eastAsia="ru-RU"/>
        </w:rPr>
        <w:t xml:space="preserve"> незаконной рекламы спайсов и микс солей на фасадах зданий, учреждений, строений, расположенных на территории города.</w:t>
      </w:r>
    </w:p>
    <w:p w:rsidR="004A372D" w:rsidRPr="00DA5584" w:rsidRDefault="004A372D" w:rsidP="004A372D">
      <w:pPr>
        <w:ind w:firstLine="539"/>
        <w:jc w:val="both"/>
        <w:rPr>
          <w:rFonts w:eastAsia="Times New Roman" w:cs="Times New Roman"/>
          <w:szCs w:val="28"/>
          <w:lang w:eastAsia="ru-RU"/>
        </w:rPr>
      </w:pPr>
      <w:r w:rsidRPr="009645EB">
        <w:rPr>
          <w:rFonts w:eastAsia="Times New Roman" w:cs="Times New Roman"/>
          <w:szCs w:val="28"/>
        </w:rPr>
        <w:t xml:space="preserve">В </w:t>
      </w:r>
      <w:r>
        <w:rPr>
          <w:rFonts w:eastAsia="Times New Roman" w:cs="Times New Roman"/>
          <w:szCs w:val="28"/>
        </w:rPr>
        <w:t xml:space="preserve">рамках проведения профилактических мероприятий применялась наружная </w:t>
      </w:r>
      <w:r w:rsidRPr="009645EB">
        <w:rPr>
          <w:rFonts w:eastAsia="Times New Roman" w:cs="Times New Roman"/>
          <w:szCs w:val="28"/>
        </w:rPr>
        <w:t xml:space="preserve">реклама. Так, за </w:t>
      </w:r>
      <w:r>
        <w:rPr>
          <w:rFonts w:eastAsia="Times New Roman" w:cs="Times New Roman"/>
          <w:szCs w:val="28"/>
        </w:rPr>
        <w:t>отчетный</w:t>
      </w:r>
      <w:r w:rsidR="00C40C2F">
        <w:rPr>
          <w:rFonts w:eastAsia="Times New Roman" w:cs="Times New Roman"/>
          <w:szCs w:val="28"/>
        </w:rPr>
        <w:t xml:space="preserve"> </w:t>
      </w:r>
      <w:r>
        <w:rPr>
          <w:rFonts w:eastAsia="Times New Roman" w:cs="Times New Roman"/>
          <w:szCs w:val="28"/>
        </w:rPr>
        <w:t>год</w:t>
      </w:r>
      <w:r w:rsidRPr="009645EB">
        <w:rPr>
          <w:rFonts w:eastAsia="Times New Roman" w:cs="Times New Roman"/>
          <w:szCs w:val="28"/>
        </w:rPr>
        <w:t xml:space="preserve">, изготовлены и размещены  4 баннера с телефонами антинаркотической комиссии при администрации </w:t>
      </w:r>
      <w:r>
        <w:rPr>
          <w:rFonts w:eastAsia="Times New Roman" w:cs="Times New Roman"/>
          <w:szCs w:val="28"/>
        </w:rPr>
        <w:t>муниципального образования</w:t>
      </w:r>
      <w:r w:rsidRPr="009645EB">
        <w:rPr>
          <w:rFonts w:eastAsia="Times New Roman" w:cs="Times New Roman"/>
          <w:szCs w:val="28"/>
        </w:rPr>
        <w:t xml:space="preserve"> «Город Астрахань». Изготовлены 8 футболок с надписью антинаркотической комиссии для работы на массовых мероприятиях, акциях, рейдах. </w:t>
      </w:r>
      <w:r>
        <w:rPr>
          <w:rFonts w:eastAsia="Times New Roman" w:cs="Times New Roman"/>
          <w:szCs w:val="28"/>
        </w:rPr>
        <w:t>Напечатаны</w:t>
      </w:r>
      <w:r w:rsidRPr="009645EB">
        <w:rPr>
          <w:rFonts w:eastAsia="Times New Roman" w:cs="Times New Roman"/>
          <w:szCs w:val="28"/>
        </w:rPr>
        <w:t xml:space="preserve"> и розданы </w:t>
      </w:r>
      <w:r w:rsidRPr="00E20109">
        <w:rPr>
          <w:rFonts w:eastAsia="Times New Roman" w:cs="Times New Roman"/>
          <w:szCs w:val="28"/>
        </w:rPr>
        <w:t>более 8 тысяч листовок с телефонами «горячих линий».</w:t>
      </w:r>
    </w:p>
    <w:p w:rsidR="004A372D" w:rsidRDefault="004A372D" w:rsidP="004A372D">
      <w:pPr>
        <w:spacing w:before="120"/>
        <w:ind w:firstLine="567"/>
        <w:jc w:val="both"/>
        <w:rPr>
          <w:rFonts w:eastAsia="Times New Roman" w:cs="Times New Roman"/>
          <w:szCs w:val="28"/>
          <w:lang w:eastAsia="ru-RU"/>
        </w:rPr>
      </w:pPr>
      <w:r w:rsidRPr="00DA5584">
        <w:rPr>
          <w:rFonts w:eastAsia="Times New Roman" w:cs="Times New Roman"/>
          <w:szCs w:val="28"/>
          <w:lang w:eastAsia="ru-RU"/>
        </w:rPr>
        <w:t>По-прежнему одной из важных задач является привлечение граждан к участию в обеспечении об</w:t>
      </w:r>
      <w:r>
        <w:rPr>
          <w:rFonts w:eastAsia="Times New Roman" w:cs="Times New Roman"/>
          <w:szCs w:val="28"/>
          <w:lang w:eastAsia="ru-RU"/>
        </w:rPr>
        <w:t>щественной безопасности. За 2017 год н</w:t>
      </w:r>
      <w:r w:rsidRPr="00DA5584">
        <w:rPr>
          <w:rFonts w:eastAsia="Times New Roman" w:cs="Times New Roman"/>
          <w:szCs w:val="28"/>
          <w:lang w:eastAsia="ru-RU"/>
        </w:rPr>
        <w:t xml:space="preserve">ародной дружиной города и «Казачьей народной дружиной города Астрахани» совместно с сотрудниками правоохранительных органов проведено </w:t>
      </w:r>
      <w:r>
        <w:rPr>
          <w:rFonts w:eastAsia="Times New Roman" w:cs="Times New Roman"/>
          <w:szCs w:val="28"/>
          <w:lang w:eastAsia="ru-RU"/>
        </w:rPr>
        <w:t>1 664</w:t>
      </w:r>
      <w:r w:rsidRPr="00DA5584">
        <w:rPr>
          <w:rFonts w:eastAsia="Times New Roman" w:cs="Times New Roman"/>
          <w:szCs w:val="28"/>
          <w:lang w:eastAsia="ru-RU"/>
        </w:rPr>
        <w:t xml:space="preserve"> дежурств и рейдовых мероприятий, в результате которых выявлено </w:t>
      </w:r>
      <w:r>
        <w:rPr>
          <w:rFonts w:eastAsia="Times New Roman" w:cs="Times New Roman"/>
          <w:szCs w:val="28"/>
          <w:lang w:eastAsia="ru-RU"/>
        </w:rPr>
        <w:t>34 преступления,</w:t>
      </w:r>
      <w:r w:rsidRPr="00DA5584">
        <w:rPr>
          <w:rFonts w:eastAsia="Times New Roman" w:cs="Times New Roman"/>
          <w:szCs w:val="28"/>
          <w:lang w:eastAsia="ru-RU"/>
        </w:rPr>
        <w:t xml:space="preserve"> связанных с незаконным оборотом наркотических средств, задержано за административные правонарушения </w:t>
      </w:r>
      <w:r>
        <w:rPr>
          <w:rFonts w:eastAsia="Times New Roman" w:cs="Times New Roman"/>
          <w:szCs w:val="28"/>
          <w:lang w:eastAsia="ru-RU"/>
        </w:rPr>
        <w:t>1 159 человек, проверено</w:t>
      </w:r>
      <w:r w:rsidR="00C40C2F">
        <w:rPr>
          <w:rFonts w:eastAsia="Times New Roman" w:cs="Times New Roman"/>
          <w:szCs w:val="28"/>
          <w:lang w:eastAsia="ru-RU"/>
        </w:rPr>
        <w:t xml:space="preserve">  </w:t>
      </w:r>
      <w:r>
        <w:rPr>
          <w:rFonts w:eastAsia="Times New Roman" w:cs="Times New Roman"/>
          <w:szCs w:val="28"/>
          <w:lang w:eastAsia="ru-RU"/>
        </w:rPr>
        <w:t xml:space="preserve"> 3</w:t>
      </w:r>
      <w:r w:rsidR="00C40C2F">
        <w:rPr>
          <w:rFonts w:eastAsia="Times New Roman" w:cs="Times New Roman"/>
          <w:szCs w:val="28"/>
          <w:lang w:eastAsia="ru-RU"/>
        </w:rPr>
        <w:t xml:space="preserve"> </w:t>
      </w:r>
      <w:r>
        <w:rPr>
          <w:rFonts w:eastAsia="Times New Roman" w:cs="Times New Roman"/>
          <w:szCs w:val="28"/>
          <w:lang w:eastAsia="ru-RU"/>
        </w:rPr>
        <w:t>948 граждан и 104 автотранспортных средств</w:t>
      </w:r>
      <w:r w:rsidRPr="00DA5584">
        <w:rPr>
          <w:rFonts w:eastAsia="Times New Roman" w:cs="Times New Roman"/>
          <w:szCs w:val="28"/>
          <w:lang w:eastAsia="ru-RU"/>
        </w:rPr>
        <w:t>.</w:t>
      </w:r>
    </w:p>
    <w:p w:rsidR="004A372D" w:rsidRPr="009645EB" w:rsidRDefault="004A372D" w:rsidP="004A372D">
      <w:pPr>
        <w:ind w:firstLine="539"/>
        <w:jc w:val="both"/>
        <w:rPr>
          <w:rFonts w:eastAsia="Times New Roman" w:cs="Times New Roman"/>
          <w:szCs w:val="28"/>
        </w:rPr>
      </w:pPr>
      <w:r>
        <w:rPr>
          <w:rFonts w:eastAsia="Times New Roman" w:cs="Times New Roman"/>
          <w:szCs w:val="28"/>
        </w:rPr>
        <w:t>Проведены совместные</w:t>
      </w:r>
      <w:r w:rsidRPr="009645EB">
        <w:rPr>
          <w:rFonts w:eastAsia="Times New Roman" w:cs="Times New Roman"/>
          <w:szCs w:val="28"/>
        </w:rPr>
        <w:t xml:space="preserve"> встречи должностных лиц администрации муниципального образования «Город Астрахань», сотрудников УМВД России по г. Астрахань со студентами высших учебных заведений города  по  вовлечению их в деятельность народных дружин.</w:t>
      </w:r>
    </w:p>
    <w:p w:rsidR="004A372D" w:rsidRPr="009645EB" w:rsidRDefault="004A372D" w:rsidP="004A372D">
      <w:pPr>
        <w:ind w:firstLine="539"/>
        <w:jc w:val="both"/>
        <w:rPr>
          <w:rFonts w:eastAsia="Times New Roman" w:cs="Times New Roman"/>
          <w:szCs w:val="28"/>
        </w:rPr>
      </w:pPr>
      <w:r w:rsidRPr="009645EB">
        <w:rPr>
          <w:rFonts w:eastAsia="Times New Roman" w:cs="Times New Roman"/>
          <w:szCs w:val="28"/>
        </w:rPr>
        <w:t>Используя положительный опыт других муниципальных образований, осуществлялось материальное стимулирование активных членов  народных дружин – награждение их памятными подарками, пригласительными билетами на спортивные, концертные культурно-зрелищные мероприятия, а также организовано льготное посещение ими спортивных секций, тренажерных залов.</w:t>
      </w:r>
    </w:p>
    <w:p w:rsidR="004A372D" w:rsidRDefault="004A372D" w:rsidP="0063238A">
      <w:pPr>
        <w:ind w:firstLine="567"/>
        <w:jc w:val="both"/>
        <w:rPr>
          <w:rFonts w:eastAsia="Times New Roman" w:cs="Times New Roman"/>
          <w:color w:val="FF0000"/>
          <w:szCs w:val="28"/>
          <w:lang w:eastAsia="ru-RU"/>
        </w:rPr>
      </w:pPr>
    </w:p>
    <w:p w:rsidR="004A372D" w:rsidRPr="00F83D9D" w:rsidRDefault="004A372D" w:rsidP="00F83D9D">
      <w:pPr>
        <w:keepNext/>
        <w:keepLines/>
        <w:jc w:val="center"/>
        <w:outlineLvl w:val="0"/>
        <w:rPr>
          <w:rFonts w:eastAsia="Times New Roman" w:cs="Times New Roman"/>
          <w:b/>
          <w:bCs/>
          <w:szCs w:val="28"/>
          <w:lang w:eastAsia="ar-SA"/>
        </w:rPr>
      </w:pPr>
      <w:bookmarkStart w:id="41" w:name="_Toc476562244"/>
      <w:bookmarkStart w:id="42" w:name="_Toc510510477"/>
      <w:r w:rsidRPr="00F83D9D">
        <w:rPr>
          <w:rFonts w:eastAsia="Times New Roman" w:cs="Times New Roman"/>
          <w:b/>
          <w:bCs/>
          <w:szCs w:val="28"/>
          <w:lang w:eastAsia="ar-SA"/>
        </w:rPr>
        <w:t xml:space="preserve">Освещение деятельности </w:t>
      </w:r>
      <w:r w:rsidR="00794357">
        <w:rPr>
          <w:rFonts w:eastAsia="Times New Roman" w:cs="Times New Roman"/>
          <w:b/>
          <w:bCs/>
          <w:szCs w:val="28"/>
          <w:lang w:eastAsia="ar-SA"/>
        </w:rPr>
        <w:t xml:space="preserve">администрации муниципального образования «Город Астрахань» </w:t>
      </w:r>
      <w:r w:rsidR="00F83D9D">
        <w:rPr>
          <w:rFonts w:eastAsia="Times New Roman" w:cs="Times New Roman"/>
          <w:b/>
          <w:bCs/>
          <w:szCs w:val="28"/>
          <w:lang w:eastAsia="ar-SA"/>
        </w:rPr>
        <w:t xml:space="preserve"> через </w:t>
      </w:r>
      <w:r w:rsidRPr="00F83D9D">
        <w:rPr>
          <w:rFonts w:eastAsia="Times New Roman" w:cs="Times New Roman"/>
          <w:b/>
          <w:bCs/>
          <w:szCs w:val="28"/>
          <w:lang w:eastAsia="ar-SA"/>
        </w:rPr>
        <w:t>средства массовой информации</w:t>
      </w:r>
      <w:bookmarkEnd w:id="41"/>
      <w:bookmarkEnd w:id="42"/>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 xml:space="preserve">Одним из направлений деятельности администрации </w:t>
      </w:r>
      <w:r w:rsidR="00C40C2F">
        <w:rPr>
          <w:rFonts w:eastAsia="Times New Roman" w:cs="Times New Roman"/>
          <w:szCs w:val="28"/>
          <w:lang w:eastAsia="ru-RU"/>
        </w:rPr>
        <w:t>муниципального образования</w:t>
      </w:r>
      <w:r w:rsidRPr="00054610">
        <w:rPr>
          <w:rFonts w:eastAsia="Times New Roman" w:cs="Times New Roman"/>
          <w:szCs w:val="28"/>
          <w:lang w:eastAsia="ru-RU"/>
        </w:rPr>
        <w:t xml:space="preserve"> «Город Астрахань» является обеспечение максимальной открытости муниципальной власти.</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lastRenderedPageBreak/>
        <w:t xml:space="preserve">Для реализации указанной цели и решения поставленных задач в 2017 году использовались все имеющиеся в городе медиа-площадки: телевидение, печать, радио, интернет, стендовые конструкции. Преимущество отдано новостному распространению информации, ориентированной на широкую целевую аудиторию. Основной формой распространения информации являлись пресс-релизы. За отчетный период их было подготовлено 811. </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 xml:space="preserve">Кроме того, в течение года был выпущен 51 бюллетень «Астраханского вестника» с нормативно-правовыми и распорядительными актами органов местного самоуправления. </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Для освещения деятельности администрации города на имеющихся медиа-площадках были заключены муниципальные контракты с 10 средствами массовой информации.</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 xml:space="preserve">В ежедневном режиме на телеканалах «Лотос», «Астрахань 24», «СТС. Астрахань», «7+» выходили видеосюжеты о деятельности администрации города. За год в телеэфир вышло 636 новостных сюжетов. </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Также информация распространялась в печатных изданиях города: в газете «Комсомолец Каспия», «Рек Тайм», «Московский Комсомолец в Астрахани». Помимо этого администрация города активно сотрудничала с газетами «Хронометр», «Газета Волга», «Астраханский пенсионер» и т.д. Всего в печатных СМИ за 2017 год размещено 335 материалов.</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 xml:space="preserve">В сети Интернет информационные материалы выходили ежедневно: на официальном сайте администрации муниципального образования «Город Астрахань», информационных порталах «Пункт А», «Каспий Инфо», «Астрахань-ФМ», «Астраханьпост»,  «Аst.mk.ru», «Аст-ньюс», различных информационных агентствах. Помимо официальных релизов </w:t>
      </w:r>
      <w:r>
        <w:rPr>
          <w:rFonts w:eastAsia="Times New Roman" w:cs="Times New Roman"/>
          <w:szCs w:val="28"/>
          <w:lang w:eastAsia="ru-RU"/>
        </w:rPr>
        <w:t>в сети Интернет был размещен</w:t>
      </w:r>
      <w:r w:rsidRPr="00054610">
        <w:rPr>
          <w:rFonts w:eastAsia="Times New Roman" w:cs="Times New Roman"/>
          <w:szCs w:val="28"/>
          <w:lang w:eastAsia="ru-RU"/>
        </w:rPr>
        <w:t xml:space="preserve"> 3 961 материал. </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 xml:space="preserve">С той же периодичностью деятельность муниципальной власти освещалась в новостном эфире местных радиостанций: Радио Лотос, Южная Волна, Авторадио, Дорожное радио, Love радио, радио Шансон, Европа Плюс, Юмор ФМ, радио «Дача». </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 xml:space="preserve">Кроме того, в течение года администрация города активно информировала население о федеральных проектах «Безопасные и качественные дороги» и «Городская среда». Учитывая их большую социальную значимость, было опубликовано 64 официальных пресс-релизов, 648 новостных сообщений в СМИ, 29 тематических материалов (интервью, аналитические программы, итоговые статьи, передачи, радиоэфиры). </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Большое внимание уделялось публикации жизненно важной информации: памятки о поведении на воде, пожароопасной ситуации, профилактике терроризма, правилах безопасности на льду, железнодорожных переездах и др.</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 xml:space="preserve">В 2017 году была продолжена реализация проекта администрации – фотовыставки в Братском саду. В течение года под открытым небом в центральном парке города экспонировались несколько выставок фотографий, посвященных определенным событиям. Главной задачей мероприятий </w:t>
      </w:r>
      <w:r w:rsidRPr="00054610">
        <w:rPr>
          <w:rFonts w:eastAsia="Times New Roman" w:cs="Times New Roman"/>
          <w:szCs w:val="28"/>
          <w:lang w:eastAsia="ru-RU"/>
        </w:rPr>
        <w:lastRenderedPageBreak/>
        <w:t>являлось продвижение позитивного образа города, привлечение внимания к его историческому и культурному наследию.</w:t>
      </w:r>
    </w:p>
    <w:p w:rsidR="00054610"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 xml:space="preserve">Первая экспозиция «Спасибо, ветеран!» была посвящена Дню Победы и включала кадры с парадов Победы прошлых лет, патриотических акций времен СССР, митингов и праздников. В августе прошла фотовыставка «Каспий-2017», приуроченная к проведению в Астрахани Дня Каспийского моря. В канун Дня города был проведен конкурс среди фотографов-любителей под названием «Сквозь года и столетия», посвященный празднованию 300-летия Астраханской губернии. </w:t>
      </w:r>
    </w:p>
    <w:p w:rsidR="004A372D" w:rsidRPr="00054610" w:rsidRDefault="00054610" w:rsidP="00054610">
      <w:pPr>
        <w:ind w:firstLine="567"/>
        <w:jc w:val="both"/>
        <w:rPr>
          <w:rFonts w:eastAsia="Times New Roman" w:cs="Times New Roman"/>
          <w:szCs w:val="28"/>
          <w:lang w:eastAsia="ru-RU"/>
        </w:rPr>
      </w:pPr>
      <w:r w:rsidRPr="00054610">
        <w:rPr>
          <w:rFonts w:eastAsia="Times New Roman" w:cs="Times New Roman"/>
          <w:szCs w:val="28"/>
          <w:lang w:eastAsia="ru-RU"/>
        </w:rPr>
        <w:t xml:space="preserve"> Для увеличения информационного охвата велась работа по наполнению материалами официальных групп администрации города, открытых в социальных сетях Одноклассники, ВКонтакте и Facebook. Активно наполнялся сюжетами и тематическими передачами канал администрации города на видеохостинге YouTube. За год на этом ресурсе размещено 112 видеоматериалов.</w:t>
      </w:r>
    </w:p>
    <w:p w:rsidR="004A372D" w:rsidRPr="00054610" w:rsidRDefault="004A372D" w:rsidP="004A372D">
      <w:pPr>
        <w:spacing w:before="120"/>
        <w:ind w:firstLine="567"/>
        <w:jc w:val="both"/>
        <w:rPr>
          <w:rFonts w:eastAsia="Times New Roman" w:cs="Times New Roman"/>
          <w:szCs w:val="28"/>
          <w:lang w:eastAsia="ru-RU"/>
        </w:rPr>
      </w:pPr>
    </w:p>
    <w:p w:rsidR="004A372D" w:rsidRPr="00054610" w:rsidRDefault="004A372D" w:rsidP="00054610">
      <w:pPr>
        <w:spacing w:before="120"/>
        <w:ind w:firstLine="567"/>
        <w:jc w:val="both"/>
        <w:rPr>
          <w:rFonts w:eastAsia="Times New Roman" w:cs="Times New Roman"/>
          <w:szCs w:val="28"/>
          <w:lang w:eastAsia="ru-RU"/>
        </w:rPr>
      </w:pPr>
    </w:p>
    <w:p w:rsidR="002B7658" w:rsidRPr="00054610" w:rsidRDefault="002B7658" w:rsidP="00054610">
      <w:pPr>
        <w:spacing w:before="120"/>
        <w:ind w:firstLine="567"/>
        <w:jc w:val="both"/>
        <w:rPr>
          <w:rFonts w:eastAsia="Times New Roman" w:cs="Times New Roman"/>
          <w:szCs w:val="28"/>
          <w:lang w:eastAsia="ru-RU"/>
        </w:rPr>
      </w:pPr>
    </w:p>
    <w:sectPr w:rsidR="002B7658" w:rsidRPr="00054610" w:rsidSect="002B4CF6">
      <w:footerReference w:type="default" r:id="rId15"/>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67" w:rsidRDefault="006B3867" w:rsidP="008A7B7A">
      <w:r>
        <w:separator/>
      </w:r>
    </w:p>
  </w:endnote>
  <w:endnote w:type="continuationSeparator" w:id="0">
    <w:p w:rsidR="006B3867" w:rsidRDefault="006B3867" w:rsidP="008A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96655"/>
      <w:docPartObj>
        <w:docPartGallery w:val="Page Numbers (Bottom of Page)"/>
        <w:docPartUnique/>
      </w:docPartObj>
    </w:sdtPr>
    <w:sdtEndPr/>
    <w:sdtContent>
      <w:p w:rsidR="006B3867" w:rsidRDefault="006B3867">
        <w:pPr>
          <w:pStyle w:val="ab"/>
          <w:jc w:val="right"/>
        </w:pPr>
        <w:r>
          <w:fldChar w:fldCharType="begin"/>
        </w:r>
        <w:r>
          <w:instrText>PAGE   \* MERGEFORMAT</w:instrText>
        </w:r>
        <w:r>
          <w:fldChar w:fldCharType="separate"/>
        </w:r>
        <w:r w:rsidR="000A1577">
          <w:rPr>
            <w:noProof/>
          </w:rPr>
          <w:t>45</w:t>
        </w:r>
        <w:r>
          <w:fldChar w:fldCharType="end"/>
        </w:r>
      </w:p>
    </w:sdtContent>
  </w:sdt>
  <w:p w:rsidR="006B3867" w:rsidRDefault="006B38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67" w:rsidRDefault="006B3867" w:rsidP="008A7B7A">
      <w:r>
        <w:separator/>
      </w:r>
    </w:p>
  </w:footnote>
  <w:footnote w:type="continuationSeparator" w:id="0">
    <w:p w:rsidR="006B3867" w:rsidRDefault="006B3867" w:rsidP="008A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1E94"/>
    <w:multiLevelType w:val="hybridMultilevel"/>
    <w:tmpl w:val="3852F50C"/>
    <w:lvl w:ilvl="0" w:tplc="AE822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B243F2"/>
    <w:multiLevelType w:val="hybridMultilevel"/>
    <w:tmpl w:val="A082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A775BF"/>
    <w:multiLevelType w:val="hybridMultilevel"/>
    <w:tmpl w:val="04DCEB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B9705BD"/>
    <w:multiLevelType w:val="hybridMultilevel"/>
    <w:tmpl w:val="BD085C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8145864"/>
    <w:multiLevelType w:val="multilevel"/>
    <w:tmpl w:val="9C82C76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AD"/>
    <w:rsid w:val="000163FA"/>
    <w:rsid w:val="00022853"/>
    <w:rsid w:val="00054610"/>
    <w:rsid w:val="00071620"/>
    <w:rsid w:val="00072FE3"/>
    <w:rsid w:val="000833F7"/>
    <w:rsid w:val="0008772D"/>
    <w:rsid w:val="00090CC6"/>
    <w:rsid w:val="000A1577"/>
    <w:rsid w:val="000B5AAC"/>
    <w:rsid w:val="000D2A04"/>
    <w:rsid w:val="001404F9"/>
    <w:rsid w:val="001618B6"/>
    <w:rsid w:val="001738B2"/>
    <w:rsid w:val="00174131"/>
    <w:rsid w:val="00186B97"/>
    <w:rsid w:val="00187A52"/>
    <w:rsid w:val="001932A6"/>
    <w:rsid w:val="001B1EB8"/>
    <w:rsid w:val="001B4FD2"/>
    <w:rsid w:val="001D04DD"/>
    <w:rsid w:val="001D2499"/>
    <w:rsid w:val="001D24BA"/>
    <w:rsid w:val="001F5B27"/>
    <w:rsid w:val="002040A9"/>
    <w:rsid w:val="00211F15"/>
    <w:rsid w:val="00217A26"/>
    <w:rsid w:val="00225305"/>
    <w:rsid w:val="00234067"/>
    <w:rsid w:val="002421D5"/>
    <w:rsid w:val="00247349"/>
    <w:rsid w:val="00251CDC"/>
    <w:rsid w:val="00260022"/>
    <w:rsid w:val="00265511"/>
    <w:rsid w:val="0027315C"/>
    <w:rsid w:val="002A0923"/>
    <w:rsid w:val="002A0BDF"/>
    <w:rsid w:val="002A7463"/>
    <w:rsid w:val="002B4CF6"/>
    <w:rsid w:val="002B7658"/>
    <w:rsid w:val="002C357B"/>
    <w:rsid w:val="002D2FFE"/>
    <w:rsid w:val="003312D1"/>
    <w:rsid w:val="00353C02"/>
    <w:rsid w:val="00363822"/>
    <w:rsid w:val="00385804"/>
    <w:rsid w:val="00391F16"/>
    <w:rsid w:val="003E08D4"/>
    <w:rsid w:val="003F0D80"/>
    <w:rsid w:val="0041098B"/>
    <w:rsid w:val="004936E5"/>
    <w:rsid w:val="004A372D"/>
    <w:rsid w:val="004A5A21"/>
    <w:rsid w:val="004B7916"/>
    <w:rsid w:val="004C59B4"/>
    <w:rsid w:val="004E3A34"/>
    <w:rsid w:val="004F4144"/>
    <w:rsid w:val="00503CA3"/>
    <w:rsid w:val="00514B8B"/>
    <w:rsid w:val="00526D0E"/>
    <w:rsid w:val="00544707"/>
    <w:rsid w:val="00565A56"/>
    <w:rsid w:val="005824F5"/>
    <w:rsid w:val="0063238A"/>
    <w:rsid w:val="00661E43"/>
    <w:rsid w:val="006A76D1"/>
    <w:rsid w:val="006B3867"/>
    <w:rsid w:val="006B6FE3"/>
    <w:rsid w:val="006C1409"/>
    <w:rsid w:val="006C4B07"/>
    <w:rsid w:val="006E0FB4"/>
    <w:rsid w:val="006E4DC8"/>
    <w:rsid w:val="006E56F1"/>
    <w:rsid w:val="006F212D"/>
    <w:rsid w:val="00740594"/>
    <w:rsid w:val="007568AD"/>
    <w:rsid w:val="00794357"/>
    <w:rsid w:val="007961B5"/>
    <w:rsid w:val="007C1059"/>
    <w:rsid w:val="007D0DCA"/>
    <w:rsid w:val="007E0E18"/>
    <w:rsid w:val="007E73B0"/>
    <w:rsid w:val="0080766B"/>
    <w:rsid w:val="0082609E"/>
    <w:rsid w:val="00856D28"/>
    <w:rsid w:val="00865395"/>
    <w:rsid w:val="008A7B7A"/>
    <w:rsid w:val="008B05B1"/>
    <w:rsid w:val="008B3997"/>
    <w:rsid w:val="008B7F2D"/>
    <w:rsid w:val="008C0A55"/>
    <w:rsid w:val="008C6650"/>
    <w:rsid w:val="008D7BAD"/>
    <w:rsid w:val="008E0349"/>
    <w:rsid w:val="008E158D"/>
    <w:rsid w:val="008E3DEB"/>
    <w:rsid w:val="00903198"/>
    <w:rsid w:val="00911A40"/>
    <w:rsid w:val="00933CBE"/>
    <w:rsid w:val="009406C2"/>
    <w:rsid w:val="00983175"/>
    <w:rsid w:val="009B23D2"/>
    <w:rsid w:val="009D4A50"/>
    <w:rsid w:val="009D511A"/>
    <w:rsid w:val="009E4A00"/>
    <w:rsid w:val="00A14B31"/>
    <w:rsid w:val="00A71204"/>
    <w:rsid w:val="00AA46CF"/>
    <w:rsid w:val="00AD4C00"/>
    <w:rsid w:val="00AE39D2"/>
    <w:rsid w:val="00AE7BBC"/>
    <w:rsid w:val="00AF1A29"/>
    <w:rsid w:val="00B66CED"/>
    <w:rsid w:val="00B82747"/>
    <w:rsid w:val="00BA289B"/>
    <w:rsid w:val="00BB2E77"/>
    <w:rsid w:val="00BC0945"/>
    <w:rsid w:val="00BC36A2"/>
    <w:rsid w:val="00BE61D8"/>
    <w:rsid w:val="00C173DD"/>
    <w:rsid w:val="00C2061A"/>
    <w:rsid w:val="00C40C2F"/>
    <w:rsid w:val="00C51B45"/>
    <w:rsid w:val="00C52D1B"/>
    <w:rsid w:val="00C5735F"/>
    <w:rsid w:val="00C66A4D"/>
    <w:rsid w:val="00C75A4E"/>
    <w:rsid w:val="00C80C96"/>
    <w:rsid w:val="00CA0912"/>
    <w:rsid w:val="00CA3523"/>
    <w:rsid w:val="00CC6E85"/>
    <w:rsid w:val="00CE48A3"/>
    <w:rsid w:val="00D03180"/>
    <w:rsid w:val="00D308C3"/>
    <w:rsid w:val="00D315E2"/>
    <w:rsid w:val="00D33CAD"/>
    <w:rsid w:val="00D4507F"/>
    <w:rsid w:val="00D542FE"/>
    <w:rsid w:val="00D55007"/>
    <w:rsid w:val="00D8029B"/>
    <w:rsid w:val="00DA637F"/>
    <w:rsid w:val="00DB2C3D"/>
    <w:rsid w:val="00DC66C6"/>
    <w:rsid w:val="00E224CE"/>
    <w:rsid w:val="00E25BB8"/>
    <w:rsid w:val="00E35B1B"/>
    <w:rsid w:val="00E437EE"/>
    <w:rsid w:val="00E53D1F"/>
    <w:rsid w:val="00E75C7D"/>
    <w:rsid w:val="00E87A4D"/>
    <w:rsid w:val="00EC029E"/>
    <w:rsid w:val="00EE085D"/>
    <w:rsid w:val="00F15328"/>
    <w:rsid w:val="00F34605"/>
    <w:rsid w:val="00F83D9D"/>
    <w:rsid w:val="00F97C67"/>
    <w:rsid w:val="00FA08C5"/>
    <w:rsid w:val="00FA4F60"/>
    <w:rsid w:val="00FA7CB3"/>
    <w:rsid w:val="00FB32F1"/>
    <w:rsid w:val="00FF4588"/>
    <w:rsid w:val="00FF6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43"/>
    <w:pPr>
      <w:spacing w:after="0" w:line="240" w:lineRule="auto"/>
    </w:pPr>
    <w:rPr>
      <w:rFonts w:ascii="Times New Roman" w:hAnsi="Times New Roman"/>
      <w:sz w:val="28"/>
    </w:rPr>
  </w:style>
  <w:style w:type="paragraph" w:styleId="1">
    <w:name w:val="heading 1"/>
    <w:basedOn w:val="a"/>
    <w:next w:val="a"/>
    <w:link w:val="10"/>
    <w:uiPriority w:val="9"/>
    <w:qFormat/>
    <w:rsid w:val="00661E43"/>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E4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308C3"/>
    <w:pPr>
      <w:ind w:left="720"/>
      <w:contextualSpacing/>
    </w:pPr>
  </w:style>
  <w:style w:type="character" w:styleId="a4">
    <w:name w:val="Hyperlink"/>
    <w:basedOn w:val="a0"/>
    <w:uiPriority w:val="99"/>
    <w:unhideWhenUsed/>
    <w:rsid w:val="00F97C67"/>
    <w:rPr>
      <w:color w:val="0000FF" w:themeColor="hyperlink"/>
      <w:u w:val="single"/>
    </w:rPr>
  </w:style>
  <w:style w:type="paragraph" w:customStyle="1" w:styleId="Standard">
    <w:name w:val="Standard"/>
    <w:rsid w:val="001D2499"/>
    <w:pPr>
      <w:suppressAutoHyphens/>
      <w:autoSpaceDN w:val="0"/>
      <w:spacing w:after="0" w:line="240" w:lineRule="auto"/>
      <w:textAlignment w:val="baseline"/>
    </w:pPr>
    <w:rPr>
      <w:rFonts w:ascii="Times New Roman" w:eastAsia="Calibri" w:hAnsi="Times New Roman" w:cs="Times New Roman"/>
      <w:kern w:val="3"/>
      <w:sz w:val="28"/>
      <w:lang w:eastAsia="zh-CN"/>
    </w:rPr>
  </w:style>
  <w:style w:type="paragraph" w:styleId="a5">
    <w:name w:val="Normal (Web)"/>
    <w:basedOn w:val="Standard"/>
    <w:rsid w:val="001D2499"/>
    <w:pPr>
      <w:spacing w:before="30" w:after="30"/>
    </w:pPr>
    <w:rPr>
      <w:rFonts w:ascii="Arial" w:eastAsia="Times New Roman" w:hAnsi="Arial" w:cs="Arial"/>
      <w:sz w:val="18"/>
      <w:szCs w:val="18"/>
    </w:rPr>
  </w:style>
  <w:style w:type="paragraph" w:customStyle="1" w:styleId="ContentsHeading">
    <w:name w:val="Contents Heading"/>
    <w:basedOn w:val="1"/>
    <w:rsid w:val="00C51B45"/>
    <w:pPr>
      <w:suppressLineNumbers/>
      <w:suppressAutoHyphens/>
      <w:autoSpaceDN w:val="0"/>
      <w:spacing w:line="276" w:lineRule="auto"/>
      <w:textAlignment w:val="baseline"/>
    </w:pPr>
    <w:rPr>
      <w:rFonts w:ascii="Cambria" w:eastAsia="SimSun" w:hAnsi="Cambria" w:cs="F"/>
      <w:color w:val="365F91"/>
      <w:kern w:val="3"/>
      <w:sz w:val="24"/>
      <w:szCs w:val="24"/>
      <w:lang w:eastAsia="ru-RU"/>
    </w:rPr>
  </w:style>
  <w:style w:type="paragraph" w:styleId="a6">
    <w:name w:val="TOC Heading"/>
    <w:basedOn w:val="1"/>
    <w:next w:val="a"/>
    <w:uiPriority w:val="39"/>
    <w:semiHidden/>
    <w:unhideWhenUsed/>
    <w:qFormat/>
    <w:rsid w:val="002C357B"/>
    <w:pPr>
      <w:spacing w:line="276" w:lineRule="auto"/>
      <w:outlineLvl w:val="9"/>
    </w:pPr>
    <w:rPr>
      <w:sz w:val="24"/>
      <w:szCs w:val="24"/>
      <w:lang w:eastAsia="ru-RU"/>
    </w:rPr>
  </w:style>
  <w:style w:type="paragraph" w:styleId="11">
    <w:name w:val="toc 1"/>
    <w:basedOn w:val="a"/>
    <w:next w:val="a"/>
    <w:autoRedefine/>
    <w:uiPriority w:val="39"/>
    <w:unhideWhenUsed/>
    <w:rsid w:val="00F83D9D"/>
    <w:pPr>
      <w:spacing w:after="100"/>
    </w:pPr>
  </w:style>
  <w:style w:type="paragraph" w:styleId="a7">
    <w:name w:val="Balloon Text"/>
    <w:basedOn w:val="a"/>
    <w:link w:val="a8"/>
    <w:uiPriority w:val="99"/>
    <w:semiHidden/>
    <w:unhideWhenUsed/>
    <w:rsid w:val="00F83D9D"/>
    <w:rPr>
      <w:rFonts w:ascii="Tahoma" w:hAnsi="Tahoma" w:cs="Tahoma"/>
      <w:sz w:val="16"/>
      <w:szCs w:val="16"/>
    </w:rPr>
  </w:style>
  <w:style w:type="character" w:customStyle="1" w:styleId="a8">
    <w:name w:val="Текст выноски Знак"/>
    <w:basedOn w:val="a0"/>
    <w:link w:val="a7"/>
    <w:uiPriority w:val="99"/>
    <w:semiHidden/>
    <w:rsid w:val="00F83D9D"/>
    <w:rPr>
      <w:rFonts w:ascii="Tahoma" w:hAnsi="Tahoma" w:cs="Tahoma"/>
      <w:sz w:val="16"/>
      <w:szCs w:val="16"/>
    </w:rPr>
  </w:style>
  <w:style w:type="paragraph" w:styleId="a9">
    <w:name w:val="header"/>
    <w:basedOn w:val="a"/>
    <w:link w:val="aa"/>
    <w:uiPriority w:val="99"/>
    <w:unhideWhenUsed/>
    <w:rsid w:val="008A7B7A"/>
    <w:pPr>
      <w:tabs>
        <w:tab w:val="center" w:pos="4677"/>
        <w:tab w:val="right" w:pos="9355"/>
      </w:tabs>
    </w:pPr>
  </w:style>
  <w:style w:type="character" w:customStyle="1" w:styleId="aa">
    <w:name w:val="Верхний колонтитул Знак"/>
    <w:basedOn w:val="a0"/>
    <w:link w:val="a9"/>
    <w:uiPriority w:val="99"/>
    <w:rsid w:val="008A7B7A"/>
    <w:rPr>
      <w:rFonts w:ascii="Times New Roman" w:hAnsi="Times New Roman"/>
      <w:sz w:val="28"/>
    </w:rPr>
  </w:style>
  <w:style w:type="paragraph" w:styleId="ab">
    <w:name w:val="footer"/>
    <w:basedOn w:val="a"/>
    <w:link w:val="ac"/>
    <w:uiPriority w:val="99"/>
    <w:unhideWhenUsed/>
    <w:rsid w:val="008A7B7A"/>
    <w:pPr>
      <w:tabs>
        <w:tab w:val="center" w:pos="4677"/>
        <w:tab w:val="right" w:pos="9355"/>
      </w:tabs>
    </w:pPr>
  </w:style>
  <w:style w:type="character" w:customStyle="1" w:styleId="ac">
    <w:name w:val="Нижний колонтитул Знак"/>
    <w:basedOn w:val="a0"/>
    <w:link w:val="ab"/>
    <w:uiPriority w:val="99"/>
    <w:rsid w:val="008A7B7A"/>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43"/>
    <w:pPr>
      <w:spacing w:after="0" w:line="240" w:lineRule="auto"/>
    </w:pPr>
    <w:rPr>
      <w:rFonts w:ascii="Times New Roman" w:hAnsi="Times New Roman"/>
      <w:sz w:val="28"/>
    </w:rPr>
  </w:style>
  <w:style w:type="paragraph" w:styleId="1">
    <w:name w:val="heading 1"/>
    <w:basedOn w:val="a"/>
    <w:next w:val="a"/>
    <w:link w:val="10"/>
    <w:uiPriority w:val="9"/>
    <w:qFormat/>
    <w:rsid w:val="00661E43"/>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E4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308C3"/>
    <w:pPr>
      <w:ind w:left="720"/>
      <w:contextualSpacing/>
    </w:pPr>
  </w:style>
  <w:style w:type="character" w:styleId="a4">
    <w:name w:val="Hyperlink"/>
    <w:basedOn w:val="a0"/>
    <w:uiPriority w:val="99"/>
    <w:unhideWhenUsed/>
    <w:rsid w:val="00F97C67"/>
    <w:rPr>
      <w:color w:val="0000FF" w:themeColor="hyperlink"/>
      <w:u w:val="single"/>
    </w:rPr>
  </w:style>
  <w:style w:type="paragraph" w:customStyle="1" w:styleId="Standard">
    <w:name w:val="Standard"/>
    <w:rsid w:val="001D2499"/>
    <w:pPr>
      <w:suppressAutoHyphens/>
      <w:autoSpaceDN w:val="0"/>
      <w:spacing w:after="0" w:line="240" w:lineRule="auto"/>
      <w:textAlignment w:val="baseline"/>
    </w:pPr>
    <w:rPr>
      <w:rFonts w:ascii="Times New Roman" w:eastAsia="Calibri" w:hAnsi="Times New Roman" w:cs="Times New Roman"/>
      <w:kern w:val="3"/>
      <w:sz w:val="28"/>
      <w:lang w:eastAsia="zh-CN"/>
    </w:rPr>
  </w:style>
  <w:style w:type="paragraph" w:styleId="a5">
    <w:name w:val="Normal (Web)"/>
    <w:basedOn w:val="Standard"/>
    <w:rsid w:val="001D2499"/>
    <w:pPr>
      <w:spacing w:before="30" w:after="30"/>
    </w:pPr>
    <w:rPr>
      <w:rFonts w:ascii="Arial" w:eastAsia="Times New Roman" w:hAnsi="Arial" w:cs="Arial"/>
      <w:sz w:val="18"/>
      <w:szCs w:val="18"/>
    </w:rPr>
  </w:style>
  <w:style w:type="paragraph" w:customStyle="1" w:styleId="ContentsHeading">
    <w:name w:val="Contents Heading"/>
    <w:basedOn w:val="1"/>
    <w:rsid w:val="00C51B45"/>
    <w:pPr>
      <w:suppressLineNumbers/>
      <w:suppressAutoHyphens/>
      <w:autoSpaceDN w:val="0"/>
      <w:spacing w:line="276" w:lineRule="auto"/>
      <w:textAlignment w:val="baseline"/>
    </w:pPr>
    <w:rPr>
      <w:rFonts w:ascii="Cambria" w:eastAsia="SimSun" w:hAnsi="Cambria" w:cs="F"/>
      <w:color w:val="365F91"/>
      <w:kern w:val="3"/>
      <w:sz w:val="24"/>
      <w:szCs w:val="24"/>
      <w:lang w:eastAsia="ru-RU"/>
    </w:rPr>
  </w:style>
  <w:style w:type="paragraph" w:styleId="a6">
    <w:name w:val="TOC Heading"/>
    <w:basedOn w:val="1"/>
    <w:next w:val="a"/>
    <w:uiPriority w:val="39"/>
    <w:semiHidden/>
    <w:unhideWhenUsed/>
    <w:qFormat/>
    <w:rsid w:val="002C357B"/>
    <w:pPr>
      <w:spacing w:line="276" w:lineRule="auto"/>
      <w:outlineLvl w:val="9"/>
    </w:pPr>
    <w:rPr>
      <w:sz w:val="24"/>
      <w:szCs w:val="24"/>
      <w:lang w:eastAsia="ru-RU"/>
    </w:rPr>
  </w:style>
  <w:style w:type="paragraph" w:styleId="11">
    <w:name w:val="toc 1"/>
    <w:basedOn w:val="a"/>
    <w:next w:val="a"/>
    <w:autoRedefine/>
    <w:uiPriority w:val="39"/>
    <w:unhideWhenUsed/>
    <w:rsid w:val="00F83D9D"/>
    <w:pPr>
      <w:spacing w:after="100"/>
    </w:pPr>
  </w:style>
  <w:style w:type="paragraph" w:styleId="a7">
    <w:name w:val="Balloon Text"/>
    <w:basedOn w:val="a"/>
    <w:link w:val="a8"/>
    <w:uiPriority w:val="99"/>
    <w:semiHidden/>
    <w:unhideWhenUsed/>
    <w:rsid w:val="00F83D9D"/>
    <w:rPr>
      <w:rFonts w:ascii="Tahoma" w:hAnsi="Tahoma" w:cs="Tahoma"/>
      <w:sz w:val="16"/>
      <w:szCs w:val="16"/>
    </w:rPr>
  </w:style>
  <w:style w:type="character" w:customStyle="1" w:styleId="a8">
    <w:name w:val="Текст выноски Знак"/>
    <w:basedOn w:val="a0"/>
    <w:link w:val="a7"/>
    <w:uiPriority w:val="99"/>
    <w:semiHidden/>
    <w:rsid w:val="00F83D9D"/>
    <w:rPr>
      <w:rFonts w:ascii="Tahoma" w:hAnsi="Tahoma" w:cs="Tahoma"/>
      <w:sz w:val="16"/>
      <w:szCs w:val="16"/>
    </w:rPr>
  </w:style>
  <w:style w:type="paragraph" w:styleId="a9">
    <w:name w:val="header"/>
    <w:basedOn w:val="a"/>
    <w:link w:val="aa"/>
    <w:uiPriority w:val="99"/>
    <w:unhideWhenUsed/>
    <w:rsid w:val="008A7B7A"/>
    <w:pPr>
      <w:tabs>
        <w:tab w:val="center" w:pos="4677"/>
        <w:tab w:val="right" w:pos="9355"/>
      </w:tabs>
    </w:pPr>
  </w:style>
  <w:style w:type="character" w:customStyle="1" w:styleId="aa">
    <w:name w:val="Верхний колонтитул Знак"/>
    <w:basedOn w:val="a0"/>
    <w:link w:val="a9"/>
    <w:uiPriority w:val="99"/>
    <w:rsid w:val="008A7B7A"/>
    <w:rPr>
      <w:rFonts w:ascii="Times New Roman" w:hAnsi="Times New Roman"/>
      <w:sz w:val="28"/>
    </w:rPr>
  </w:style>
  <w:style w:type="paragraph" w:styleId="ab">
    <w:name w:val="footer"/>
    <w:basedOn w:val="a"/>
    <w:link w:val="ac"/>
    <w:uiPriority w:val="99"/>
    <w:unhideWhenUsed/>
    <w:rsid w:val="008A7B7A"/>
    <w:pPr>
      <w:tabs>
        <w:tab w:val="center" w:pos="4677"/>
        <w:tab w:val="right" w:pos="9355"/>
      </w:tabs>
    </w:pPr>
  </w:style>
  <w:style w:type="character" w:customStyle="1" w:styleId="ac">
    <w:name w:val="Нижний колонтитул Знак"/>
    <w:basedOn w:val="a0"/>
    <w:link w:val="ab"/>
    <w:uiPriority w:val="99"/>
    <w:rsid w:val="008A7B7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9130">
      <w:bodyDiv w:val="1"/>
      <w:marLeft w:val="0"/>
      <w:marRight w:val="0"/>
      <w:marTop w:val="0"/>
      <w:marBottom w:val="0"/>
      <w:divBdr>
        <w:top w:val="none" w:sz="0" w:space="0" w:color="auto"/>
        <w:left w:val="none" w:sz="0" w:space="0" w:color="auto"/>
        <w:bottom w:val="none" w:sz="0" w:space="0" w:color="auto"/>
        <w:right w:val="none" w:sz="0" w:space="0" w:color="auto"/>
      </w:divBdr>
    </w:div>
    <w:div w:id="390081147">
      <w:bodyDiv w:val="1"/>
      <w:marLeft w:val="0"/>
      <w:marRight w:val="0"/>
      <w:marTop w:val="0"/>
      <w:marBottom w:val="0"/>
      <w:divBdr>
        <w:top w:val="none" w:sz="0" w:space="0" w:color="auto"/>
        <w:left w:val="none" w:sz="0" w:space="0" w:color="auto"/>
        <w:bottom w:val="none" w:sz="0" w:space="0" w:color="auto"/>
        <w:right w:val="none" w:sz="0" w:space="0" w:color="auto"/>
      </w:divBdr>
    </w:div>
    <w:div w:id="599147585">
      <w:bodyDiv w:val="1"/>
      <w:marLeft w:val="0"/>
      <w:marRight w:val="0"/>
      <w:marTop w:val="0"/>
      <w:marBottom w:val="0"/>
      <w:divBdr>
        <w:top w:val="none" w:sz="0" w:space="0" w:color="auto"/>
        <w:left w:val="none" w:sz="0" w:space="0" w:color="auto"/>
        <w:bottom w:val="none" w:sz="0" w:space="0" w:color="auto"/>
        <w:right w:val="none" w:sz="0" w:space="0" w:color="auto"/>
      </w:divBdr>
    </w:div>
    <w:div w:id="666598112">
      <w:bodyDiv w:val="1"/>
      <w:marLeft w:val="0"/>
      <w:marRight w:val="0"/>
      <w:marTop w:val="0"/>
      <w:marBottom w:val="0"/>
      <w:divBdr>
        <w:top w:val="none" w:sz="0" w:space="0" w:color="auto"/>
        <w:left w:val="none" w:sz="0" w:space="0" w:color="auto"/>
        <w:bottom w:val="none" w:sz="0" w:space="0" w:color="auto"/>
        <w:right w:val="none" w:sz="0" w:space="0" w:color="auto"/>
      </w:divBdr>
    </w:div>
    <w:div w:id="787359721">
      <w:bodyDiv w:val="1"/>
      <w:marLeft w:val="0"/>
      <w:marRight w:val="0"/>
      <w:marTop w:val="0"/>
      <w:marBottom w:val="0"/>
      <w:divBdr>
        <w:top w:val="none" w:sz="0" w:space="0" w:color="auto"/>
        <w:left w:val="none" w:sz="0" w:space="0" w:color="auto"/>
        <w:bottom w:val="none" w:sz="0" w:space="0" w:color="auto"/>
        <w:right w:val="none" w:sz="0" w:space="0" w:color="auto"/>
      </w:divBdr>
    </w:div>
    <w:div w:id="13055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ra-cgb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ra-cgb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ra-cgbs.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tra-cgbs.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astra-cgb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2791-1DC6-4598-B448-81D46EE3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46</Pages>
  <Words>16600</Words>
  <Characters>94623</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Усманова Рамиля Хайдаровна</dc:creator>
  <cp:lastModifiedBy>Усманова Рамиля Хайдаровна</cp:lastModifiedBy>
  <cp:revision>70</cp:revision>
  <cp:lastPrinted>2018-04-03T10:58:00Z</cp:lastPrinted>
  <dcterms:created xsi:type="dcterms:W3CDTF">2018-03-14T09:06:00Z</dcterms:created>
  <dcterms:modified xsi:type="dcterms:W3CDTF">2018-04-03T10:58:00Z</dcterms:modified>
</cp:coreProperties>
</file>