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76" w:rsidRDefault="00CB1B76" w:rsidP="00CB1B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ГУБЕРНАТОР 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декабря 2016 г. N 106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КООРДИНАЦИИ РАБОТЫ ПО ПРОТИВОДЕЙСТВИЮ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КОРРУПЦИИ В АСТРАХАНСКОЙ ОБЛАСТИ И ОБ УПРАЗДНЕНИИ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АНТИКОРРУПЦИОННОГО СОВЕТА 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28.05.2008 N 23/2008-ОЗ "О противодействии коррупции в Астраханской области постановляю: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Создать комиссию по координации работы по противодействию коррупции в Астраханской области.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прилагаемые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комиссии по координации работы по противодействию коррупции в Астраханской области и ее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Упразднить антикоррупционный совет Астраханской области.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Признать утратившими силу Постановления Губернатора Астраханской области: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16.12.2005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746</w:t>
        </w:r>
      </w:hyperlink>
      <w:r>
        <w:rPr>
          <w:rFonts w:ascii="Arial" w:hAnsi="Arial" w:cs="Arial"/>
          <w:sz w:val="20"/>
          <w:szCs w:val="20"/>
        </w:rPr>
        <w:t xml:space="preserve"> "Об антикоррупционном совете Астраханской области";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27.03.2007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19.02.2008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95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15.04.2008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195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13.08.2008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416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08.08.2009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387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28.09.2009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473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26.04.2010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156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01.06.2010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216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02.08.2010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312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23.09.2010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404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07.02.2012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27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02.08.2012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308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18.01.2013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18.06.2013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27.03.2014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22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16.07.2014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59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12.11.2014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104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06.08.2015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67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07.10.2015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от 08.02.2016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3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10.06.2016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42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Губернатора Астраханской области от 16.12.2005 N 746";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от 13.10.2016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Губернатора Астраханской области от 16.12.2005 N 746".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Постановление вступает в силу со дня его официального опубликования.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А.А.ЖИЛКИН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Губернатора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декабря 2016 г. N 106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53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КООРДИНАЦИИ РАБОТЫ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ПРОТИВОДЕЙСТВИЮ КОРРУПЦИИ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Комиссия по координации работы по противодействию коррупции в Астраханской области (далее - комиссия) является постоянно действующим координационным органом по противодействию коррупции в Астраханской области при Губернаторе Астраханской области.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Комиссия в своей деятельности руководствуется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 Администрации Президента Российской Федерации.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Комиссия выполняет функции комиссии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Астраханской области, для которых федеральными законами не предусмотрено иное, и рассматривает вопросы, касающиеся соблюдения требований к служебному (должностному) поведению лиц, замещающих государственные должности Астраханской области, и урегулированию конфликта интересов в порядке, установленном постановлением Губернатора Астраханской области.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Основные задачи комиссии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комиссии являются: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исполнения решений Совета при Президенте Российской Федерации по противодействию коррупции и его президиума;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подготовка предложений о реализации государственной политики в области противодействия коррупции Губернатору Астраханской области;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координации деятельности Правительства Астраханской области,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 по реализации государственной политики в области противодействия коррупции;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обеспечение согласованных действий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Астраханской области;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взаимодействия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 с гражданами, институтами гражданского общества, со средствами массовой информации, с научными организациями по вопросам противодействия коррупции в Астраханской области;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информирование общественности о проводимой исполнительными органами государственной власти Астраханской области, органами местного самоуправления муниципальных образований Астраханской области работе по противодействию коррупции.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Полномочия комиссии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в целях выполнения возложенных на нее задач осуществляет следующие полномочия: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подготавливает предложения по совершенствованию законодательства Российской Федерации о противодействии коррупции Губернатору Астраханской области;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разрабатывает меры по противодействию коррупции, а также по устранению причин и условий, порождающих коррупцию;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проектов нормативных правовых актов Астраханской области по вопросам противодействия коррупции;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разработку предложений в региональную программу Астраханской области в области противодействия коррупции и в программы исполнительных органов государственной власти Астраханской области, планов мероприятий по противодействию коррупции,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и планами;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рассматривает вопросы, касающиеся соблюдения лицами, замещающими государственные должности Астраханской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оказывает содействие развитию общественного контроля за реализацией региональной программы Астраханской области в области противодействия коррупции и программ исполнительных органов государственной власти Астраханской области, планов мероприятий по противодействию коррупции;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Астраханской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формирования комиссии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Положение о комиссии и персональный состав комиссии утверждаются Губернатором Астраханской области.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Комиссия формируется в составе председателя комиссии, его заместителя, секретаря и членов комиссии.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 состав комиссии могут входить руководители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области, представители аппарата полномочного представителя Президента Российской Федерации в Южном федеральном округе, руководители территориальных органов федеральных государственных органов, председатель Общественной палаты Астраханской области, представители научных и образовательных организаций, а также общественных организаций, уставными задачами которых является участие в противодействии коррупции.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Передача полномочий члена комиссии другому лицу не допускается.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Участие в работе комиссии осуществляется на общественных началах.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4.6. На заседания комиссии могут быть приглашены представители федеральных государственных органов, государственных органов Астраханской области, органов местного самоуправления муниципальных образований Астраханской области, организаций и средств массовой информации.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По решению председателя комиссии для анализа, изучения и подготовки экспертного заключения по рассматриваемым комиссией вопросам к ее работе на временной или постоянной основе могут привлекаться эксперты.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Организация деятельности комиссии и порядок ее работы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Заседания комиссии ведет председатель комиссии или по его поручению заместитель председателя комиссии.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Заседания комиссии проводятся, как правило, один раз в квартал.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 Заседание считается правомочным, если на нем присутствует больше половины от общего числа членов комиссии.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Для реализации решений комиссии издаются нормативные правовые или иные правовые акты Губернатора Астраханской области, а также Губернатором Астраханской области даются соответствующие поручения.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области, общественных организаций и экспертов могут создаваться рабочие группы по отдельным вопросам.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Председатель комиссии: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осуществляет общее руководство деятельностью комиссии;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утверждает план работы комиссии (ежегодный план);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утверждает повестку дня очередного заседания комиссии;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дает поручения в рамках своих полномочий членам комиссии;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представляет комиссию в отношениях с федеральными государственными органами, государственными органами Астраханской области, организациями и гражданами по вопросам, относящимся к компетенции комиссии.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Обеспечение деятельности комиссии, подготовку материалов к заседаниям комиссии и контроль за исполнением принятых ею решений осуществляет служба безопасности и противодействия коррупции Астраханской области.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Секретарь комиссии: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оформляет протоколы заседаний комиссии;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 выполнение поручений председателя комиссии, данных по результатам заседаний комиссии.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По решению председателя комиссии информация о решениях комиссии (полностью или в части) может передаваться в средства массовой информации для опубликования.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Постановлением Губернатора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декабря 2016 г. N 106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131"/>
      <w:bookmarkEnd w:id="1"/>
      <w:r>
        <w:rPr>
          <w:rFonts w:ascii="Arial" w:hAnsi="Arial" w:cs="Arial"/>
          <w:sz w:val="20"/>
          <w:szCs w:val="20"/>
        </w:rPr>
        <w:t>СОСТАВ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 ПО КООРДИНАЦИИ РАБОТЫ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ПРОТИВОДЕЙСТВИЮ КОРРУПЦИИ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АСТРАХАНСКОЙ ОБЛАСТИ</w:t>
      </w: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60"/>
        <w:gridCol w:w="6034"/>
      </w:tblGrid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Жилкин А.А.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Губернатор Астраханской области, председатель комиссии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М.Н.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службы безопасности и противодействия коррупции Астраханской области, заместитель председателя комиссии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Трусов Д.А.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антикоррупционного отдела службы безопасности и противодействия коррупции Астраханской области, секретарь комиссии</w:t>
            </w:r>
          </w:p>
        </w:tc>
      </w:tr>
      <w:tr w:rsidR="00CB1B76">
        <w:tc>
          <w:tcPr>
            <w:tcW w:w="9002" w:type="dxa"/>
            <w:gridSpan w:val="3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комиссии: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Агарков О.П.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Министерства внутренних дел Российской Федерации по Астраханской области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Аракелян В.А.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Общественной палаты Астраханской области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Бесчастнова О.В.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заведующая кафедрой "Международное право", доцент кафедры "Уголовное право" федерального государственного бюджетного образовательного учреждения высшего образования "Астраханский государственный университет"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Губанова А.В.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 "Город Астрахань"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Меркулов Н.С.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управления Федеральной антимонопольной службы по Астраханской области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Миндиев Б.Г.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 "Володарский район", председатель ассоциации "Совет муниципальных образований Астраханской области"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Руденко М.Ф.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кафедрой "Безопасность жизнедеятельности и гидромеханика" федерального государственного бюджетного образовательного учреждения высшего образования "Астраханский государственный технический университет" профессор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Семенов В.И.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следственного управления Следственного комитета Российской Федерации по Астраханской области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Серышев Ю.В.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Федеральной службы безопасности Российской Федерации по Астраханской области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Спицын А.В.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по правам человека в Астраханской области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Стеценко А.Н.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федеральный инспектор по Астраханской области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аппарата полномочного представителя Президента Российской Федерации в Южном федеральном округе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Чичкова Е.Ю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Министерства юстиции Российской Федерации по Астраханской области (по согласованию)</w:t>
            </w:r>
          </w:p>
        </w:tc>
      </w:tr>
      <w:tr w:rsidR="00CB1B76">
        <w:tc>
          <w:tcPr>
            <w:tcW w:w="2608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Шантимиров К.З.</w:t>
            </w:r>
          </w:p>
        </w:tc>
        <w:tc>
          <w:tcPr>
            <w:tcW w:w="360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34" w:type="dxa"/>
          </w:tcPr>
          <w:p w:rsidR="00CB1B76" w:rsidRDefault="00CB1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администрации Губернатора Астраханской области</w:t>
            </w:r>
          </w:p>
        </w:tc>
      </w:tr>
    </w:tbl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B76" w:rsidRDefault="00CB1B76" w:rsidP="00CB1B7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C5BD4" w:rsidRDefault="00DC5BD4">
      <w:bookmarkStart w:id="2" w:name="_GoBack"/>
      <w:bookmarkEnd w:id="2"/>
    </w:p>
    <w:sectPr w:rsidR="00DC5BD4" w:rsidSect="006367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C"/>
    <w:rsid w:val="001C573C"/>
    <w:rsid w:val="00CB1B76"/>
    <w:rsid w:val="00D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957CF623A8A2A5D7950429928145FA5DAD023427D2E666C7EFC91186D00ABz6kAK" TargetMode="External"/><Relationship Id="rId13" Type="http://schemas.openxmlformats.org/officeDocument/2006/relationships/hyperlink" Target="consultantplus://offline/ref=D36957CF623A8A2A5D7950429928145FA5DAD0234673296C6C7EFC91186D00ABz6kAK" TargetMode="External"/><Relationship Id="rId18" Type="http://schemas.openxmlformats.org/officeDocument/2006/relationships/hyperlink" Target="consultantplus://offline/ref=D36957CF623A8A2A5D7950429928145FA5DAD02347762B6C6A7EFC91186D00ABz6kAK" TargetMode="External"/><Relationship Id="rId26" Type="http://schemas.openxmlformats.org/officeDocument/2006/relationships/hyperlink" Target="consultantplus://offline/ref=D36957CF623A8A2A5D7950429928145FA5DAD02342752E626D7EFC91186D00ABz6k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957CF623A8A2A5D7950429928145FA5DAD02340722B646D7EFC91186D00ABz6kAK" TargetMode="External"/><Relationship Id="rId7" Type="http://schemas.openxmlformats.org/officeDocument/2006/relationships/hyperlink" Target="consultantplus://offline/ref=D36957CF623A8A2A5D7950429928145FA5DAD023427C2665617EFC91186D00AB6A2248997A7919E3400BA8z4k7K" TargetMode="External"/><Relationship Id="rId12" Type="http://schemas.openxmlformats.org/officeDocument/2006/relationships/hyperlink" Target="consultantplus://offline/ref=D36957CF623A8A2A5D7950429928145FA5DAD02346772966617EFC91186D00ABz6kAK" TargetMode="External"/><Relationship Id="rId17" Type="http://schemas.openxmlformats.org/officeDocument/2006/relationships/hyperlink" Target="consultantplus://offline/ref=D36957CF623A8A2A5D7950429928145FA5DAD023477527636B7EFC91186D00ABz6kAK" TargetMode="External"/><Relationship Id="rId25" Type="http://schemas.openxmlformats.org/officeDocument/2006/relationships/hyperlink" Target="consultantplus://offline/ref=D36957CF623A8A2A5D7950429928145FA5DAD02341712761617EFC91186D00ABz6kA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957CF623A8A2A5D7950429928145FA5DAD02347752A606D7EFC91186D00ABz6kAK" TargetMode="External"/><Relationship Id="rId20" Type="http://schemas.openxmlformats.org/officeDocument/2006/relationships/hyperlink" Target="consultantplus://offline/ref=D36957CF623A8A2A5D7950429928145FA5DAD023407726636F7EFC91186D00ABz6kAK" TargetMode="External"/><Relationship Id="rId29" Type="http://schemas.openxmlformats.org/officeDocument/2006/relationships/hyperlink" Target="consultantplus://offline/ref=D36957CF623A8A2A5D7950429928145FA5DAD02342722662697EFC91186D00ABz6k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957CF623A8A2A5D794E4F8F444950A6D98C26467725323521A7CC4F640AFC2D6D11DB3E7418E6z4k4K" TargetMode="External"/><Relationship Id="rId11" Type="http://schemas.openxmlformats.org/officeDocument/2006/relationships/hyperlink" Target="consultantplus://offline/ref=D36957CF623A8A2A5D7950429928145FA5DAD02346762F6C6B7EFC91186D00ABz6kAK" TargetMode="External"/><Relationship Id="rId24" Type="http://schemas.openxmlformats.org/officeDocument/2006/relationships/hyperlink" Target="consultantplus://offline/ref=D36957CF623A8A2A5D7950429928145FA5DAD02341702C63617EFC91186D00ABz6kA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6957CF623A8A2A5D7950429928145FA5DAD023477426666E7EFC91186D00ABz6kAK" TargetMode="External"/><Relationship Id="rId23" Type="http://schemas.openxmlformats.org/officeDocument/2006/relationships/hyperlink" Target="consultantplus://offline/ref=D36957CF623A8A2A5D7950429928145FA5DAD023417D2C63617EFC91186D00ABz6kAK" TargetMode="External"/><Relationship Id="rId28" Type="http://schemas.openxmlformats.org/officeDocument/2006/relationships/hyperlink" Target="consultantplus://offline/ref=D36957CF623A8A2A5D7950429928145FA5DAD02342702D60607EFC91186D00ABz6kAK" TargetMode="External"/><Relationship Id="rId10" Type="http://schemas.openxmlformats.org/officeDocument/2006/relationships/hyperlink" Target="consultantplus://offline/ref=D36957CF623A8A2A5D7950429928145FA5DAD02346752B676E7EFC91186D00ABz6kAK" TargetMode="External"/><Relationship Id="rId19" Type="http://schemas.openxmlformats.org/officeDocument/2006/relationships/hyperlink" Target="consultantplus://offline/ref=D36957CF623A8A2A5D7950429928145FA5DAD0234074276C6E7EFC91186D00ABz6kAK" TargetMode="External"/><Relationship Id="rId31" Type="http://schemas.openxmlformats.org/officeDocument/2006/relationships/hyperlink" Target="consultantplus://offline/ref=D36957CF623A8A2A5D794E4F8F444950A5D9892B4F2272306474A9z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957CF623A8A2A5D7950429928145FA5DAD023457C2C65617EFC91186D00ABz6kAK" TargetMode="External"/><Relationship Id="rId14" Type="http://schemas.openxmlformats.org/officeDocument/2006/relationships/hyperlink" Target="consultantplus://offline/ref=D36957CF623A8A2A5D7950429928145FA5DAD023467C2D67697EFC91186D00ABz6kAK" TargetMode="External"/><Relationship Id="rId22" Type="http://schemas.openxmlformats.org/officeDocument/2006/relationships/hyperlink" Target="consultantplus://offline/ref=D36957CF623A8A2A5D7950429928145FA5DAD023407C28606E7EFC91186D00ABz6kAK" TargetMode="External"/><Relationship Id="rId27" Type="http://schemas.openxmlformats.org/officeDocument/2006/relationships/hyperlink" Target="consultantplus://offline/ref=D36957CF623A8A2A5D7950429928145FA5DAD023427628656F7EFC91186D00ABz6kAK" TargetMode="External"/><Relationship Id="rId30" Type="http://schemas.openxmlformats.org/officeDocument/2006/relationships/hyperlink" Target="consultantplus://offline/ref=D36957CF623A8A2A5D7950429928145FA5DAD023427C276D607EFC91186D00ABz6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2877</Words>
  <Characters>16404</Characters>
  <Application>Microsoft Office Word</Application>
  <DocSecurity>0</DocSecurity>
  <Lines>136</Lines>
  <Paragraphs>38</Paragraphs>
  <ScaleCrop>false</ScaleCrop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БЛИНКОВ Владимир Вячеславович</dc:creator>
  <cp:keywords/>
  <dc:description/>
  <cp:lastModifiedBy>БЛИНКОВ Владимир Вячеславович</cp:lastModifiedBy>
  <cp:revision>2</cp:revision>
  <dcterms:created xsi:type="dcterms:W3CDTF">2017-01-19T10:37:00Z</dcterms:created>
  <dcterms:modified xsi:type="dcterms:W3CDTF">2017-01-19T10:37:00Z</dcterms:modified>
</cp:coreProperties>
</file>