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31" w:rsidRDefault="00D16F31">
      <w:pPr>
        <w:spacing w:line="1" w:lineRule="exact"/>
      </w:pPr>
    </w:p>
    <w:p w:rsidR="00BE571B" w:rsidRPr="00BE571B" w:rsidRDefault="00BE571B" w:rsidP="00BE571B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571B">
        <w:rPr>
          <w:rFonts w:asciiTheme="majorHAnsi" w:hAnsiTheme="majorHAnsi" w:cs="Arial"/>
          <w:b/>
          <w:sz w:val="20"/>
          <w:szCs w:val="20"/>
        </w:rPr>
        <w:t>Администрация муниципального образования «Город Астрахань»</w:t>
      </w:r>
      <w:r w:rsidR="003149E4" w:rsidRPr="00BE571B">
        <w:rPr>
          <w:rFonts w:asciiTheme="majorHAnsi" w:hAnsiTheme="majorHAnsi" w:cs="Arial"/>
          <w:b/>
          <w:sz w:val="20"/>
          <w:szCs w:val="20"/>
        </w:rPr>
        <w:br/>
      </w:r>
      <w:r w:rsidR="003149E4" w:rsidRPr="00BE571B">
        <w:rPr>
          <w:rFonts w:asciiTheme="majorHAnsi" w:hAnsiTheme="majorHAnsi" w:cs="Arial"/>
          <w:b/>
          <w:sz w:val="20"/>
          <w:szCs w:val="20"/>
        </w:rPr>
        <w:t>ПОСТАНОВЛЕНИЕ</w:t>
      </w:r>
    </w:p>
    <w:p w:rsidR="00D16F31" w:rsidRPr="00BE571B" w:rsidRDefault="00465FBE" w:rsidP="00BE571B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571B">
        <w:rPr>
          <w:rFonts w:asciiTheme="majorHAnsi" w:hAnsiTheme="majorHAnsi" w:cs="Arial"/>
          <w:b/>
          <w:sz w:val="20"/>
          <w:szCs w:val="20"/>
        </w:rPr>
        <w:t>12 марта 2019</w:t>
      </w:r>
      <w:r w:rsidR="007C30A7" w:rsidRPr="00BE571B">
        <w:rPr>
          <w:rFonts w:asciiTheme="majorHAnsi" w:hAnsiTheme="majorHAnsi" w:cs="Arial"/>
          <w:b/>
          <w:sz w:val="20"/>
          <w:szCs w:val="20"/>
        </w:rPr>
        <w:t xml:space="preserve"> № 104</w:t>
      </w:r>
    </w:p>
    <w:p w:rsidR="00D16F31" w:rsidRPr="00BE571B" w:rsidRDefault="00465FBE" w:rsidP="00BE571B">
      <w:pPr>
        <w:jc w:val="center"/>
        <w:rPr>
          <w:rFonts w:ascii="Arial" w:hAnsi="Arial" w:cs="Arial"/>
          <w:sz w:val="18"/>
          <w:szCs w:val="18"/>
        </w:rPr>
      </w:pPr>
      <w:r w:rsidRPr="00BE571B">
        <w:rPr>
          <w:rFonts w:asciiTheme="majorHAnsi" w:hAnsiTheme="majorHAnsi" w:cs="Arial"/>
          <w:b/>
          <w:sz w:val="20"/>
          <w:szCs w:val="20"/>
        </w:rPr>
        <w:t>«</w:t>
      </w:r>
      <w:r w:rsidR="003149E4" w:rsidRPr="00BE571B">
        <w:rPr>
          <w:rFonts w:asciiTheme="majorHAnsi" w:hAnsiTheme="majorHAnsi" w:cs="Arial"/>
          <w:b/>
          <w:sz w:val="20"/>
          <w:szCs w:val="20"/>
        </w:rPr>
        <w:t>Об утверждении Положения о порядке списания имущества муниципального образования «Город Астрахань»</w:t>
      </w:r>
    </w:p>
    <w:p w:rsidR="00D16F31" w:rsidRPr="00BE571B" w:rsidRDefault="003149E4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E571B">
        <w:rPr>
          <w:rFonts w:ascii="Arial" w:hAnsi="Arial" w:cs="Arial"/>
          <w:sz w:val="18"/>
          <w:szCs w:val="18"/>
        </w:rPr>
        <w:t xml:space="preserve">В целях повышения эффективности использования </w:t>
      </w:r>
      <w:r w:rsidRPr="00BE571B">
        <w:rPr>
          <w:rFonts w:ascii="Arial" w:hAnsi="Arial" w:cs="Arial"/>
          <w:sz w:val="18"/>
          <w:szCs w:val="18"/>
        </w:rPr>
        <w:t>муниципального имущества муниципального образования «Город Астрахань», оптимизации его объёма посредством высвобождения объектов движимого и недвижимого имущества, не подлежащего дальнейшей эксплуатации, руководствуясь Гражданским кодексом Российской Федер</w:t>
      </w:r>
      <w:r w:rsidRPr="00BE571B">
        <w:rPr>
          <w:rFonts w:ascii="Arial" w:hAnsi="Arial" w:cs="Arial"/>
          <w:sz w:val="18"/>
          <w:szCs w:val="18"/>
        </w:rPr>
        <w:t xml:space="preserve">ации, Федеральными законами «Об общих принципах организации местного самоуправления в Российском Федерации», «О государственных и муниципальных унитарных предприятиях», «О некоммерческих организациях», Уставом муниципального образования «Город Астрахань», </w:t>
      </w:r>
      <w:r w:rsidRPr="00BE571B">
        <w:rPr>
          <w:rFonts w:ascii="Arial" w:hAnsi="Arial" w:cs="Arial"/>
          <w:sz w:val="18"/>
          <w:szCs w:val="18"/>
        </w:rPr>
        <w:t>Положением об управлении муниципального имущества</w:t>
      </w:r>
      <w:proofErr w:type="gramEnd"/>
      <w:r w:rsidRPr="00BE571B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Астрахань», утверждённым решением Городской Думы муниципального образования «Город Астрахань» от 29.04.2014 № 90 «Об утверждении Положения об управлении муниц</w:t>
      </w:r>
      <w:r w:rsidRPr="00BE571B">
        <w:rPr>
          <w:rFonts w:ascii="Arial" w:hAnsi="Arial" w:cs="Arial"/>
          <w:sz w:val="18"/>
          <w:szCs w:val="18"/>
        </w:rPr>
        <w:t>ипального имущества администрации города Астрахани», с изменениями, внесёнными решениями Городской Думы муниципального образования «Город Астрахань» от 09.10.2014 №207, от 13.08.2015 №67, от 17.11.2016 № 159,</w:t>
      </w:r>
    </w:p>
    <w:p w:rsidR="00D16F31" w:rsidRPr="00BE571B" w:rsidRDefault="003149E4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571B">
        <w:rPr>
          <w:rFonts w:ascii="Arial" w:hAnsi="Arial" w:cs="Arial"/>
          <w:sz w:val="18"/>
          <w:szCs w:val="18"/>
        </w:rPr>
        <w:t>ПОСТАНОВЛЯЮ:</w:t>
      </w:r>
    </w:p>
    <w:p w:rsidR="00D16F31" w:rsidRPr="00BE571B" w:rsidRDefault="00BE571B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3149E4" w:rsidRPr="00BE571B">
        <w:rPr>
          <w:rFonts w:ascii="Arial" w:hAnsi="Arial" w:cs="Arial"/>
          <w:sz w:val="18"/>
          <w:szCs w:val="18"/>
        </w:rPr>
        <w:t xml:space="preserve">Утвердить Положение о порядке </w:t>
      </w:r>
      <w:r w:rsidR="003149E4" w:rsidRPr="00BE571B">
        <w:rPr>
          <w:rFonts w:ascii="Arial" w:hAnsi="Arial" w:cs="Arial"/>
          <w:sz w:val="18"/>
          <w:szCs w:val="18"/>
        </w:rPr>
        <w:t>списания муниципального имущества муниципального образования «Город Астрахань».</w:t>
      </w:r>
    </w:p>
    <w:p w:rsidR="00D16F31" w:rsidRPr="00BE571B" w:rsidRDefault="00BE571B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3149E4" w:rsidRPr="00BE571B">
        <w:rPr>
          <w:rFonts w:ascii="Arial" w:hAnsi="Arial" w:cs="Arial"/>
          <w:sz w:val="18"/>
          <w:szCs w:val="18"/>
        </w:rPr>
        <w:t>Признать утратившим силу постановление администрации города Астрахани от 26.01.2011 № 527 «Об утверждении Положения о порядке списания муниципального имущества муниципального о</w:t>
      </w:r>
      <w:r w:rsidR="003149E4" w:rsidRPr="00BE571B">
        <w:rPr>
          <w:rFonts w:ascii="Arial" w:hAnsi="Arial" w:cs="Arial"/>
          <w:sz w:val="18"/>
          <w:szCs w:val="18"/>
        </w:rPr>
        <w:t>бразования «Город Астрахань».</w:t>
      </w:r>
    </w:p>
    <w:p w:rsidR="00D16F31" w:rsidRPr="00BE571B" w:rsidRDefault="00BE571B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3149E4" w:rsidRPr="00BE571B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Астрахань»:</w:t>
      </w:r>
    </w:p>
    <w:p w:rsidR="00D16F31" w:rsidRPr="00BE571B" w:rsidRDefault="00BE571B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 </w:t>
      </w:r>
      <w:r w:rsidR="003149E4" w:rsidRPr="00BE571B">
        <w:rPr>
          <w:rFonts w:ascii="Arial" w:hAnsi="Arial" w:cs="Arial"/>
          <w:sz w:val="18"/>
          <w:szCs w:val="18"/>
        </w:rPr>
        <w:t>Внести соответствующие изменения в поисково-справочную систему правовых актов администрации муниципального образования «Город А</w:t>
      </w:r>
      <w:r w:rsidR="003149E4" w:rsidRPr="00BE571B">
        <w:rPr>
          <w:rFonts w:ascii="Arial" w:hAnsi="Arial" w:cs="Arial"/>
          <w:sz w:val="18"/>
          <w:szCs w:val="18"/>
        </w:rPr>
        <w:t>страхань».</w:t>
      </w:r>
    </w:p>
    <w:p w:rsidR="00D16F31" w:rsidRPr="00BE571B" w:rsidRDefault="00BE571B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</w:t>
      </w:r>
      <w:r w:rsidR="003149E4" w:rsidRPr="00BE571B">
        <w:rPr>
          <w:rFonts w:ascii="Arial" w:hAnsi="Arial" w:cs="Arial"/>
          <w:sz w:val="18"/>
          <w:szCs w:val="18"/>
        </w:rPr>
        <w:t>Копию данного правового акта передать в муниципальное казённое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D16F31" w:rsidRPr="00BE571B" w:rsidRDefault="00BE571B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3149E4" w:rsidRPr="00BE571B">
        <w:rPr>
          <w:rFonts w:ascii="Arial" w:hAnsi="Arial" w:cs="Arial"/>
          <w:sz w:val="18"/>
          <w:szCs w:val="18"/>
        </w:rPr>
        <w:t>Уп</w:t>
      </w:r>
      <w:r w:rsidR="003149E4" w:rsidRPr="00BE571B">
        <w:rPr>
          <w:rFonts w:ascii="Arial" w:hAnsi="Arial" w:cs="Arial"/>
          <w:sz w:val="18"/>
          <w:szCs w:val="18"/>
        </w:rPr>
        <w:t xml:space="preserve">равлению информационной политики администрации муниципального образования «Город Астрахань» </w:t>
      </w:r>
      <w:proofErr w:type="gramStart"/>
      <w:r w:rsidR="003149E4" w:rsidRPr="00BE571B">
        <w:rPr>
          <w:rFonts w:ascii="Arial" w:hAnsi="Arial" w:cs="Arial"/>
          <w:sz w:val="18"/>
          <w:szCs w:val="18"/>
        </w:rPr>
        <w:t>разместить</w:t>
      </w:r>
      <w:proofErr w:type="gramEnd"/>
      <w:r w:rsidR="003149E4" w:rsidRPr="00BE571B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</w:t>
      </w:r>
      <w:r w:rsidR="003149E4" w:rsidRPr="00BE571B">
        <w:rPr>
          <w:rFonts w:ascii="Arial" w:hAnsi="Arial" w:cs="Arial"/>
          <w:sz w:val="18"/>
          <w:szCs w:val="18"/>
        </w:rPr>
        <w:t>страхань».</w:t>
      </w:r>
    </w:p>
    <w:p w:rsidR="00D16F31" w:rsidRPr="00BE571B" w:rsidRDefault="00BE571B" w:rsidP="00BE571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3149E4" w:rsidRPr="00BE571B">
        <w:rPr>
          <w:rFonts w:ascii="Arial" w:hAnsi="Arial" w:cs="Arial"/>
          <w:sz w:val="18"/>
          <w:szCs w:val="18"/>
        </w:rPr>
        <w:t>Контроль за</w:t>
      </w:r>
      <w:proofErr w:type="gramEnd"/>
      <w:r w:rsidR="003149E4" w:rsidRPr="00BE571B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3149E4" w:rsidRPr="00BE571B">
        <w:rPr>
          <w:rFonts w:ascii="Arial" w:hAnsi="Arial" w:cs="Arial"/>
          <w:sz w:val="18"/>
          <w:szCs w:val="18"/>
        </w:rPr>
        <w:t>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  <w:r w:rsidR="003149E4" w:rsidRPr="00BE571B">
        <w:rPr>
          <w:rFonts w:ascii="Arial" w:hAnsi="Arial" w:cs="Arial"/>
          <w:sz w:val="18"/>
          <w:szCs w:val="18"/>
        </w:rPr>
        <w:tab/>
      </w:r>
    </w:p>
    <w:p w:rsidR="00D16F31" w:rsidRPr="00BE571B" w:rsidRDefault="003149E4" w:rsidP="00BE571B">
      <w:pPr>
        <w:jc w:val="right"/>
        <w:rPr>
          <w:rFonts w:ascii="Arial" w:hAnsi="Arial" w:cs="Arial"/>
          <w:b/>
          <w:sz w:val="18"/>
          <w:szCs w:val="18"/>
        </w:rPr>
      </w:pPr>
      <w:r w:rsidRPr="00BE571B">
        <w:rPr>
          <w:rFonts w:ascii="Arial" w:hAnsi="Arial" w:cs="Arial"/>
          <w:b/>
          <w:sz w:val="18"/>
          <w:szCs w:val="18"/>
        </w:rPr>
        <w:t xml:space="preserve">Глава </w:t>
      </w:r>
      <w:r w:rsidRPr="00BE571B">
        <w:rPr>
          <w:rFonts w:ascii="Arial" w:hAnsi="Arial" w:cs="Arial"/>
          <w:b/>
          <w:sz w:val="18"/>
          <w:szCs w:val="18"/>
        </w:rPr>
        <w:t>администрации</w:t>
      </w:r>
      <w:r w:rsidR="00465FBE" w:rsidRPr="00BE571B">
        <w:rPr>
          <w:rFonts w:ascii="Arial" w:hAnsi="Arial" w:cs="Arial"/>
          <w:b/>
          <w:sz w:val="18"/>
          <w:szCs w:val="18"/>
        </w:rPr>
        <w:t xml:space="preserve"> Р. Л. Харисов</w:t>
      </w:r>
    </w:p>
    <w:p w:rsidR="00D16F31" w:rsidRDefault="00D16F31">
      <w:pPr>
        <w:spacing w:line="1" w:lineRule="exact"/>
        <w:sectPr w:rsidR="00D16F31" w:rsidSect="002C7EBB">
          <w:pgSz w:w="11846" w:h="17969"/>
          <w:pgMar w:top="1134" w:right="1134" w:bottom="357" w:left="1985" w:header="0" w:footer="6" w:gutter="0"/>
          <w:cols w:space="720"/>
          <w:noEndnote/>
          <w:docGrid w:linePitch="360"/>
        </w:sectPr>
      </w:pPr>
    </w:p>
    <w:p w:rsidR="00572926" w:rsidRDefault="003149E4" w:rsidP="00570FC3">
      <w:pPr>
        <w:keepNext/>
        <w:keepLines/>
        <w:widowControl/>
        <w:ind w:left="5664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572926">
        <w:rPr>
          <w:rFonts w:ascii="Arial" w:hAnsi="Arial" w:cs="Arial"/>
          <w:sz w:val="18"/>
          <w:szCs w:val="18"/>
        </w:rPr>
        <w:lastRenderedPageBreak/>
        <w:t xml:space="preserve">УТВЕРЖДЕНО </w:t>
      </w:r>
    </w:p>
    <w:p w:rsidR="00572926" w:rsidRDefault="003149E4" w:rsidP="00570FC3">
      <w:pPr>
        <w:keepNext/>
        <w:keepLines/>
        <w:widowControl/>
        <w:ind w:left="5664"/>
        <w:jc w:val="both"/>
        <w:rPr>
          <w:rFonts w:ascii="Arial" w:hAnsi="Arial" w:cs="Arial"/>
          <w:sz w:val="18"/>
          <w:szCs w:val="18"/>
        </w:rPr>
      </w:pPr>
      <w:r w:rsidRPr="00572926">
        <w:rPr>
          <w:rFonts w:ascii="Arial" w:hAnsi="Arial" w:cs="Arial"/>
          <w:sz w:val="18"/>
          <w:szCs w:val="18"/>
        </w:rPr>
        <w:t xml:space="preserve">постановлением </w:t>
      </w:r>
    </w:p>
    <w:p w:rsidR="00572926" w:rsidRDefault="003149E4" w:rsidP="00570FC3">
      <w:pPr>
        <w:keepNext/>
        <w:keepLines/>
        <w:widowControl/>
        <w:ind w:left="5664"/>
        <w:jc w:val="both"/>
        <w:rPr>
          <w:rFonts w:ascii="Arial" w:hAnsi="Arial" w:cs="Arial"/>
          <w:sz w:val="18"/>
          <w:szCs w:val="18"/>
        </w:rPr>
      </w:pPr>
      <w:r w:rsidRPr="00572926"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 w:rsidRPr="00572926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572926">
        <w:rPr>
          <w:rFonts w:ascii="Arial" w:hAnsi="Arial" w:cs="Arial"/>
          <w:sz w:val="18"/>
          <w:szCs w:val="18"/>
        </w:rPr>
        <w:t xml:space="preserve"> </w:t>
      </w:r>
    </w:p>
    <w:p w:rsidR="00572926" w:rsidRDefault="003149E4" w:rsidP="00570FC3">
      <w:pPr>
        <w:keepNext/>
        <w:keepLines/>
        <w:widowControl/>
        <w:ind w:left="5664"/>
        <w:jc w:val="both"/>
        <w:rPr>
          <w:rFonts w:ascii="Arial" w:hAnsi="Arial" w:cs="Arial"/>
          <w:sz w:val="18"/>
          <w:szCs w:val="18"/>
        </w:rPr>
      </w:pPr>
      <w:r w:rsidRPr="00572926">
        <w:rPr>
          <w:rFonts w:ascii="Arial" w:hAnsi="Arial" w:cs="Arial"/>
          <w:sz w:val="18"/>
          <w:szCs w:val="18"/>
        </w:rPr>
        <w:t xml:space="preserve">образования «Город Астрахань» </w:t>
      </w:r>
    </w:p>
    <w:p w:rsidR="00D16F31" w:rsidRPr="00572926" w:rsidRDefault="003149E4" w:rsidP="00570FC3">
      <w:pPr>
        <w:keepNext/>
        <w:keepLines/>
        <w:widowControl/>
        <w:ind w:left="5664"/>
        <w:jc w:val="both"/>
        <w:rPr>
          <w:rFonts w:ascii="Arial" w:hAnsi="Arial" w:cs="Arial"/>
          <w:sz w:val="18"/>
          <w:szCs w:val="18"/>
        </w:rPr>
      </w:pPr>
      <w:r w:rsidRPr="00572926">
        <w:rPr>
          <w:rFonts w:ascii="Arial" w:hAnsi="Arial" w:cs="Arial"/>
          <w:sz w:val="18"/>
          <w:szCs w:val="18"/>
        </w:rPr>
        <w:t>о</w:t>
      </w:r>
      <w:r w:rsidRPr="00572926">
        <w:rPr>
          <w:rFonts w:ascii="Arial" w:hAnsi="Arial" w:cs="Arial"/>
          <w:sz w:val="18"/>
          <w:szCs w:val="18"/>
        </w:rPr>
        <w:t>т</w:t>
      </w:r>
      <w:r w:rsidR="00572926">
        <w:rPr>
          <w:rFonts w:ascii="Arial" w:hAnsi="Arial" w:cs="Arial"/>
          <w:sz w:val="18"/>
          <w:szCs w:val="18"/>
        </w:rPr>
        <w:t xml:space="preserve"> 12.03.2019 № 104</w:t>
      </w:r>
      <w:bookmarkEnd w:id="0"/>
    </w:p>
    <w:p w:rsidR="00D16F31" w:rsidRPr="00572926" w:rsidRDefault="003149E4" w:rsidP="00572926">
      <w:pPr>
        <w:keepNext/>
        <w:keepLines/>
        <w:widowControl/>
        <w:jc w:val="center"/>
        <w:rPr>
          <w:rFonts w:ascii="Arial" w:hAnsi="Arial" w:cs="Arial"/>
          <w:b/>
          <w:sz w:val="18"/>
          <w:szCs w:val="18"/>
        </w:rPr>
      </w:pPr>
      <w:r w:rsidRPr="00572926">
        <w:rPr>
          <w:rFonts w:ascii="Arial" w:hAnsi="Arial" w:cs="Arial"/>
          <w:b/>
          <w:sz w:val="18"/>
          <w:szCs w:val="18"/>
        </w:rPr>
        <w:t>ПОЛОЖЕНИЕ</w:t>
      </w:r>
    </w:p>
    <w:p w:rsidR="00D16F31" w:rsidRPr="00572926" w:rsidRDefault="003149E4" w:rsidP="00572926">
      <w:pPr>
        <w:keepNext/>
        <w:keepLines/>
        <w:widowControl/>
        <w:jc w:val="center"/>
        <w:rPr>
          <w:rFonts w:ascii="Arial" w:hAnsi="Arial" w:cs="Arial"/>
          <w:sz w:val="18"/>
          <w:szCs w:val="18"/>
        </w:rPr>
      </w:pPr>
      <w:r w:rsidRPr="00572926">
        <w:rPr>
          <w:rFonts w:ascii="Arial" w:hAnsi="Arial" w:cs="Arial"/>
          <w:b/>
          <w:sz w:val="18"/>
          <w:szCs w:val="18"/>
        </w:rPr>
        <w:t>О ПОРЯДКЕ СПИСАНИЯ МУНИЦИПАЛЬНОГО ИМУЩЕСТВА</w:t>
      </w:r>
      <w:r w:rsidR="00572926" w:rsidRPr="00572926">
        <w:rPr>
          <w:rFonts w:ascii="Arial" w:hAnsi="Arial" w:cs="Arial"/>
          <w:b/>
          <w:sz w:val="18"/>
          <w:szCs w:val="18"/>
        </w:rPr>
        <w:t xml:space="preserve"> </w:t>
      </w:r>
      <w:r w:rsidRPr="00572926">
        <w:rPr>
          <w:rFonts w:ascii="Arial" w:hAnsi="Arial" w:cs="Arial"/>
          <w:b/>
          <w:sz w:val="18"/>
          <w:szCs w:val="18"/>
        </w:rPr>
        <w:t>МУНИЦИПАЛЬНОГО ОБРАЗОВАНИЯ «ГОРОД АСТРАХАНЬ»</w:t>
      </w:r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bookmarkStart w:id="1" w:name="bookmark2"/>
      <w:bookmarkStart w:id="2" w:name="bookmark3"/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. </w:t>
      </w:r>
      <w:r w:rsidR="003149E4" w:rsidRPr="00572926">
        <w:rPr>
          <w:rFonts w:ascii="Arial" w:hAnsi="Arial" w:cs="Arial"/>
          <w:sz w:val="18"/>
          <w:szCs w:val="18"/>
        </w:rPr>
        <w:t>Общие положения</w:t>
      </w:r>
      <w:bookmarkEnd w:id="1"/>
      <w:bookmarkEnd w:id="2"/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3149E4" w:rsidRPr="00572926">
        <w:rPr>
          <w:rFonts w:ascii="Arial" w:hAnsi="Arial" w:cs="Arial"/>
          <w:sz w:val="18"/>
          <w:szCs w:val="18"/>
        </w:rPr>
        <w:t>Настоящее Положение разработано в соответствии с законодательством Российской Федерации и нормативно-правовыми актами муниципального образования «Город Астрахань» в целях упорядочения процесса списания недвижимого и движимого муниципального имущества, закр</w:t>
      </w:r>
      <w:r w:rsidR="003149E4" w:rsidRPr="00572926">
        <w:rPr>
          <w:rFonts w:ascii="Arial" w:hAnsi="Arial" w:cs="Arial"/>
          <w:sz w:val="18"/>
          <w:szCs w:val="18"/>
        </w:rPr>
        <w:t>еплённого за муниципальными предприятиями и муниципальными учреждениями на праве хозяйственного ведения либо оперативного управления, структурными подразделениями администрации муниципального образования «Город Астрахань», обладающими статусом юридического</w:t>
      </w:r>
      <w:r w:rsidR="003149E4" w:rsidRPr="00572926">
        <w:rPr>
          <w:rFonts w:ascii="Arial" w:hAnsi="Arial" w:cs="Arial"/>
          <w:sz w:val="18"/>
          <w:szCs w:val="18"/>
        </w:rPr>
        <w:t xml:space="preserve"> лица, а также органами местного самоуправления (далее организация).</w:t>
      </w:r>
      <w:proofErr w:type="gramEnd"/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3149E4" w:rsidRPr="00572926">
        <w:rPr>
          <w:rFonts w:ascii="Arial" w:hAnsi="Arial" w:cs="Arial"/>
          <w:sz w:val="18"/>
          <w:szCs w:val="18"/>
        </w:rPr>
        <w:t>Списанию в соответствии с настоящим Положением подлежат находящиеся в собственности муниципального образования «Город Астрахань» (далее имущество) здания, строения, сооружения, машины и о</w:t>
      </w:r>
      <w:r w:rsidR="003149E4" w:rsidRPr="00572926">
        <w:rPr>
          <w:rFonts w:ascii="Arial" w:hAnsi="Arial" w:cs="Arial"/>
          <w:sz w:val="18"/>
          <w:szCs w:val="18"/>
        </w:rPr>
        <w:t>борудование, транспортные средства, особо ценное движимое имущество, производственный и хозяйственный инвентарь, прочие основные средства:</w:t>
      </w:r>
      <w:proofErr w:type="gramEnd"/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gramStart"/>
      <w:r w:rsidR="003149E4" w:rsidRPr="00572926">
        <w:rPr>
          <w:rFonts w:ascii="Arial" w:hAnsi="Arial" w:cs="Arial"/>
          <w:sz w:val="18"/>
          <w:szCs w:val="18"/>
        </w:rPr>
        <w:t>пришедшее</w:t>
      </w:r>
      <w:proofErr w:type="gramEnd"/>
      <w:r w:rsidR="003149E4" w:rsidRPr="00572926">
        <w:rPr>
          <w:rFonts w:ascii="Arial" w:hAnsi="Arial" w:cs="Arial"/>
          <w:sz w:val="18"/>
          <w:szCs w:val="18"/>
        </w:rPr>
        <w:t xml:space="preserve"> в негодность вследствие физического или морального износа;</w:t>
      </w:r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gramStart"/>
      <w:r w:rsidR="003149E4" w:rsidRPr="00572926">
        <w:rPr>
          <w:rFonts w:ascii="Arial" w:hAnsi="Arial" w:cs="Arial"/>
          <w:sz w:val="18"/>
          <w:szCs w:val="18"/>
        </w:rPr>
        <w:t>пришедшее</w:t>
      </w:r>
      <w:proofErr w:type="gramEnd"/>
      <w:r w:rsidR="003149E4" w:rsidRPr="00572926">
        <w:rPr>
          <w:rFonts w:ascii="Arial" w:hAnsi="Arial" w:cs="Arial"/>
          <w:sz w:val="18"/>
          <w:szCs w:val="18"/>
        </w:rPr>
        <w:t xml:space="preserve"> в негодность вследствие аварий, стихий</w:t>
      </w:r>
      <w:r w:rsidR="003149E4" w:rsidRPr="00572926">
        <w:rPr>
          <w:rFonts w:ascii="Arial" w:hAnsi="Arial" w:cs="Arial"/>
          <w:sz w:val="18"/>
          <w:szCs w:val="18"/>
        </w:rPr>
        <w:t>ных бедствий, нарушения нормальных условий эксплуатации и иных чрезвычайных ситуаций.</w:t>
      </w:r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3149E4" w:rsidRPr="00572926">
        <w:rPr>
          <w:rFonts w:ascii="Arial" w:hAnsi="Arial" w:cs="Arial"/>
          <w:sz w:val="18"/>
          <w:szCs w:val="18"/>
        </w:rPr>
        <w:t>Списание имущества по основаниям, указанным в пункте 2 настоящего раздела, осуществляется в соответствии с бухгалтерским и бюджетным учётом и производится в случаях, когд</w:t>
      </w:r>
      <w:r w:rsidR="003149E4" w:rsidRPr="00572926">
        <w:rPr>
          <w:rFonts w:ascii="Arial" w:hAnsi="Arial" w:cs="Arial"/>
          <w:sz w:val="18"/>
          <w:szCs w:val="18"/>
        </w:rPr>
        <w:t>а восстановление имущества невозможно или экономически нецелесообразно, и имущество в установленном порядке не может быть реализовано, либо передано другим организациям.</w:t>
      </w:r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149E4" w:rsidRPr="00572926">
        <w:rPr>
          <w:rFonts w:ascii="Arial" w:hAnsi="Arial" w:cs="Arial"/>
          <w:sz w:val="18"/>
          <w:szCs w:val="18"/>
        </w:rPr>
        <w:t>Для определения целесообразности (пригодности) объектов основных средств к дальнейшему</w:t>
      </w:r>
      <w:r w:rsidR="003149E4" w:rsidRPr="00572926">
        <w:rPr>
          <w:rFonts w:ascii="Arial" w:hAnsi="Arial" w:cs="Arial"/>
          <w:sz w:val="18"/>
          <w:szCs w:val="18"/>
        </w:rPr>
        <w:t xml:space="preserve">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основных средств в организации приказом руководителя создается комиссия, в состав которой входят </w:t>
      </w:r>
      <w:proofErr w:type="spellStart"/>
      <w:r w:rsidR="003149E4" w:rsidRPr="00572926">
        <w:rPr>
          <w:rFonts w:ascii="Arial" w:hAnsi="Arial" w:cs="Arial"/>
          <w:sz w:val="18"/>
          <w:szCs w:val="18"/>
        </w:rPr>
        <w:t>со</w:t>
      </w:r>
      <w:r w:rsidR="003149E4" w:rsidRPr="00572926">
        <w:rPr>
          <w:rFonts w:ascii="Arial" w:hAnsi="Arial" w:cs="Arial"/>
          <w:sz w:val="18"/>
          <w:szCs w:val="18"/>
        </w:rPr>
        <w:t>ответсвующие</w:t>
      </w:r>
      <w:proofErr w:type="spellEnd"/>
      <w:r w:rsidR="003149E4" w:rsidRPr="00572926">
        <w:rPr>
          <w:rFonts w:ascii="Arial" w:hAnsi="Arial" w:cs="Arial"/>
          <w:sz w:val="18"/>
          <w:szCs w:val="18"/>
        </w:rPr>
        <w:t xml:space="preserve"> должные лица, в том числе главный бухгалтер (бухгалтер) и лица, на которые возложена ответственность за сохранность объектов основных средств.</w:t>
      </w:r>
      <w:proofErr w:type="gramEnd"/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4.1. </w:t>
      </w:r>
      <w:r w:rsidR="003149E4" w:rsidRPr="00572926">
        <w:rPr>
          <w:rFonts w:ascii="Arial" w:hAnsi="Arial" w:cs="Arial"/>
          <w:sz w:val="18"/>
          <w:szCs w:val="18"/>
        </w:rPr>
        <w:t>В случае отсутствия у членов комиссии необходимых специальных познаний, навыков, для определения цел</w:t>
      </w:r>
      <w:r w:rsidR="003149E4" w:rsidRPr="00572926">
        <w:rPr>
          <w:rFonts w:ascii="Arial" w:hAnsi="Arial" w:cs="Arial"/>
          <w:sz w:val="18"/>
          <w:szCs w:val="18"/>
        </w:rPr>
        <w:t>есообразности его восстановления, организацией, с целью подготовки технического заключения (акта), привлекается независимый эксперт (специализированная организация), обладающий необходимыми полномочиями.</w:t>
      </w:r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="003149E4" w:rsidRPr="00572926">
        <w:rPr>
          <w:rFonts w:ascii="Arial" w:hAnsi="Arial" w:cs="Arial"/>
          <w:sz w:val="18"/>
          <w:szCs w:val="18"/>
        </w:rPr>
        <w:t xml:space="preserve">Для участия в работе комиссии могут приглашаться </w:t>
      </w:r>
      <w:r w:rsidR="003149E4" w:rsidRPr="00572926">
        <w:rPr>
          <w:rFonts w:ascii="Arial" w:hAnsi="Arial" w:cs="Arial"/>
          <w:sz w:val="18"/>
          <w:szCs w:val="18"/>
        </w:rPr>
        <w:t>представители инспекций, на которые в соответствии с законодательством возложены функции регистрации и надзора на отдельные виды имущества.</w:t>
      </w:r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bookmarkStart w:id="3" w:name="bookmark4"/>
      <w:bookmarkStart w:id="4" w:name="bookmark5"/>
      <w:r>
        <w:rPr>
          <w:rFonts w:ascii="Arial" w:hAnsi="Arial" w:cs="Arial"/>
          <w:sz w:val="18"/>
          <w:szCs w:val="18"/>
          <w:lang w:val="en-US"/>
        </w:rPr>
        <w:t>II</w:t>
      </w:r>
      <w:r>
        <w:rPr>
          <w:rFonts w:ascii="Arial" w:hAnsi="Arial" w:cs="Arial"/>
          <w:sz w:val="18"/>
          <w:szCs w:val="18"/>
        </w:rPr>
        <w:t xml:space="preserve">. </w:t>
      </w:r>
      <w:r w:rsidR="003149E4" w:rsidRPr="00572926">
        <w:rPr>
          <w:rFonts w:ascii="Arial" w:hAnsi="Arial" w:cs="Arial"/>
          <w:sz w:val="18"/>
          <w:szCs w:val="18"/>
        </w:rPr>
        <w:t>Списание движимого имущества.</w:t>
      </w:r>
      <w:bookmarkEnd w:id="3"/>
      <w:bookmarkEnd w:id="4"/>
    </w:p>
    <w:p w:rsidR="00D16F31" w:rsidRPr="00572926" w:rsidRDefault="003149E4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572926">
        <w:rPr>
          <w:rFonts w:ascii="Arial" w:hAnsi="Arial" w:cs="Arial"/>
          <w:sz w:val="18"/>
          <w:szCs w:val="18"/>
        </w:rPr>
        <w:t>1 .Организация осуществляет списание закреплённого за ней на праве хозяйственного веде</w:t>
      </w:r>
      <w:r w:rsidRPr="00572926">
        <w:rPr>
          <w:rFonts w:ascii="Arial" w:hAnsi="Arial" w:cs="Arial"/>
          <w:sz w:val="18"/>
          <w:szCs w:val="18"/>
        </w:rPr>
        <w:t>ния либо на праве оперативного управления движимого имущества:</w:t>
      </w:r>
    </w:p>
    <w:p w:rsidR="00D16F31" w:rsidRPr="00572926" w:rsidRDefault="00572926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1.1. </w:t>
      </w:r>
      <w:r w:rsidR="003149E4" w:rsidRPr="00572926">
        <w:rPr>
          <w:rFonts w:ascii="Arial" w:hAnsi="Arial" w:cs="Arial"/>
          <w:sz w:val="18"/>
          <w:szCs w:val="18"/>
        </w:rPr>
        <w:t xml:space="preserve">Первоначальной стоимостью до 50 000 рублей (кроме автотранспорта и имущества отнесённого к особо ценному движимому имуществу) - </w:t>
      </w:r>
      <w:r w:rsidR="003149E4" w:rsidRPr="00572926">
        <w:rPr>
          <w:rFonts w:ascii="Arial" w:hAnsi="Arial" w:cs="Arial"/>
          <w:sz w:val="18"/>
          <w:szCs w:val="18"/>
        </w:rPr>
        <w:t xml:space="preserve">самостоятельно </w:t>
      </w:r>
      <w:r w:rsidR="003149E4" w:rsidRPr="00572926">
        <w:rPr>
          <w:rFonts w:ascii="Arial" w:hAnsi="Arial" w:cs="Arial"/>
          <w:sz w:val="18"/>
          <w:szCs w:val="18"/>
        </w:rPr>
        <w:t>и направляет в управление муниципального имущества</w:t>
      </w:r>
      <w:r w:rsidR="003149E4" w:rsidRPr="00572926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Астрахань»:</w:t>
      </w:r>
    </w:p>
    <w:p w:rsidR="00D16F31" w:rsidRPr="00572926" w:rsidRDefault="00BE64FD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149E4" w:rsidRPr="00572926">
        <w:rPr>
          <w:rFonts w:ascii="Arial" w:hAnsi="Arial" w:cs="Arial"/>
          <w:sz w:val="18"/>
          <w:szCs w:val="18"/>
        </w:rPr>
        <w:t>сопроводительное письмо, согласованное с руководителем, структурного подразделения администрации муниципального образования «Город Астрахань» курирующего организацию,</w:t>
      </w:r>
    </w:p>
    <w:p w:rsidR="00D16F31" w:rsidRPr="00572926" w:rsidRDefault="00BE64FD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149E4" w:rsidRPr="00572926">
        <w:rPr>
          <w:rFonts w:ascii="Arial" w:hAnsi="Arial" w:cs="Arial"/>
          <w:sz w:val="18"/>
          <w:szCs w:val="18"/>
        </w:rPr>
        <w:t>приказ о списании имущества;</w:t>
      </w:r>
    </w:p>
    <w:p w:rsidR="00D16F31" w:rsidRPr="00572926" w:rsidRDefault="00BE64FD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149E4" w:rsidRPr="00572926">
        <w:rPr>
          <w:rFonts w:ascii="Arial" w:hAnsi="Arial" w:cs="Arial"/>
          <w:sz w:val="18"/>
          <w:szCs w:val="18"/>
        </w:rPr>
        <w:t>акты о списании.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3149E4" w:rsidRPr="00572926">
        <w:rPr>
          <w:rFonts w:ascii="Arial" w:hAnsi="Arial" w:cs="Arial"/>
          <w:sz w:val="18"/>
          <w:szCs w:val="18"/>
        </w:rPr>
        <w:t>Отнесённого к особо ценному движимому имуществу, а также движимое имущество, первоначальной стоимостью 50 000 рублей и более (включая автотранспорт) - по предварительному согласованию с руководителем структурно</w:t>
      </w:r>
      <w:r w:rsidR="003149E4" w:rsidRPr="00572926">
        <w:rPr>
          <w:rFonts w:ascii="Arial" w:hAnsi="Arial" w:cs="Arial"/>
          <w:sz w:val="18"/>
          <w:szCs w:val="18"/>
        </w:rPr>
        <w:t xml:space="preserve">го подразделения администрации муниципального образования «Город Астрахань», курирующим организацию </w:t>
      </w:r>
      <w:r w:rsidR="003149E4" w:rsidRPr="00572926">
        <w:rPr>
          <w:rFonts w:ascii="Arial" w:hAnsi="Arial" w:cs="Arial"/>
          <w:sz w:val="18"/>
          <w:szCs w:val="18"/>
        </w:rPr>
        <w:t xml:space="preserve">при наличии распорядительного акта </w:t>
      </w:r>
      <w:r w:rsidR="003149E4" w:rsidRPr="00572926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 списание, подготовленного управлением муниципального имущес</w:t>
      </w:r>
      <w:r w:rsidR="003149E4" w:rsidRPr="00572926">
        <w:rPr>
          <w:rFonts w:ascii="Arial" w:hAnsi="Arial" w:cs="Arial"/>
          <w:sz w:val="18"/>
          <w:szCs w:val="18"/>
        </w:rPr>
        <w:t>тва администрации муниципального образования «Город Астрахань» (далее управление).</w:t>
      </w:r>
      <w:proofErr w:type="gramEnd"/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3149E4" w:rsidRPr="00572926">
        <w:rPr>
          <w:rFonts w:ascii="Arial" w:hAnsi="Arial" w:cs="Arial"/>
          <w:sz w:val="18"/>
          <w:szCs w:val="18"/>
        </w:rPr>
        <w:t>Для подготовки распорядительного акта администрации муниципального образования «Город Астрахань» на списание организация направляет в управление следующие документы: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</w:t>
      </w:r>
      <w:proofErr w:type="gramStart"/>
      <w:r w:rsidR="003149E4" w:rsidRPr="00572926">
        <w:rPr>
          <w:rFonts w:ascii="Arial" w:hAnsi="Arial" w:cs="Arial"/>
          <w:sz w:val="18"/>
          <w:szCs w:val="18"/>
        </w:rPr>
        <w:t>Письмен</w:t>
      </w:r>
      <w:r w:rsidR="003149E4" w:rsidRPr="00572926">
        <w:rPr>
          <w:rFonts w:ascii="Arial" w:hAnsi="Arial" w:cs="Arial"/>
          <w:sz w:val="18"/>
          <w:szCs w:val="18"/>
        </w:rPr>
        <w:t xml:space="preserve">ное заявление на списание объектов основных средств (далее - заявление) с указанием данных, характеризующих объект (наименование, инвентарный номер, год ввода в эксплуатацию, срок полезного использования/ срок фактического использования, установленный для </w:t>
      </w:r>
      <w:r w:rsidR="003149E4" w:rsidRPr="00572926">
        <w:rPr>
          <w:rFonts w:ascii="Arial" w:hAnsi="Arial" w:cs="Arial"/>
          <w:sz w:val="18"/>
          <w:szCs w:val="18"/>
        </w:rPr>
        <w:t>данного объекта, первоначальная стоимость, остаточная стоимость), согласованное с руководителем структурного подразделения администрации муниципального образования «Город Астрахань», курирующим организацию.</w:t>
      </w:r>
      <w:proofErr w:type="gramEnd"/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="003149E4" w:rsidRPr="00572926">
        <w:rPr>
          <w:rFonts w:ascii="Arial" w:hAnsi="Arial" w:cs="Arial"/>
          <w:sz w:val="18"/>
          <w:szCs w:val="18"/>
        </w:rPr>
        <w:t>Копию приказа организации об образовании комиссии</w:t>
      </w:r>
      <w:r w:rsidR="003149E4" w:rsidRPr="00572926">
        <w:rPr>
          <w:rFonts w:ascii="Arial" w:hAnsi="Arial" w:cs="Arial"/>
          <w:sz w:val="18"/>
          <w:szCs w:val="18"/>
        </w:rPr>
        <w:t xml:space="preserve"> по списанию объектов основных средств.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</w:t>
      </w:r>
      <w:r w:rsidR="003149E4" w:rsidRPr="00572926">
        <w:rPr>
          <w:rFonts w:ascii="Arial" w:hAnsi="Arial" w:cs="Arial"/>
          <w:sz w:val="18"/>
          <w:szCs w:val="18"/>
        </w:rPr>
        <w:t>Копию инвентарной карточки учёта объекта основных средств либо инвентарной карточки группового учёта объектов основных средств.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="003149E4" w:rsidRPr="00572926">
        <w:rPr>
          <w:rFonts w:ascii="Arial" w:hAnsi="Arial" w:cs="Arial"/>
          <w:sz w:val="18"/>
          <w:szCs w:val="18"/>
        </w:rPr>
        <w:t xml:space="preserve">Акт (ведомость дефектов), составленный постоянно действующей комиссией организации по </w:t>
      </w:r>
      <w:r w:rsidR="003149E4" w:rsidRPr="00572926">
        <w:rPr>
          <w:rFonts w:ascii="Arial" w:hAnsi="Arial" w:cs="Arial"/>
          <w:sz w:val="18"/>
          <w:szCs w:val="18"/>
        </w:rPr>
        <w:t>списанию объектов основных средств, либо техническое заключение (акт) о состоянии объектов основных средств подлежащих списанию, выполненное независимым экспертом (специализированной организацией) содержащее:</w:t>
      </w:r>
    </w:p>
    <w:p w:rsidR="00D16F31" w:rsidRPr="00572926" w:rsidRDefault="003149E4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 w:rsidRPr="00572926">
        <w:rPr>
          <w:rFonts w:ascii="Arial" w:hAnsi="Arial" w:cs="Arial"/>
          <w:sz w:val="18"/>
          <w:szCs w:val="18"/>
        </w:rPr>
        <w:lastRenderedPageBreak/>
        <w:t>- описание технического состояния подлежащего с</w:t>
      </w:r>
      <w:r w:rsidRPr="00572926">
        <w:rPr>
          <w:rFonts w:ascii="Arial" w:hAnsi="Arial" w:cs="Arial"/>
          <w:sz w:val="18"/>
          <w:szCs w:val="18"/>
        </w:rPr>
        <w:t>писанию имущества с указанием наличия и характера неисправностей, дефектов, технических повреждений; рекомендации о списании имущества.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2.5. </w:t>
      </w:r>
      <w:r w:rsidR="003149E4" w:rsidRPr="00572926">
        <w:rPr>
          <w:rFonts w:ascii="Arial" w:hAnsi="Arial" w:cs="Arial"/>
          <w:sz w:val="18"/>
          <w:szCs w:val="18"/>
        </w:rPr>
        <w:t>Копию лицензии (сертификата) специализированной организации, выполнившей техническое заключение о состоянии объектов осн</w:t>
      </w:r>
      <w:r w:rsidR="003149E4" w:rsidRPr="00572926">
        <w:rPr>
          <w:rFonts w:ascii="Arial" w:hAnsi="Arial" w:cs="Arial"/>
          <w:sz w:val="18"/>
          <w:szCs w:val="18"/>
        </w:rPr>
        <w:t>овных средств, подлежащих списанию, (в случае, если для осуществления данной деятельности необходимы лицензия и иное специальное разрешение).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2.6. </w:t>
      </w:r>
      <w:r w:rsidR="003149E4" w:rsidRPr="00572926">
        <w:rPr>
          <w:rFonts w:ascii="Arial" w:hAnsi="Arial" w:cs="Arial"/>
          <w:sz w:val="18"/>
          <w:szCs w:val="18"/>
        </w:rPr>
        <w:t>Фотографии подлежащего списанию имущества.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2.7. </w:t>
      </w:r>
      <w:r w:rsidR="003149E4" w:rsidRPr="00572926">
        <w:rPr>
          <w:rFonts w:ascii="Arial" w:hAnsi="Arial" w:cs="Arial"/>
          <w:sz w:val="18"/>
          <w:szCs w:val="18"/>
        </w:rPr>
        <w:t>Дополнительные документы в зависимости от вида имущества, предусмотренн</w:t>
      </w:r>
      <w:r w:rsidR="003149E4" w:rsidRPr="00572926">
        <w:rPr>
          <w:rFonts w:ascii="Arial" w:hAnsi="Arial" w:cs="Arial"/>
          <w:sz w:val="18"/>
          <w:szCs w:val="18"/>
        </w:rPr>
        <w:t>ые настоящим Положением.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3149E4" w:rsidRPr="00572926">
        <w:rPr>
          <w:rFonts w:ascii="Arial" w:hAnsi="Arial" w:cs="Arial"/>
          <w:sz w:val="18"/>
          <w:szCs w:val="18"/>
        </w:rPr>
        <w:t xml:space="preserve">При списании не полностью </w:t>
      </w:r>
      <w:proofErr w:type="spellStart"/>
      <w:r w:rsidR="003149E4" w:rsidRPr="00572926">
        <w:rPr>
          <w:rFonts w:ascii="Arial" w:hAnsi="Arial" w:cs="Arial"/>
          <w:sz w:val="18"/>
          <w:szCs w:val="18"/>
        </w:rPr>
        <w:t>самортизированных</w:t>
      </w:r>
      <w:proofErr w:type="spellEnd"/>
      <w:r w:rsidR="003149E4" w:rsidRPr="00572926">
        <w:rPr>
          <w:rFonts w:ascii="Arial" w:hAnsi="Arial" w:cs="Arial"/>
          <w:sz w:val="18"/>
          <w:szCs w:val="18"/>
        </w:rPr>
        <w:t xml:space="preserve"> объектов основных средств, пришедших в негодность, а также в случае их выбытия, кроме документов, указанных в пункте 2 настоящего раздела, организация дополнительно представляет информаци</w:t>
      </w:r>
      <w:r w:rsidR="003149E4" w:rsidRPr="00572926">
        <w:rPr>
          <w:rFonts w:ascii="Arial" w:hAnsi="Arial" w:cs="Arial"/>
          <w:sz w:val="18"/>
          <w:szCs w:val="18"/>
        </w:rPr>
        <w:t>ю о причинах преждевременного выхода из строя объектов основных средств и нематериальных активов либо их выбытия.</w:t>
      </w:r>
    </w:p>
    <w:p w:rsidR="00D16F31" w:rsidRPr="00572926" w:rsidRDefault="00DA499E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3149E4" w:rsidRPr="00572926">
        <w:rPr>
          <w:rFonts w:ascii="Arial" w:hAnsi="Arial" w:cs="Arial"/>
          <w:sz w:val="18"/>
          <w:szCs w:val="18"/>
        </w:rPr>
        <w:t>При списании объектов основных средств, пришедших в негодное состояние в результате аварий, стихийных бедствий и иных чрезвычайных ситуаций (у</w:t>
      </w:r>
      <w:r w:rsidR="003149E4" w:rsidRPr="00572926">
        <w:rPr>
          <w:rFonts w:ascii="Arial" w:hAnsi="Arial" w:cs="Arial"/>
          <w:sz w:val="18"/>
          <w:szCs w:val="18"/>
        </w:rPr>
        <w:t>мышленного уничтожения, порчи, хищения и т.п.), организация дополнительно представляет документы, подтверждающие указанные обстоятельства: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 xml:space="preserve">копию акта об аварии, хищении, порче и других чрезвычайных ситуациях, выданного соответствующим государственным </w:t>
      </w:r>
      <w:r w:rsidRPr="003D2677">
        <w:rPr>
          <w:rFonts w:ascii="Arial" w:hAnsi="Arial" w:cs="Arial"/>
          <w:sz w:val="18"/>
          <w:szCs w:val="18"/>
        </w:rPr>
        <w:t>органом;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D2677">
        <w:rPr>
          <w:rFonts w:ascii="Arial" w:hAnsi="Arial" w:cs="Arial"/>
          <w:sz w:val="18"/>
          <w:szCs w:val="18"/>
        </w:rPr>
        <w:t>копию постановления уполномоченного органа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</w:t>
      </w:r>
      <w:r w:rsidR="003D2677" w:rsidRPr="003D2677">
        <w:rPr>
          <w:rFonts w:ascii="Arial" w:hAnsi="Arial" w:cs="Arial"/>
          <w:sz w:val="18"/>
          <w:szCs w:val="18"/>
        </w:rPr>
        <w:t xml:space="preserve"> </w:t>
      </w:r>
      <w:r w:rsidRPr="003D2677">
        <w:rPr>
          <w:rFonts w:ascii="Arial" w:hAnsi="Arial" w:cs="Arial"/>
          <w:sz w:val="18"/>
          <w:szCs w:val="18"/>
        </w:rPr>
        <w:t>принятых мерах в отношении виновных лиц, допустивших повреждение объекта основных средств, или объяснительные записки руководителя муниципального предприятия, муниципального учреждения, организации и материально ответственных лиц о факте утраты имуществ</w:t>
      </w:r>
      <w:r w:rsidRPr="003D2677">
        <w:rPr>
          <w:rFonts w:ascii="Arial" w:hAnsi="Arial" w:cs="Arial"/>
          <w:sz w:val="18"/>
          <w:szCs w:val="18"/>
        </w:rPr>
        <w:t>а с указанием сведений о возмещении</w:t>
      </w:r>
      <w:proofErr w:type="gramEnd"/>
      <w:r w:rsidRPr="003D2677">
        <w:rPr>
          <w:rFonts w:ascii="Arial" w:hAnsi="Arial" w:cs="Arial"/>
          <w:sz w:val="18"/>
          <w:szCs w:val="18"/>
        </w:rPr>
        <w:t xml:space="preserve"> виновными лицами в установленном законодательством порядке ущерба, копию приказа руководителя предприятия, бюджетного учреждения, автономного учреждения и органа власти о принятии мер в отношении лиц, виновных в преждевр</w:t>
      </w:r>
      <w:r w:rsidRPr="003D2677">
        <w:rPr>
          <w:rFonts w:ascii="Arial" w:hAnsi="Arial" w:cs="Arial"/>
          <w:sz w:val="18"/>
          <w:szCs w:val="18"/>
        </w:rPr>
        <w:t>еменном выбытии основных средств из эксплуатации, в случае установления таковых;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D2677">
        <w:rPr>
          <w:rFonts w:ascii="Arial" w:hAnsi="Arial" w:cs="Arial"/>
          <w:sz w:val="18"/>
          <w:szCs w:val="18"/>
        </w:rPr>
        <w:t>акт о причинённых повреждениях, справки, подтверждающие факт стихийных бедствий или других чрезвычайных ситуаций, соответствующих органов либо служб гражданской обороны и чрез</w:t>
      </w:r>
      <w:r w:rsidRPr="003D2677">
        <w:rPr>
          <w:rFonts w:ascii="Arial" w:hAnsi="Arial" w:cs="Arial"/>
          <w:sz w:val="18"/>
          <w:szCs w:val="18"/>
        </w:rPr>
        <w:t>вычайных ситуаций, противопожарных и других специальных служб (в случае стихийных бедствий или других чрезвычайных ситуаций).</w:t>
      </w:r>
      <w:proofErr w:type="gramEnd"/>
    </w:p>
    <w:p w:rsidR="00D16F31" w:rsidRPr="00572926" w:rsidRDefault="003D2677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3149E4" w:rsidRPr="00572926">
        <w:rPr>
          <w:rFonts w:ascii="Arial" w:hAnsi="Arial" w:cs="Arial"/>
          <w:sz w:val="18"/>
          <w:szCs w:val="18"/>
        </w:rPr>
        <w:t>При списании транспортных средств дополнительно представляются в управление: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акт осмотра транспортного средства;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 xml:space="preserve">копия паспорта </w:t>
      </w:r>
      <w:r w:rsidRPr="003D2677">
        <w:rPr>
          <w:rFonts w:ascii="Arial" w:hAnsi="Arial" w:cs="Arial"/>
          <w:sz w:val="18"/>
          <w:szCs w:val="18"/>
        </w:rPr>
        <w:t>транспортного средства;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фотографии списываемого имущества;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отчёт по определению рыночной стоимости годных остатков.</w:t>
      </w:r>
    </w:p>
    <w:p w:rsidR="00D16F31" w:rsidRPr="00572926" w:rsidRDefault="003D2677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bookmarkStart w:id="5" w:name="bookmark6"/>
      <w:bookmarkStart w:id="6" w:name="bookmark7"/>
      <w:r>
        <w:rPr>
          <w:rFonts w:ascii="Arial" w:hAnsi="Arial" w:cs="Arial"/>
          <w:sz w:val="18"/>
          <w:szCs w:val="18"/>
          <w:lang w:val="en-US"/>
        </w:rPr>
        <w:t>III</w:t>
      </w:r>
      <w:r>
        <w:rPr>
          <w:rFonts w:ascii="Arial" w:hAnsi="Arial" w:cs="Arial"/>
          <w:sz w:val="18"/>
          <w:szCs w:val="18"/>
        </w:rPr>
        <w:t xml:space="preserve">. </w:t>
      </w:r>
      <w:r w:rsidR="003149E4" w:rsidRPr="00572926">
        <w:rPr>
          <w:rFonts w:ascii="Arial" w:hAnsi="Arial" w:cs="Arial"/>
          <w:sz w:val="18"/>
          <w:szCs w:val="18"/>
        </w:rPr>
        <w:t>Списание недвижимого имущества.</w:t>
      </w:r>
      <w:bookmarkEnd w:id="5"/>
      <w:bookmarkEnd w:id="6"/>
    </w:p>
    <w:p w:rsidR="00D16F31" w:rsidRPr="00572926" w:rsidRDefault="003D2677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3149E4" w:rsidRPr="00572926">
        <w:rPr>
          <w:rFonts w:ascii="Arial" w:hAnsi="Arial" w:cs="Arial"/>
          <w:sz w:val="18"/>
          <w:szCs w:val="18"/>
        </w:rPr>
        <w:t>В связи со сносом организация осуществляет списание недвижимого имущества, закреплённого за ней на праве хоз</w:t>
      </w:r>
      <w:r w:rsidR="003149E4" w:rsidRPr="00572926">
        <w:rPr>
          <w:rFonts w:ascii="Arial" w:hAnsi="Arial" w:cs="Arial"/>
          <w:sz w:val="18"/>
          <w:szCs w:val="18"/>
        </w:rPr>
        <w:t>яйственного ведения, либо на праве оперативного управления: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по предварительному согласованию с руководителем структурного подразделения администрации муниципального образования «Город Астрахань», курирующим организацию;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при наличии распорядительного акта а</w:t>
      </w:r>
      <w:r w:rsidRPr="003D2677">
        <w:rPr>
          <w:rFonts w:ascii="Arial" w:hAnsi="Arial" w:cs="Arial"/>
          <w:sz w:val="18"/>
          <w:szCs w:val="18"/>
        </w:rPr>
        <w:t>дминистрации муниципального образования «Город Астрахань» на списание в связи со сносом, подготовленного управлением.</w:t>
      </w:r>
    </w:p>
    <w:p w:rsidR="00D16F31" w:rsidRPr="00572926" w:rsidRDefault="003D2677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3149E4" w:rsidRPr="00572926">
        <w:rPr>
          <w:rFonts w:ascii="Arial" w:hAnsi="Arial" w:cs="Arial"/>
          <w:sz w:val="18"/>
          <w:szCs w:val="18"/>
        </w:rPr>
        <w:t xml:space="preserve">Для подготовки распорядительного акта администрации муниципального образования «Город Астрахань» на списание объектов недвижимого </w:t>
      </w:r>
      <w:r w:rsidR="003149E4" w:rsidRPr="00572926">
        <w:rPr>
          <w:rFonts w:ascii="Arial" w:hAnsi="Arial" w:cs="Arial"/>
          <w:sz w:val="18"/>
          <w:szCs w:val="18"/>
        </w:rPr>
        <w:t>имущества в связи со сносом дополнительно представляются: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акт осмотра объекта недвижимого имущества;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копия технического паспорта на объект (при наличии);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фотографии объекта недвижимости, планируемого к списанию;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 xml:space="preserve">отчёт по определению рыночной стоимости </w:t>
      </w:r>
      <w:r w:rsidRPr="003D2677">
        <w:rPr>
          <w:rFonts w:ascii="Arial" w:hAnsi="Arial" w:cs="Arial"/>
          <w:sz w:val="18"/>
          <w:szCs w:val="18"/>
        </w:rPr>
        <w:t>годных остатков объекта;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заключение о техническом состоянии строительных конструкций;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документ, подтверждающий право владения земельным участком под объектом (при наличии);</w:t>
      </w:r>
    </w:p>
    <w:p w:rsidR="00D16F31" w:rsidRPr="003D2677" w:rsidRDefault="003149E4" w:rsidP="003D2677">
      <w:pPr>
        <w:pStyle w:val="a6"/>
        <w:keepNext/>
        <w:keepLines/>
        <w:widowControl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D2677">
        <w:rPr>
          <w:rFonts w:ascii="Arial" w:hAnsi="Arial" w:cs="Arial"/>
          <w:sz w:val="18"/>
          <w:szCs w:val="18"/>
        </w:rPr>
        <w:t>справка об отсутствии или наличии финансовых обременений и иных обязательств, связа</w:t>
      </w:r>
      <w:r w:rsidRPr="003D2677">
        <w:rPr>
          <w:rFonts w:ascii="Arial" w:hAnsi="Arial" w:cs="Arial"/>
          <w:sz w:val="18"/>
          <w:szCs w:val="18"/>
        </w:rPr>
        <w:t>нных со списываемым имуществом.</w:t>
      </w:r>
    </w:p>
    <w:p w:rsidR="00D16F31" w:rsidRPr="00572926" w:rsidRDefault="003D2677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bookmarkStart w:id="7" w:name="bookmark8"/>
      <w:bookmarkStart w:id="8" w:name="bookmark9"/>
      <w:r>
        <w:rPr>
          <w:rFonts w:ascii="Arial" w:hAnsi="Arial" w:cs="Arial"/>
          <w:sz w:val="18"/>
          <w:szCs w:val="18"/>
          <w:lang w:val="en-US"/>
        </w:rPr>
        <w:t>IV</w:t>
      </w:r>
      <w:r>
        <w:rPr>
          <w:rFonts w:ascii="Arial" w:hAnsi="Arial" w:cs="Arial"/>
          <w:sz w:val="18"/>
          <w:szCs w:val="18"/>
        </w:rPr>
        <w:t xml:space="preserve">. </w:t>
      </w:r>
      <w:r w:rsidR="003149E4" w:rsidRPr="00572926">
        <w:rPr>
          <w:rFonts w:ascii="Arial" w:hAnsi="Arial" w:cs="Arial"/>
          <w:sz w:val="18"/>
          <w:szCs w:val="18"/>
        </w:rPr>
        <w:t>Заключение.</w:t>
      </w:r>
      <w:bookmarkEnd w:id="7"/>
      <w:bookmarkEnd w:id="8"/>
    </w:p>
    <w:p w:rsidR="00D16F31" w:rsidRPr="00572926" w:rsidRDefault="003D2677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3149E4" w:rsidRPr="00572926">
        <w:rPr>
          <w:rFonts w:ascii="Arial" w:hAnsi="Arial" w:cs="Arial"/>
          <w:sz w:val="18"/>
          <w:szCs w:val="18"/>
        </w:rPr>
        <w:t xml:space="preserve">Заявление, представленное без приложения документов, предусмотренных настоящим Положением, рассмотрению не подлежит. В этом случае заявление с приложенными документами подлежит возврату заявителю в течение 7 </w:t>
      </w:r>
      <w:r w:rsidR="003149E4" w:rsidRPr="00572926">
        <w:rPr>
          <w:rFonts w:ascii="Arial" w:hAnsi="Arial" w:cs="Arial"/>
          <w:sz w:val="18"/>
          <w:szCs w:val="18"/>
        </w:rPr>
        <w:t>(семи) рабочих дней со дня его поступления в управление.</w:t>
      </w:r>
    </w:p>
    <w:p w:rsidR="00D16F31" w:rsidRPr="00572926" w:rsidRDefault="003D2677" w:rsidP="00572926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3149E4" w:rsidRPr="00572926">
        <w:rPr>
          <w:rFonts w:ascii="Arial" w:hAnsi="Arial" w:cs="Arial"/>
          <w:sz w:val="18"/>
          <w:szCs w:val="18"/>
        </w:rPr>
        <w:t>Заявление с приложением документов рассматривается управлением в течение 30 (тридцати) дней с момента его поступления, по результатам чего управление подготавливает распорядительный акт администрации</w:t>
      </w:r>
      <w:r w:rsidR="003149E4" w:rsidRPr="00572926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 согласовании списания имущества, либо принимает решение об отказе в списании имущества.</w:t>
      </w:r>
    </w:p>
    <w:p w:rsidR="00D16F31" w:rsidRPr="003D2677" w:rsidRDefault="003D2677" w:rsidP="003D2677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3149E4" w:rsidRPr="00572926">
        <w:rPr>
          <w:rFonts w:ascii="Arial" w:hAnsi="Arial" w:cs="Arial"/>
          <w:sz w:val="18"/>
          <w:szCs w:val="18"/>
        </w:rPr>
        <w:t>Основанием для отказа в списании имущества является принятие решения о распоряжении данным объектом иным способом.</w:t>
      </w:r>
    </w:p>
    <w:sectPr w:rsidR="00D16F31" w:rsidRPr="003D2677" w:rsidSect="002C7EBB">
      <w:pgSz w:w="11907" w:h="16840" w:code="9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E4" w:rsidRDefault="003149E4">
      <w:r>
        <w:separator/>
      </w:r>
    </w:p>
  </w:endnote>
  <w:endnote w:type="continuationSeparator" w:id="0">
    <w:p w:rsidR="003149E4" w:rsidRDefault="0031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E4" w:rsidRDefault="003149E4"/>
  </w:footnote>
  <w:footnote w:type="continuationSeparator" w:id="0">
    <w:p w:rsidR="003149E4" w:rsidRDefault="003149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A93"/>
    <w:multiLevelType w:val="multilevel"/>
    <w:tmpl w:val="CC34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B6429"/>
    <w:multiLevelType w:val="multilevel"/>
    <w:tmpl w:val="7160FE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15F0F"/>
    <w:multiLevelType w:val="multilevel"/>
    <w:tmpl w:val="40428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61DF2"/>
    <w:multiLevelType w:val="multilevel"/>
    <w:tmpl w:val="1A72E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97005"/>
    <w:multiLevelType w:val="multilevel"/>
    <w:tmpl w:val="95125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41D3D"/>
    <w:multiLevelType w:val="multilevel"/>
    <w:tmpl w:val="D3527C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717FC"/>
    <w:multiLevelType w:val="hybridMultilevel"/>
    <w:tmpl w:val="90E8B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9B1BCD"/>
    <w:multiLevelType w:val="multilevel"/>
    <w:tmpl w:val="71A2B2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757163"/>
    <w:multiLevelType w:val="hybridMultilevel"/>
    <w:tmpl w:val="620A7A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DD3EC5"/>
    <w:multiLevelType w:val="hybridMultilevel"/>
    <w:tmpl w:val="85E65A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8041D2"/>
    <w:multiLevelType w:val="hybridMultilevel"/>
    <w:tmpl w:val="A2DECF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A16F26"/>
    <w:multiLevelType w:val="multilevel"/>
    <w:tmpl w:val="B7C21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4D2F94"/>
    <w:multiLevelType w:val="multilevel"/>
    <w:tmpl w:val="EA926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6F31"/>
    <w:rsid w:val="002C7EBB"/>
    <w:rsid w:val="003149E4"/>
    <w:rsid w:val="003D2677"/>
    <w:rsid w:val="00465FBE"/>
    <w:rsid w:val="00570FC3"/>
    <w:rsid w:val="00572926"/>
    <w:rsid w:val="007C30A7"/>
    <w:rsid w:val="00BE571B"/>
    <w:rsid w:val="00BE64FD"/>
    <w:rsid w:val="00D16F31"/>
    <w:rsid w:val="00D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D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D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2019-03-18T08:56:00Z</dcterms:created>
  <dcterms:modified xsi:type="dcterms:W3CDTF">2019-03-18T09:14:00Z</dcterms:modified>
</cp:coreProperties>
</file>