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8" w:rsidRPr="00212E28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>Администрация муниципального образования «Город Астрахань»</w:t>
      </w:r>
    </w:p>
    <w:p w:rsidR="00454963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 xml:space="preserve"> ПОСТАНОВЛЕНИЕ</w:t>
      </w:r>
    </w:p>
    <w:p w:rsidR="00F25E08" w:rsidRPr="00212E28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>19 декабря 2019 года № 465</w:t>
      </w:r>
    </w:p>
    <w:p w:rsidR="00F25E08" w:rsidRPr="00212E28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>«О внесении изменения в постановление администрации</w:t>
      </w:r>
    </w:p>
    <w:p w:rsidR="00F25E08" w:rsidRPr="00212E28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>муниципального образования «Город Астрахань» от 12.05.2016 № 3121»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В соответствии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распоряжением администрации муниципального образования «Город Астрахань» от 11.10.2019 № 2586-р «О мерах по повышению оплаты труда отдельных категорий работников муниципального образования «Город Астрахань» ПОСТАНОВЛЯЮ: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 xml:space="preserve">1. </w:t>
      </w:r>
      <w:proofErr w:type="gramStart"/>
      <w:r w:rsidRPr="00212E28">
        <w:rPr>
          <w:spacing w:val="0"/>
        </w:rPr>
        <w:t>Внести в постановление администрации муниципального образования «Город Астрахань» от 12.05.2016 № 3121 «О системе оплаты труда работников муниципальных образовательных организаций города Астрахани» с изменениями и дополнениями, внесенными постановлениями администрации муниципального образования «Город Астрахань» от 31.08.2016 № 5788, от 13.04.2018 № 244, от 17.07.2018 № 439, от 24.04.2019 № 197, от 08.10.2019 № 391 (далее - постановление), следующее изменение:</w:t>
      </w:r>
      <w:proofErr w:type="gramEnd"/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 xml:space="preserve">- приложение 1 к Положению о системе </w:t>
      </w:r>
      <w:proofErr w:type="gramStart"/>
      <w:r w:rsidRPr="00212E28">
        <w:rPr>
          <w:spacing w:val="0"/>
        </w:rPr>
        <w:t>оплаты труда работников муниципальных образовательных организаций города Астрахани</w:t>
      </w:r>
      <w:proofErr w:type="gramEnd"/>
      <w:r w:rsidRPr="00212E28">
        <w:rPr>
          <w:spacing w:val="0"/>
        </w:rPr>
        <w:t xml:space="preserve">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 xml:space="preserve">2.2. </w:t>
      </w:r>
      <w:proofErr w:type="gramStart"/>
      <w:r w:rsidRPr="00212E28">
        <w:rPr>
          <w:spacing w:val="0"/>
        </w:rPr>
        <w:t>Разместить</w:t>
      </w:r>
      <w:proofErr w:type="gramEnd"/>
      <w:r w:rsidRPr="00212E28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>4. Постановление вступает в силу со дня официального опубликования и распространяется на правоотношения, возникшие с 01.10.2019.</w:t>
      </w:r>
    </w:p>
    <w:p w:rsidR="00F25E08" w:rsidRPr="00212E28" w:rsidRDefault="00F25E08" w:rsidP="00454963">
      <w:pPr>
        <w:pStyle w:val="a4"/>
        <w:ind w:firstLine="709"/>
        <w:rPr>
          <w:spacing w:val="0"/>
        </w:rPr>
      </w:pPr>
      <w:r w:rsidRPr="00212E28">
        <w:rPr>
          <w:spacing w:val="0"/>
        </w:rPr>
        <w:t xml:space="preserve">5. </w:t>
      </w:r>
      <w:proofErr w:type="gramStart"/>
      <w:r w:rsidRPr="00212E28">
        <w:rPr>
          <w:spacing w:val="0"/>
        </w:rPr>
        <w:t>Контроль за</w:t>
      </w:r>
      <w:proofErr w:type="gramEnd"/>
      <w:r w:rsidRPr="00212E2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F25E08" w:rsidRPr="00212E28" w:rsidRDefault="00F25E08" w:rsidP="00F25E08">
      <w:pPr>
        <w:pStyle w:val="a4"/>
        <w:jc w:val="right"/>
        <w:rPr>
          <w:b/>
          <w:bCs/>
          <w:spacing w:val="0"/>
        </w:rPr>
      </w:pPr>
      <w:r w:rsidRPr="00212E28">
        <w:rPr>
          <w:b/>
          <w:bCs/>
          <w:spacing w:val="0"/>
        </w:rPr>
        <w:t>Глава администрации Р.Л. ХАРИСОВ</w:t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</w:p>
    <w:p w:rsidR="00454963" w:rsidRDefault="00454963" w:rsidP="00F25E08">
      <w:pPr>
        <w:pStyle w:val="a4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  <w:r w:rsidRPr="00212E28">
        <w:rPr>
          <w:spacing w:val="0"/>
        </w:rPr>
        <w:lastRenderedPageBreak/>
        <w:t xml:space="preserve">Приложение к постановлению администрации </w:t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  <w:r w:rsidRPr="00212E28">
        <w:rPr>
          <w:spacing w:val="0"/>
        </w:rPr>
        <w:t>муниципального образования «Город Астрахань»</w:t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  <w:r w:rsidRPr="00212E28">
        <w:rPr>
          <w:spacing w:val="0"/>
        </w:rPr>
        <w:t>от 19.12.2019 № 465</w:t>
      </w:r>
    </w:p>
    <w:p w:rsidR="00F25E08" w:rsidRPr="00212E28" w:rsidRDefault="00F25E08" w:rsidP="00F25E08">
      <w:pPr>
        <w:pStyle w:val="a4"/>
        <w:spacing w:before="57"/>
        <w:ind w:left="2835" w:firstLine="0"/>
        <w:rPr>
          <w:spacing w:val="0"/>
        </w:rPr>
      </w:pPr>
      <w:r w:rsidRPr="00212E28">
        <w:rPr>
          <w:spacing w:val="0"/>
        </w:rPr>
        <w:t>Приложение 1 к Положению о системе оплаты</w:t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  <w:r w:rsidRPr="00212E28">
        <w:rPr>
          <w:spacing w:val="0"/>
        </w:rPr>
        <w:t xml:space="preserve">труда работников муниципальных </w:t>
      </w:r>
    </w:p>
    <w:p w:rsidR="00F25E08" w:rsidRPr="00212E28" w:rsidRDefault="00F25E08" w:rsidP="00F25E08">
      <w:pPr>
        <w:pStyle w:val="a4"/>
        <w:ind w:left="2835" w:firstLine="0"/>
        <w:rPr>
          <w:spacing w:val="0"/>
        </w:rPr>
      </w:pPr>
      <w:r w:rsidRPr="00212E28">
        <w:rPr>
          <w:spacing w:val="0"/>
        </w:rPr>
        <w:t>образовательных организаций города Астрахани</w:t>
      </w:r>
    </w:p>
    <w:p w:rsidR="00F25E08" w:rsidRPr="00212E28" w:rsidRDefault="00F25E08" w:rsidP="00F25E08">
      <w:pPr>
        <w:pStyle w:val="3"/>
        <w:rPr>
          <w:spacing w:val="0"/>
        </w:rPr>
      </w:pPr>
      <w:r w:rsidRPr="00212E28">
        <w:rPr>
          <w:spacing w:val="0"/>
        </w:rPr>
        <w:t>Размеры окладов (должностных окладов), ставок заработной платы по профессиональным квалификационным группам для работников муниципальных образовательных организаций города Астрахани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796"/>
        <w:gridCol w:w="1116"/>
      </w:tblGrid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Квалификационные уровни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Должности, отнесенные к квалификационным уровням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Оклады (должностные оклады), ставки заработной платы (руб.)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руководителей структурных</w:t>
            </w:r>
          </w:p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подразделений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Заведующий (начальник); структурным подразделением: кабинетом, лабораторией, отделом, отделением, сектором, учебно-консультационным пунктом, учебной (учебно</w:t>
            </w:r>
            <w:proofErr w:type="gramStart"/>
            <w:r w:rsidRPr="00212E28">
              <w:rPr>
                <w:w w:val="100"/>
              </w:rPr>
              <w:t>­-</w:t>
            </w:r>
            <w:proofErr w:type="gramEnd"/>
            <w:r w:rsidRPr="00212E28">
              <w:rPr>
                <w:w w:val="100"/>
              </w:rPr>
              <w:t>производственной) мастерской и другими структурными подразделениями, реализующими 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10 251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11 556</w:t>
            </w:r>
          </w:p>
        </w:tc>
      </w:tr>
    </w:tbl>
    <w:p w:rsidR="00F25E08" w:rsidRPr="00212E28" w:rsidRDefault="00F25E08" w:rsidP="00F25E08">
      <w:pPr>
        <w:pStyle w:val="a4"/>
        <w:rPr>
          <w:spacing w:val="0"/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808"/>
        <w:gridCol w:w="1104"/>
      </w:tblGrid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8 806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9 590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3-й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Педагог-психолог, воспитатель, методист, старший тренер-преподаватель, старший педагог дополнительного образования, старший инструктор-методист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9 660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4-й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proofErr w:type="gramStart"/>
            <w:r w:rsidRPr="00212E28">
              <w:rPr>
                <w:w w:val="100"/>
              </w:rPr>
              <w:t xml:space="preserve">Преподаватель, преподаватель-организатор основ безопасности жизнедеятельности, старший воспитатель, учитель-дефектолог, учитель-логопед, руководитель физического воспитания, педагог-библиотекарь, старший методист, </w:t>
            </w:r>
            <w:proofErr w:type="spellStart"/>
            <w:r w:rsidRPr="00212E28">
              <w:rPr>
                <w:w w:val="100"/>
              </w:rPr>
              <w:t>тьютор</w:t>
            </w:r>
            <w:proofErr w:type="spellEnd"/>
            <w:r w:rsidRPr="00212E28">
              <w:rPr>
                <w:w w:val="100"/>
              </w:rPr>
              <w:t>, учитель &lt;*&gt;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9 800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учебно-вспомогательного персонала первого уровня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Помощник воспитателя, секретарь учебной части, вожатый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6 470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работников учебн</w:t>
            </w:r>
            <w:proofErr w:type="gramStart"/>
            <w:r w:rsidRPr="00212E28">
              <w:rPr>
                <w:w w:val="100"/>
              </w:rPr>
              <w:t>о-</w:t>
            </w:r>
            <w:proofErr w:type="gramEnd"/>
            <w:r w:rsidRPr="00212E28">
              <w:rPr>
                <w:w w:val="100"/>
              </w:rPr>
              <w:t>­вспомогательного персонала второго уровня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Младший воспитатель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6 894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 xml:space="preserve">Аккомпаниатор, </w:t>
            </w:r>
            <w:proofErr w:type="spellStart"/>
            <w:r w:rsidRPr="00212E28">
              <w:rPr>
                <w:w w:val="100"/>
              </w:rPr>
              <w:t>культорганизатор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6 725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работников культуры, искусства и кинематографии ведущего звена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Художник-постановщик, художник-декоратор, библиотекарь, звукооператор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9 329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lastRenderedPageBreak/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Инструктор по лечебной физкультуре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8 740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Медицинская сестра диетическая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9 360</w:t>
            </w:r>
          </w:p>
        </w:tc>
      </w:tr>
    </w:tbl>
    <w:p w:rsidR="00F25E08" w:rsidRPr="00212E28" w:rsidRDefault="00F25E08" w:rsidP="00F25E08">
      <w:pPr>
        <w:pStyle w:val="a4"/>
        <w:rPr>
          <w:spacing w:val="0"/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60"/>
        <w:gridCol w:w="4709"/>
        <w:gridCol w:w="60"/>
        <w:gridCol w:w="1096"/>
      </w:tblGrid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3-й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Медицинская сестра (по массажу), медицинская сестра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10 140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5-й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Старшая медицинская сестра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11 860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«Врачи и провизоры»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Врачи-специалисты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13 730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Инструктор по адаптивной физической культуре, инструктор по спорту, спортсмен-инструктор, тренер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5 876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Инструктор-методист по адаптивной физической культуре, трене</w:t>
            </w:r>
            <w:proofErr w:type="gramStart"/>
            <w:r w:rsidRPr="00212E28">
              <w:rPr>
                <w:w w:val="100"/>
              </w:rPr>
              <w:t>р-</w:t>
            </w:r>
            <w:proofErr w:type="gramEnd"/>
            <w:r w:rsidRPr="00212E28">
              <w:rPr>
                <w:w w:val="100"/>
              </w:rPr>
              <w:t xml:space="preserve"> преподаватель по адаптивной физической культуре, хореограф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7 181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Архивариус; делопроизводитель; кассир; секретарь-машинистка, экспедитор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6 469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6 681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Администратор; инспектор по кадрам; техник; лаборант, секретарь руководителя, специалист по работе с молодежью, специалист по социальной работе с молодежью, художник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6 940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Заведующий хозяйством, заведующий складом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7 167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8" w:rsidRPr="00212E28" w:rsidRDefault="00F25E08" w:rsidP="008044A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8" w:rsidRPr="00212E28" w:rsidRDefault="00F25E08" w:rsidP="008044A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3-й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Заведующий производством (шеф-повар), заведующий столовой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8 352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Бухгалтер, инженер, специалист по охране труда, специалист по кадрам, экономист; юрисконсульт, менеджер, психолог, экономист по бухгалтерскому учету и анализу финансово-хозяйственной деятельности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8 808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 xml:space="preserve">Должности служащих первого уровня, по которым может устанавливаться II </w:t>
            </w:r>
            <w:proofErr w:type="spellStart"/>
            <w:r w:rsidRPr="00212E28">
              <w:rPr>
                <w:w w:val="100"/>
              </w:rPr>
              <w:t>внутридолжностная</w:t>
            </w:r>
            <w:proofErr w:type="spellEnd"/>
            <w:r w:rsidRPr="00212E28">
              <w:rPr>
                <w:w w:val="100"/>
              </w:rPr>
              <w:t xml:space="preserve"> категория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9 324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3-й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 xml:space="preserve">Должности служащих первого уровня, по которым может устанавливаться I </w:t>
            </w:r>
            <w:proofErr w:type="spellStart"/>
            <w:r w:rsidRPr="00212E28">
              <w:rPr>
                <w:w w:val="100"/>
              </w:rPr>
              <w:t>внутридолжностная</w:t>
            </w:r>
            <w:proofErr w:type="spellEnd"/>
            <w:r w:rsidRPr="00212E28">
              <w:rPr>
                <w:w w:val="100"/>
              </w:rPr>
              <w:t xml:space="preserve"> категория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9 567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4-й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Должности служащих первого уровня, по которым может устанавливаться производное должностного наименования «ведущий»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9 644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 xml:space="preserve">5-й </w:t>
            </w:r>
            <w:r w:rsidRPr="00212E28">
              <w:rPr>
                <w:w w:val="100"/>
              </w:rPr>
              <w:lastRenderedPageBreak/>
              <w:t>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lastRenderedPageBreak/>
              <w:t xml:space="preserve">Главные специалисты в отделах, отделениях, </w:t>
            </w:r>
            <w:r w:rsidRPr="00212E28">
              <w:rPr>
                <w:w w:val="100"/>
              </w:rPr>
              <w:lastRenderedPageBreak/>
              <w:t>заместитель главного бухгалтера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lastRenderedPageBreak/>
              <w:t>9 719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lastRenderedPageBreak/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Костюмер, реквизитор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6 362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Профессиональные квалификационные группы общеотраслевых профессий рабочих первого уровня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proofErr w:type="gramStart"/>
            <w:r w:rsidRPr="00212E28">
              <w:rPr>
                <w:w w:val="100"/>
              </w:rPr>
              <w:t xml:space="preserve">Водитель </w:t>
            </w:r>
            <w:proofErr w:type="spellStart"/>
            <w:r w:rsidRPr="00212E28">
              <w:rPr>
                <w:w w:val="100"/>
              </w:rPr>
              <w:t>мототранспортных</w:t>
            </w:r>
            <w:proofErr w:type="spellEnd"/>
            <w:r w:rsidRPr="00212E28">
              <w:rPr>
                <w:w w:val="100"/>
              </w:rPr>
              <w:t xml:space="preserve"> средств, дезинфектор, кладовщик, уборщик служебных помещений, кастелянша, машинист по стирке и ремонту спецодежды, подсобный рабочий, буфетчица, дворник, садовник, сторож (вахтер), грузчик, гардеробщик, кубовщик, </w:t>
            </w:r>
            <w:proofErr w:type="spellStart"/>
            <w:r w:rsidRPr="00212E28">
              <w:rPr>
                <w:w w:val="100"/>
              </w:rPr>
              <w:t>ремонтировщик</w:t>
            </w:r>
            <w:proofErr w:type="spellEnd"/>
            <w:r w:rsidRPr="00212E28">
              <w:rPr>
                <w:w w:val="100"/>
              </w:rPr>
              <w:t xml:space="preserve"> плоскостных спортивных сооружений и другие наименования профессий рабочих, по которым предусмотрено присвоение 1-го, 2-го и 3-го квалификационных разрядов по ЕТКС работ и профессий рабочих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6 074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Профессиональные квалификационные группы общеотраслевых профессий рабочих второго уровня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1-й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Водитель автомобиля, наименования профессий рабочих, по которым предусмотрено присвоение 4-го и 5-го квалификационных разрядов по ЕТКС работ и профессий рабочих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6 470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2-й квалификационный уровень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Наименования профессий рабочих, по которым предусмотрено присвоение 6-го и 7-го квалификационных разрядов по ЕТКС работ и профессий рабочих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7 259</w:t>
            </w:r>
          </w:p>
        </w:tc>
      </w:tr>
    </w:tbl>
    <w:p w:rsidR="00F25E08" w:rsidRPr="00212E28" w:rsidRDefault="00F25E08" w:rsidP="00F25E08">
      <w:pPr>
        <w:pStyle w:val="a4"/>
        <w:rPr>
          <w:spacing w:val="0"/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798"/>
        <w:gridCol w:w="1162"/>
      </w:tblGrid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3-й квалификационный уровень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Наименования профессий рабочих, по которым предусмотрено присвоение 8-го квалификационного разряда по ЕТКС работ и профессий рабочих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8 428</w:t>
            </w:r>
          </w:p>
        </w:tc>
      </w:tr>
      <w:tr w:rsidR="00F25E08" w:rsidRPr="00212E28" w:rsidTr="00804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4-й квалификационный уровень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Наименование профессий рабочих, предусмотренные 1-ми - 3 -ми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 работы)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25E08" w:rsidRPr="00212E28" w:rsidRDefault="00F25E08" w:rsidP="008044A5">
            <w:pPr>
              <w:pStyle w:val="a5"/>
              <w:rPr>
                <w:w w:val="100"/>
              </w:rPr>
            </w:pPr>
            <w:r w:rsidRPr="00212E28">
              <w:rPr>
                <w:w w:val="100"/>
              </w:rPr>
              <w:t>8 672</w:t>
            </w:r>
          </w:p>
        </w:tc>
      </w:tr>
    </w:tbl>
    <w:p w:rsidR="00F25E08" w:rsidRPr="00212E28" w:rsidRDefault="00F25E08" w:rsidP="00F25E08">
      <w:pPr>
        <w:pStyle w:val="a4"/>
        <w:rPr>
          <w:spacing w:val="0"/>
          <w:sz w:val="20"/>
          <w:szCs w:val="20"/>
        </w:rPr>
      </w:pPr>
    </w:p>
    <w:p w:rsidR="00F25E08" w:rsidRPr="00212E28" w:rsidRDefault="00F25E08" w:rsidP="00F25E08">
      <w:pPr>
        <w:pStyle w:val="a4"/>
        <w:rPr>
          <w:spacing w:val="0"/>
          <w:sz w:val="20"/>
          <w:szCs w:val="20"/>
        </w:rPr>
      </w:pPr>
    </w:p>
    <w:p w:rsidR="00F25E08" w:rsidRPr="00212E28" w:rsidRDefault="00F25E08" w:rsidP="00454963">
      <w:pPr>
        <w:pStyle w:val="a6"/>
        <w:ind w:firstLine="709"/>
        <w:jc w:val="both"/>
        <w:rPr>
          <w:spacing w:val="0"/>
          <w:w w:val="100"/>
        </w:rPr>
      </w:pPr>
      <w:r w:rsidRPr="00212E28">
        <w:rPr>
          <w:spacing w:val="0"/>
          <w:w w:val="100"/>
        </w:rPr>
        <w:t xml:space="preserve">&lt;*&gt; Педагогическим работникам, непосредственно осуществляющим образовательный процесс в общеобразовательной организации, оплата труда работников в котором осуществляется в соответствии с пунктом 3.2 Положения, ставка заработной платы, должностной оклад (оклад) устанавливаются исходя из стоимости одного </w:t>
      </w:r>
      <w:proofErr w:type="spellStart"/>
      <w:r w:rsidRPr="00212E28">
        <w:rPr>
          <w:spacing w:val="0"/>
          <w:w w:val="100"/>
        </w:rPr>
        <w:t>ученико</w:t>
      </w:r>
      <w:proofErr w:type="spellEnd"/>
      <w:r w:rsidRPr="00212E28">
        <w:rPr>
          <w:spacing w:val="0"/>
          <w:w w:val="100"/>
        </w:rPr>
        <w:t>-часа, количества обучающихся в классе, нормы часов рабочего времени не ниже 9 800 рублей.</w:t>
      </w:r>
    </w:p>
    <w:p w:rsidR="00BB70D5" w:rsidRDefault="00BB70D5">
      <w:bookmarkStart w:id="0" w:name="_GoBack"/>
      <w:bookmarkEnd w:id="0"/>
    </w:p>
    <w:sectPr w:rsidR="00BB70D5" w:rsidSect="0045496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8"/>
    <w:rsid w:val="00454963"/>
    <w:rsid w:val="00BB70D5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25E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F25E0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F25E0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F25E0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6">
    <w:name w:val="подстрочник"/>
    <w:basedOn w:val="a3"/>
    <w:uiPriority w:val="99"/>
    <w:rsid w:val="00F25E08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25E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F25E0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F25E0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F25E0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6">
    <w:name w:val="подстрочник"/>
    <w:basedOn w:val="a3"/>
    <w:uiPriority w:val="99"/>
    <w:rsid w:val="00F25E08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2019-12-25T05:09:00Z</dcterms:created>
  <dcterms:modified xsi:type="dcterms:W3CDTF">2019-12-25T05:10:00Z</dcterms:modified>
</cp:coreProperties>
</file>