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>Пояснительная записка к «Положению об организации</w:t>
      </w:r>
    </w:p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 xml:space="preserve">продажи жилых помещений </w:t>
      </w:r>
      <w:proofErr w:type="gramStart"/>
      <w:r w:rsidRPr="00143ACD">
        <w:rPr>
          <w:b/>
          <w:sz w:val="28"/>
          <w:szCs w:val="28"/>
        </w:rPr>
        <w:t>муниципального</w:t>
      </w:r>
      <w:proofErr w:type="gramEnd"/>
    </w:p>
    <w:p w:rsidR="00AE2243" w:rsidRPr="00143ACD" w:rsidRDefault="00AE2243" w:rsidP="00AE2243">
      <w:pPr>
        <w:jc w:val="center"/>
        <w:rPr>
          <w:b/>
          <w:sz w:val="28"/>
          <w:szCs w:val="28"/>
        </w:rPr>
      </w:pPr>
      <w:r w:rsidRPr="00143ACD">
        <w:rPr>
          <w:b/>
          <w:sz w:val="28"/>
          <w:szCs w:val="28"/>
        </w:rPr>
        <w:t>жилищного фонда МО «Город Астрахань»</w:t>
      </w:r>
    </w:p>
    <w:p w:rsidR="00AE2243" w:rsidRPr="00143ACD" w:rsidRDefault="00AE2243" w:rsidP="00AE2243">
      <w:pPr>
        <w:rPr>
          <w:sz w:val="28"/>
          <w:szCs w:val="28"/>
        </w:rPr>
      </w:pP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п. 1 ст. 3 Федерального закона 21.12.2001 № 178-ФЗ «О приватизации государственного и муниципального имущества» настоящий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Согласно </w:t>
      </w:r>
      <w:proofErr w:type="spellStart"/>
      <w:r w:rsidRPr="00143ACD">
        <w:rPr>
          <w:sz w:val="28"/>
          <w:szCs w:val="28"/>
        </w:rPr>
        <w:t>пп</w:t>
      </w:r>
      <w:proofErr w:type="spellEnd"/>
      <w:r w:rsidRPr="00143ACD">
        <w:rPr>
          <w:sz w:val="28"/>
          <w:szCs w:val="28"/>
        </w:rPr>
        <w:t>. 3 п. 2 указанной статьи действие настоящего Федерального закона не распространяется на отношения, возникающие при отчуждении государственного и муниципального жилищного фонда. 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п. 4 данной статьи к отношениям по отчуждению государственного и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соответствии с Законом РФ от 04.07.1991 N 1541-1 «О приватизации жилищного фонда в Российской Федерации» 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В соответствии с п. 3 ст. 19 Жилищного кодекса Российской Федерации в зависимости от целей использования жилищный фонд подразделяется </w:t>
      </w:r>
      <w:proofErr w:type="gramStart"/>
      <w:r w:rsidRPr="00143ACD">
        <w:rPr>
          <w:sz w:val="28"/>
          <w:szCs w:val="28"/>
        </w:rPr>
        <w:t>на</w:t>
      </w:r>
      <w:proofErr w:type="gramEnd"/>
      <w:r w:rsidRPr="00143ACD">
        <w:rPr>
          <w:sz w:val="28"/>
          <w:szCs w:val="28"/>
        </w:rPr>
        <w:t>: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proofErr w:type="gramStart"/>
      <w:r w:rsidRPr="00143ACD">
        <w:rPr>
          <w:sz w:val="28"/>
          <w:szCs w:val="28"/>
        </w:rP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фондов.;</w:t>
      </w:r>
      <w:proofErr w:type="gramEnd"/>
    </w:p>
    <w:p w:rsidR="00AE2243" w:rsidRPr="00143ACD" w:rsidRDefault="00AE2243" w:rsidP="00AE2243">
      <w:pPr>
        <w:jc w:val="both"/>
        <w:rPr>
          <w:sz w:val="28"/>
          <w:szCs w:val="28"/>
        </w:rPr>
      </w:pPr>
      <w:r w:rsidRPr="00143ACD">
        <w:rPr>
          <w:sz w:val="28"/>
          <w:szCs w:val="28"/>
        </w:rPr>
        <w:t>(в ред. Федерального закона от 21.07.2014 N 217-ФЗ)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</w:t>
      </w:r>
      <w:r w:rsidRPr="00143ACD">
        <w:rPr>
          <w:sz w:val="28"/>
          <w:szCs w:val="28"/>
        </w:rPr>
        <w:lastRenderedPageBreak/>
        <w:t>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пунктах 1 и 2 настоящей части.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 учетом того, что жилые помещения, признанные непригодными для проживания, не могут быть предоставлены по договорам социального найма, такие помещения нельзя отнести к жилищному фонду социального использования. Таким образом, действия Закона РФ от 04.07.1991 № 1541-1 «О приватизации жилищного фонда в Российской Федерации» на них не распространяется.</w:t>
      </w:r>
    </w:p>
    <w:p w:rsidR="00AE2243" w:rsidRPr="00143ACD" w:rsidRDefault="00AE2243" w:rsidP="00D1646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Пунктом 5 статьи 50 Федерального закона от 06.10.2003 № 131-ФЗ «Об общих принципах организации местного самоуправления в Российской Федерации» приведен перечень имущества, которое может находиться в собственности муниципальных образований.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Согласно п. 5 указанной статьи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С учетом того, что признанные непригодными для проживания жилые помещения не предназначены для решения вопросов местного значения, данное имущество подлежит отчуждению.</w:t>
      </w:r>
    </w:p>
    <w:p w:rsidR="00AE2243" w:rsidRPr="00143ACD" w:rsidRDefault="00AE2243" w:rsidP="00D1646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 xml:space="preserve"> </w:t>
      </w:r>
      <w:proofErr w:type="gramStart"/>
      <w:r w:rsidRPr="00143ACD">
        <w:rPr>
          <w:sz w:val="28"/>
          <w:szCs w:val="28"/>
        </w:rPr>
        <w:t xml:space="preserve">Возможность продажи жилых помещений с торгов предусмотрена нормативно-правовыми актами г. Санкт-Петербурга, г. Екатеринбурга,                      г. Нижнего Новгорода, г. Нижневартовска, ГО «Нальчик», г. Суздали,                    г. </w:t>
      </w:r>
      <w:proofErr w:type="spellStart"/>
      <w:r w:rsidRPr="00143ACD">
        <w:rPr>
          <w:sz w:val="28"/>
          <w:szCs w:val="28"/>
        </w:rPr>
        <w:t>Коврова</w:t>
      </w:r>
      <w:proofErr w:type="spellEnd"/>
      <w:r w:rsidRPr="00143ACD">
        <w:rPr>
          <w:sz w:val="28"/>
          <w:szCs w:val="28"/>
        </w:rPr>
        <w:t>, МО «Ковдорский район Мурманской области», МО «</w:t>
      </w:r>
      <w:proofErr w:type="spellStart"/>
      <w:r w:rsidRPr="00143ACD">
        <w:rPr>
          <w:sz w:val="28"/>
          <w:szCs w:val="28"/>
        </w:rPr>
        <w:t>Невельский</w:t>
      </w:r>
      <w:proofErr w:type="spellEnd"/>
      <w:r w:rsidRPr="00143ACD">
        <w:rPr>
          <w:sz w:val="28"/>
          <w:szCs w:val="28"/>
        </w:rPr>
        <w:t xml:space="preserve"> район», МО «</w:t>
      </w:r>
      <w:proofErr w:type="spellStart"/>
      <w:r w:rsidRPr="00143ACD">
        <w:rPr>
          <w:sz w:val="28"/>
          <w:szCs w:val="28"/>
        </w:rPr>
        <w:t>Куркинский</w:t>
      </w:r>
      <w:proofErr w:type="spellEnd"/>
      <w:r w:rsidRPr="00143ACD">
        <w:rPr>
          <w:sz w:val="28"/>
          <w:szCs w:val="28"/>
        </w:rPr>
        <w:t xml:space="preserve"> район», МО «</w:t>
      </w:r>
      <w:proofErr w:type="spellStart"/>
      <w:r w:rsidRPr="00143ACD">
        <w:rPr>
          <w:sz w:val="28"/>
          <w:szCs w:val="28"/>
        </w:rPr>
        <w:t>Гурьевский</w:t>
      </w:r>
      <w:proofErr w:type="spellEnd"/>
      <w:r w:rsidRPr="00143ACD">
        <w:rPr>
          <w:sz w:val="28"/>
          <w:szCs w:val="28"/>
        </w:rPr>
        <w:t xml:space="preserve"> муниципальный район».</w:t>
      </w:r>
      <w:proofErr w:type="gramEnd"/>
    </w:p>
    <w:p w:rsidR="00AE2243" w:rsidRPr="00143ACD" w:rsidRDefault="00AE2243" w:rsidP="00AE2243">
      <w:pPr>
        <w:ind w:firstLine="708"/>
        <w:jc w:val="both"/>
        <w:rPr>
          <w:sz w:val="28"/>
          <w:szCs w:val="28"/>
        </w:rPr>
      </w:pPr>
      <w:r w:rsidRPr="00143ACD">
        <w:rPr>
          <w:sz w:val="28"/>
          <w:szCs w:val="28"/>
        </w:rPr>
        <w:t>В случае принятия указанного порядка планируется осуществить продажу более 200 жилых помещений, чье состояние не позволяет использовать их для решения вопросов местного</w:t>
      </w:r>
      <w:r w:rsidR="00D16463">
        <w:rPr>
          <w:sz w:val="28"/>
          <w:szCs w:val="28"/>
        </w:rPr>
        <w:t xml:space="preserve"> значения. </w:t>
      </w:r>
      <w:bookmarkStart w:id="0" w:name="_GoBack"/>
      <w:bookmarkEnd w:id="0"/>
    </w:p>
    <w:p w:rsidR="00AE2243" w:rsidRPr="00143ACD" w:rsidRDefault="00AE2243" w:rsidP="00AE2243">
      <w:pPr>
        <w:jc w:val="both"/>
        <w:rPr>
          <w:sz w:val="28"/>
          <w:szCs w:val="28"/>
        </w:rPr>
      </w:pPr>
    </w:p>
    <w:p w:rsidR="00663B24" w:rsidRDefault="00663B24"/>
    <w:sectPr w:rsidR="0066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43"/>
    <w:rsid w:val="00663B24"/>
    <w:rsid w:val="00AE2243"/>
    <w:rsid w:val="00D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Финникова Марина Владимировна</dc:creator>
  <cp:lastModifiedBy>Финникова Марина Владимировна</cp:lastModifiedBy>
  <cp:revision>2</cp:revision>
  <dcterms:created xsi:type="dcterms:W3CDTF">2019-10-09T07:59:00Z</dcterms:created>
  <dcterms:modified xsi:type="dcterms:W3CDTF">2019-11-06T05:58:00Z</dcterms:modified>
</cp:coreProperties>
</file>