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52" w:rsidRDefault="00F07352" w:rsidP="003E57C3">
      <w:pPr>
        <w:jc w:val="center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Пояснительная записка</w:t>
      </w:r>
    </w:p>
    <w:p w:rsidR="001179F0" w:rsidRDefault="00F07352" w:rsidP="003E57C3">
      <w:pPr>
        <w:jc w:val="center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к проекту постановления администрации муниципального образования «Город Астрахань» «</w:t>
      </w:r>
      <w:r w:rsidR="00B53CE4">
        <w:rPr>
          <w:sz w:val="28"/>
          <w:szCs w:val="34"/>
          <w:lang w:val="ru-RU"/>
        </w:rPr>
        <w:t>Об установлении муниципальных маршрутов регулярных перевозок по нерегулируемому тарифу №№ 19н, 23н, 25н, 30н, 31н.»</w:t>
      </w:r>
    </w:p>
    <w:p w:rsidR="00F07352" w:rsidRDefault="00F07352" w:rsidP="00F07352">
      <w:pPr>
        <w:ind w:firstLine="567"/>
        <w:jc w:val="both"/>
        <w:rPr>
          <w:sz w:val="28"/>
          <w:szCs w:val="34"/>
          <w:lang w:val="ru-RU"/>
        </w:rPr>
      </w:pPr>
    </w:p>
    <w:p w:rsidR="009E3D51" w:rsidRDefault="009E3D51" w:rsidP="009E3D51">
      <w:pPr>
        <w:ind w:firstLine="709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Согласно ст.16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относится создание условий для предоставления транспортных услуг населению и организация транспортного обслуживания населения в границах городского округа.</w:t>
      </w:r>
    </w:p>
    <w:p w:rsidR="00F07352" w:rsidRPr="004434A3" w:rsidRDefault="00F07352" w:rsidP="00F07352">
      <w:pPr>
        <w:ind w:firstLine="567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 xml:space="preserve">С целью улучшения качества и обеспечения безопасности </w:t>
      </w:r>
      <w:r w:rsidR="001A32E8">
        <w:rPr>
          <w:sz w:val="28"/>
          <w:szCs w:val="34"/>
          <w:lang w:val="ru-RU"/>
        </w:rPr>
        <w:t xml:space="preserve">осуществления перевозок по муниципальным маршрутам </w:t>
      </w:r>
      <w:r w:rsidR="003E57C3">
        <w:rPr>
          <w:sz w:val="28"/>
          <w:szCs w:val="34"/>
          <w:lang w:val="ru-RU"/>
        </w:rPr>
        <w:t xml:space="preserve">регулярных перевозок по нерегулируемому тарифу </w:t>
      </w:r>
      <w:r w:rsidR="001A32E8">
        <w:rPr>
          <w:sz w:val="28"/>
          <w:szCs w:val="34"/>
          <w:lang w:val="ru-RU"/>
        </w:rPr>
        <w:t>на территории муниципального образования «Город Астрахань»</w:t>
      </w:r>
      <w:r>
        <w:rPr>
          <w:sz w:val="28"/>
          <w:szCs w:val="34"/>
          <w:lang w:val="ru-RU"/>
        </w:rPr>
        <w:t xml:space="preserve"> управление</w:t>
      </w:r>
      <w:r w:rsidR="001A32E8">
        <w:rPr>
          <w:sz w:val="28"/>
          <w:szCs w:val="34"/>
          <w:lang w:val="ru-RU"/>
        </w:rPr>
        <w:t>м</w:t>
      </w:r>
      <w:r>
        <w:rPr>
          <w:sz w:val="28"/>
          <w:szCs w:val="34"/>
          <w:lang w:val="ru-RU"/>
        </w:rPr>
        <w:t xml:space="preserve"> транспорта и пассажирских перевозок подготов</w:t>
      </w:r>
      <w:r w:rsidR="001A32E8">
        <w:rPr>
          <w:sz w:val="28"/>
          <w:szCs w:val="34"/>
          <w:lang w:val="ru-RU"/>
        </w:rPr>
        <w:t>лен</w:t>
      </w:r>
      <w:r>
        <w:rPr>
          <w:sz w:val="28"/>
          <w:szCs w:val="34"/>
          <w:lang w:val="ru-RU"/>
        </w:rPr>
        <w:t xml:space="preserve"> проект постановления «</w:t>
      </w:r>
      <w:r w:rsidR="003E57C3">
        <w:rPr>
          <w:sz w:val="28"/>
          <w:szCs w:val="34"/>
          <w:lang w:val="ru-RU"/>
        </w:rPr>
        <w:t>Об установлении муниципальных маршрутов регулярных перевозок по нерегулируемому тарифу №№ 19н, 23н, 25н, 30н, 31н</w:t>
      </w:r>
      <w:r>
        <w:rPr>
          <w:sz w:val="28"/>
          <w:szCs w:val="34"/>
          <w:lang w:val="ru-RU"/>
        </w:rPr>
        <w:t>»</w:t>
      </w:r>
      <w:r w:rsidR="001A32E8">
        <w:rPr>
          <w:sz w:val="28"/>
          <w:szCs w:val="34"/>
          <w:lang w:val="ru-RU"/>
        </w:rPr>
        <w:t>.</w:t>
      </w:r>
      <w:r>
        <w:rPr>
          <w:sz w:val="28"/>
          <w:szCs w:val="34"/>
          <w:lang w:val="ru-RU"/>
        </w:rPr>
        <w:t xml:space="preserve"> </w:t>
      </w:r>
    </w:p>
    <w:p w:rsidR="00F07352" w:rsidRPr="00F07352" w:rsidRDefault="00F07352" w:rsidP="00F07352">
      <w:pPr>
        <w:rPr>
          <w:lang w:val="ru-RU"/>
        </w:rPr>
      </w:pPr>
      <w:bookmarkStart w:id="0" w:name="_GoBack"/>
      <w:bookmarkEnd w:id="0"/>
    </w:p>
    <w:sectPr w:rsidR="00F07352" w:rsidRPr="00F0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9E"/>
    <w:rsid w:val="00021703"/>
    <w:rsid w:val="001179F0"/>
    <w:rsid w:val="001A32E8"/>
    <w:rsid w:val="003E57C3"/>
    <w:rsid w:val="004104D5"/>
    <w:rsid w:val="009E3D51"/>
    <w:rsid w:val="009F564F"/>
    <w:rsid w:val="00A929F5"/>
    <w:rsid w:val="00B53CE4"/>
    <w:rsid w:val="00C16A9E"/>
    <w:rsid w:val="00E30202"/>
    <w:rsid w:val="00F0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52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A929F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6"/>
      <w:szCs w:val="26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9F5"/>
    <w:pPr>
      <w:keepNext/>
      <w:widowControl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9F5"/>
    <w:pPr>
      <w:keepNext/>
      <w:widowControl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29F5"/>
    <w:pPr>
      <w:keepNext/>
      <w:widowControl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9F5"/>
    <w:pPr>
      <w:widowControl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29F5"/>
    <w:pPr>
      <w:widowControl/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29F5"/>
    <w:pPr>
      <w:widowControl/>
      <w:spacing w:before="240" w:after="60"/>
      <w:outlineLvl w:val="6"/>
    </w:pPr>
    <w:rPr>
      <w:rFonts w:asciiTheme="minorHAnsi" w:eastAsiaTheme="minorEastAsia" w:hAnsiTheme="minorHAnsi" w:cstheme="minorBidi"/>
      <w:color w:val="auto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29F5"/>
    <w:pPr>
      <w:widowControl/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auto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29F5"/>
    <w:pPr>
      <w:widowControl/>
      <w:spacing w:before="240" w:after="60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929F5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29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29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29F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29F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29F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929F5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29F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29F5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A929F5"/>
    <w:pPr>
      <w:widowControl/>
    </w:pPr>
    <w:rPr>
      <w:rFonts w:ascii="Calibri" w:eastAsia="Calibri" w:hAnsi="Calibri" w:cs="Calibri"/>
      <w:b/>
      <w:bCs/>
      <w:color w:val="auto"/>
      <w:sz w:val="20"/>
      <w:szCs w:val="20"/>
      <w:lang w:val="ru-RU" w:eastAsia="ar-SA" w:bidi="ar-SA"/>
    </w:rPr>
  </w:style>
  <w:style w:type="paragraph" w:styleId="a4">
    <w:name w:val="Title"/>
    <w:basedOn w:val="a"/>
    <w:next w:val="a"/>
    <w:link w:val="a5"/>
    <w:uiPriority w:val="10"/>
    <w:qFormat/>
    <w:rsid w:val="00A929F5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  <w:lang w:val="ru-RU" w:bidi="ar-SA"/>
    </w:rPr>
  </w:style>
  <w:style w:type="character" w:customStyle="1" w:styleId="a5">
    <w:name w:val="Название Знак"/>
    <w:basedOn w:val="a0"/>
    <w:link w:val="a4"/>
    <w:uiPriority w:val="10"/>
    <w:rsid w:val="00A929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929F5"/>
    <w:pPr>
      <w:widowControl/>
      <w:spacing w:after="60"/>
      <w:jc w:val="center"/>
      <w:outlineLvl w:val="1"/>
    </w:pPr>
    <w:rPr>
      <w:rFonts w:asciiTheme="majorHAnsi" w:eastAsiaTheme="majorEastAsia" w:hAnsiTheme="majorHAnsi" w:cstheme="majorBidi"/>
      <w:color w:val="auto"/>
      <w:lang w:val="ru-RU" w:bidi="ar-SA"/>
    </w:rPr>
  </w:style>
  <w:style w:type="character" w:customStyle="1" w:styleId="a7">
    <w:name w:val="Подзаголовок Знак"/>
    <w:basedOn w:val="a0"/>
    <w:link w:val="a6"/>
    <w:uiPriority w:val="11"/>
    <w:rsid w:val="00A929F5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A929F5"/>
    <w:rPr>
      <w:b/>
      <w:bCs/>
    </w:rPr>
  </w:style>
  <w:style w:type="character" w:styleId="a9">
    <w:name w:val="Emphasis"/>
    <w:uiPriority w:val="20"/>
    <w:qFormat/>
    <w:rsid w:val="00A929F5"/>
    <w:rPr>
      <w:i/>
      <w:iCs/>
    </w:rPr>
  </w:style>
  <w:style w:type="paragraph" w:styleId="aa">
    <w:name w:val="No Spacing"/>
    <w:basedOn w:val="a"/>
    <w:link w:val="ab"/>
    <w:uiPriority w:val="1"/>
    <w:qFormat/>
    <w:rsid w:val="00A929F5"/>
    <w:pPr>
      <w:widowControl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b">
    <w:name w:val="Без интервала Знак"/>
    <w:basedOn w:val="a0"/>
    <w:link w:val="aa"/>
    <w:uiPriority w:val="1"/>
    <w:rsid w:val="00A929F5"/>
    <w:rPr>
      <w:sz w:val="22"/>
      <w:szCs w:val="22"/>
    </w:rPr>
  </w:style>
  <w:style w:type="paragraph" w:styleId="ac">
    <w:name w:val="List Paragraph"/>
    <w:basedOn w:val="a"/>
    <w:uiPriority w:val="34"/>
    <w:qFormat/>
    <w:rsid w:val="00A929F5"/>
    <w:pPr>
      <w:widowControl/>
      <w:ind w:left="720"/>
      <w:contextualSpacing/>
    </w:pPr>
    <w:rPr>
      <w:rFonts w:ascii="Calibri" w:eastAsia="Calibri" w:hAnsi="Calibri" w:cs="Calibri"/>
      <w:color w:val="auto"/>
      <w:sz w:val="22"/>
      <w:szCs w:val="22"/>
      <w:lang w:val="ru-RU" w:eastAsia="ar-SA" w:bidi="ar-SA"/>
    </w:rPr>
  </w:style>
  <w:style w:type="paragraph" w:styleId="21">
    <w:name w:val="Quote"/>
    <w:basedOn w:val="a"/>
    <w:next w:val="a"/>
    <w:link w:val="22"/>
    <w:uiPriority w:val="29"/>
    <w:qFormat/>
    <w:rsid w:val="00A929F5"/>
    <w:pPr>
      <w:widowControl/>
    </w:pPr>
    <w:rPr>
      <w:rFonts w:ascii="Calibri" w:eastAsia="Calibri" w:hAnsi="Calibri" w:cs="Times New Roman"/>
      <w:i/>
      <w:iCs/>
      <w:color w:val="000000" w:themeColor="text1"/>
      <w:sz w:val="22"/>
      <w:szCs w:val="22"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A929F5"/>
    <w:rPr>
      <w:i/>
      <w:iCs/>
      <w:color w:val="000000" w:themeColor="text1"/>
      <w:sz w:val="22"/>
      <w:szCs w:val="22"/>
    </w:rPr>
  </w:style>
  <w:style w:type="paragraph" w:styleId="ad">
    <w:name w:val="Intense Quote"/>
    <w:basedOn w:val="a"/>
    <w:next w:val="a"/>
    <w:link w:val="ae"/>
    <w:uiPriority w:val="30"/>
    <w:qFormat/>
    <w:rsid w:val="00A929F5"/>
    <w:pPr>
      <w:widowControl/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  <w:sz w:val="22"/>
      <w:szCs w:val="22"/>
      <w:lang w:val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A929F5"/>
    <w:rPr>
      <w:b/>
      <w:bCs/>
      <w:i/>
      <w:iCs/>
      <w:color w:val="4F81BD" w:themeColor="accent1"/>
      <w:sz w:val="22"/>
      <w:szCs w:val="22"/>
    </w:rPr>
  </w:style>
  <w:style w:type="character" w:styleId="af">
    <w:name w:val="Subtle Emphasis"/>
    <w:uiPriority w:val="19"/>
    <w:qFormat/>
    <w:rsid w:val="00A929F5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929F5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A929F5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929F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929F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929F5"/>
    <w:pPr>
      <w:keepNext/>
      <w:widowControl/>
      <w:autoSpaceDE/>
      <w:autoSpaceDN/>
      <w:adjustRightInd/>
      <w:spacing w:before="240" w:after="60" w:line="276" w:lineRule="auto"/>
      <w:jc w:val="left"/>
      <w:outlineLvl w:val="9"/>
    </w:pPr>
    <w:rPr>
      <w:rFonts w:asciiTheme="majorHAnsi" w:eastAsiaTheme="majorEastAsia" w:hAnsiTheme="majorHAnsi" w:cstheme="majorBidi"/>
      <w:color w:val="auto"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52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A929F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6"/>
      <w:szCs w:val="26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9F5"/>
    <w:pPr>
      <w:keepNext/>
      <w:widowControl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9F5"/>
    <w:pPr>
      <w:keepNext/>
      <w:widowControl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29F5"/>
    <w:pPr>
      <w:keepNext/>
      <w:widowControl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9F5"/>
    <w:pPr>
      <w:widowControl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29F5"/>
    <w:pPr>
      <w:widowControl/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29F5"/>
    <w:pPr>
      <w:widowControl/>
      <w:spacing w:before="240" w:after="60"/>
      <w:outlineLvl w:val="6"/>
    </w:pPr>
    <w:rPr>
      <w:rFonts w:asciiTheme="minorHAnsi" w:eastAsiaTheme="minorEastAsia" w:hAnsiTheme="minorHAnsi" w:cstheme="minorBidi"/>
      <w:color w:val="auto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29F5"/>
    <w:pPr>
      <w:widowControl/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auto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29F5"/>
    <w:pPr>
      <w:widowControl/>
      <w:spacing w:before="240" w:after="60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929F5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29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29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29F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29F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29F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929F5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29F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29F5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A929F5"/>
    <w:pPr>
      <w:widowControl/>
    </w:pPr>
    <w:rPr>
      <w:rFonts w:ascii="Calibri" w:eastAsia="Calibri" w:hAnsi="Calibri" w:cs="Calibri"/>
      <w:b/>
      <w:bCs/>
      <w:color w:val="auto"/>
      <w:sz w:val="20"/>
      <w:szCs w:val="20"/>
      <w:lang w:val="ru-RU" w:eastAsia="ar-SA" w:bidi="ar-SA"/>
    </w:rPr>
  </w:style>
  <w:style w:type="paragraph" w:styleId="a4">
    <w:name w:val="Title"/>
    <w:basedOn w:val="a"/>
    <w:next w:val="a"/>
    <w:link w:val="a5"/>
    <w:uiPriority w:val="10"/>
    <w:qFormat/>
    <w:rsid w:val="00A929F5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  <w:lang w:val="ru-RU" w:bidi="ar-SA"/>
    </w:rPr>
  </w:style>
  <w:style w:type="character" w:customStyle="1" w:styleId="a5">
    <w:name w:val="Название Знак"/>
    <w:basedOn w:val="a0"/>
    <w:link w:val="a4"/>
    <w:uiPriority w:val="10"/>
    <w:rsid w:val="00A929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929F5"/>
    <w:pPr>
      <w:widowControl/>
      <w:spacing w:after="60"/>
      <w:jc w:val="center"/>
      <w:outlineLvl w:val="1"/>
    </w:pPr>
    <w:rPr>
      <w:rFonts w:asciiTheme="majorHAnsi" w:eastAsiaTheme="majorEastAsia" w:hAnsiTheme="majorHAnsi" w:cstheme="majorBidi"/>
      <w:color w:val="auto"/>
      <w:lang w:val="ru-RU" w:bidi="ar-SA"/>
    </w:rPr>
  </w:style>
  <w:style w:type="character" w:customStyle="1" w:styleId="a7">
    <w:name w:val="Подзаголовок Знак"/>
    <w:basedOn w:val="a0"/>
    <w:link w:val="a6"/>
    <w:uiPriority w:val="11"/>
    <w:rsid w:val="00A929F5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A929F5"/>
    <w:rPr>
      <w:b/>
      <w:bCs/>
    </w:rPr>
  </w:style>
  <w:style w:type="character" w:styleId="a9">
    <w:name w:val="Emphasis"/>
    <w:uiPriority w:val="20"/>
    <w:qFormat/>
    <w:rsid w:val="00A929F5"/>
    <w:rPr>
      <w:i/>
      <w:iCs/>
    </w:rPr>
  </w:style>
  <w:style w:type="paragraph" w:styleId="aa">
    <w:name w:val="No Spacing"/>
    <w:basedOn w:val="a"/>
    <w:link w:val="ab"/>
    <w:uiPriority w:val="1"/>
    <w:qFormat/>
    <w:rsid w:val="00A929F5"/>
    <w:pPr>
      <w:widowControl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b">
    <w:name w:val="Без интервала Знак"/>
    <w:basedOn w:val="a0"/>
    <w:link w:val="aa"/>
    <w:uiPriority w:val="1"/>
    <w:rsid w:val="00A929F5"/>
    <w:rPr>
      <w:sz w:val="22"/>
      <w:szCs w:val="22"/>
    </w:rPr>
  </w:style>
  <w:style w:type="paragraph" w:styleId="ac">
    <w:name w:val="List Paragraph"/>
    <w:basedOn w:val="a"/>
    <w:uiPriority w:val="34"/>
    <w:qFormat/>
    <w:rsid w:val="00A929F5"/>
    <w:pPr>
      <w:widowControl/>
      <w:ind w:left="720"/>
      <w:contextualSpacing/>
    </w:pPr>
    <w:rPr>
      <w:rFonts w:ascii="Calibri" w:eastAsia="Calibri" w:hAnsi="Calibri" w:cs="Calibri"/>
      <w:color w:val="auto"/>
      <w:sz w:val="22"/>
      <w:szCs w:val="22"/>
      <w:lang w:val="ru-RU" w:eastAsia="ar-SA" w:bidi="ar-SA"/>
    </w:rPr>
  </w:style>
  <w:style w:type="paragraph" w:styleId="21">
    <w:name w:val="Quote"/>
    <w:basedOn w:val="a"/>
    <w:next w:val="a"/>
    <w:link w:val="22"/>
    <w:uiPriority w:val="29"/>
    <w:qFormat/>
    <w:rsid w:val="00A929F5"/>
    <w:pPr>
      <w:widowControl/>
    </w:pPr>
    <w:rPr>
      <w:rFonts w:ascii="Calibri" w:eastAsia="Calibri" w:hAnsi="Calibri" w:cs="Times New Roman"/>
      <w:i/>
      <w:iCs/>
      <w:color w:val="000000" w:themeColor="text1"/>
      <w:sz w:val="22"/>
      <w:szCs w:val="22"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A929F5"/>
    <w:rPr>
      <w:i/>
      <w:iCs/>
      <w:color w:val="000000" w:themeColor="text1"/>
      <w:sz w:val="22"/>
      <w:szCs w:val="22"/>
    </w:rPr>
  </w:style>
  <w:style w:type="paragraph" w:styleId="ad">
    <w:name w:val="Intense Quote"/>
    <w:basedOn w:val="a"/>
    <w:next w:val="a"/>
    <w:link w:val="ae"/>
    <w:uiPriority w:val="30"/>
    <w:qFormat/>
    <w:rsid w:val="00A929F5"/>
    <w:pPr>
      <w:widowControl/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  <w:sz w:val="22"/>
      <w:szCs w:val="22"/>
      <w:lang w:val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A929F5"/>
    <w:rPr>
      <w:b/>
      <w:bCs/>
      <w:i/>
      <w:iCs/>
      <w:color w:val="4F81BD" w:themeColor="accent1"/>
      <w:sz w:val="22"/>
      <w:szCs w:val="22"/>
    </w:rPr>
  </w:style>
  <w:style w:type="character" w:styleId="af">
    <w:name w:val="Subtle Emphasis"/>
    <w:uiPriority w:val="19"/>
    <w:qFormat/>
    <w:rsid w:val="00A929F5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929F5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A929F5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929F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929F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929F5"/>
    <w:pPr>
      <w:keepNext/>
      <w:widowControl/>
      <w:autoSpaceDE/>
      <w:autoSpaceDN/>
      <w:adjustRightInd/>
      <w:spacing w:before="240" w:after="60" w:line="276" w:lineRule="auto"/>
      <w:jc w:val="left"/>
      <w:outlineLvl w:val="9"/>
    </w:pPr>
    <w:rPr>
      <w:rFonts w:asciiTheme="majorHAnsi" w:eastAsiaTheme="majorEastAsia" w:hAnsiTheme="majorHAnsi" w:cstheme="majorBidi"/>
      <w:color w:val="auto"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Светлана Васильевна</dc:creator>
  <cp:keywords/>
  <dc:description/>
  <cp:lastModifiedBy>Шишкина Светлана Васильевна</cp:lastModifiedBy>
  <cp:revision>6</cp:revision>
  <dcterms:created xsi:type="dcterms:W3CDTF">2018-09-11T12:41:00Z</dcterms:created>
  <dcterms:modified xsi:type="dcterms:W3CDTF">2018-09-11T13:28:00Z</dcterms:modified>
</cp:coreProperties>
</file>