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9F7" w:rsidRDefault="0009362B" w:rsidP="002072DB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9362B">
        <w:rPr>
          <w:rFonts w:ascii="Times New Roman" w:hAnsi="Times New Roman" w:cs="Times New Roman"/>
          <w:sz w:val="28"/>
          <w:szCs w:val="28"/>
        </w:rPr>
        <w:t xml:space="preserve">Пояснительная записка к проекту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09362B">
        <w:rPr>
          <w:rFonts w:ascii="Times New Roman" w:hAnsi="Times New Roman" w:cs="Times New Roman"/>
          <w:sz w:val="28"/>
          <w:szCs w:val="28"/>
        </w:rPr>
        <w:t>ешения Городской Думы муниципального образования «Город Астрахань» «Об утверждении Порядка установления льготной арендной платы в отношении неиспользуемых объектов культурного наследия (памятников истории и культуры), находящихся в неудовлетворительном состоянии, являющихся муниципальной собственностью муниципального образования «Город Астрахань»</w:t>
      </w:r>
    </w:p>
    <w:p w:rsidR="002072DB" w:rsidRDefault="002072DB" w:rsidP="002072DB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9362B" w:rsidRDefault="0009362B" w:rsidP="002072D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Принятие порядка </w:t>
      </w:r>
      <w:r w:rsidRPr="0009362B">
        <w:rPr>
          <w:rFonts w:ascii="Times New Roman" w:hAnsi="Times New Roman" w:cs="Times New Roman"/>
          <w:sz w:val="28"/>
          <w:szCs w:val="28"/>
        </w:rPr>
        <w:t>установления льготной арендной платы в отношении неиспользуемых объектов культурного наследия (памятников истории и культуры), находящихся в неудовлетворительном состоянии, являющихся муниципальной собственностью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(далее – Порядок) направлен</w:t>
      </w:r>
      <w:r w:rsidR="00D81DD3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на установление льготной арендной платы </w:t>
      </w:r>
      <w:r w:rsidRPr="00881242">
        <w:rPr>
          <w:rFonts w:ascii="Times New Roman" w:hAnsi="Times New Roman"/>
          <w:color w:val="000000"/>
          <w:sz w:val="28"/>
          <w:szCs w:val="28"/>
        </w:rPr>
        <w:t>в отношении объектов культурного наследия, включенных в единый государственный реестр объектов культурного наследия (памятников истории и культуры) народов Российской Федерации, находящихся в неудовлетворительном состоянии и</w:t>
      </w:r>
      <w:proofErr w:type="gramEnd"/>
      <w:r w:rsidRPr="00881242">
        <w:rPr>
          <w:rFonts w:ascii="Times New Roman" w:hAnsi="Times New Roman"/>
          <w:color w:val="000000"/>
          <w:sz w:val="28"/>
          <w:szCs w:val="28"/>
        </w:rPr>
        <w:t xml:space="preserve"> относящихся к собственности муниципального образования «Город Астрахань»</w:t>
      </w:r>
      <w:r w:rsidR="00D81DD3">
        <w:rPr>
          <w:rFonts w:ascii="Times New Roman" w:hAnsi="Times New Roman"/>
          <w:color w:val="000000"/>
          <w:sz w:val="28"/>
          <w:szCs w:val="28"/>
        </w:rPr>
        <w:t xml:space="preserve"> в</w:t>
      </w:r>
      <w:r>
        <w:rPr>
          <w:rFonts w:ascii="Times New Roman" w:hAnsi="Times New Roman"/>
          <w:color w:val="000000"/>
          <w:sz w:val="28"/>
          <w:szCs w:val="28"/>
        </w:rPr>
        <w:t xml:space="preserve"> целях </w:t>
      </w:r>
      <w:r w:rsidR="00D81DD3">
        <w:rPr>
          <w:rFonts w:ascii="Times New Roman" w:hAnsi="Times New Roman"/>
          <w:color w:val="000000"/>
          <w:sz w:val="28"/>
          <w:szCs w:val="28"/>
        </w:rPr>
        <w:t xml:space="preserve">их </w:t>
      </w:r>
      <w:r>
        <w:rPr>
          <w:rFonts w:ascii="Times New Roman" w:hAnsi="Times New Roman"/>
          <w:color w:val="000000"/>
          <w:sz w:val="28"/>
          <w:szCs w:val="28"/>
        </w:rPr>
        <w:t>восстановления</w:t>
      </w:r>
      <w:r w:rsidR="004701D8">
        <w:rPr>
          <w:rFonts w:ascii="Times New Roman" w:hAnsi="Times New Roman" w:cs="Times New Roman"/>
          <w:sz w:val="28"/>
          <w:szCs w:val="28"/>
        </w:rPr>
        <w:t>, та</w:t>
      </w:r>
      <w:r w:rsidR="002072DB">
        <w:rPr>
          <w:rFonts w:ascii="Times New Roman" w:hAnsi="Times New Roman" w:cs="Times New Roman"/>
          <w:sz w:val="28"/>
          <w:szCs w:val="28"/>
        </w:rPr>
        <w:t>к</w:t>
      </w:r>
      <w:r w:rsidR="004701D8">
        <w:rPr>
          <w:rFonts w:ascii="Times New Roman" w:hAnsi="Times New Roman" w:cs="Times New Roman"/>
          <w:sz w:val="28"/>
          <w:szCs w:val="28"/>
        </w:rPr>
        <w:t xml:space="preserve"> как нахождение</w:t>
      </w:r>
      <w:r w:rsidR="002072DB">
        <w:rPr>
          <w:rFonts w:ascii="Times New Roman" w:hAnsi="Times New Roman" w:cs="Times New Roman"/>
          <w:sz w:val="28"/>
          <w:szCs w:val="28"/>
        </w:rPr>
        <w:t xml:space="preserve"> данных</w:t>
      </w:r>
      <w:r w:rsidR="004701D8">
        <w:rPr>
          <w:rFonts w:ascii="Times New Roman" w:hAnsi="Times New Roman" w:cs="Times New Roman"/>
          <w:sz w:val="28"/>
          <w:szCs w:val="28"/>
        </w:rPr>
        <w:t xml:space="preserve"> объектов </w:t>
      </w:r>
      <w:r w:rsidR="004701D8" w:rsidRPr="0009362B">
        <w:rPr>
          <w:rFonts w:ascii="Times New Roman" w:hAnsi="Times New Roman" w:cs="Times New Roman"/>
          <w:sz w:val="28"/>
          <w:szCs w:val="28"/>
        </w:rPr>
        <w:t>в неудовлетворительном состоянии</w:t>
      </w:r>
      <w:r w:rsidR="004701D8">
        <w:rPr>
          <w:rFonts w:ascii="Times New Roman" w:hAnsi="Times New Roman" w:cs="Times New Roman"/>
          <w:sz w:val="28"/>
          <w:szCs w:val="28"/>
        </w:rPr>
        <w:t xml:space="preserve"> </w:t>
      </w:r>
      <w:r w:rsidR="00D81DD3">
        <w:rPr>
          <w:rFonts w:ascii="Times New Roman" w:hAnsi="Times New Roman" w:cs="Times New Roman"/>
          <w:sz w:val="28"/>
          <w:szCs w:val="28"/>
        </w:rPr>
        <w:t>может повлечь дальнейшее</w:t>
      </w:r>
      <w:r w:rsidR="004701D8">
        <w:rPr>
          <w:rFonts w:ascii="Times New Roman" w:hAnsi="Times New Roman" w:cs="Times New Roman"/>
          <w:sz w:val="28"/>
          <w:szCs w:val="28"/>
        </w:rPr>
        <w:t xml:space="preserve"> их уничтожение. </w:t>
      </w:r>
    </w:p>
    <w:p w:rsidR="004701D8" w:rsidRDefault="002072DB" w:rsidP="002072D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Данный порядок</w:t>
      </w:r>
      <w:r w:rsidR="004701D8">
        <w:rPr>
          <w:rFonts w:ascii="Times New Roman" w:hAnsi="Times New Roman" w:cs="Times New Roman"/>
          <w:sz w:val="28"/>
          <w:szCs w:val="28"/>
        </w:rPr>
        <w:t xml:space="preserve"> подготовлен </w:t>
      </w:r>
      <w:r w:rsidR="004701D8" w:rsidRPr="004701D8">
        <w:rPr>
          <w:rFonts w:ascii="Times New Roman" w:hAnsi="Times New Roman" w:cs="Times New Roman"/>
          <w:sz w:val="28"/>
          <w:szCs w:val="28"/>
        </w:rPr>
        <w:t>в соответст</w:t>
      </w:r>
      <w:bookmarkStart w:id="0" w:name="_GoBack"/>
      <w:bookmarkEnd w:id="0"/>
      <w:r w:rsidR="004701D8" w:rsidRPr="004701D8">
        <w:rPr>
          <w:rFonts w:ascii="Times New Roman" w:hAnsi="Times New Roman" w:cs="Times New Roman"/>
          <w:sz w:val="28"/>
          <w:szCs w:val="28"/>
        </w:rPr>
        <w:t>вии с Гражданским кодексом Российской Федерации, Федеральными законами от 6 октября 2003 г. № 131-ФЗ «Об общих принципах организации местного самоуправления в Российской Федерации», от 25 июня 2002 г. № 73-ФЗ «Об объектах культурного наследия (памятниках истории и культуры) народов Российской Федерации» (далее - Федеральный закон № 73-ФЗ), от 26 июля 2006 г. № 135-ФЗ «О защите конкуренции», Законом Астраханской области</w:t>
      </w:r>
      <w:proofErr w:type="gramEnd"/>
      <w:r w:rsidR="004701D8" w:rsidRPr="004701D8">
        <w:rPr>
          <w:rFonts w:ascii="Times New Roman" w:hAnsi="Times New Roman" w:cs="Times New Roman"/>
          <w:sz w:val="28"/>
          <w:szCs w:val="28"/>
        </w:rPr>
        <w:t xml:space="preserve"> от 30 декабря 2005 г. № 94/2005-ОЗ «Об объектах культурного наследия (памятниках истории и культуры) народов Российской Федерации, Уставом муниципального образования «Город Астрахань»</w:t>
      </w:r>
      <w:r w:rsidR="004701D8">
        <w:rPr>
          <w:rFonts w:ascii="Times New Roman" w:hAnsi="Times New Roman" w:cs="Times New Roman"/>
          <w:sz w:val="28"/>
          <w:szCs w:val="28"/>
        </w:rPr>
        <w:t>.</w:t>
      </w:r>
    </w:p>
    <w:p w:rsidR="004701D8" w:rsidRDefault="004701D8" w:rsidP="002072DB">
      <w:pPr>
        <w:suppressAutoHyphens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Порядок </w:t>
      </w:r>
      <w:r w:rsidRPr="000B5502">
        <w:rPr>
          <w:rFonts w:ascii="Times New Roman" w:hAnsi="Times New Roman"/>
          <w:sz w:val="28"/>
          <w:szCs w:val="28"/>
        </w:rPr>
        <w:t>разработан в целях создания условий для вовлечения в гражданский оборот объектов культурного наследия, находящихся в неудовлетворительном состоянии, стимулирования привлечения инвестиций в процесс реставрации и сохранения указанных объектов путем установления льготной арендной платы.</w:t>
      </w:r>
    </w:p>
    <w:p w:rsidR="004701D8" w:rsidRDefault="004701D8" w:rsidP="002072DB">
      <w:pPr>
        <w:suppressAutoHyphens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4701D8">
        <w:rPr>
          <w:rFonts w:ascii="Times New Roman" w:hAnsi="Times New Roman"/>
          <w:sz w:val="28"/>
          <w:szCs w:val="28"/>
        </w:rPr>
        <w:t xml:space="preserve">Утверждение </w:t>
      </w:r>
      <w:r>
        <w:rPr>
          <w:rFonts w:ascii="Times New Roman" w:hAnsi="Times New Roman"/>
          <w:sz w:val="28"/>
          <w:szCs w:val="28"/>
        </w:rPr>
        <w:t>Порядка</w:t>
      </w:r>
      <w:r w:rsidRPr="004701D8">
        <w:rPr>
          <w:rFonts w:ascii="Times New Roman" w:hAnsi="Times New Roman"/>
          <w:sz w:val="28"/>
          <w:szCs w:val="28"/>
        </w:rPr>
        <w:t xml:space="preserve"> не повлечет за собой увеличение расходной части бюджета.</w:t>
      </w:r>
    </w:p>
    <w:p w:rsidR="00FD10A0" w:rsidRDefault="00FD10A0" w:rsidP="002072DB">
      <w:pPr>
        <w:suppressAutoHyphens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Вследствие</w:t>
      </w:r>
      <w:r w:rsidR="004701D8">
        <w:rPr>
          <w:rFonts w:ascii="Times New Roman" w:hAnsi="Times New Roman"/>
          <w:sz w:val="28"/>
          <w:szCs w:val="28"/>
        </w:rPr>
        <w:t xml:space="preserve"> утверждения порядка</w:t>
      </w:r>
      <w:r>
        <w:rPr>
          <w:rFonts w:ascii="Times New Roman" w:hAnsi="Times New Roman"/>
          <w:sz w:val="28"/>
          <w:szCs w:val="28"/>
        </w:rPr>
        <w:t>,</w:t>
      </w:r>
      <w:r w:rsidR="004701D8">
        <w:rPr>
          <w:rFonts w:ascii="Times New Roman" w:hAnsi="Times New Roman"/>
          <w:sz w:val="28"/>
          <w:szCs w:val="28"/>
        </w:rPr>
        <w:t xml:space="preserve"> на субъек</w:t>
      </w:r>
      <w:r>
        <w:rPr>
          <w:rFonts w:ascii="Times New Roman" w:hAnsi="Times New Roman"/>
          <w:sz w:val="28"/>
          <w:szCs w:val="28"/>
        </w:rPr>
        <w:t>т</w:t>
      </w:r>
      <w:r w:rsidR="004701D8">
        <w:rPr>
          <w:rFonts w:ascii="Times New Roman" w:hAnsi="Times New Roman"/>
          <w:sz w:val="28"/>
          <w:szCs w:val="28"/>
        </w:rPr>
        <w:t xml:space="preserve"> предпринимательской деятельности предпол</w:t>
      </w:r>
      <w:r>
        <w:rPr>
          <w:rFonts w:ascii="Times New Roman" w:hAnsi="Times New Roman"/>
          <w:sz w:val="28"/>
          <w:szCs w:val="28"/>
        </w:rPr>
        <w:t>а</w:t>
      </w:r>
      <w:r w:rsidR="004701D8">
        <w:rPr>
          <w:rFonts w:ascii="Times New Roman" w:hAnsi="Times New Roman"/>
          <w:sz w:val="28"/>
          <w:szCs w:val="28"/>
        </w:rPr>
        <w:t>гает</w:t>
      </w:r>
      <w:r>
        <w:rPr>
          <w:rFonts w:ascii="Times New Roman" w:hAnsi="Times New Roman"/>
          <w:sz w:val="28"/>
          <w:szCs w:val="28"/>
        </w:rPr>
        <w:t>ся</w:t>
      </w:r>
      <w:r w:rsidR="004701D8">
        <w:rPr>
          <w:rFonts w:ascii="Times New Roman" w:hAnsi="Times New Roman"/>
          <w:sz w:val="28"/>
          <w:szCs w:val="28"/>
        </w:rPr>
        <w:t xml:space="preserve"> возложить </w:t>
      </w:r>
      <w:r>
        <w:rPr>
          <w:rFonts w:ascii="Times New Roman" w:hAnsi="Times New Roman"/>
          <w:sz w:val="28"/>
          <w:szCs w:val="28"/>
        </w:rPr>
        <w:t xml:space="preserve">обязанность по проведению работ </w:t>
      </w:r>
      <w:r w:rsidRPr="000B5502">
        <w:rPr>
          <w:rFonts w:ascii="Times New Roman" w:hAnsi="Times New Roman"/>
          <w:sz w:val="28"/>
          <w:szCs w:val="28"/>
        </w:rPr>
        <w:lastRenderedPageBreak/>
        <w:t>по сохранению объекта культурного наследия в соответствии с охранным обязательством, предусмотренным статьей 47.6 Федеральн</w:t>
      </w:r>
      <w:r>
        <w:rPr>
          <w:rFonts w:ascii="Times New Roman" w:hAnsi="Times New Roman"/>
          <w:sz w:val="28"/>
          <w:szCs w:val="28"/>
        </w:rPr>
        <w:t xml:space="preserve">ого закона от 25 июня 2002 года </w:t>
      </w:r>
      <w:r w:rsidRPr="000B5502">
        <w:rPr>
          <w:rFonts w:ascii="Times New Roman" w:hAnsi="Times New Roman"/>
          <w:sz w:val="28"/>
          <w:szCs w:val="28"/>
        </w:rPr>
        <w:t>№ 73-ФЗ «Об объектах культурного наследия (памятниках истории и культуры) народов Российской Федерации», в срок, не превышающий семи лет со дня передачи указанного объекта культурного наследия в аренду</w:t>
      </w:r>
      <w:proofErr w:type="gramEnd"/>
      <w:r w:rsidRPr="000B5502">
        <w:rPr>
          <w:rFonts w:ascii="Times New Roman" w:hAnsi="Times New Roman"/>
          <w:sz w:val="28"/>
          <w:szCs w:val="28"/>
        </w:rPr>
        <w:t>, включая срок подготовки и согласования проектной документации по сохранению объекта культурного наследия, не превышающий двух лет со дня передачи его в аренду, в соответствии с законода</w:t>
      </w:r>
      <w:r>
        <w:rPr>
          <w:rFonts w:ascii="Times New Roman" w:hAnsi="Times New Roman"/>
          <w:sz w:val="28"/>
          <w:szCs w:val="28"/>
        </w:rPr>
        <w:t>тельством Российской Федерации.</w:t>
      </w:r>
    </w:p>
    <w:p w:rsidR="00FD10A0" w:rsidRDefault="00FD10A0" w:rsidP="002072DB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Данным порядком будут затронуты интересы арендаторов объектов культурного наследия  </w:t>
      </w:r>
      <w:r w:rsidRPr="0009362B">
        <w:rPr>
          <w:rFonts w:ascii="Times New Roman" w:hAnsi="Times New Roman" w:cs="Times New Roman"/>
          <w:sz w:val="28"/>
          <w:szCs w:val="28"/>
        </w:rPr>
        <w:t>находящихся в неудовлетворител</w:t>
      </w:r>
      <w:r>
        <w:rPr>
          <w:rFonts w:ascii="Times New Roman" w:hAnsi="Times New Roman" w:cs="Times New Roman"/>
          <w:sz w:val="28"/>
          <w:szCs w:val="28"/>
        </w:rPr>
        <w:t xml:space="preserve">ьном состоянии, являющихся </w:t>
      </w:r>
      <w:r w:rsidRPr="0009362B">
        <w:rPr>
          <w:rFonts w:ascii="Times New Roman" w:hAnsi="Times New Roman" w:cs="Times New Roman"/>
          <w:sz w:val="28"/>
          <w:szCs w:val="28"/>
        </w:rPr>
        <w:t>собственностью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D10A0" w:rsidRDefault="00FD10A0" w:rsidP="002072DB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связи с тем, что в настоящий момент </w:t>
      </w:r>
      <w:r w:rsidR="002072DB">
        <w:rPr>
          <w:rFonts w:ascii="Times New Roman" w:hAnsi="Times New Roman" w:cs="Times New Roman"/>
          <w:sz w:val="28"/>
          <w:szCs w:val="28"/>
        </w:rPr>
        <w:t>порядок</w:t>
      </w:r>
      <w:r w:rsidR="002072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не принят, определить </w:t>
      </w:r>
      <w:r w:rsidR="002072DB">
        <w:rPr>
          <w:rFonts w:ascii="Times New Roman" w:hAnsi="Times New Roman" w:cs="Times New Roman"/>
          <w:sz w:val="28"/>
          <w:szCs w:val="28"/>
        </w:rPr>
        <w:t>изменение расходов субъектов предпринимательской деятельности не представляется возможным.</w:t>
      </w:r>
    </w:p>
    <w:p w:rsidR="002072DB" w:rsidRDefault="002072DB" w:rsidP="00FD10A0">
      <w:pPr>
        <w:suppressAutoHyphens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FD10A0" w:rsidRDefault="00FD10A0" w:rsidP="00FD10A0">
      <w:pPr>
        <w:suppressAutoHyphens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4701D8" w:rsidRDefault="004701D8" w:rsidP="004701D8">
      <w:pPr>
        <w:suppressAutoHyphens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4701D8" w:rsidRPr="000B5502" w:rsidRDefault="004701D8" w:rsidP="004701D8">
      <w:pPr>
        <w:suppressAutoHyphens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4701D8" w:rsidRPr="0009362B" w:rsidRDefault="004701D8" w:rsidP="004701D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4701D8" w:rsidRPr="000936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2D9"/>
    <w:rsid w:val="0009362B"/>
    <w:rsid w:val="002072DB"/>
    <w:rsid w:val="004701D8"/>
    <w:rsid w:val="006972D9"/>
    <w:rsid w:val="007A09F7"/>
    <w:rsid w:val="00BF15D3"/>
    <w:rsid w:val="00D81DD3"/>
    <w:rsid w:val="00FD1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09362B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09362B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Серина Анастасия Ивановна</dc:creator>
  <cp:keywords/>
  <dc:description/>
  <cp:lastModifiedBy>Серина Анастасия Ивановна</cp:lastModifiedBy>
  <cp:revision>3</cp:revision>
  <cp:lastPrinted>2018-08-28T08:36:00Z</cp:lastPrinted>
  <dcterms:created xsi:type="dcterms:W3CDTF">2018-08-28T07:55:00Z</dcterms:created>
  <dcterms:modified xsi:type="dcterms:W3CDTF">2018-08-29T04:49:00Z</dcterms:modified>
</cp:coreProperties>
</file>