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FE" w:rsidRDefault="002030FE" w:rsidP="002030FE">
      <w:pPr>
        <w:pStyle w:val="3"/>
      </w:pPr>
      <w:r>
        <w:t>Администрация муниципального образования «Город Астрахань»</w:t>
      </w:r>
    </w:p>
    <w:p w:rsidR="002030FE" w:rsidRDefault="002030FE" w:rsidP="002030FE">
      <w:pPr>
        <w:pStyle w:val="3"/>
      </w:pPr>
      <w:r>
        <w:t>РАСПОРЯЖЕНИЕ</w:t>
      </w:r>
    </w:p>
    <w:p w:rsidR="002030FE" w:rsidRDefault="002030FE" w:rsidP="002030FE">
      <w:pPr>
        <w:pStyle w:val="3"/>
      </w:pPr>
      <w:bookmarkStart w:id="0" w:name="_GoBack"/>
      <w:bookmarkEnd w:id="0"/>
      <w:r>
        <w:t>04 февраля 2019 года № 320-р</w:t>
      </w:r>
    </w:p>
    <w:p w:rsidR="002030FE" w:rsidRDefault="002030FE" w:rsidP="002030FE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2030FE" w:rsidRDefault="002030FE" w:rsidP="002030FE">
      <w:pPr>
        <w:pStyle w:val="3"/>
      </w:pPr>
      <w:r>
        <w:t>параметров разрешенного строительства, реконструкции объекта</w:t>
      </w:r>
    </w:p>
    <w:p w:rsidR="002030FE" w:rsidRDefault="002030FE" w:rsidP="002030FE">
      <w:pPr>
        <w:pStyle w:val="3"/>
      </w:pPr>
      <w:r>
        <w:t>капитального строительства в ГСК № 51 «Луч»</w:t>
      </w:r>
    </w:p>
    <w:p w:rsidR="002030FE" w:rsidRDefault="002030FE" w:rsidP="002030FE">
      <w:pPr>
        <w:pStyle w:val="3"/>
      </w:pPr>
      <w:r>
        <w:t>по ул. Ген. Епишева, 16а в Советском районе г. Астрахани»</w:t>
      </w:r>
    </w:p>
    <w:p w:rsidR="002030FE" w:rsidRDefault="002030FE" w:rsidP="002030FE">
      <w:pPr>
        <w:pStyle w:val="a3"/>
        <w:ind w:firstLine="709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09.11.2018 № 01-10-02-8021/2018,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>
        <w:t xml:space="preserve">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11.01.2019:</w:t>
      </w:r>
    </w:p>
    <w:p w:rsidR="002030FE" w:rsidRDefault="002030FE" w:rsidP="002030FE">
      <w:pPr>
        <w:pStyle w:val="a3"/>
        <w:ind w:firstLine="709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ГСК № 51 «Луч» по ул. Ген. Епишева, 16а в Советском районе г. Астрахани в отношении земельного участка (условный номер 30:12:030711:336:</w:t>
      </w:r>
      <w:proofErr w:type="gramEnd"/>
      <w:r>
        <w:rPr>
          <w:spacing w:val="5"/>
        </w:rPr>
        <w:t>ЗУ</w:t>
      </w:r>
      <w:proofErr w:type="gramStart"/>
      <w:r>
        <w:rPr>
          <w:spacing w:val="5"/>
        </w:rPr>
        <w:t>1</w:t>
      </w:r>
      <w:proofErr w:type="gramEnd"/>
      <w:r>
        <w:rPr>
          <w:spacing w:val="5"/>
        </w:rPr>
        <w:t>), площадь которого 22 кв. м, что меньше установленной градостроительным регламентом минимальной площади участка для объектов нежилого назначения - 300 кв. м.</w:t>
      </w:r>
    </w:p>
    <w:p w:rsidR="002030FE" w:rsidRDefault="002030FE" w:rsidP="002030FE">
      <w:pPr>
        <w:pStyle w:val="a3"/>
        <w:ind w:firstLine="709"/>
      </w:pPr>
      <w:r>
        <w:t>2. Управлению информационной политики администрации муниципального образования «Город Астрахань»:</w:t>
      </w:r>
    </w:p>
    <w:p w:rsidR="002030FE" w:rsidRDefault="002030FE" w:rsidP="002030FE">
      <w:pPr>
        <w:pStyle w:val="a3"/>
        <w:ind w:firstLine="709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030FE" w:rsidRDefault="002030FE" w:rsidP="002030FE">
      <w:pPr>
        <w:pStyle w:val="a3"/>
        <w:ind w:firstLine="709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030FE" w:rsidRDefault="002030FE" w:rsidP="002030FE">
      <w:pPr>
        <w:pStyle w:val="a3"/>
        <w:ind w:firstLine="709"/>
      </w:pPr>
      <w: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030FE" w:rsidRDefault="002030FE" w:rsidP="002030FE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2030FE" w:rsidP="002030FE">
      <w:pPr>
        <w:jc w:val="right"/>
      </w:pPr>
      <w:r>
        <w:rPr>
          <w:b/>
          <w:bCs/>
        </w:rPr>
        <w:t>Глава администрации Р.Л. ХАРИСОВ</w:t>
      </w:r>
    </w:p>
    <w:sectPr w:rsidR="00984FF0" w:rsidSect="002030F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FE"/>
    <w:rsid w:val="002030F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030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030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030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030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2019-02-06T12:04:00Z</dcterms:created>
  <dcterms:modified xsi:type="dcterms:W3CDTF">2019-02-06T12:05:00Z</dcterms:modified>
</cp:coreProperties>
</file>