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C" w:rsidRDefault="000564AC" w:rsidP="000564AC">
      <w:pPr>
        <w:ind w:firstLine="708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 результатах деятельности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в 2018 году</w:t>
      </w:r>
    </w:p>
    <w:p w:rsidR="000564AC" w:rsidRDefault="000564AC" w:rsidP="000564A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564AC" w:rsidRDefault="000564AC" w:rsidP="000564A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 2018 году проведено 9 заседаний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на которых рассмотрено 22 вопроса.</w:t>
      </w:r>
    </w:p>
    <w:p w:rsidR="000564AC" w:rsidRDefault="000564AC" w:rsidP="0005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2 вопроса о рассмотрении письменных уведомлений представителя нанимателя (работодателя) муниципальных служащих администрации муниципального образования «Город Астрахань» и её территориальных (отраслевых) органов о намерении выполнять иную оплачиваемую работу.</w:t>
      </w:r>
    </w:p>
    <w:p w:rsidR="000564AC" w:rsidRDefault="000564AC" w:rsidP="000564A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рамках указанных вопросов рассмотрены уведомления 88 муниципальных служащих, которые уведомили работодателя </w:t>
      </w:r>
      <w:r>
        <w:rPr>
          <w:rFonts w:eastAsia="Times New Roman"/>
          <w:sz w:val="28"/>
          <w:szCs w:val="28"/>
        </w:rPr>
        <w:t>о намерении принять участие в работе участковых избирательных комиссий на выборах Президента Российской Федерации.</w:t>
      </w:r>
    </w:p>
    <w:p w:rsidR="000564AC" w:rsidRDefault="000564AC" w:rsidP="000564AC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Рассмотрев уведомления муниципальных служащих комиссия приняла решение, что</w:t>
      </w:r>
      <w:proofErr w:type="gramEnd"/>
      <w:r>
        <w:rPr>
          <w:rFonts w:eastAsia="Times New Roman"/>
          <w:sz w:val="28"/>
          <w:szCs w:val="28"/>
        </w:rPr>
        <w:t xml:space="preserve"> выполнение муниципальными служащими, подавшими уведомления представителю нанимателя (работодателю) о намерении выполнять иную оплачиваемую работу в избирательных комиссиях, </w:t>
      </w:r>
      <w:r>
        <w:rPr>
          <w:rFonts w:eastAsiaTheme="minorHAnsi"/>
          <w:sz w:val="28"/>
          <w:szCs w:val="28"/>
        </w:rPr>
        <w:t>не повлечет за собой конфликт интересов.</w:t>
      </w:r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Также на комиссии было рассмотрено заявление бывшей муниципальной служащей </w:t>
      </w:r>
      <w:r>
        <w:rPr>
          <w:sz w:val="28"/>
          <w:szCs w:val="28"/>
        </w:rPr>
        <w:t>замещавшей должность муниципальной службы, включённую в перечень должностей муниципальной службы, предусмотренный статьями 8 и 12 Федерального закона «О противодействии коррупции», утвержденный постановлением администрации муниципального образования «Город Астрахань» от 31.10.2016 № 7417 о даче согласия на замещение должности в ГБУ «Региональный центр спортивной подготовки».</w:t>
      </w:r>
      <w:proofErr w:type="gramEnd"/>
      <w:r>
        <w:rPr>
          <w:sz w:val="28"/>
          <w:szCs w:val="28"/>
        </w:rPr>
        <w:t xml:space="preserve"> Комиссия приняла положительное решение.</w:t>
      </w:r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были рассмотрены заявления двух муниципальных служащих о невозможности по объективным причинам </w:t>
      </w:r>
      <w:proofErr w:type="gramStart"/>
      <w:r>
        <w:rPr>
          <w:sz w:val="28"/>
          <w:szCs w:val="28"/>
        </w:rPr>
        <w:t>представить</w:t>
      </w:r>
      <w:proofErr w:type="gramEnd"/>
      <w:r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своих несовершеннолетних детей за 2017 год, а также заявление одного муниципального служащего о невозможности по объективным причинам представить аналогичные сведения о своём супруге.</w:t>
      </w:r>
    </w:p>
    <w:p w:rsidR="000564AC" w:rsidRDefault="000564AC" w:rsidP="000564A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Причины непредставления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сведений о доходах, расходах, об имуществе и обязательствах имущественного характера своих несовершеннолетних детей и супруга комиссией признаны объективными и уважительными.</w:t>
      </w:r>
    </w:p>
    <w:p w:rsidR="000564AC" w:rsidRDefault="000564AC" w:rsidP="000564A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В 2018 году комиссией рассмотрены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5 заявлений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заявления </w:t>
      </w:r>
      <w:r>
        <w:rPr>
          <w:rFonts w:eastAsia="Times New Roman"/>
          <w:color w:val="000000"/>
          <w:spacing w:val="2"/>
          <w:sz w:val="28"/>
          <w:szCs w:val="28"/>
        </w:rPr>
        <w:t>4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муниципальных служащих о возможно</w:t>
      </w:r>
      <w:r>
        <w:rPr>
          <w:rFonts w:eastAsia="Times New Roman"/>
          <w:color w:val="000000"/>
          <w:spacing w:val="2"/>
          <w:sz w:val="28"/>
          <w:szCs w:val="28"/>
        </w:rPr>
        <w:t>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возникновения конфликта интересов при исполнении ими своих должностных обязанностей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в связи с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наличием родственных связей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proofErr w:type="gramEnd"/>
    </w:p>
    <w:p w:rsidR="000564AC" w:rsidRDefault="000564AC" w:rsidP="000564A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решение, что при исполнении муниципальными служащими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своих </w:t>
      </w:r>
      <w:r>
        <w:rPr>
          <w:rFonts w:eastAsia="Times New Roman"/>
          <w:sz w:val="28"/>
          <w:szCs w:val="28"/>
        </w:rPr>
        <w:t>должностных обязанностей конфликт интересов отсутствует.</w:t>
      </w:r>
    </w:p>
    <w:p w:rsidR="000564AC" w:rsidRDefault="000564AC" w:rsidP="000564AC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Комиссией рассмотрены заявления 50 муниципальных служащих сообщивших, что при сборе информации в банках об открытых на их имя, супругов и несовершеннолетних детей и действующих по состоянию на 31.12.2017 счетах с целью обеспечения представления полной и достоверной информации в справках о доходах, расходах, об имуществе и обязательствах имущественного характера за 2017 год ими самостоятельно были выявлены действующие счета, открытые до 2017</w:t>
      </w:r>
      <w:proofErr w:type="gramEnd"/>
      <w:r>
        <w:rPr>
          <w:rFonts w:eastAsia="Times New Roman"/>
          <w:sz w:val="28"/>
          <w:szCs w:val="28"/>
        </w:rPr>
        <w:t xml:space="preserve"> года, о </w:t>
      </w:r>
      <w:proofErr w:type="gramStart"/>
      <w:r>
        <w:rPr>
          <w:rFonts w:eastAsia="Times New Roman"/>
          <w:sz w:val="28"/>
          <w:szCs w:val="28"/>
        </w:rPr>
        <w:t>которых</w:t>
      </w:r>
      <w:proofErr w:type="gramEnd"/>
      <w:r>
        <w:rPr>
          <w:rFonts w:eastAsia="Times New Roman"/>
          <w:sz w:val="28"/>
          <w:szCs w:val="28"/>
        </w:rPr>
        <w:t>, в предыдущие отчётные периоды, сведения ими не представлялись.</w:t>
      </w:r>
    </w:p>
    <w:p w:rsidR="000564AC" w:rsidRDefault="000564AC" w:rsidP="000564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случай был рассмотрен индивидуально. </w:t>
      </w:r>
      <w:proofErr w:type="gramStart"/>
      <w:r>
        <w:rPr>
          <w:bCs/>
          <w:sz w:val="28"/>
          <w:szCs w:val="28"/>
        </w:rPr>
        <w:t>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письмом Министерства труда и социальной защиты Российской Федерации от 21.03.2016 № 18-2/10/П-1526,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 учетом того, что муниципальные служащие</w:t>
      </w:r>
      <w:r>
        <w:rPr>
          <w:bCs/>
          <w:sz w:val="28"/>
          <w:szCs w:val="28"/>
        </w:rPr>
        <w:t xml:space="preserve"> самостоятельно выявили и сообщили информацию, ранее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не указанную в справках о доходах, расходах, об имуществе и обязательствах имущественного характера за предыдущие отчётные периоды, указали в справках за 2017 год полную и достоверную информацию о действующих счетах, незначительные суммы остатков денежных средств на счетах по состоянию на 31.12.2017, отсутствие движения по выявленным счетам, отсутствие умысла на сокрытие объективной информации о счетах,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комиссией было принято решение у</w:t>
      </w:r>
      <w:r>
        <w:rPr>
          <w:bCs/>
          <w:sz w:val="28"/>
          <w:szCs w:val="28"/>
        </w:rPr>
        <w:t>становить, что</w:t>
      </w:r>
      <w:proofErr w:type="gramEnd"/>
      <w:r>
        <w:rPr>
          <w:bCs/>
          <w:sz w:val="28"/>
          <w:szCs w:val="28"/>
        </w:rPr>
        <w:t xml:space="preserve"> не представление муниципальными служащими </w:t>
      </w:r>
      <w:r>
        <w:rPr>
          <w:sz w:val="28"/>
          <w:szCs w:val="28"/>
        </w:rPr>
        <w:t xml:space="preserve">в справках за предыдущие отчётные периоды сведений о действующих счетах, является </w:t>
      </w:r>
      <w:r>
        <w:rPr>
          <w:bCs/>
          <w:sz w:val="28"/>
          <w:szCs w:val="28"/>
        </w:rPr>
        <w:t>несущественным проступком, не влекущим применение дисциплинарного взыскания.</w:t>
      </w:r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апреле 2018 года на заседании комиссии были рассмотрены представление прокуратуры города Астрахани «Об устранении нарушений законодательства о противодействии коррупции, муниципальной службе», а также информация прокуратуры города Астрахани «О нарушениях законодательства о муниципальной службе и противодействии коррупции», в которых сообщалось о выявленных прокуратурой города Астрахани фактах представления заместителем главы администрации муниципального образования «Город Астрахань» недостоверных сведений в справках о своих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 сведений о наличии (отсутствии) акций, а также не указании сведений о доходах, полученных от их продажи.</w:t>
      </w:r>
    </w:p>
    <w:p w:rsidR="000564AC" w:rsidRDefault="000564AC" w:rsidP="000564AC">
      <w:pPr>
        <w:pStyle w:val="3"/>
        <w:tabs>
          <w:tab w:val="center" w:pos="4677"/>
          <w:tab w:val="left" w:pos="609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рассмотрения комиссией принято решение признать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 xml:space="preserve">представленные заместителем главы </w:t>
      </w:r>
      <w:r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lastRenderedPageBreak/>
        <w:t>администрации при поступлении на муниципальную службу в администрацию муниципального образования «Город Астрахань» и за отчётный период 2015 года, недостоверными и (или) не полными, а за 2016 год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достоверными и полными.</w:t>
      </w:r>
    </w:p>
    <w:p w:rsidR="000564AC" w:rsidRDefault="000564AC" w:rsidP="000564A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Комиссией было рекомендовано главе администрации муниципального образования «Город Астрахань» применить к муниципальному служащему заместителю главы администрации муниципального образования «Город Астрахань» дисциплинарное взыскание в виде выговора.</w:t>
      </w:r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протокола комиссии заместитель главы администрации муниципального образования «Город Астрахань» был привлечён к дисциплинарной ответственности в виде выговора.</w:t>
      </w:r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мае 2018 года на заседании комиссии было рассмотрено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следственного отдела по Советскому району города Астрахани «Об устранении нарушений требований законодательства Российской Федерации», о выявленном факте совершения уголовного преступления начальником отдела развития территории администрации Советского района города Астрахани, а также требование о привлечении к дисциплинарной ответственности должностных лиц органов местного самоуправления муниципального образования «Город Астрахань», которые не предотвратили преступную</w:t>
      </w:r>
      <w:proofErr w:type="gramEnd"/>
      <w:r>
        <w:rPr>
          <w:sz w:val="28"/>
          <w:szCs w:val="28"/>
        </w:rPr>
        <w:t xml:space="preserve"> деятельность, выразившуюся в извлечении прибыли от незаконно установленного нестационарного торгового объекта.</w:t>
      </w:r>
    </w:p>
    <w:p w:rsidR="000564AC" w:rsidRDefault="000564AC" w:rsidP="000564AC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Рассмотрев имеющиеся материалы, комиссия </w:t>
      </w:r>
      <w:r>
        <w:rPr>
          <w:rFonts w:eastAsia="Times New Roman"/>
          <w:sz w:val="28"/>
          <w:szCs w:val="28"/>
        </w:rPr>
        <w:t>признала, что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представителю нанимателя (работодателю) главе администрации Советского района города Астрахани, </w:t>
      </w:r>
      <w:r>
        <w:rPr>
          <w:sz w:val="28"/>
          <w:szCs w:val="28"/>
        </w:rPr>
        <w:t>заместителю главы Советского района города Астрахани, начальнику юридического отдела администрации Советского района города Астрахани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 было известно о возникновении у муниципального служащего личной заинтересованности, которая приводит или может привести к конфликту интересов, а также совершении им противоправного деяния.</w:t>
      </w:r>
      <w:proofErr w:type="gramEnd"/>
    </w:p>
    <w:p w:rsidR="000564AC" w:rsidRDefault="000564AC" w:rsidP="000564A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На заседании комиссии также были рассмотрены результаты рассмотрения управлением по коммунальному хозяйству и благоустройству администрации муниципального образования «Город Астрахань», управлением по строительству, архитектуре и градостроительству администрации муниципального образования «Город Астрахань», администрацией Кировского района города Астрахани представлений органов прокуратуры</w:t>
      </w:r>
      <w:r>
        <w:rPr>
          <w:sz w:val="28"/>
          <w:szCs w:val="28"/>
        </w:rPr>
        <w:t>, внесённых в связи с выявлением фактов представления отдельными муниципальными служащими неполных (недостоверных) сведений о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своих, супругов и несовершеннолетних детей за 2017 год.</w:t>
      </w:r>
    </w:p>
    <w:p w:rsidR="000564AC" w:rsidRDefault="000564AC" w:rsidP="000564A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</w:t>
      </w:r>
      <w:r>
        <w:rPr>
          <w:sz w:val="28"/>
          <w:szCs w:val="28"/>
          <w:lang w:eastAsia="ru-RU"/>
        </w:rPr>
        <w:t xml:space="preserve">управления по строительству, архитектуре и градостроительству администрации муниципального образования «Город Астрахань» и </w:t>
      </w:r>
      <w:r>
        <w:rPr>
          <w:rFonts w:eastAsiaTheme="minorHAnsi"/>
          <w:kern w:val="0"/>
          <w:sz w:val="28"/>
          <w:szCs w:val="28"/>
          <w:lang w:eastAsia="en-US"/>
        </w:rPr>
        <w:t>управления по коммунальному хозяйству и благоустройству администрации муниципального образования «Город Астрахань»</w:t>
      </w:r>
      <w:r>
        <w:rPr>
          <w:sz w:val="28"/>
          <w:szCs w:val="28"/>
          <w:lang w:eastAsia="ru-RU"/>
        </w:rPr>
        <w:t xml:space="preserve"> о результатах рассмотрения представлений прокуратуры города Астрахани «Об </w:t>
      </w:r>
      <w:r>
        <w:rPr>
          <w:sz w:val="28"/>
          <w:szCs w:val="28"/>
          <w:lang w:eastAsia="ru-RU"/>
        </w:rPr>
        <w:lastRenderedPageBreak/>
        <w:t xml:space="preserve">устранении нарушений законодательства о противодействии коррупции, о муниципальной службе» была </w:t>
      </w:r>
      <w:r>
        <w:rPr>
          <w:rFonts w:cs="Times New Roman"/>
          <w:sz w:val="28"/>
          <w:szCs w:val="28"/>
        </w:rPr>
        <w:t>принята к сведению.</w:t>
      </w:r>
    </w:p>
    <w:p w:rsidR="000564AC" w:rsidRDefault="000564AC" w:rsidP="000564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Кировского района города Астрахани были даны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привлечению одного муниципального служащего к дисциплинарной ответственности в виде замечания в связи с представлением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AC" w:rsidRDefault="000564AC" w:rsidP="000564AC">
      <w:pPr>
        <w:pStyle w:val="a3"/>
        <w:ind w:firstLine="709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Также главе администрации Кировского района города Астрахани комиссией было рекомендовано рассмотреть вопрос о привлечении к дисциплинарной ответственности лиц ответственных за приём справок о доходах, расходах, об имуществе и обязательствах имущественного характера и за противодействие коррупции в администрации Кировского района города Астрахани.</w:t>
      </w:r>
    </w:p>
    <w:p w:rsidR="000564AC" w:rsidRDefault="000564AC" w:rsidP="000564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Рекомендации комиссии были учтены, виновные лица были привлечены к дисциплинарной ответственности.</w:t>
      </w:r>
    </w:p>
    <w:p w:rsidR="000564AC" w:rsidRDefault="000564AC" w:rsidP="000564A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комиссией рассмотрены три уведомления о результатах рассмотрения решений принятых на заседаниях комиссии главой администрации муниципального образования «Город Астрахань».</w:t>
      </w:r>
      <w:bookmarkStart w:id="0" w:name="_GoBack"/>
      <w:bookmarkEnd w:id="0"/>
    </w:p>
    <w:sectPr w:rsidR="0005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0"/>
    <w:rsid w:val="000564AC"/>
    <w:rsid w:val="002A6D60"/>
    <w:rsid w:val="008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64AC"/>
    <w:pPr>
      <w:widowControl/>
      <w:suppressAutoHyphens w:val="0"/>
      <w:autoSpaceDE w:val="0"/>
      <w:autoSpaceDN w:val="0"/>
      <w:adjustRightInd w:val="0"/>
      <w:spacing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 w:bidi="ar-SA"/>
    </w:rPr>
  </w:style>
  <w:style w:type="paragraph" w:customStyle="1" w:styleId="a3">
    <w:name w:val="основной текст"/>
    <w:basedOn w:val="a"/>
    <w:uiPriority w:val="99"/>
    <w:rsid w:val="000564AC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64AC"/>
    <w:pPr>
      <w:widowControl/>
      <w:suppressAutoHyphens w:val="0"/>
      <w:autoSpaceDE w:val="0"/>
      <w:autoSpaceDN w:val="0"/>
      <w:adjustRightInd w:val="0"/>
      <w:spacing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 w:bidi="ar-SA"/>
    </w:rPr>
  </w:style>
  <w:style w:type="paragraph" w:customStyle="1" w:styleId="a3">
    <w:name w:val="основной текст"/>
    <w:basedOn w:val="a"/>
    <w:uiPriority w:val="99"/>
    <w:rsid w:val="000564AC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2019-01-16T08:18:00Z</dcterms:created>
  <dcterms:modified xsi:type="dcterms:W3CDTF">2019-01-16T08:20:00Z</dcterms:modified>
</cp:coreProperties>
</file>