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B" w:rsidRDefault="001B6477">
      <w:pPr>
        <w:pStyle w:val="a7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B225CB" w:rsidRDefault="001B6477">
      <w:pPr>
        <w:ind w:left="170"/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>по проекту межевания территории в районе земельных участков по                 ул. Гурьевской, 5 в Советском районе г. Астрахани</w:t>
      </w:r>
    </w:p>
    <w:p w:rsidR="00B225CB" w:rsidRDefault="00B225C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B225CB" w:rsidRDefault="001B6477"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16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июня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B225CB" w:rsidRDefault="001B6477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B225CB" w:rsidRDefault="001B6477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B225CB" w:rsidRDefault="001B6477">
      <w:pPr>
        <w:spacing w:before="113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B225CB" w:rsidRDefault="001B6477">
      <w:pPr>
        <w:tabs>
          <w:tab w:val="left" w:pos="9355"/>
        </w:tabs>
        <w:jc w:val="both"/>
        <w:rPr>
          <w:sz w:val="26"/>
          <w:szCs w:val="26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проект межевания территории в районе земельных участков по                              ул. Гурьевской, 5 в Советском районе г. Астрахани</w:t>
      </w:r>
    </w:p>
    <w:p w:rsidR="00B225CB" w:rsidRDefault="00B225CB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B225CB" w:rsidRDefault="001B6477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B225CB" w:rsidRDefault="001B6477">
      <w:pPr>
        <w:spacing w:before="113"/>
        <w:jc w:val="both"/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16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июня  </w:t>
      </w:r>
      <w:r>
        <w:rPr>
          <w:color w:val="000000"/>
          <w:sz w:val="26"/>
          <w:szCs w:val="26"/>
        </w:rPr>
        <w:t>2025 года</w:t>
      </w:r>
    </w:p>
    <w:p w:rsidR="00B225CB" w:rsidRDefault="001B6477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B225CB" w:rsidRDefault="001B6477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B225CB" w:rsidRDefault="00B225CB">
      <w:pPr>
        <w:rPr>
          <w:color w:val="000000"/>
          <w:sz w:val="28"/>
          <w:szCs w:val="28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B225CB" w:rsidRDefault="00B225C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B225CB" w:rsidRDefault="00B225C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B225CB" w:rsidRDefault="001B6477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>
        <w:rPr>
          <w:rFonts w:eastAsia="Arial" w:cs="Times New Roman"/>
          <w:color w:val="000000"/>
          <w:spacing w:val="-6"/>
          <w:sz w:val="26"/>
          <w:szCs w:val="26"/>
          <w:u w:val="single"/>
          <w:lang w:bidi="ar-SA"/>
        </w:rPr>
        <w:t>проект межевания территории в районе земельных участков по ул. Гурьевской, 5 в Советском районе г. Астрахани</w:t>
      </w:r>
    </w:p>
    <w:p w:rsidR="00B225CB" w:rsidRDefault="00B225CB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B225CB" w:rsidRDefault="00B225CB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B225CB" w:rsidRDefault="001B6477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B225CB" w:rsidRDefault="001B6477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  Д.Е. Соколов</w:t>
      </w:r>
    </w:p>
    <w:p w:rsidR="00B225CB" w:rsidRDefault="00B225CB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225CB" w:rsidRDefault="00B225CB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B225CB" w:rsidRDefault="00B225CB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B225CB" w:rsidRDefault="00B225CB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B225CB" w:rsidRDefault="00B225CB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B225CB" w:rsidRDefault="001B6477">
      <w:pPr>
        <w:pStyle w:val="a7"/>
        <w:spacing w:after="0"/>
        <w:ind w:right="129"/>
        <w:rPr>
          <w:sz w:val="18"/>
          <w:szCs w:val="20"/>
        </w:rPr>
      </w:pPr>
      <w:r>
        <w:rPr>
          <w:sz w:val="18"/>
          <w:szCs w:val="20"/>
        </w:rPr>
        <w:t>Строкина Александра Игоревна, тел.: 52-51-06</w:t>
      </w:r>
      <w:bookmarkStart w:id="0" w:name="_GoBack"/>
      <w:bookmarkEnd w:id="0"/>
    </w:p>
    <w:sectPr w:rsidR="00B225CB">
      <w:pgSz w:w="11906" w:h="16838"/>
      <w:pgMar w:top="1134" w:right="566" w:bottom="1134" w:left="1985" w:header="0" w:footer="0" w:gutter="0"/>
      <w:pgNumType w:start="1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CB"/>
    <w:rsid w:val="000837A5"/>
    <w:rsid w:val="001B6477"/>
    <w:rsid w:val="00771D58"/>
    <w:rsid w:val="00B225CB"/>
    <w:rsid w:val="00C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E91B8"/>
  <w15:docId w15:val="{46A3EC97-0542-49AC-829D-E05EB841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033841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2E74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2</cp:revision>
  <cp:lastPrinted>2025-06-16T10:41:00Z</cp:lastPrinted>
  <dcterms:created xsi:type="dcterms:W3CDTF">2025-06-17T05:49:00Z</dcterms:created>
  <dcterms:modified xsi:type="dcterms:W3CDTF">2025-06-17T05:49:00Z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