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4715" w:rsidRDefault="00B32D8D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344715" w:rsidRDefault="00B32D8D">
      <w:pPr>
        <w:pStyle w:val="ConsPlusNormal"/>
        <w:jc w:val="right"/>
      </w:pPr>
      <w:r>
        <w:t>Постановлением администрации</w:t>
      </w:r>
    </w:p>
    <w:p w:rsidR="00344715" w:rsidRDefault="00B32D8D">
      <w:pPr>
        <w:pStyle w:val="ConsPlusNormal"/>
        <w:jc w:val="right"/>
      </w:pPr>
      <w:r>
        <w:t>муниципального образования</w:t>
      </w:r>
    </w:p>
    <w:p w:rsidR="00344715" w:rsidRDefault="00B32D8D">
      <w:pPr>
        <w:pStyle w:val="ConsPlusNormal"/>
        <w:jc w:val="right"/>
      </w:pPr>
      <w:r>
        <w:t>"Город Астрахань"</w:t>
      </w:r>
    </w:p>
    <w:p w:rsidR="00344715" w:rsidRDefault="00B32D8D">
      <w:pPr>
        <w:pStyle w:val="ConsPlusNormal"/>
        <w:jc w:val="right"/>
      </w:pPr>
      <w:r>
        <w:t>от 11 мая 2022 г. N 116</w:t>
      </w:r>
    </w:p>
    <w:p w:rsidR="00344715" w:rsidRDefault="00344715">
      <w:pPr>
        <w:pStyle w:val="ConsPlusNormal"/>
        <w:ind w:firstLine="540"/>
        <w:jc w:val="both"/>
      </w:pPr>
    </w:p>
    <w:p w:rsidR="00344715" w:rsidRDefault="00B32D8D">
      <w:pPr>
        <w:pStyle w:val="ConsPlusTitle"/>
        <w:jc w:val="center"/>
      </w:pPr>
      <w:r>
        <w:t>ПОЛОЖЕНИЕ</w:t>
      </w:r>
    </w:p>
    <w:p w:rsidR="00344715" w:rsidRDefault="00B32D8D">
      <w:pPr>
        <w:pStyle w:val="ConsPlusTitle"/>
        <w:jc w:val="center"/>
      </w:pPr>
      <w:r>
        <w:t>ОБ ОТДЕЛЕ БУХГАЛТЕРСКОГО УЧЕТА И ВЕДЕНИЯ ЗАКУПОК УПРАВЛЕНИЯ</w:t>
      </w:r>
    </w:p>
    <w:p w:rsidR="00344715" w:rsidRDefault="00B32D8D">
      <w:pPr>
        <w:pStyle w:val="ConsPlusTitle"/>
        <w:jc w:val="center"/>
      </w:pPr>
      <w:r>
        <w:t>ПО СТРОИТЕЛЬСТВУ, АРХИТЕКТУРЕ И ГРАДОСТРОИТЕЛЬСТВУ</w:t>
      </w:r>
    </w:p>
    <w:p w:rsidR="00344715" w:rsidRDefault="00B32D8D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344715" w:rsidRDefault="00344715">
      <w:pPr>
        <w:pStyle w:val="ConsPlusNormal"/>
        <w:ind w:firstLine="540"/>
        <w:jc w:val="both"/>
      </w:pPr>
    </w:p>
    <w:p w:rsidR="00344715" w:rsidRDefault="00B32D8D">
      <w:pPr>
        <w:pStyle w:val="ConsPlusTitle"/>
        <w:jc w:val="center"/>
        <w:outlineLvl w:val="1"/>
      </w:pPr>
      <w:r>
        <w:t>1. Общие положения</w:t>
      </w:r>
    </w:p>
    <w:p w:rsidR="00344715" w:rsidRDefault="00344715">
      <w:pPr>
        <w:pStyle w:val="ConsPlusNormal"/>
        <w:ind w:firstLine="540"/>
        <w:jc w:val="both"/>
      </w:pPr>
    </w:p>
    <w:p w:rsidR="00344715" w:rsidRDefault="00B32D8D">
      <w:pPr>
        <w:pStyle w:val="ConsPlusNormal"/>
        <w:ind w:firstLine="540"/>
        <w:jc w:val="both"/>
      </w:pPr>
      <w:r>
        <w:t>1.1. Отдел бухгалтерского учета и ведения закупок управления по строительству, архитектуре и градостроительству администрации муниципального образования "Город Астрахань" (дале</w:t>
      </w:r>
      <w:r>
        <w:t>е - Отдел) входит в структуру управления по строительству, архитектуре и градостроительству администрации муниципального образования "Город Астрахань" и возглавляется начальником отдела - главным бухгалтером.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 xml:space="preserve">1.2. Отдел непосредственно подчинен начальнику </w:t>
      </w:r>
      <w:r>
        <w:t>управления по строительству, архитектуре и градостроительству администрации муниципального образования "Город Астрахань".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 xml:space="preserve">1.3. В своей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Российской Федерации, Федеральными законами, актами Прези</w:t>
      </w:r>
      <w:r>
        <w:t>дента Российской Федерации, Правительства Российской Федерации, законами и иными нормативными правовыми актами Астраханской области, муниципального образования "Город Астрахань", Положением об управлении по строительству, архитектуре и градостроительству а</w:t>
      </w:r>
      <w:r>
        <w:t>дминистрации муниципального образования "Город Астрахань", а также настоящим Положением.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1.4. Отдел бухгалтерского учета и ведения закупок при осуществлении своей деятельности взаимодействует со структурными подразделениями администрации муниципального обр</w:t>
      </w:r>
      <w:r>
        <w:t>азования "Город Астрахань", иными учреждениями и организациями.</w:t>
      </w:r>
    </w:p>
    <w:p w:rsidR="00344715" w:rsidRDefault="00344715">
      <w:pPr>
        <w:pStyle w:val="ConsPlusNormal"/>
        <w:ind w:firstLine="540"/>
        <w:jc w:val="both"/>
      </w:pPr>
    </w:p>
    <w:p w:rsidR="00344715" w:rsidRDefault="00B32D8D">
      <w:pPr>
        <w:pStyle w:val="ConsPlusTitle"/>
        <w:jc w:val="center"/>
        <w:outlineLvl w:val="1"/>
      </w:pPr>
      <w:r>
        <w:t>2. Задачи Отдела</w:t>
      </w:r>
    </w:p>
    <w:p w:rsidR="00344715" w:rsidRDefault="00344715">
      <w:pPr>
        <w:pStyle w:val="ConsPlusNormal"/>
        <w:ind w:firstLine="540"/>
        <w:jc w:val="both"/>
      </w:pPr>
    </w:p>
    <w:p w:rsidR="00344715" w:rsidRDefault="00B32D8D">
      <w:pPr>
        <w:pStyle w:val="ConsPlusNormal"/>
        <w:ind w:firstLine="540"/>
        <w:jc w:val="both"/>
      </w:pPr>
      <w:r>
        <w:t>Задачами Отдела являются: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2.1. Осуществление деятельности, направленной на выполнение бюджетных полномочий Управления в соответствии с требованиями действующего законодатель</w:t>
      </w:r>
      <w:r>
        <w:t>ства Российской Федерации и Инструкцией по бухгалтерскому учету.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2.2. Организация и ведение бухгалтерского учета, составление и представление бюджетной и статистической отчетности в соответствии с законодательством Российской Федерации.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 xml:space="preserve">2.3. Осуществление </w:t>
      </w:r>
      <w:r>
        <w:t>контроля за целевым, эффективным, и равномерным использованием выделенных средств по утвержденной бюджетной смете, за сохранностью материальных ценностей в местах их хранения и эксплуатации.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2.4. Обеспечение закупок для муниципальных нужд Управления.</w:t>
      </w:r>
    </w:p>
    <w:p w:rsidR="00344715" w:rsidRDefault="00344715">
      <w:pPr>
        <w:pStyle w:val="ConsPlusNormal"/>
        <w:ind w:firstLine="540"/>
        <w:jc w:val="both"/>
      </w:pPr>
    </w:p>
    <w:p w:rsidR="00344715" w:rsidRDefault="00B32D8D">
      <w:pPr>
        <w:pStyle w:val="ConsPlusTitle"/>
        <w:jc w:val="center"/>
        <w:outlineLvl w:val="1"/>
      </w:pPr>
      <w:r>
        <w:t>3. Функции Отдела</w:t>
      </w:r>
    </w:p>
    <w:p w:rsidR="00344715" w:rsidRDefault="00344715">
      <w:pPr>
        <w:pStyle w:val="ConsPlusNormal"/>
        <w:ind w:firstLine="540"/>
        <w:jc w:val="both"/>
      </w:pPr>
    </w:p>
    <w:p w:rsidR="00344715" w:rsidRDefault="00B32D8D">
      <w:pPr>
        <w:pStyle w:val="ConsPlusNormal"/>
        <w:ind w:firstLine="540"/>
        <w:jc w:val="both"/>
      </w:pPr>
      <w:r>
        <w:t>В соответствии с возложенными задачами Отдел выполняет следующие функции: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3.1. Организует бухгалтерский учет хозяйственно-финансовой деятельности и контроль за экономным использованием материальных, трудовых и финансовых ресурсов, сохран</w:t>
      </w:r>
      <w:r>
        <w:t>ности собственности Управления.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3.2. Осуществляет функции получателя средств местного бюджета, администратора доходов местного бюджета.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3.3. Осуществляет планирование расходов на содержание и развитие Управления.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3.4. Составляет и представляет на утвержден</w:t>
      </w:r>
      <w:r>
        <w:t>ие начальнику Управления согласно установленному порядку бюджетную смету, составленную на основании доведенных объемов лимитов бюджетных обязательств, обеспечивает исполнение утвержденной бюджетной сметы и представление достоверной отчетности по ней.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 xml:space="preserve">3.5. </w:t>
      </w:r>
      <w:r>
        <w:t>Осуществляет предварительный контроль за своевременным и правильным оформлением первичных документов по совершаемым Управлением финансово-хозяйственным операциям.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3.6. Производит начисление и выплату в срок заработной платы и других выплат работникам управ</w:t>
      </w:r>
      <w:r>
        <w:t>ления.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3.7. Осуществляет начисление и своевременное перечисление налогов, страховых взносов и других платежей в федеральный бюджет и в государственные внебюджетные фонды.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3.8. Осуществляет подготовку справок о доходах физических лиц (2-НДФЛ).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3.9. Своеврем</w:t>
      </w:r>
      <w:r>
        <w:t>енно проводит расчеты, возникающие в процессе исполнения сметы доходов и расходов с организациями и отдельными физическими лицами.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 xml:space="preserve">3.10. Ведет учет материальных ценностей и нематериальных активов, согласно установленному порядку осуществляет их принятие к </w:t>
      </w:r>
      <w:r>
        <w:t>учету и списание с учета.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3.11. Составляет и представляет в установленные сроки консолидированный отчет об исполнении бюджета в объеме месячной, квартальной и годовой отчетности в финансово-казначейское управление администрации муниципального образования "</w:t>
      </w:r>
      <w:r>
        <w:t>Город Астрахань".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3.12. Составляет и представляет установленную отчетность в налоговые органы и государственные внебюджетные фонды.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3.13. Составляет и представляет отчетность в органы государственной статистики.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3.14. Разрабатывает и вносит изменения в уче</w:t>
      </w:r>
      <w:r>
        <w:t>тную политику Управления.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3.15. Обеспечивает должностных лиц Управления информацией, необходимой для осуществления контроля за соблюдением законодательства РФ при осуществлении Управлением хозяйственных операций и их целесообразностью, наличием и движением</w:t>
      </w:r>
      <w:r>
        <w:t xml:space="preserve"> имущества и обязательств, использованием материальных, трудовых и финансовых ресурсов.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3.16. Обеспечивает хранение первичных бухгалтерских документов, регистров бухгалтерского учета, а также сдачу их в архив в установленном порядке.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lastRenderedPageBreak/>
        <w:t>3.17. Осуществляет пре</w:t>
      </w:r>
      <w:r>
        <w:t>дварительный сбор данных о потребностях, ценах на товары, работы и услуги, подготовку закупочной документации, обработку результатов закупки и заключение контракта.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 xml:space="preserve">3.18. Осуществляет в установленном порядке проведение процедур и действий, направленных на </w:t>
      </w:r>
      <w:r>
        <w:t>реализацию действующего законодательства о контрактной системе в сфере закупок товаров, работ и услуг для муниципальных нужд, в целях обеспечения планирования и осуществления закупок товаров, работ и услуг для нужд Управления.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3.19. Осуществляет функции му</w:t>
      </w:r>
      <w:r>
        <w:t>ниципального заказчика при размещении заказов на поставки товаров, выполнение работ, оказание услуг для обеспечения нужд Управления: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 xml:space="preserve">- осуществляет размещение заказов на поставки товаров, выполнение работ, оказание услуг в соответствии с законодательством </w:t>
      </w:r>
      <w:r>
        <w:t>Российской Федерации;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- разрабатывает или участвует в разработке документов по размещению заказа;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- обеспечивает заключение муниципальных контрактов и иных договоров;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- ведет реестр муниципальных контрактов, заключенных по итогам размещения заказов;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- ведет реестры закупок, осуществленных без заключения муниципальных контрактов.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3.20. Осуществляет в установленном порядке проведение процедур и действий, направленных на реализацию действующего законодательства о контрактной системе в сфере закупок товар</w:t>
      </w:r>
      <w:r>
        <w:t>ов, работ и услуг для муниципальных нужд, в целях обеспечения планирования и осуществления закупок товаров, работ и услуг для нужд Управления.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 xml:space="preserve">3.21. Рассматривает и согласовывает в пределах компетенции отдела проекты государственных контрактов (договоров) </w:t>
      </w:r>
      <w:r>
        <w:t>и иные документы, для осуществления кассовых выплат в части банковских реквизитов и определения соответствия лимитам бюджетных обязательств.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3.22. Осуществляет внутренний финансовый контроль путем самоконтроля и контроля по уровню подчиненности. Осуществле</w:t>
      </w:r>
      <w:r>
        <w:t>ние в пределах своих полномочий проверок состояния бухгалтерского учета и отчетности в подведомственном муниципальном бюджетном учреждении, а также финансового контроля за использованием им целевых бюджетных средств.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3.23. Осуществляет иные функции в соотв</w:t>
      </w:r>
      <w:r>
        <w:t>етствии с федеральными и областными правовыми актами, правовыми актами администрации муниципального образования "Город Астрахань".</w:t>
      </w:r>
    </w:p>
    <w:p w:rsidR="00344715" w:rsidRDefault="00344715">
      <w:pPr>
        <w:pStyle w:val="ConsPlusNormal"/>
        <w:ind w:firstLine="540"/>
        <w:jc w:val="both"/>
      </w:pPr>
    </w:p>
    <w:p w:rsidR="00344715" w:rsidRDefault="00B32D8D">
      <w:pPr>
        <w:pStyle w:val="ConsPlusTitle"/>
        <w:jc w:val="center"/>
        <w:outlineLvl w:val="1"/>
      </w:pPr>
      <w:r>
        <w:t>4. Права Отдела</w:t>
      </w:r>
    </w:p>
    <w:p w:rsidR="00344715" w:rsidRDefault="00344715">
      <w:pPr>
        <w:pStyle w:val="ConsPlusNormal"/>
        <w:ind w:firstLine="540"/>
        <w:jc w:val="both"/>
      </w:pPr>
    </w:p>
    <w:p w:rsidR="00344715" w:rsidRDefault="00B32D8D">
      <w:pPr>
        <w:pStyle w:val="ConsPlusNormal"/>
        <w:ind w:firstLine="540"/>
        <w:jc w:val="both"/>
      </w:pPr>
      <w:r>
        <w:t>Для осуществления возложенных функций Отдел имеет право: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4.1. Запрашивать и получать в установленном порядк</w:t>
      </w:r>
      <w:r>
        <w:t>е сведения, необходимые для принятия решений по вопросам, относящимся к компетенции Отдела, участвовать в их рассмотрении.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4.2. Знакомится с документами материалами, необходимыми для выполнения возложенных на Отдел задач и функций;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4.3. Не принимать к испо</w:t>
      </w:r>
      <w:r>
        <w:t>лнению расчетно-платежные документы, в которых допущены исправления, документы по операциям, которые нарушают действующее законодательство.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lastRenderedPageBreak/>
        <w:t>4.4. Вести самостоятельную переписку с организациями и должностными лицами по вопросам, относящимся к компетенции От</w:t>
      </w:r>
      <w:r>
        <w:t>дела.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4.5. Давать разъяснения по вопросам, входящим в компетенцию Отдела.</w:t>
      </w:r>
    </w:p>
    <w:p w:rsidR="00344715" w:rsidRDefault="00B32D8D">
      <w:pPr>
        <w:pStyle w:val="ConsPlusNormal"/>
        <w:spacing w:before="240"/>
        <w:ind w:firstLine="540"/>
        <w:jc w:val="both"/>
      </w:pPr>
      <w:r>
        <w:t>4.6. Осуществлять иные полномочия в целях финансового обеспечения деятельности Управления, осуществления бюджетного (бухгалтерского) учета, формирования бюджетной (бухгалтерской) и н</w:t>
      </w:r>
      <w:r>
        <w:t>алоговой отчетности.</w:t>
      </w:r>
    </w:p>
    <w:p w:rsidR="00344715" w:rsidRDefault="00344715">
      <w:pPr>
        <w:pStyle w:val="ConsPlusNormal"/>
        <w:jc w:val="right"/>
      </w:pPr>
    </w:p>
    <w:p w:rsidR="00344715" w:rsidRDefault="00B32D8D">
      <w:pPr>
        <w:pStyle w:val="ConsPlusNormal"/>
        <w:jc w:val="right"/>
      </w:pPr>
      <w:r>
        <w:t>Начальник управления по строительству,</w:t>
      </w:r>
    </w:p>
    <w:p w:rsidR="00344715" w:rsidRDefault="00B32D8D">
      <w:pPr>
        <w:pStyle w:val="ConsPlusNormal"/>
        <w:jc w:val="right"/>
      </w:pPr>
      <w:r>
        <w:t>архитектуре и градостроительству</w:t>
      </w:r>
    </w:p>
    <w:p w:rsidR="00344715" w:rsidRDefault="00B32D8D">
      <w:pPr>
        <w:pStyle w:val="ConsPlusNormal"/>
        <w:jc w:val="right"/>
      </w:pPr>
      <w:r>
        <w:t>администрации муниципального</w:t>
      </w:r>
    </w:p>
    <w:p w:rsidR="00344715" w:rsidRDefault="00B32D8D">
      <w:pPr>
        <w:pStyle w:val="ConsPlusNormal"/>
        <w:jc w:val="right"/>
      </w:pPr>
      <w:r>
        <w:t>образования "Город Астрахань"</w:t>
      </w:r>
    </w:p>
    <w:p w:rsidR="00344715" w:rsidRDefault="00B32D8D">
      <w:pPr>
        <w:pStyle w:val="ConsPlusNormal"/>
        <w:jc w:val="right"/>
      </w:pPr>
      <w:r>
        <w:t>Н.П.АБОЛЬЯНИНА</w:t>
      </w:r>
    </w:p>
    <w:p w:rsidR="00344715" w:rsidRDefault="00B32D8D">
      <w:pPr>
        <w:pStyle w:val="ConsPlusNormal"/>
      </w:pPr>
      <w:hyperlink r:id="rId5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образования "Город Астрахань" от 11.05.2022 N 116 (ред. от 31.05.2022) "Об утверждении структуры и Положений об отделах, секторах, группах управления по строительству,</w:t>
        </w:r>
        <w:r>
          <w:rPr>
            <w:i/>
            <w:color w:val="0000FF"/>
          </w:rPr>
          <w:t xml:space="preserve"> архитектуре и градостроительству администрации муниципального образования "Город Астрахань"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344715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715"/>
    <w:rsid w:val="00344715"/>
    <w:rsid w:val="00B32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D3EBCA-7C7A-43C8-9C5C-D2EA68257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322&amp;n=105801&amp;date=11.04.2025&amp;dst=100688&amp;field=134" TargetMode="External"/><Relationship Id="rId4" Type="http://schemas.openxmlformats.org/officeDocument/2006/relationships/hyperlink" Target="https://login.consultant.ru/link/?req=doc&amp;base=LAW&amp;n=2875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1348</Words>
  <Characters>7689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9019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2025-04-11T06:43:00Z</dcterms:created>
  <dcterms:modified xsi:type="dcterms:W3CDTF">2025-04-11T06:43:00Z</dcterms:modified>
</cp:coreProperties>
</file>