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1D4" w:rsidRDefault="00B32F92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0761D4" w:rsidRDefault="00B32F92">
      <w:pPr>
        <w:pStyle w:val="ConsPlusNormal"/>
        <w:jc w:val="right"/>
      </w:pPr>
      <w:r>
        <w:t>Постановлением администрации</w:t>
      </w:r>
    </w:p>
    <w:p w:rsidR="000761D4" w:rsidRDefault="00B32F92">
      <w:pPr>
        <w:pStyle w:val="ConsPlusNormal"/>
        <w:jc w:val="right"/>
      </w:pPr>
      <w:r>
        <w:t>муниципального образования</w:t>
      </w:r>
    </w:p>
    <w:p w:rsidR="000761D4" w:rsidRDefault="00B32F92">
      <w:pPr>
        <w:pStyle w:val="ConsPlusNormal"/>
        <w:jc w:val="right"/>
      </w:pPr>
      <w:r>
        <w:t>"Город Астрахань"</w:t>
      </w:r>
    </w:p>
    <w:p w:rsidR="000761D4" w:rsidRDefault="00B32F92">
      <w:pPr>
        <w:pStyle w:val="ConsPlusNormal"/>
        <w:jc w:val="right"/>
      </w:pPr>
      <w:r>
        <w:t>от 11 мая 2022 г. N 116</w:t>
      </w:r>
    </w:p>
    <w:p w:rsidR="000761D4" w:rsidRDefault="000761D4">
      <w:pPr>
        <w:pStyle w:val="ConsPlusNormal"/>
        <w:ind w:firstLine="540"/>
        <w:jc w:val="both"/>
      </w:pPr>
    </w:p>
    <w:p w:rsidR="000761D4" w:rsidRDefault="00B32F92">
      <w:pPr>
        <w:pStyle w:val="ConsPlusTitle"/>
        <w:jc w:val="center"/>
      </w:pPr>
      <w:r>
        <w:t>ПОЛОЖЕНИЕ</w:t>
      </w:r>
    </w:p>
    <w:p w:rsidR="000761D4" w:rsidRDefault="00B32F92">
      <w:pPr>
        <w:pStyle w:val="ConsPlusTitle"/>
        <w:jc w:val="center"/>
      </w:pPr>
      <w:r>
        <w:t>ОБ ОТДЕЛЕ ПРИСВОЕНИЯ АДРЕСОВ И ВЕДЕНИЯ ФИАС УПРАВЛЕНИЯ</w:t>
      </w:r>
    </w:p>
    <w:p w:rsidR="000761D4" w:rsidRDefault="00B32F92">
      <w:pPr>
        <w:pStyle w:val="ConsPlusTitle"/>
        <w:jc w:val="center"/>
      </w:pPr>
      <w:r>
        <w:t>ПО СТРОИТЕЛЬСТВУ, АРХИТЕКТУРЕ И ГРАДОСТРОИТЕЛЬСТВУ</w:t>
      </w:r>
    </w:p>
    <w:p w:rsidR="000761D4" w:rsidRDefault="00B32F92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0761D4" w:rsidRDefault="000761D4">
      <w:pPr>
        <w:pStyle w:val="ConsPlusNormal"/>
        <w:ind w:firstLine="540"/>
        <w:jc w:val="both"/>
      </w:pPr>
    </w:p>
    <w:p w:rsidR="000761D4" w:rsidRDefault="00B32F92">
      <w:pPr>
        <w:pStyle w:val="ConsPlusTitle"/>
        <w:jc w:val="center"/>
        <w:outlineLvl w:val="1"/>
      </w:pPr>
      <w:r>
        <w:t>1. Общие положения</w:t>
      </w:r>
    </w:p>
    <w:p w:rsidR="000761D4" w:rsidRDefault="000761D4">
      <w:pPr>
        <w:pStyle w:val="ConsPlusNormal"/>
        <w:ind w:firstLine="540"/>
        <w:jc w:val="both"/>
      </w:pPr>
    </w:p>
    <w:p w:rsidR="000761D4" w:rsidRDefault="00B32F92">
      <w:pPr>
        <w:pStyle w:val="ConsPlusNormal"/>
        <w:ind w:firstLine="540"/>
        <w:jc w:val="both"/>
      </w:pPr>
      <w:r>
        <w:t>1.1. Отдел присвоения адресов и ведения ФИАС управления по строительству, архитектуре и градостроительству администрации муниципального образования "Город Астрахань" (далее - О</w:t>
      </w:r>
      <w:r>
        <w:t>тдел) входит в структуру управления по строительству, архитектуре и градостроительству администрации муниципального образования "Город Астрахань" (далее - Управление) и возглавляется руководителем Отдела.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1.2. Отдел непосредственно подчинен заместителю нач</w:t>
      </w:r>
      <w:r>
        <w:t>альника управления, курирующему Отдел, при общем руководстве начальника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1.3. В состав Отдела входит группа присвоения адресов отдела п</w:t>
      </w:r>
      <w:r>
        <w:t>рисвоения адресов и ведения ФИАС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 xml:space="preserve">1.4.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РФ, Федеральными законам</w:t>
      </w:r>
      <w:r>
        <w:t xml:space="preserve">и, законодательными актами Астраханской области, </w:t>
      </w:r>
      <w:hyperlink r:id="rId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иными муниципальными правовыми актами муниципального образования "Город Аст</w:t>
      </w:r>
      <w:r>
        <w:t>рахань", Положением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0761D4" w:rsidRDefault="000761D4">
      <w:pPr>
        <w:pStyle w:val="ConsPlusNormal"/>
        <w:ind w:firstLine="540"/>
        <w:jc w:val="both"/>
      </w:pPr>
    </w:p>
    <w:p w:rsidR="000761D4" w:rsidRDefault="00B32F92">
      <w:pPr>
        <w:pStyle w:val="ConsPlusTitle"/>
        <w:jc w:val="center"/>
        <w:outlineLvl w:val="1"/>
      </w:pPr>
      <w:r>
        <w:t>2. Задачи Отдела</w:t>
      </w:r>
    </w:p>
    <w:p w:rsidR="000761D4" w:rsidRDefault="000761D4">
      <w:pPr>
        <w:pStyle w:val="ConsPlusNormal"/>
        <w:ind w:firstLine="540"/>
        <w:jc w:val="both"/>
      </w:pPr>
    </w:p>
    <w:p w:rsidR="000761D4" w:rsidRDefault="00B32F92">
      <w:pPr>
        <w:pStyle w:val="ConsPlusNormal"/>
        <w:ind w:firstLine="540"/>
        <w:jc w:val="both"/>
      </w:pPr>
      <w:r>
        <w:t>Задачами Отдела являются: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2.1. Оказание муниципальной услуги п</w:t>
      </w:r>
      <w:r>
        <w:t>о присвоению и аннулированию адресов объектам адресации.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2.2. Внесение в Реестр названий улиц, бульваров, проспектов, площадей, переулков и проездов на территории муниципального образования "Город Астрахань" изменений в соответствии с правовыми актами адми</w:t>
      </w:r>
      <w:r>
        <w:t>нистрации муниципального образования "Город Астрахань" о присвоении, изменении и аннулировании названий топонимических объектов.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2.3. Проведение проверки достоверности, полноты и актуальности содержащихся в государственном адресном реестре сведений об адре</w:t>
      </w:r>
      <w:r>
        <w:t>сах объектов адресации, расположенных на территории муниципального образования "Город Астрахань".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2.4. Внесение изменений в сведения об объектах адресации, содержащихся в государственном адресном реестре.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lastRenderedPageBreak/>
        <w:t>2.5. Размещение ранее не размещенных в государственном адресном реестре сведений об адресах объектов адресации.</w:t>
      </w:r>
    </w:p>
    <w:p w:rsidR="000761D4" w:rsidRDefault="000761D4">
      <w:pPr>
        <w:pStyle w:val="ConsPlusNormal"/>
        <w:ind w:firstLine="540"/>
        <w:jc w:val="both"/>
      </w:pPr>
    </w:p>
    <w:p w:rsidR="000761D4" w:rsidRDefault="00B32F92">
      <w:pPr>
        <w:pStyle w:val="ConsPlusTitle"/>
        <w:jc w:val="center"/>
        <w:outlineLvl w:val="1"/>
      </w:pPr>
      <w:r>
        <w:t>3. Функции Отдела</w:t>
      </w:r>
    </w:p>
    <w:p w:rsidR="000761D4" w:rsidRDefault="000761D4">
      <w:pPr>
        <w:pStyle w:val="ConsPlusNormal"/>
        <w:ind w:firstLine="540"/>
        <w:jc w:val="both"/>
      </w:pPr>
    </w:p>
    <w:p w:rsidR="000761D4" w:rsidRDefault="00B32F92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функции: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3.1. Осуществляет деятельность по присвоению, изме</w:t>
      </w:r>
      <w:r>
        <w:t>нению и аннулированию адресов объектам адресации, расположенным на территории муниципального образования "Город Астрахань".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3.2. Осуществляет деятельность по размещению, изменению, аннулированию содержащихся в государственном адресном реестре сведений об а</w:t>
      </w:r>
      <w:r>
        <w:t>дресах в соответствии с порядком ведения государственного адресного реестра.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3.3. Осуществляет деятельность по внесению сведений о присвоении и изменении объекту адресации адреса, об аннулировании адреса в электронном виде в геоинформационную систему "</w:t>
      </w:r>
      <w:proofErr w:type="spellStart"/>
      <w:r>
        <w:t>ИнГе</w:t>
      </w:r>
      <w:r>
        <w:t>о</w:t>
      </w:r>
      <w:proofErr w:type="spellEnd"/>
      <w:r>
        <w:t>".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3.4. Осуществляет в установленном порядке проверку достоверности, полноты и актуальности содержащихся в государственном адресном реестре сведений об адресах объектов адресации, расположенных на территории муниципального образования "Город Астрахань".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</w:t>
      </w:r>
      <w:r>
        <w:t>.5. Вносит изменения в сведения об объектах адресации, содержащихся в государственном адресном реестре.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3.6. Размещает ранее не размещенные в государственном адресном реестре сведения об адресах объектов адресации.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3.7. Осуществляет присвоение адресов объе</w:t>
      </w:r>
      <w:r>
        <w:t>ктам адресации, находящимся в собственности муниципального образования "Город Астрахань".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3.8. Подготавливает проекты правовых актов управления: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- о присвоении и изменении объекту адресации адреса;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- об аннулировании адреса;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- об отказе в присвоении объект</w:t>
      </w:r>
      <w:r>
        <w:t>у адресации адреса или аннулировании его адреса;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- об утверждении Перечня сведений об адресах объектов адресации, требующих исключения из государственного адресного реестра, и аннулировании дублирующей записи адресов объектов адресации;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- об утверждении Пе</w:t>
      </w:r>
      <w:r>
        <w:t>речня сведений об адресах объектов адресации, вносимых в государственный адресный реестр, и признании адресов объектов адресации измененными, присвоенными, аннулированными.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3.9. Организует работу Комиссии по присвоению названий, переименованию и упразднени</w:t>
      </w:r>
      <w:r>
        <w:t>ю названий топонимических объектов на территории муниципального образования "Город Астрахань".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lastRenderedPageBreak/>
        <w:t>3.10. Подготавливает проекты правовых актов администрации муниципального образования "Город Астрахань" о присвоении названий, переименовании и упразднении назван</w:t>
      </w:r>
      <w:r>
        <w:t>ий топонимических объектов на территории муниципального образования "Город Астрахань".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 xml:space="preserve">3.11. Подготавливает проекты правовых актов администрации муниципального образования "Город Астрахань" о внесении изменений в Реестр названий топонимических объектов на </w:t>
      </w:r>
      <w:r>
        <w:t>территории муниципального образования "Город Астрахань" после выхода правового акта администрации муниципального образования "Город Астрахань" о присвоении названий, переименовании и упразднении названий топонимических объектов на территории муниципального</w:t>
      </w:r>
      <w:r>
        <w:t xml:space="preserve"> образования "Город Астрахань".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3.12. Осуществляет межведомственное и внутриведомственное информационное взаимодействие в соответствии с требованиями законодательства, в порядке, установленном Правительством Российской Федерации, с органами, предоставляющи</w:t>
      </w:r>
      <w:r>
        <w:t>ми государственные услуги, органами, предоставляющими муниципальные услуги, и подведомственными государственным органам или органам местного самоуправления организациями, надзорными органами.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3.13. Осуществляет прием граждан и оказывает консультативную пом</w:t>
      </w:r>
      <w:r>
        <w:t>ощь населению города по вопросам, входящим в компетенцию Отдела.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3.14. Готовит отчеты и информационные материалы о своей деятельности.</w:t>
      </w:r>
    </w:p>
    <w:p w:rsidR="000761D4" w:rsidRDefault="00B32F92">
      <w:pPr>
        <w:pStyle w:val="ConsPlusNormal"/>
        <w:spacing w:before="240"/>
        <w:ind w:firstLine="540"/>
        <w:jc w:val="both"/>
      </w:pPr>
      <w:r>
        <w:t>3.15. Формирует дела временного хранения.</w:t>
      </w:r>
    </w:p>
    <w:p w:rsidR="000761D4" w:rsidRDefault="000761D4">
      <w:pPr>
        <w:pStyle w:val="ConsPlusNormal"/>
        <w:ind w:firstLine="540"/>
        <w:jc w:val="both"/>
      </w:pPr>
    </w:p>
    <w:p w:rsidR="000761D4" w:rsidRDefault="00B32F92">
      <w:pPr>
        <w:pStyle w:val="ConsPlusNormal"/>
        <w:jc w:val="right"/>
      </w:pPr>
      <w:r>
        <w:t>Начальник управления по строительству,</w:t>
      </w:r>
    </w:p>
    <w:p w:rsidR="000761D4" w:rsidRDefault="00B32F92">
      <w:pPr>
        <w:pStyle w:val="ConsPlusNormal"/>
        <w:jc w:val="right"/>
      </w:pPr>
      <w:r>
        <w:t>архитектуре и градостроительству</w:t>
      </w:r>
    </w:p>
    <w:p w:rsidR="000761D4" w:rsidRDefault="00B32F92">
      <w:pPr>
        <w:pStyle w:val="ConsPlusNormal"/>
        <w:jc w:val="right"/>
      </w:pPr>
      <w:r>
        <w:t>администрации муниципального</w:t>
      </w:r>
    </w:p>
    <w:p w:rsidR="000761D4" w:rsidRDefault="00B32F92">
      <w:pPr>
        <w:pStyle w:val="ConsPlusNormal"/>
        <w:jc w:val="right"/>
      </w:pPr>
      <w:r>
        <w:t>образования "Город Астрахань"</w:t>
      </w:r>
    </w:p>
    <w:p w:rsidR="000761D4" w:rsidRDefault="00B32F92">
      <w:pPr>
        <w:pStyle w:val="ConsPlusNormal"/>
        <w:jc w:val="right"/>
      </w:pPr>
      <w:r>
        <w:t>Н.П.АБОЛЬЯНИНА</w:t>
      </w:r>
    </w:p>
    <w:p w:rsidR="000761D4" w:rsidRDefault="000761D4">
      <w:pPr>
        <w:pStyle w:val="ConsPlusNormal"/>
        <w:jc w:val="both"/>
      </w:pPr>
    </w:p>
    <w:p w:rsidR="000761D4" w:rsidRDefault="00B32F92">
      <w:pPr>
        <w:pStyle w:val="ConsPlusNormal"/>
      </w:pPr>
      <w:hyperlink r:id="rId6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</w:t>
        </w:r>
        <w:r>
          <w:rPr>
            <w:i/>
            <w:color w:val="0000FF"/>
          </w:rPr>
          <w:t xml:space="preserve">зования "Город Астрахань" от 11.05.2022 N 116 (ред. от 31.05.2022) 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 </w:t>
        </w:r>
        <w:r>
          <w:rPr>
            <w:i/>
            <w:color w:val="0000FF"/>
          </w:rPr>
          <w:t>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0761D4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D4"/>
    <w:rsid w:val="000761D4"/>
    <w:rsid w:val="00B32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A2690BA-9C27-498E-8C5C-93878CDFF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322&amp;n=105801&amp;date=11.04.2025&amp;dst=100563&amp;field=134" TargetMode="External"/><Relationship Id="rId5" Type="http://schemas.openxmlformats.org/officeDocument/2006/relationships/hyperlink" Target="https://login.consultant.ru/link/?req=doc&amp;base=RLAW322&amp;n=105383&amp;date=11.04.2025" TargetMode="External"/><Relationship Id="rId4" Type="http://schemas.openxmlformats.org/officeDocument/2006/relationships/hyperlink" Target="https://login.consultant.ru/link/?req=doc&amp;base=LAW&amp;n=2875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1097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7342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2025-04-11T06:41:00Z</dcterms:created>
  <dcterms:modified xsi:type="dcterms:W3CDTF">2025-04-11T06:41:00Z</dcterms:modified>
</cp:coreProperties>
</file>