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1F42" w:rsidRDefault="0057733D">
      <w:pPr>
        <w:pStyle w:val="ConsPlusNormal"/>
        <w:jc w:val="right"/>
        <w:outlineLvl w:val="0"/>
      </w:pPr>
      <w:bookmarkStart w:id="0" w:name="_GoBack"/>
      <w:bookmarkEnd w:id="0"/>
      <w:r>
        <w:t>Утверждено</w:t>
      </w:r>
    </w:p>
    <w:p w:rsidR="00481F42" w:rsidRDefault="0057733D">
      <w:pPr>
        <w:pStyle w:val="ConsPlusNormal"/>
        <w:jc w:val="right"/>
      </w:pPr>
      <w:r>
        <w:t>Постановлением администрации</w:t>
      </w:r>
    </w:p>
    <w:p w:rsidR="00481F42" w:rsidRDefault="0057733D">
      <w:pPr>
        <w:pStyle w:val="ConsPlusNormal"/>
        <w:jc w:val="right"/>
      </w:pPr>
      <w:r>
        <w:t>муниципального образования</w:t>
      </w:r>
    </w:p>
    <w:p w:rsidR="00481F42" w:rsidRDefault="0057733D">
      <w:pPr>
        <w:pStyle w:val="ConsPlusNormal"/>
        <w:jc w:val="right"/>
      </w:pPr>
      <w:r>
        <w:t>"Город Астрахань"</w:t>
      </w:r>
    </w:p>
    <w:p w:rsidR="00481F42" w:rsidRDefault="0057733D">
      <w:pPr>
        <w:pStyle w:val="ConsPlusNormal"/>
        <w:jc w:val="right"/>
      </w:pPr>
      <w:r>
        <w:t>от 11 мая 2022 г. N 116</w:t>
      </w:r>
    </w:p>
    <w:p w:rsidR="00481F42" w:rsidRDefault="00481F42">
      <w:pPr>
        <w:pStyle w:val="ConsPlusNormal"/>
        <w:ind w:firstLine="540"/>
        <w:jc w:val="both"/>
      </w:pPr>
    </w:p>
    <w:p w:rsidR="00481F42" w:rsidRDefault="0057733D">
      <w:pPr>
        <w:pStyle w:val="ConsPlusTitle"/>
        <w:jc w:val="center"/>
      </w:pPr>
      <w:r>
        <w:t>ПОЛОЖЕНИЕ</w:t>
      </w:r>
    </w:p>
    <w:p w:rsidR="00481F42" w:rsidRDefault="0057733D">
      <w:pPr>
        <w:pStyle w:val="ConsPlusTitle"/>
        <w:jc w:val="center"/>
      </w:pPr>
      <w:r>
        <w:t>ОБ ОТДЕЛЕ РАЗВИТИЯ И ДИЗАЙНА ГОРОДСКОЙ СРЕДЫ УПРАВЛЕНИЯ</w:t>
      </w:r>
    </w:p>
    <w:p w:rsidR="00481F42" w:rsidRDefault="0057733D">
      <w:pPr>
        <w:pStyle w:val="ConsPlusTitle"/>
        <w:jc w:val="center"/>
      </w:pPr>
      <w:r>
        <w:t>ПО СТРОИТЕЛЬСТВУ, АРХИТЕКТУРЕ И ГРАДОСТРОИТЕЛЬСТВУ</w:t>
      </w:r>
    </w:p>
    <w:p w:rsidR="00481F42" w:rsidRDefault="0057733D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481F42" w:rsidRDefault="00481F42">
      <w:pPr>
        <w:pStyle w:val="ConsPlusNormal"/>
        <w:ind w:firstLine="540"/>
        <w:jc w:val="both"/>
      </w:pPr>
    </w:p>
    <w:p w:rsidR="00481F42" w:rsidRDefault="0057733D">
      <w:pPr>
        <w:pStyle w:val="ConsPlusTitle"/>
        <w:jc w:val="center"/>
        <w:outlineLvl w:val="1"/>
      </w:pPr>
      <w:r>
        <w:t>1. Общие положения</w:t>
      </w:r>
    </w:p>
    <w:p w:rsidR="00481F42" w:rsidRDefault="00481F42">
      <w:pPr>
        <w:pStyle w:val="ConsPlusNormal"/>
        <w:ind w:firstLine="540"/>
        <w:jc w:val="both"/>
      </w:pPr>
    </w:p>
    <w:p w:rsidR="00481F42" w:rsidRDefault="0057733D">
      <w:pPr>
        <w:pStyle w:val="ConsPlusNormal"/>
        <w:ind w:firstLine="540"/>
        <w:jc w:val="both"/>
      </w:pPr>
      <w:r>
        <w:t xml:space="preserve">1.1. Отдел развития и дизайна городской среды управления по строительству, архитектуре и градостроительству администрации муниципального образования "Город Астрахань" (далее - </w:t>
      </w:r>
      <w:r>
        <w:t>Отдел) входит в структуру управления по строительству, архитектуре и градостроительству администрации муниципального образования "Город Астрахань" и возглавляется начальником Отдела.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1.2. Отдел непосредственно подчинен заместителю начальника управления - г</w:t>
      </w:r>
      <w:r>
        <w:t>лавному архитектору города, курирующему Отдел, при общем руководстве начальника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 xml:space="preserve">1.3. В своей деятельности Отдел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Российской Федерации, Градостроительным </w:t>
      </w:r>
      <w:hyperlink r:id="rId5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Федеральными законами, законодательными и нормативно-правовыми актами РФ, Астраханской области, правовыми актами муниципального образования "Город Астрахань", регулирующими правоотношения </w:t>
      </w:r>
      <w:r>
        <w:t xml:space="preserve">в сфере местного самоуправления, </w:t>
      </w:r>
      <w:hyperlink r:id="rId6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Астрахань", Положением об управлении по строительству, архитектуре и градостроительству администрации му</w:t>
      </w:r>
      <w:r>
        <w:t>ниципального образования "Город Астрахань", а также настоящим Положением.</w:t>
      </w:r>
    </w:p>
    <w:p w:rsidR="00481F42" w:rsidRDefault="00481F42">
      <w:pPr>
        <w:pStyle w:val="ConsPlusNormal"/>
        <w:ind w:firstLine="540"/>
        <w:jc w:val="both"/>
      </w:pPr>
    </w:p>
    <w:p w:rsidR="00481F42" w:rsidRDefault="0057733D">
      <w:pPr>
        <w:pStyle w:val="ConsPlusTitle"/>
        <w:jc w:val="center"/>
        <w:outlineLvl w:val="1"/>
      </w:pPr>
      <w:r>
        <w:t>2. Задачи Отдела</w:t>
      </w:r>
    </w:p>
    <w:p w:rsidR="00481F42" w:rsidRDefault="00481F42">
      <w:pPr>
        <w:pStyle w:val="ConsPlusNormal"/>
        <w:ind w:firstLine="540"/>
        <w:jc w:val="both"/>
      </w:pPr>
    </w:p>
    <w:p w:rsidR="00481F42" w:rsidRDefault="0057733D">
      <w:pPr>
        <w:pStyle w:val="ConsPlusNormal"/>
        <w:ind w:firstLine="540"/>
        <w:jc w:val="both"/>
      </w:pPr>
      <w:r>
        <w:t>Задачами Отдела являются: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2.1. Формирование современного архитектурно-художественного облика города в контексте сохранения исторического своеобразия.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2.2. Повышени</w:t>
      </w:r>
      <w:r>
        <w:t>е уровня комфорта городской среды, обеспечение ее планомерного развития с учетом местных природно-климатических условий, историко-культурных особенностей, современных тенденций садово-паркового и ландшафтного строительства, дизайна городской среды и благоу</w:t>
      </w:r>
      <w:r>
        <w:t>стройства общественных пространств.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2.3. Участие в формировании и реализации единой градостроительной и строительной политики на территории муниципального образования "Город Астрахань" в соответствии с Генеральным планом развития муниципального образования</w:t>
      </w:r>
      <w:r>
        <w:t xml:space="preserve"> "Город Астрахань", Правилами землепользования и застройки муниципального образования "Город Астрахань".</w:t>
      </w:r>
    </w:p>
    <w:p w:rsidR="00481F42" w:rsidRDefault="00481F42">
      <w:pPr>
        <w:pStyle w:val="ConsPlusNormal"/>
        <w:ind w:firstLine="540"/>
        <w:jc w:val="both"/>
      </w:pPr>
    </w:p>
    <w:p w:rsidR="00481F42" w:rsidRDefault="0057733D">
      <w:pPr>
        <w:pStyle w:val="ConsPlusTitle"/>
        <w:jc w:val="center"/>
        <w:outlineLvl w:val="1"/>
      </w:pPr>
      <w:r>
        <w:t>3. Функции Отдела</w:t>
      </w:r>
    </w:p>
    <w:p w:rsidR="00481F42" w:rsidRDefault="00481F42">
      <w:pPr>
        <w:pStyle w:val="ConsPlusNormal"/>
        <w:ind w:firstLine="540"/>
        <w:jc w:val="both"/>
      </w:pPr>
    </w:p>
    <w:p w:rsidR="00481F42" w:rsidRDefault="0057733D">
      <w:pPr>
        <w:pStyle w:val="ConsPlusNormal"/>
        <w:ind w:firstLine="540"/>
        <w:jc w:val="both"/>
      </w:pPr>
      <w:r>
        <w:lastRenderedPageBreak/>
        <w:t>В соответствии с возложенными задачами Отдел осуществляет следующие функции: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3.1. Рассматривает вопросы: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- внешнего архитектурного облика зданий и сооружений;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- внешнего облика и размещения малых архитектурных форм и объектов монументально-декоративного искусства (памятники, стелы, скульптуры и т.п.);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- благоустройства и озеленения территорий общего пользован</w:t>
      </w:r>
      <w:r>
        <w:t>ия;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- праздничного оформления городских пространств;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- информационно-рекламного оформления фасадов зданий и сооружений на территории муниципального образования "Город Астрахань";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- возможности установки рекламных конструкций на территории муниципального об</w:t>
      </w:r>
      <w:r>
        <w:t>разования "Город Астрахань" с учетом внешнего архитектурного облика сложившейся городской застройки.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3.2. Рассматривает эскизные проекты: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 xml:space="preserve">- объектов капитального строительства на предмет соответствия утвержденным градостроительным решениям по планировке и </w:t>
      </w:r>
      <w:r>
        <w:t>застройке территорий, градостроительным планам земельных участков, действующим строительным, санитарным, противопожарным нормам и национальным стандартам, нормативно-правовым актам в сфере строительства, градостроительства и благоустройства;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- архитектурно</w:t>
      </w:r>
      <w:r>
        <w:t>-планировочных решений входных групп зданий;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- благоустройства и озеленения общественных пространств;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- внешнего благоустройства зданий многоквартирных жилых домов, зданий административного, торгового, социального и бытового назначений;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- информационно-рек</w:t>
      </w:r>
      <w:r>
        <w:t>ламного оформления фасадов зданий и сооружений на территории муниципального образования "Город Астрахань";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 xml:space="preserve">- художественных решений и мест размещения малых архитектурных форм и объектов монументально-декоративного искусства (памятники, стелы, скульптуры и </w:t>
      </w:r>
      <w:r>
        <w:t>т.п.).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3.3. Подготавливает эскизные проекты: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- градостроительных решений по планировке и застройке территорий;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- архитектурных и цветовых решений фасадов зданий и сооружений;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- художественных решений и мест размещения малых архитектурных форм, объектов мон</w:t>
      </w:r>
      <w:r>
        <w:t>ументального искусства на территории общественных городских пространств;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- праздничного оформления города;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- благоустройства и озеленения общественных городских пространств.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lastRenderedPageBreak/>
        <w:t>3.4. Разрабатывает, а также подготавливает предложения о внесении изменений в муниципальные и региональные нормативно-правовые акты по вопросам в пределах компетенции отдела.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 xml:space="preserve">3.5. Подготавливает предложения и технические задания на объекты городской среды </w:t>
      </w:r>
      <w:r>
        <w:t>для включения в мероприятие "Разработка документации и реализация объектов монументального искусства и малых архитектурных форм" подпрограммы 3 "Реализация Генерального плана развития города Астрахани" муниципальной программы "Жилищное строительство и соде</w:t>
      </w:r>
      <w:r>
        <w:t>ржание муниципального жилищного фонда муниципального образования "Город Астрахань".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3.6. Подготавливает и направляет предложения на рассмотрение Градостроительного Совета при Губернаторе Астраханской области.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3.7. Принимает участие в работе Градостроительного Совета, общественных обсуждениях, круглых столах и т.п. по вопросам градостроительства, благоустройства, дизайна городской среды, информационно-рекламного и архитектурно-художественного оформления города.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3.8. Принимает участие в комиссии по выявлению незаконно размещаемых рекламных конструкций на территории муниципального образования "Город Астрахань".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3.9. Организует, проводит и участвует в конкурсах, выставках в области благоустройства, дизайна городской</w:t>
      </w:r>
      <w:r>
        <w:t xml:space="preserve"> среды и архитектурно-художественного оформления города.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3.10. Содействует внедрению при проектировании городских объектов новых тенденций в дизайне и художественном оформлении городской среды, в том числе с использованием прогрессивных материалов и констр</w:t>
      </w:r>
      <w:r>
        <w:t>укций.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3.11. Взаимодействует со структурными подразделениями администрации муниципального образования "Город Астрахань", муниципальными предприятиями, учреждениями, организациями и надзорными органами для решения стоящих перед Отделом задач, в том числе по</w:t>
      </w:r>
      <w:r>
        <w:t>дготавливает запросы в установленном порядке для получения информации и материалов, необходимых для выполнения функциональных обязанностей, оказывает содействия данным организациям в пределах своих полномочий.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3.12. Рассматривает и подготавливает ответы на</w:t>
      </w:r>
      <w:r>
        <w:t xml:space="preserve"> обращения физических и юридических лиц по вопросам в пределах компетенции отдела.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3.13. Осуществляет прием граждан и оказывает консультативную помощь населению города по вопросам в компетенции отдела.</w:t>
      </w:r>
    </w:p>
    <w:p w:rsidR="00481F42" w:rsidRDefault="0057733D">
      <w:pPr>
        <w:pStyle w:val="ConsPlusNormal"/>
        <w:spacing w:before="240"/>
        <w:ind w:firstLine="540"/>
        <w:jc w:val="both"/>
      </w:pPr>
      <w:r>
        <w:t>3.14. Подготавливает отчеты и информационные материалы</w:t>
      </w:r>
      <w:r>
        <w:t xml:space="preserve"> о деятельности и планах отдела.</w:t>
      </w:r>
    </w:p>
    <w:p w:rsidR="00481F42" w:rsidRDefault="00481F42">
      <w:pPr>
        <w:pStyle w:val="ConsPlusNormal"/>
        <w:jc w:val="right"/>
      </w:pPr>
    </w:p>
    <w:p w:rsidR="00481F42" w:rsidRDefault="0057733D">
      <w:pPr>
        <w:pStyle w:val="ConsPlusNormal"/>
        <w:jc w:val="right"/>
      </w:pPr>
      <w:r>
        <w:t>Начальник управления по строительству,</w:t>
      </w:r>
    </w:p>
    <w:p w:rsidR="00481F42" w:rsidRDefault="0057733D">
      <w:pPr>
        <w:pStyle w:val="ConsPlusNormal"/>
        <w:jc w:val="right"/>
      </w:pPr>
      <w:r>
        <w:t>архитектуре и градостроительству</w:t>
      </w:r>
    </w:p>
    <w:p w:rsidR="00481F42" w:rsidRDefault="0057733D">
      <w:pPr>
        <w:pStyle w:val="ConsPlusNormal"/>
        <w:jc w:val="right"/>
      </w:pPr>
      <w:r>
        <w:t>администрации муниципального</w:t>
      </w:r>
    </w:p>
    <w:p w:rsidR="00481F42" w:rsidRDefault="0057733D">
      <w:pPr>
        <w:pStyle w:val="ConsPlusNormal"/>
        <w:jc w:val="right"/>
      </w:pPr>
      <w:r>
        <w:t>образования "Город Астрахань"</w:t>
      </w:r>
    </w:p>
    <w:p w:rsidR="00481F42" w:rsidRDefault="0057733D">
      <w:pPr>
        <w:pStyle w:val="ConsPlusNormal"/>
        <w:jc w:val="right"/>
      </w:pPr>
      <w:r>
        <w:t>Н.П.АБОЛЬЯНИНА</w:t>
      </w:r>
    </w:p>
    <w:p w:rsidR="00481F42" w:rsidRDefault="0057733D">
      <w:pPr>
        <w:pStyle w:val="ConsPlusNormal"/>
      </w:pPr>
      <w:hyperlink r:id="rId7" w:tooltip="Постановление администрации муниципального образования &quot;Город Астрахань&quot; от 11.05.2022 N 116 (ред. от 31.05.2022) &quot;Об утверждении структуры и Положений об отделах, секторах, группах управления по строительству, архитектуре и градостроительству администрации му">
        <w:r>
          <w:rPr>
            <w:i/>
            <w:color w:val="0000FF"/>
          </w:rPr>
          <w:br/>
          <w:t>Постановление администрации муниципального образования "Город Астрахань" от 11.05.2022 N 116 (ред. от 31.05.2022) "Об утверждении структуры и Положений об отделах, секторах, группах управления по ст</w:t>
        </w:r>
        <w:r>
          <w:rPr>
            <w:i/>
            <w:color w:val="0000FF"/>
          </w:rPr>
          <w:t xml:space="preserve">роительству, архитектуре и градостроительству администрации </w:t>
        </w:r>
        <w:r>
          <w:rPr>
            <w:i/>
            <w:color w:val="0000FF"/>
          </w:rPr>
          <w:lastRenderedPageBreak/>
          <w:t>муниципального образования "Город Астрахань" {</w:t>
        </w:r>
        <w:proofErr w:type="spellStart"/>
        <w:r>
          <w:rPr>
            <w:i/>
            <w:color w:val="0000FF"/>
          </w:rPr>
          <w:t>КонсультантПлюс</w:t>
        </w:r>
        <w:proofErr w:type="spellEnd"/>
        <w:r>
          <w:rPr>
            <w:i/>
            <w:color w:val="0000FF"/>
          </w:rPr>
          <w:t>}</w:t>
        </w:r>
      </w:hyperlink>
      <w:r>
        <w:br/>
      </w:r>
    </w:p>
    <w:sectPr w:rsidR="00481F42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F42"/>
    <w:rsid w:val="00481F42"/>
    <w:rsid w:val="0057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E6F515-B59B-4D2C-872E-B13F1CE52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RLAW322&amp;n=105801&amp;date=11.04.2025&amp;dst=100493&amp;field=13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322&amp;n=105383&amp;date=11.04.2025" TargetMode="External"/><Relationship Id="rId5" Type="http://schemas.openxmlformats.org/officeDocument/2006/relationships/hyperlink" Target="https://login.consultant.ru/link/?req=doc&amp;base=LAW&amp;n=416268&amp;date=11.04.2025" TargetMode="External"/><Relationship Id="rId4" Type="http://schemas.openxmlformats.org/officeDocument/2006/relationships/hyperlink" Target="https://login.consultant.ru/link/?req=doc&amp;base=LAW&amp;n=2875&amp;date=11.04.2025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1251</Words>
  <Characters>7137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8372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2</cp:revision>
  <dcterms:created xsi:type="dcterms:W3CDTF">2025-04-11T06:39:00Z</dcterms:created>
  <dcterms:modified xsi:type="dcterms:W3CDTF">2025-04-11T06:39:00Z</dcterms:modified>
</cp:coreProperties>
</file>