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A9B" w:rsidRDefault="00492422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287A9B" w:rsidRDefault="00492422">
      <w:pPr>
        <w:pStyle w:val="ConsPlusNormal"/>
        <w:jc w:val="right"/>
      </w:pPr>
      <w:r>
        <w:t>Постановлением администрации</w:t>
      </w:r>
    </w:p>
    <w:p w:rsidR="00287A9B" w:rsidRDefault="00492422">
      <w:pPr>
        <w:pStyle w:val="ConsPlusNormal"/>
        <w:jc w:val="right"/>
      </w:pPr>
      <w:r>
        <w:t>муниципального образования</w:t>
      </w:r>
    </w:p>
    <w:p w:rsidR="00287A9B" w:rsidRDefault="00492422">
      <w:pPr>
        <w:pStyle w:val="ConsPlusNormal"/>
        <w:jc w:val="right"/>
      </w:pPr>
      <w:r>
        <w:t>"Город Астрахань"</w:t>
      </w:r>
    </w:p>
    <w:p w:rsidR="00287A9B" w:rsidRDefault="00492422">
      <w:pPr>
        <w:pStyle w:val="ConsPlusNormal"/>
        <w:jc w:val="right"/>
      </w:pPr>
      <w:r>
        <w:t>от 11 мая 2022 г. N 116</w:t>
      </w:r>
    </w:p>
    <w:p w:rsidR="00287A9B" w:rsidRDefault="00287A9B">
      <w:pPr>
        <w:pStyle w:val="ConsPlusNormal"/>
        <w:ind w:firstLine="540"/>
        <w:jc w:val="both"/>
      </w:pPr>
    </w:p>
    <w:p w:rsidR="00287A9B" w:rsidRDefault="00492422">
      <w:pPr>
        <w:pStyle w:val="ConsPlusTitle"/>
        <w:jc w:val="center"/>
      </w:pPr>
      <w:r>
        <w:t>ПОЛОЖЕНИЕ</w:t>
      </w:r>
    </w:p>
    <w:p w:rsidR="00287A9B" w:rsidRDefault="00492422">
      <w:pPr>
        <w:pStyle w:val="ConsPlusTitle"/>
        <w:jc w:val="center"/>
      </w:pPr>
      <w:r>
        <w:t>ОБ ОТДЕЛЕ ПО РАБОТЕ С НЕСТАЦИОНАРНЫМИ ОБЪЕКТАМИ УПРАВЛЕНИЯ</w:t>
      </w:r>
    </w:p>
    <w:p w:rsidR="00287A9B" w:rsidRDefault="00492422">
      <w:pPr>
        <w:pStyle w:val="ConsPlusTitle"/>
        <w:jc w:val="center"/>
      </w:pPr>
      <w:r>
        <w:t>ПО СТРОИТЕЛЬСТВУ, АРХИТЕКТУРЕ И ГРАДОСТРОИТЕЛЬСТВУ</w:t>
      </w:r>
    </w:p>
    <w:p w:rsidR="00287A9B" w:rsidRDefault="00492422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287A9B" w:rsidRDefault="00287A9B">
      <w:pPr>
        <w:pStyle w:val="ConsPlusNormal"/>
        <w:ind w:firstLine="540"/>
        <w:jc w:val="both"/>
      </w:pPr>
    </w:p>
    <w:p w:rsidR="00287A9B" w:rsidRDefault="00492422">
      <w:pPr>
        <w:pStyle w:val="ConsPlusTitle"/>
        <w:jc w:val="center"/>
        <w:outlineLvl w:val="1"/>
      </w:pPr>
      <w:r>
        <w:t>1. Общие положения</w:t>
      </w:r>
    </w:p>
    <w:p w:rsidR="00287A9B" w:rsidRDefault="00287A9B">
      <w:pPr>
        <w:pStyle w:val="ConsPlusNormal"/>
        <w:ind w:firstLine="540"/>
        <w:jc w:val="both"/>
      </w:pPr>
    </w:p>
    <w:p w:rsidR="00287A9B" w:rsidRDefault="00492422">
      <w:pPr>
        <w:pStyle w:val="ConsPlusNormal"/>
        <w:ind w:firstLine="540"/>
        <w:jc w:val="both"/>
      </w:pPr>
      <w:r>
        <w:t>1.1. Отдел по работе с нестационарными объектами управления по строительству, архитектуре и градостроительству администрации муниципального образования "Город Астрахань" (далее</w:t>
      </w:r>
      <w:r>
        <w:t xml:space="preserve"> - Отдел) входит в структуру управления по строительству, архитектуре и градостроительству администрации муниципального образования "Город Астрахань" и возглавляется начальником Отдела.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 xml:space="preserve">1.2. Отдел непосредственно подчинен заместителю начальника управления </w:t>
      </w:r>
      <w:r>
        <w:t>- главному архитектору города, курирующему Отдел, при общем руководстве начальника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 xml:space="preserve">1.3.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РФ, Градостроительным </w:t>
      </w:r>
      <w:hyperlink r:id="rId5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Земельным </w:t>
      </w:r>
      <w:hyperlink r:id="rId6" w:tooltip="&quot;Земельный кодекс Российской Федерации&quot; от 25.10.2001 N 136-ФЗ (ред. от 28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Федеральным </w:t>
      </w:r>
      <w:hyperlink r:id="rId7" w:tooltip="Федеральный закон от 17.11.1995 N 169-ФЗ (ред. от 19.07.2011) &quot;Об архитектурной деятельности в Российской Федерации&quot; ------------ Недействующая редакция {КонсультантПлюс}">
        <w:r>
          <w:rPr>
            <w:color w:val="0000FF"/>
          </w:rPr>
          <w:t>законом</w:t>
        </w:r>
      </w:hyperlink>
      <w:r>
        <w:t xml:space="preserve"> "Об архитектурной деятельности в РФ", иными законодательными и нормативными правовыми актами РФ, Астраханской области, правовыми актами муниципального образова</w:t>
      </w:r>
      <w:r>
        <w:t xml:space="preserve">ния "Город Астрахань", регулирующими правоотношения в сфере местного самоуправления, </w:t>
      </w:r>
      <w:hyperlink r:id="rId8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Положением об управлении по строительств</w:t>
      </w:r>
      <w:r>
        <w:t>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287A9B" w:rsidRDefault="00287A9B">
      <w:pPr>
        <w:pStyle w:val="ConsPlusNormal"/>
        <w:ind w:firstLine="540"/>
        <w:jc w:val="both"/>
      </w:pPr>
    </w:p>
    <w:p w:rsidR="00287A9B" w:rsidRDefault="00492422">
      <w:pPr>
        <w:pStyle w:val="ConsPlusTitle"/>
        <w:jc w:val="center"/>
        <w:outlineLvl w:val="1"/>
      </w:pPr>
      <w:r>
        <w:t>2. Задачи Отдела</w:t>
      </w:r>
    </w:p>
    <w:p w:rsidR="00287A9B" w:rsidRDefault="00287A9B">
      <w:pPr>
        <w:pStyle w:val="ConsPlusNormal"/>
        <w:ind w:firstLine="540"/>
        <w:jc w:val="both"/>
      </w:pPr>
    </w:p>
    <w:p w:rsidR="00287A9B" w:rsidRDefault="00492422">
      <w:pPr>
        <w:pStyle w:val="ConsPlusNormal"/>
        <w:ind w:firstLine="540"/>
        <w:jc w:val="both"/>
      </w:pPr>
      <w:r>
        <w:t>Задачей Отдела является: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Взаимодействие со структурными подразделениями администрации муниципального образовани</w:t>
      </w:r>
      <w:r>
        <w:t>я "Город Астрахань" по вопросам размещения и согласования эскизных предложений нестационарных торговых объектов, в том числе летних кафе и иных нестационарных объектов на территории муниципального образования "Город Астрахань"</w:t>
      </w:r>
    </w:p>
    <w:p w:rsidR="00287A9B" w:rsidRDefault="00287A9B">
      <w:pPr>
        <w:pStyle w:val="ConsPlusNormal"/>
        <w:ind w:firstLine="540"/>
        <w:jc w:val="both"/>
      </w:pPr>
    </w:p>
    <w:p w:rsidR="00287A9B" w:rsidRDefault="00492422">
      <w:pPr>
        <w:pStyle w:val="ConsPlusTitle"/>
        <w:jc w:val="center"/>
        <w:outlineLvl w:val="1"/>
      </w:pPr>
      <w:r>
        <w:t>3. Функции Отдела</w:t>
      </w:r>
    </w:p>
    <w:p w:rsidR="00287A9B" w:rsidRDefault="00287A9B">
      <w:pPr>
        <w:pStyle w:val="ConsPlusNormal"/>
        <w:ind w:firstLine="540"/>
        <w:jc w:val="both"/>
      </w:pPr>
    </w:p>
    <w:p w:rsidR="00287A9B" w:rsidRDefault="00492422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функции: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3.1. Принимает участие в формировании схемы размещения нестационарных торговых объектов на территории муниципального образования "Город Астрахань", схемы размещения гаражей (металлич</w:t>
      </w:r>
      <w:r>
        <w:t>еских).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 xml:space="preserve">3.2. Принимает участие в формировании и реализации единой градостроительной и строительной политики на территории муниципального образования "Город Астрахань" в </w:t>
      </w:r>
      <w:r>
        <w:lastRenderedPageBreak/>
        <w:t>соответствии со Стратегией развития города Астрахани, Генеральным планом развития город</w:t>
      </w:r>
      <w:r>
        <w:t>а Астрахани, Правилами землепользования и застройки города Астрахани.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 xml:space="preserve">3.3. Готовит предложения по размещению нестационарных торговых объектов, остановочных пунктов общественного транспорта, металлических гаражей, торгово-остановочных пунктов на территории </w:t>
      </w:r>
      <w:r>
        <w:t>города Астрахани, в том числе по торгово-ярмарочной деятельности.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3.4. Рассматривает возможности использования земельных участков для размещения объектов, которые в соответствии с федеральным законодательством могут размещаться на землях или земельных учас</w:t>
      </w:r>
      <w:r>
        <w:t>тках, находящихся в муниципальной собственности без предоставления земельных участков и установления сервитутов;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3.5. Осуществляет работу в составе приемочной комиссии по приему нестационарных торговых объектов.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3.6. Осуществляет работу по порядку и услови</w:t>
      </w:r>
      <w:r>
        <w:t>ям создания и размещения (переноса) мест (площадок) сбора и накопления твердых коммунальных отходов на территории города Астрахани.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3.7. Рассматривает обращения граждан и организаций по вопросам нестационарных объектов, нестационарных торговых объектов, то</w:t>
      </w:r>
      <w:r>
        <w:t>ргово-ярмарочной деятельности и иных обращений.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3.8. Рассматривает в пределах своей компетенции схемы расположения земельных участков.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3.9. Подготавливает нормативно-правовые акты администрации муниципального образования "Город Астрахань" по вопросам, отно</w:t>
      </w:r>
      <w:r>
        <w:t>сящимся к компетенции Отдела.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3.10. Выполняет функции в соответствии с муниципальными правовыми актами.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3.11. Осуществляет прием граждан и оказывает консультативную помощь населению города по вопросам, входящим в компетенцию Отдела.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 xml:space="preserve">3.12. Готовит отчеты и </w:t>
      </w:r>
      <w:r>
        <w:t>информационные материалы о своей деятельности.</w:t>
      </w:r>
    </w:p>
    <w:p w:rsidR="00287A9B" w:rsidRDefault="00492422">
      <w:pPr>
        <w:pStyle w:val="ConsPlusNormal"/>
        <w:spacing w:before="240"/>
        <w:ind w:firstLine="540"/>
        <w:jc w:val="both"/>
      </w:pPr>
      <w:r>
        <w:t>3.13. Формирует дела временного хранения.</w:t>
      </w:r>
    </w:p>
    <w:p w:rsidR="00287A9B" w:rsidRDefault="00287A9B">
      <w:pPr>
        <w:pStyle w:val="ConsPlusNormal"/>
        <w:jc w:val="right"/>
      </w:pPr>
    </w:p>
    <w:p w:rsidR="00287A9B" w:rsidRDefault="00492422">
      <w:pPr>
        <w:pStyle w:val="ConsPlusNormal"/>
        <w:jc w:val="right"/>
      </w:pPr>
      <w:r>
        <w:t>Начальник управления по строительству,</w:t>
      </w:r>
    </w:p>
    <w:p w:rsidR="00287A9B" w:rsidRDefault="00492422">
      <w:pPr>
        <w:pStyle w:val="ConsPlusNormal"/>
        <w:jc w:val="right"/>
      </w:pPr>
      <w:r>
        <w:t>архитектуре и градостроительству</w:t>
      </w:r>
    </w:p>
    <w:p w:rsidR="00287A9B" w:rsidRDefault="00492422">
      <w:pPr>
        <w:pStyle w:val="ConsPlusNormal"/>
        <w:jc w:val="right"/>
      </w:pPr>
      <w:r>
        <w:t>администрации муниципального</w:t>
      </w:r>
    </w:p>
    <w:p w:rsidR="00287A9B" w:rsidRDefault="00492422">
      <w:pPr>
        <w:pStyle w:val="ConsPlusNormal"/>
        <w:jc w:val="right"/>
      </w:pPr>
      <w:r>
        <w:t>образования "Город Астрахань"</w:t>
      </w:r>
    </w:p>
    <w:p w:rsidR="00287A9B" w:rsidRDefault="00492422">
      <w:pPr>
        <w:pStyle w:val="ConsPlusNormal"/>
        <w:jc w:val="right"/>
      </w:pPr>
      <w:r>
        <w:t>Н.П.АБОЛЬЯНИНА</w:t>
      </w:r>
    </w:p>
    <w:p w:rsidR="00287A9B" w:rsidRDefault="00492422">
      <w:pPr>
        <w:pStyle w:val="ConsPlusNormal"/>
      </w:pPr>
      <w:hyperlink r:id="rId9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образования "Город Астрахань" от 11.05.2022 N 116 (ред. от 31.05.2022) "Об утверж</w:t>
        </w:r>
        <w:r>
          <w:rPr>
            <w:i/>
            <w:color w:val="0000FF"/>
          </w:rPr>
          <w:t>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287A9B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A9B"/>
    <w:rsid w:val="00287A9B"/>
    <w:rsid w:val="0049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40BC3A-8F95-4344-8522-9E31FDBEE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322&amp;n=105383&amp;date=11.04.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117371&amp;date=11.04.202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7875&amp;date=11.04.202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login.consultant.ru/link/?req=doc&amp;base=LAW&amp;n=416268&amp;date=11.04.2025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hyperlink" Target="https://login.consultant.ru/link/?req=doc&amp;base=RLAW322&amp;n=105801&amp;date=11.04.2025&amp;dst=100538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938</Words>
  <Characters>5351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2025-04-11T06:40:00Z</dcterms:created>
  <dcterms:modified xsi:type="dcterms:W3CDTF">2025-04-11T06:40:00Z</dcterms:modified>
</cp:coreProperties>
</file>