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E1" w:rsidRDefault="00344CE1" w:rsidP="00344CE1">
      <w:pPr>
        <w:pStyle w:val="3"/>
      </w:pPr>
      <w:r>
        <w:t>Администрация муниципального образования «Город Астрахань»</w:t>
      </w:r>
    </w:p>
    <w:p w:rsidR="00197C0C" w:rsidRDefault="00344CE1" w:rsidP="00344CE1">
      <w:pPr>
        <w:pStyle w:val="3"/>
      </w:pPr>
      <w:r>
        <w:t>ПОСТАНОВЛЕНИЕ</w:t>
      </w:r>
      <w:r>
        <w:t xml:space="preserve"> </w:t>
      </w:r>
    </w:p>
    <w:p w:rsidR="00344CE1" w:rsidRDefault="00344CE1" w:rsidP="00344CE1">
      <w:pPr>
        <w:pStyle w:val="3"/>
      </w:pPr>
      <w:bookmarkStart w:id="0" w:name="_GoBack"/>
      <w:bookmarkEnd w:id="0"/>
      <w:r>
        <w:t>25 декабря 2025 года № 1664</w:t>
      </w:r>
    </w:p>
    <w:p w:rsidR="00344CE1" w:rsidRDefault="00344CE1" w:rsidP="00344CE1">
      <w:pPr>
        <w:pStyle w:val="3"/>
      </w:pPr>
      <w:r>
        <w:t xml:space="preserve">«О признании отдельной части проекта планировки </w:t>
      </w:r>
    </w:p>
    <w:p w:rsidR="00344CE1" w:rsidRDefault="00344CE1" w:rsidP="00344CE1">
      <w:pPr>
        <w:pStyle w:val="3"/>
      </w:pPr>
      <w:r>
        <w:t xml:space="preserve">и межевания территории для строительства линейного объекта в границах </w:t>
      </w:r>
      <w:r>
        <w:br/>
      </w:r>
      <w:r>
        <w:t xml:space="preserve">от р. </w:t>
      </w:r>
      <w:proofErr w:type="gramStart"/>
      <w:r>
        <w:t>Прямая</w:t>
      </w:r>
      <w:proofErr w:type="gramEnd"/>
      <w:r>
        <w:t xml:space="preserve"> </w:t>
      </w:r>
      <w:proofErr w:type="spellStart"/>
      <w:r>
        <w:t>Болда</w:t>
      </w:r>
      <w:proofErr w:type="spellEnd"/>
      <w:r>
        <w:t xml:space="preserve"> до ер. </w:t>
      </w:r>
      <w:proofErr w:type="gramStart"/>
      <w:r>
        <w:t>Казачий</w:t>
      </w:r>
      <w:proofErr w:type="gramEnd"/>
      <w:r>
        <w:t xml:space="preserve"> по улицам: </w:t>
      </w:r>
      <w:proofErr w:type="spellStart"/>
      <w:r>
        <w:t>Балхашской</w:t>
      </w:r>
      <w:proofErr w:type="spellEnd"/>
      <w:r>
        <w:t xml:space="preserve">, Фабричной, </w:t>
      </w:r>
      <w:r>
        <w:br/>
      </w:r>
      <w:r>
        <w:t>Славянской, Латвийской, Запорожской в Ленинском районе г. Астрахани»</w:t>
      </w:r>
    </w:p>
    <w:p w:rsidR="00344CE1" w:rsidRDefault="00344CE1" w:rsidP="00344CE1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связи с обращением </w:t>
      </w:r>
      <w:proofErr w:type="spellStart"/>
      <w:r>
        <w:t>Аветисяна</w:t>
      </w:r>
      <w:proofErr w:type="spellEnd"/>
      <w:r>
        <w:t xml:space="preserve"> А.М. от 19.11.2025 № 05/25-9160-(0)-0 ПОСТАНОВЛЯЮ:</w:t>
      </w:r>
    </w:p>
    <w:p w:rsidR="00344CE1" w:rsidRDefault="00344CE1" w:rsidP="00344CE1">
      <w:pPr>
        <w:pStyle w:val="a3"/>
        <w:ind w:firstLine="709"/>
      </w:pPr>
      <w:r>
        <w:t xml:space="preserve">1. </w:t>
      </w:r>
      <w:proofErr w:type="gramStart"/>
      <w:r>
        <w:t xml:space="preserve">Признать отдельную часть проекта планировки и межевания территории для строительства линейного объекта в границах от р. Прямая </w:t>
      </w:r>
      <w:proofErr w:type="spellStart"/>
      <w:r>
        <w:t>Болда</w:t>
      </w:r>
      <w:proofErr w:type="spellEnd"/>
      <w:r>
        <w:t xml:space="preserve"> до ер.</w:t>
      </w:r>
      <w:proofErr w:type="gramEnd"/>
      <w:r>
        <w:t xml:space="preserve"> </w:t>
      </w:r>
      <w:proofErr w:type="gramStart"/>
      <w:r>
        <w:t>Казачий</w:t>
      </w:r>
      <w:proofErr w:type="gramEnd"/>
      <w:r>
        <w:t xml:space="preserve"> по улицам: </w:t>
      </w:r>
      <w:proofErr w:type="spellStart"/>
      <w:proofErr w:type="gramStart"/>
      <w:r>
        <w:t>Балхашской</w:t>
      </w:r>
      <w:proofErr w:type="spellEnd"/>
      <w:r>
        <w:t>, Фабричной, Славянской, Латвийской, Запорожской в Ленинском районе г. Астрахани, утвержденного постановлением администрации муниципального образования «Город Астрахань» от 01.10.2015 № 6622, не подлежащей применению в границах земельного участка с кадастровым номером 30:12:021013:198 по адресу:</w:t>
      </w:r>
      <w:proofErr w:type="gramEnd"/>
      <w:r>
        <w:t xml:space="preserve"> Астраханская область, г. Астрахань, р-н Ленинский, ул. Фабричная, 1а.</w:t>
      </w:r>
    </w:p>
    <w:p w:rsidR="00344CE1" w:rsidRDefault="00344CE1" w:rsidP="00344CE1">
      <w:pPr>
        <w:pStyle w:val="a3"/>
        <w:ind w:firstLine="709"/>
      </w:pPr>
      <w:r>
        <w:t xml:space="preserve">2. Управлению информационной политики администрации муниципального образования «Городской округ город Астрахань»: </w:t>
      </w:r>
    </w:p>
    <w:p w:rsidR="00344CE1" w:rsidRDefault="00344CE1" w:rsidP="00344CE1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344CE1" w:rsidRDefault="00344CE1" w:rsidP="00344CE1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344CE1" w:rsidRDefault="00344CE1" w:rsidP="00344CE1">
      <w:pPr>
        <w:pStyle w:val="a3"/>
        <w:ind w:firstLine="709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344CE1" w:rsidRDefault="00344CE1" w:rsidP="00344CE1">
      <w:pPr>
        <w:pStyle w:val="a3"/>
        <w:ind w:firstLine="709"/>
      </w:pPr>
      <w:r>
        <w:t xml:space="preserve"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</w:t>
      </w:r>
      <w:proofErr w:type="spellStart"/>
      <w:r>
        <w:t>Аветисяна</w:t>
      </w:r>
      <w:proofErr w:type="spellEnd"/>
      <w:r>
        <w:t xml:space="preserve"> А.М. о принятии настоящего постановления администрации муниципального образования «Городской округ город Астрахань».</w:t>
      </w:r>
    </w:p>
    <w:p w:rsidR="00344CE1" w:rsidRDefault="00344CE1" w:rsidP="00344CE1">
      <w:pPr>
        <w:pStyle w:val="a3"/>
        <w:ind w:firstLine="709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344CE1" w:rsidRDefault="00344CE1" w:rsidP="00344CE1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344CE1" w:rsidRDefault="00344CE1" w:rsidP="00344CE1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344CE1" w:rsidRDefault="00344CE1" w:rsidP="00344CE1">
      <w:pPr>
        <w:pStyle w:val="a3"/>
        <w:ind w:firstLine="709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344CE1" w:rsidRDefault="00344CE1" w:rsidP="00344CE1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344CE1" w:rsidRDefault="00344CE1" w:rsidP="00344CE1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344CE1" w:rsidRDefault="00344CE1" w:rsidP="00344CE1">
      <w:pPr>
        <w:pStyle w:val="a3"/>
        <w:jc w:val="right"/>
        <w:rPr>
          <w:b/>
          <w:bCs/>
        </w:rPr>
      </w:pPr>
      <w:r>
        <w:rPr>
          <w:b/>
          <w:bCs/>
        </w:rPr>
        <w:t>И.А. РЕДЬКИН</w:t>
      </w:r>
    </w:p>
    <w:p w:rsidR="00344CE1" w:rsidRDefault="00344CE1" w:rsidP="00344CE1">
      <w:pPr>
        <w:pStyle w:val="a3"/>
        <w:jc w:val="right"/>
      </w:pPr>
    </w:p>
    <w:p w:rsidR="00FF4A14" w:rsidRDefault="00197C0C"/>
    <w:sectPr w:rsidR="00FF4A14" w:rsidSect="00344CE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E1"/>
    <w:rsid w:val="00197C0C"/>
    <w:rsid w:val="00344CE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4CE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4CE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4CE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4CE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2026-01-14T11:33:00Z</dcterms:created>
  <dcterms:modified xsi:type="dcterms:W3CDTF">2026-01-14T11:34:00Z</dcterms:modified>
</cp:coreProperties>
</file>