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6F2" w:rsidRDefault="00B818B6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BA06F2" w:rsidRDefault="00B818B6">
      <w:pPr>
        <w:pStyle w:val="ConsPlusNormal"/>
        <w:jc w:val="right"/>
      </w:pPr>
      <w:r>
        <w:t>Постановлением администрации</w:t>
      </w:r>
    </w:p>
    <w:p w:rsidR="00BA06F2" w:rsidRDefault="00B818B6">
      <w:pPr>
        <w:pStyle w:val="ConsPlusNormal"/>
        <w:jc w:val="right"/>
      </w:pPr>
      <w:r>
        <w:t>муниципального образования</w:t>
      </w:r>
    </w:p>
    <w:p w:rsidR="00BA06F2" w:rsidRDefault="00B818B6">
      <w:pPr>
        <w:pStyle w:val="ConsPlusNormal"/>
        <w:jc w:val="right"/>
      </w:pPr>
      <w:r>
        <w:t>"Город Астрахань"</w:t>
      </w:r>
    </w:p>
    <w:p w:rsidR="00BA06F2" w:rsidRDefault="00B818B6">
      <w:pPr>
        <w:pStyle w:val="ConsPlusNormal"/>
        <w:jc w:val="right"/>
      </w:pPr>
      <w:r>
        <w:t>от 11 мая 2022 г. N 116</w:t>
      </w:r>
    </w:p>
    <w:p w:rsidR="00BA06F2" w:rsidRDefault="00BA06F2">
      <w:pPr>
        <w:pStyle w:val="ConsPlusNormal"/>
        <w:jc w:val="center"/>
      </w:pPr>
    </w:p>
    <w:p w:rsidR="00BA06F2" w:rsidRDefault="00B818B6">
      <w:pPr>
        <w:pStyle w:val="ConsPlusTitle"/>
        <w:jc w:val="center"/>
      </w:pPr>
      <w:r>
        <w:t>ПОЛОЖЕНИЕ</w:t>
      </w:r>
    </w:p>
    <w:p w:rsidR="00BA06F2" w:rsidRDefault="00B818B6">
      <w:pPr>
        <w:pStyle w:val="ConsPlusTitle"/>
        <w:jc w:val="center"/>
      </w:pPr>
      <w:r>
        <w:t>О СЕКТОРЕ ОБРАБОТКИ ИНФОРМАЦИИ ОТДЕЛА ВЕДЕНИЯ</w:t>
      </w:r>
    </w:p>
    <w:p w:rsidR="00BA06F2" w:rsidRDefault="00B818B6">
      <w:pPr>
        <w:pStyle w:val="ConsPlusTitle"/>
        <w:jc w:val="center"/>
      </w:pPr>
      <w:r>
        <w:t>ИНФОРМАЦИОННОЙ СИСТЕМЫ ОБЕСПЕЧЕНИЯ ГРАДОСТРОИТЕЛЬНОЙ</w:t>
      </w:r>
    </w:p>
    <w:p w:rsidR="00BA06F2" w:rsidRDefault="00B818B6">
      <w:pPr>
        <w:pStyle w:val="ConsPlusTitle"/>
        <w:jc w:val="center"/>
      </w:pPr>
      <w:r>
        <w:t>ДЕЯТЕЛЬНОСТИ УПРАВЛЕНИЯ ПО СТРОИТЕЛЬСТВУ,</w:t>
      </w:r>
    </w:p>
    <w:p w:rsidR="00BA06F2" w:rsidRDefault="00B818B6">
      <w:pPr>
        <w:pStyle w:val="ConsPlusTitle"/>
        <w:jc w:val="center"/>
      </w:pPr>
      <w:r>
        <w:t>АРХИТЕКТУРЕ И ГРАДОСТРОИТЕЛЬСТВУ АДМИНИСТРАЦИИ</w:t>
      </w:r>
    </w:p>
    <w:p w:rsidR="00BA06F2" w:rsidRDefault="00B818B6">
      <w:pPr>
        <w:pStyle w:val="ConsPlusTitle"/>
        <w:jc w:val="center"/>
      </w:pPr>
      <w:r>
        <w:t>МУНИЦИПАЛЬНОГО ОБРАЗОВАНИЯ "ГОРОД АСТРАХАНЬ"</w:t>
      </w:r>
    </w:p>
    <w:p w:rsidR="00BA06F2" w:rsidRDefault="00BA06F2">
      <w:pPr>
        <w:pStyle w:val="ConsPlusNormal"/>
        <w:ind w:firstLine="540"/>
        <w:jc w:val="both"/>
      </w:pPr>
    </w:p>
    <w:p w:rsidR="00BA06F2" w:rsidRDefault="00B818B6">
      <w:pPr>
        <w:pStyle w:val="ConsPlusTitle"/>
        <w:jc w:val="center"/>
        <w:outlineLvl w:val="1"/>
      </w:pPr>
      <w:r>
        <w:t>1. Общие положения</w:t>
      </w:r>
    </w:p>
    <w:p w:rsidR="00BA06F2" w:rsidRDefault="00BA06F2">
      <w:pPr>
        <w:pStyle w:val="ConsPlusNormal"/>
        <w:ind w:firstLine="540"/>
        <w:jc w:val="both"/>
      </w:pPr>
    </w:p>
    <w:p w:rsidR="00BA06F2" w:rsidRDefault="00B818B6">
      <w:pPr>
        <w:pStyle w:val="ConsPlusNormal"/>
        <w:ind w:firstLine="540"/>
        <w:jc w:val="both"/>
      </w:pPr>
      <w:r>
        <w:t xml:space="preserve">1.1. Сектор обработки информации отдела ведения информационной системы обеспечения градостроительной </w:t>
      </w:r>
      <w:r>
        <w:t>деятельности управления по строительству, архитектуре и градостроительству администрации муниципального образования "Город Астрахань" (далее - Сектор) входит в состав отдела ведения информационной системы обеспечения градостроительной деятельности (далее -</w:t>
      </w:r>
      <w:r>
        <w:t xml:space="preserve"> Отдел) и возглавляется заведующим Сектора.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1.2. Сектор непосредственно подчиняется начальнику отдела ведения ИСОГД, при общем руководстве заместителя начальника управления, курирующего Отдел и начальника управления по строительству, архитектуре и градостр</w:t>
      </w:r>
      <w:r>
        <w:t>оительству администрации муниципального образования "Город Астрахань".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 xml:space="preserve">1.3. В своей деятельности Сектор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Российской Федерации, Градостроительным </w:t>
      </w:r>
      <w:hyperlink r:id="rId5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Земельным </w:t>
      </w:r>
      <w:hyperlink r:id="rId6" w:tooltip="&quot;Земельный кодекс Российской Федерации&quot; от 25.10.2001 N 136-ФЗ (ред. от 28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законодательными и иными нормативными правовыми актами </w:t>
      </w:r>
      <w:r>
        <w:t xml:space="preserve">РФ, Астраханской области, </w:t>
      </w:r>
      <w:hyperlink r:id="rId7" w:tooltip="Постановление Правительства РФ от 13.03.2020 N 279 (ред. от 28.11.2023) &quot;Об информационном обеспечении градостроительной деятельности&quot; (вместе с &quot;Правилами ведения государственных информационных систем обеспечения градостроительной деятельности&quot;, &quot;Правилами пр">
        <w:r>
          <w:rPr>
            <w:color w:val="0000FF"/>
          </w:rPr>
          <w:t>Постановлением</w:t>
        </w:r>
      </w:hyperlink>
      <w:r>
        <w:t xml:space="preserve"> Правительства РФ от 13.03.2020 N 279 "Об информационном обеспечении градостроительной деятельности", </w:t>
      </w:r>
      <w:hyperlink r:id="rId8" w:tooltip="Приказ Минрегиона РФ от 11.07.2008 N 92 &quot;О составе и объеме инженерных изысканий, необходимых для определения границ зон планируемого размещения объектов капитального строительства федерального значения&quot; (Зарегистрировано в Минюсте РФ 07.08.2008 N 12083) {Конс">
        <w:r>
          <w:rPr>
            <w:color w:val="0000FF"/>
          </w:rPr>
          <w:t>Приказа</w:t>
        </w:r>
      </w:hyperlink>
      <w:r>
        <w:t xml:space="preserve"> Министерства регионального развития Российской Федерации от 11.07.2008 N 92 "О составе и объеме инженерных изысканий, необходимых для определения </w:t>
      </w:r>
      <w:r>
        <w:t>границ зон планируемого размещения объектов капитального строительства федерального значения", СП 11-105-97 "Инженерно-геологические изыскания для строительства. Основные положения", правовыми актами органов местного самоуправления муниципального образован</w:t>
      </w:r>
      <w:r>
        <w:t xml:space="preserve">ия "Город Астрахань", </w:t>
      </w:r>
      <w:hyperlink r:id="rId9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Положением об управлении по строительству, архитектуре и градостроительству администрации муниципальног</w:t>
      </w:r>
      <w:r>
        <w:t>о образования "Город Астрахань", Положением об отделе информационного обеспечения градостроительной деятельности управления по строительству, архитектуре и градостроительству администрации муниципального образования "Город Астрахань", а также настоящим Пол</w:t>
      </w:r>
      <w:r>
        <w:t>ожением.</w:t>
      </w:r>
    </w:p>
    <w:p w:rsidR="00BA06F2" w:rsidRDefault="00BA06F2">
      <w:pPr>
        <w:pStyle w:val="ConsPlusNormal"/>
        <w:ind w:firstLine="540"/>
        <w:jc w:val="both"/>
      </w:pPr>
    </w:p>
    <w:p w:rsidR="00BA06F2" w:rsidRDefault="00B818B6">
      <w:pPr>
        <w:pStyle w:val="ConsPlusTitle"/>
        <w:jc w:val="center"/>
        <w:outlineLvl w:val="1"/>
      </w:pPr>
      <w:r>
        <w:t>2. Задачи Сектора</w:t>
      </w:r>
    </w:p>
    <w:p w:rsidR="00BA06F2" w:rsidRDefault="00BA06F2">
      <w:pPr>
        <w:pStyle w:val="ConsPlusNormal"/>
        <w:ind w:firstLine="540"/>
        <w:jc w:val="both"/>
      </w:pPr>
    </w:p>
    <w:p w:rsidR="00BA06F2" w:rsidRDefault="00B818B6">
      <w:pPr>
        <w:pStyle w:val="ConsPlusNormal"/>
        <w:ind w:firstLine="540"/>
        <w:jc w:val="both"/>
      </w:pPr>
      <w:r>
        <w:t>Задачей Сектора является осуществление сбора, хранения, актуализации и выдачи информации, необходимой для градостроительной деятельности, в рамках ведения государственной информационной системы обеспечения градостроительной дея</w:t>
      </w:r>
      <w:r>
        <w:t xml:space="preserve">тельности (далее - ГИСОГД) в соответствии со </w:t>
      </w:r>
      <w:hyperlink r:id="rId10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ст. 56</w:t>
        </w:r>
      </w:hyperlink>
      <w:r>
        <w:t xml:space="preserve">, </w:t>
      </w:r>
      <w:hyperlink r:id="rId11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ст. 57</w:t>
        </w:r>
      </w:hyperlink>
      <w:r>
        <w:t xml:space="preserve"> Градостроительного кодекса РФ, </w:t>
      </w:r>
      <w:hyperlink r:id="rId12" w:tooltip="Постановление Правительства РФ от 13.03.2020 N 279 (ред. от 28.11.2023) &quot;Об информационном обеспечении градостроительной деятельности&quot; (вместе с &quot;Правилами ведения государственных информационных систем обеспечения градостроительной деятельности&quot;, &quot;Правилами пр">
        <w:r>
          <w:rPr>
            <w:color w:val="0000FF"/>
          </w:rPr>
          <w:t>Постановлением</w:t>
        </w:r>
      </w:hyperlink>
      <w:r>
        <w:t xml:space="preserve"> Правительства РФ о</w:t>
      </w:r>
      <w:r>
        <w:t>т 13.03.2020 N 279 "Об информационном обеспечении градостроительной деятельности".</w:t>
      </w:r>
    </w:p>
    <w:p w:rsidR="00BA06F2" w:rsidRDefault="00BA06F2">
      <w:pPr>
        <w:pStyle w:val="ConsPlusNormal"/>
        <w:ind w:firstLine="540"/>
        <w:jc w:val="both"/>
      </w:pPr>
    </w:p>
    <w:p w:rsidR="00BA06F2" w:rsidRDefault="00B818B6">
      <w:pPr>
        <w:pStyle w:val="ConsPlusTitle"/>
        <w:jc w:val="center"/>
        <w:outlineLvl w:val="1"/>
      </w:pPr>
      <w:r>
        <w:lastRenderedPageBreak/>
        <w:t>3. Функции Сектора</w:t>
      </w:r>
    </w:p>
    <w:p w:rsidR="00BA06F2" w:rsidRDefault="00BA06F2">
      <w:pPr>
        <w:pStyle w:val="ConsPlusNormal"/>
        <w:ind w:firstLine="540"/>
        <w:jc w:val="both"/>
      </w:pPr>
    </w:p>
    <w:p w:rsidR="00BA06F2" w:rsidRDefault="00B818B6">
      <w:pPr>
        <w:pStyle w:val="ConsPlusNormal"/>
        <w:ind w:firstLine="540"/>
        <w:jc w:val="both"/>
      </w:pPr>
      <w:r>
        <w:t>В соответствии с возложенными задачами Сектора выполняет следующие основные функции: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3.1. Осуществляет ведение, хранение и использование сведений геодезических и картографических материалов инженерных изысканий для строительства в муниципальном образовании "Город Астрахань", часть сведений из которых подлежит использованию в разделе ГИСОГД</w:t>
      </w:r>
      <w:r>
        <w:t>.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3.2. Осуществляет взаимодействие с субъектами отношений в области инженерных изысканий, а также физических и юридических лиц при получении и сдаче ими геодезических и картографических материалов инженерных изысканий в цифровом виде.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3.3. Осуществляет сво</w:t>
      </w:r>
      <w:r>
        <w:t>евременное и качественное занесение данных в ГИСОГД: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- документов территориального планирования и материалов по их обоснованию;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- правил землепользования и застройки;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- документации по планировке территории (проектов планировки и межевания территорий);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 xml:space="preserve">- документов и сведений, предусмотренных </w:t>
      </w:r>
      <w:hyperlink r:id="rId13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частями 5</w:t>
        </w:r>
      </w:hyperlink>
      <w:r>
        <w:t xml:space="preserve">, </w:t>
      </w:r>
      <w:hyperlink r:id="rId14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6 статьи 56</w:t>
        </w:r>
      </w:hyperlink>
      <w:r>
        <w:t xml:space="preserve"> Градостроительного Кодекса Российской Федерации;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- заявок на создание, редактирование топографических съемок и прием отчетов о проделанной работе;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- обработку результатов</w:t>
      </w:r>
      <w:r>
        <w:t xml:space="preserve"> инженерно-геологических и инженерно-геодезических изысканий;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- иных документов и материалов.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3.4. Осуществляет актуализацию сведений, содержащихся в ГИСОГД, посредством регистрации и учета новых документов, а также перевода в архивный режим хранения докум</w:t>
      </w:r>
      <w:r>
        <w:t>ентов, которые в установленном порядке признаны недействующими.</w:t>
      </w:r>
    </w:p>
    <w:p w:rsidR="00BA06F2" w:rsidRDefault="00B818B6">
      <w:pPr>
        <w:pStyle w:val="ConsPlusNormal"/>
        <w:spacing w:before="240"/>
        <w:ind w:firstLine="540"/>
        <w:jc w:val="both"/>
      </w:pPr>
      <w:r>
        <w:t>3.5. Обеспечивает предоставление, в соответствии с Положением об информационном обеспечении градостроительной деятельности, сведений, содержащихся в ГИСОГД, по запросам структурных подразделен</w:t>
      </w:r>
      <w:r>
        <w:t>ий администрации муниципального образования "Город Астрахань", органов государственной власти, физических и юридических лиц на платной основе и (или) бесплатно.</w:t>
      </w:r>
    </w:p>
    <w:p w:rsidR="00BA06F2" w:rsidRDefault="00BA06F2">
      <w:pPr>
        <w:pStyle w:val="ConsPlusNormal"/>
        <w:jc w:val="right"/>
      </w:pPr>
    </w:p>
    <w:p w:rsidR="00BA06F2" w:rsidRDefault="00B818B6">
      <w:pPr>
        <w:pStyle w:val="ConsPlusNormal"/>
        <w:jc w:val="right"/>
      </w:pPr>
      <w:r>
        <w:t>Начальник управления по строительству,</w:t>
      </w:r>
    </w:p>
    <w:p w:rsidR="00BA06F2" w:rsidRDefault="00B818B6">
      <w:pPr>
        <w:pStyle w:val="ConsPlusNormal"/>
        <w:jc w:val="right"/>
      </w:pPr>
      <w:r>
        <w:t>архитектуре и градостроительству</w:t>
      </w:r>
    </w:p>
    <w:p w:rsidR="00BA06F2" w:rsidRDefault="00B818B6">
      <w:pPr>
        <w:pStyle w:val="ConsPlusNormal"/>
        <w:jc w:val="right"/>
      </w:pPr>
      <w:r>
        <w:t>администрации муниципа</w:t>
      </w:r>
      <w:r>
        <w:t>льного</w:t>
      </w:r>
    </w:p>
    <w:p w:rsidR="00BA06F2" w:rsidRDefault="00B818B6">
      <w:pPr>
        <w:pStyle w:val="ConsPlusNormal"/>
        <w:jc w:val="right"/>
      </w:pPr>
      <w:r>
        <w:t>образования "Город Астрахань"</w:t>
      </w:r>
    </w:p>
    <w:p w:rsidR="00BA06F2" w:rsidRDefault="00B818B6">
      <w:pPr>
        <w:pStyle w:val="ConsPlusNormal"/>
        <w:jc w:val="right"/>
      </w:pPr>
      <w:r>
        <w:t>Н.П.АБОЛЬЯНИНА</w:t>
      </w:r>
    </w:p>
    <w:p w:rsidR="00BA06F2" w:rsidRDefault="00B818B6">
      <w:pPr>
        <w:pStyle w:val="ConsPlusNormal"/>
      </w:pPr>
      <w:hyperlink r:id="rId15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</w:t>
        </w:r>
        <w:r>
          <w:rPr>
            <w:i/>
            <w:color w:val="0000FF"/>
          </w:rPr>
          <w:t>ь" от 11.05.2022 N 116 (ред. от 31.05.2022) 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BA06F2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6F2"/>
    <w:rsid w:val="00B818B6"/>
    <w:rsid w:val="00BA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0D3297-AC1B-4FE4-ABC6-04B763778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79112&amp;date=11.04.2025" TargetMode="External"/><Relationship Id="rId13" Type="http://schemas.openxmlformats.org/officeDocument/2006/relationships/hyperlink" Target="https://login.consultant.ru/link/?req=doc&amp;base=LAW&amp;n=416268&amp;date=11.04.2025&amp;dst=2946&amp;field=13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63209&amp;date=11.04.2025" TargetMode="External"/><Relationship Id="rId12" Type="http://schemas.openxmlformats.org/officeDocument/2006/relationships/hyperlink" Target="https://login.consultant.ru/link/?req=doc&amp;base=LAW&amp;n=463209&amp;date=11.04.2025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7875&amp;date=11.04.2025" TargetMode="External"/><Relationship Id="rId11" Type="http://schemas.openxmlformats.org/officeDocument/2006/relationships/hyperlink" Target="https://login.consultant.ru/link/?req=doc&amp;base=LAW&amp;n=416268&amp;date=11.04.2025&amp;dst=2968&amp;field=134" TargetMode="External"/><Relationship Id="rId5" Type="http://schemas.openxmlformats.org/officeDocument/2006/relationships/hyperlink" Target="https://login.consultant.ru/link/?req=doc&amp;base=LAW&amp;n=416268&amp;date=11.04.2025" TargetMode="External"/><Relationship Id="rId15" Type="http://schemas.openxmlformats.org/officeDocument/2006/relationships/hyperlink" Target="https://login.consultant.ru/link/?req=doc&amp;base=RLAW322&amp;n=105801&amp;date=11.04.2025&amp;dst=100383&amp;field=134" TargetMode="External"/><Relationship Id="rId10" Type="http://schemas.openxmlformats.org/officeDocument/2006/relationships/hyperlink" Target="https://login.consultant.ru/link/?req=doc&amp;base=LAW&amp;n=416268&amp;date=11.04.2025&amp;dst=2923&amp;field=134" TargetMode="Externa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hyperlink" Target="https://login.consultant.ru/link/?req=doc&amp;base=RLAW322&amp;n=105383&amp;date=11.04.2025" TargetMode="External"/><Relationship Id="rId14" Type="http://schemas.openxmlformats.org/officeDocument/2006/relationships/hyperlink" Target="https://login.consultant.ru/link/?req=doc&amp;base=LAW&amp;n=416268&amp;date=11.04.2025&amp;dst=2954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1282</Words>
  <Characters>7311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2025-04-11T06:21:00Z</dcterms:created>
  <dcterms:modified xsi:type="dcterms:W3CDTF">2025-04-11T06:21:00Z</dcterms:modified>
</cp:coreProperties>
</file>