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A9F" w:rsidRDefault="0040082D">
      <w:pPr>
        <w:pStyle w:val="ConsPlusNormal"/>
        <w:jc w:val="right"/>
        <w:outlineLvl w:val="0"/>
      </w:pPr>
      <w:r>
        <w:t>Утверждено</w:t>
      </w:r>
    </w:p>
    <w:p w:rsidR="00FA1A9F" w:rsidRDefault="0040082D">
      <w:pPr>
        <w:pStyle w:val="ConsPlusNormal"/>
        <w:jc w:val="right"/>
      </w:pPr>
      <w:r>
        <w:t>Постановлением администрации</w:t>
      </w:r>
    </w:p>
    <w:p w:rsidR="00FA1A9F" w:rsidRDefault="0040082D">
      <w:pPr>
        <w:pStyle w:val="ConsPlusNormal"/>
        <w:jc w:val="right"/>
      </w:pPr>
      <w:r>
        <w:t>муниципального образования</w:t>
      </w:r>
    </w:p>
    <w:p w:rsidR="00FA1A9F" w:rsidRDefault="0040082D">
      <w:pPr>
        <w:pStyle w:val="ConsPlusNormal"/>
        <w:jc w:val="right"/>
      </w:pPr>
      <w:r>
        <w:t>"Город Астрахань"</w:t>
      </w:r>
    </w:p>
    <w:p w:rsidR="00FA1A9F" w:rsidRDefault="0040082D">
      <w:pPr>
        <w:pStyle w:val="ConsPlusNormal"/>
        <w:jc w:val="right"/>
      </w:pPr>
      <w:r>
        <w:t>от 11 мая 2022 г. N 116</w:t>
      </w:r>
    </w:p>
    <w:p w:rsidR="00FA1A9F" w:rsidRDefault="00FA1A9F">
      <w:pPr>
        <w:pStyle w:val="ConsPlusNormal"/>
        <w:ind w:firstLine="540"/>
        <w:jc w:val="both"/>
      </w:pPr>
    </w:p>
    <w:p w:rsidR="00FA1A9F" w:rsidRDefault="0040082D">
      <w:pPr>
        <w:pStyle w:val="ConsPlusTitle"/>
        <w:jc w:val="center"/>
      </w:pPr>
      <w:r>
        <w:t>ПОЛОЖЕНИЕ</w:t>
      </w:r>
    </w:p>
    <w:p w:rsidR="00FA1A9F" w:rsidRDefault="0040082D">
      <w:pPr>
        <w:pStyle w:val="ConsPlusTitle"/>
        <w:jc w:val="center"/>
      </w:pPr>
      <w:r>
        <w:t>О СЕКТОРЕ ПО ВОПРОСАМ ЗЕМЛЕПОЛЬЗОВАНИЯ И ЗАСТРОЙКИ ОТДЕЛА</w:t>
      </w:r>
    </w:p>
    <w:p w:rsidR="00FA1A9F" w:rsidRDefault="0040082D">
      <w:pPr>
        <w:pStyle w:val="ConsPlusTitle"/>
        <w:jc w:val="center"/>
      </w:pPr>
      <w:r>
        <w:t>ТЕРРИТОРИАЛЬНОГО ПЛАНИРОВАНИЯ УПРАВЛЕНИЯ ПО СТРОИТЕЛЬСТВУ,</w:t>
      </w:r>
    </w:p>
    <w:p w:rsidR="00FA1A9F" w:rsidRDefault="0040082D">
      <w:pPr>
        <w:pStyle w:val="ConsPlusTitle"/>
        <w:jc w:val="center"/>
      </w:pPr>
      <w:r>
        <w:t>АРХИТЕКТУРЕ И ГРАДОСТРОИТЕЛЬСТВУ АДМИНИСТРАЦИИ</w:t>
      </w:r>
    </w:p>
    <w:p w:rsidR="00FA1A9F" w:rsidRDefault="0040082D">
      <w:pPr>
        <w:pStyle w:val="ConsPlusTitle"/>
        <w:jc w:val="center"/>
      </w:pPr>
      <w:r>
        <w:t>МУНИЦИПАЛЬНОГО ОБРАЗОВАНИЯ "ГОРОД АСТРАХАНЬ"</w:t>
      </w:r>
    </w:p>
    <w:p w:rsidR="00FA1A9F" w:rsidRDefault="00FA1A9F">
      <w:pPr>
        <w:pStyle w:val="ConsPlusNormal"/>
        <w:spacing w:after="1"/>
      </w:pPr>
    </w:p>
    <w:p w:rsidR="00FA1A9F" w:rsidRDefault="00FA1A9F">
      <w:pPr>
        <w:pStyle w:val="ConsPlusNormal"/>
        <w:jc w:val="center"/>
      </w:pPr>
    </w:p>
    <w:p w:rsidR="00FA1A9F" w:rsidRDefault="0040082D">
      <w:pPr>
        <w:pStyle w:val="ConsPlusTitle"/>
        <w:jc w:val="center"/>
        <w:outlineLvl w:val="1"/>
      </w:pPr>
      <w:r>
        <w:t>1. Общие положения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Normal"/>
        <w:ind w:firstLine="540"/>
        <w:jc w:val="both"/>
      </w:pPr>
      <w:r>
        <w:t>1.1. Сектор по вопросам землепользования и застройки отдела территориального планирования управления по строительству, архитектуре и градостроительству администрации муниципального образования "Город Астрахань" (далее - Сектор) входит в структуру управлени</w:t>
      </w:r>
      <w:r>
        <w:t>я по строительству, архитектуре и градостроительству администрации муниципального образования "Город Астрахань" и возглавляется заведующим Сектора.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1.2. Сектор непосредственно подчинен начальнику отдела территориального планирования управления по строитель</w:t>
      </w:r>
      <w:r>
        <w:t>ству, архитектуре и градостроительству администрации муниципального образования "Город Астрахань при общем руководстве заместителя начальника управления по строительству, архитектуре и градостроительству администрации муниципального образования "Город Астр</w:t>
      </w:r>
      <w:r>
        <w:t>ахань", курирующего отдел.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 xml:space="preserve">1.3. В своей деятельности Сектор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Российской Федерации, Градостроительным </w:t>
      </w:r>
      <w:hyperlink r:id="rId5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Земельным </w:t>
      </w:r>
      <w:hyperlink r:id="rId6" w:tooltip="&quot;Земельный кодекс Российской Федерации&quot; от 25.10.2001 N 136-ФЗ (ред. от 28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Федеральным </w:t>
      </w:r>
      <w:hyperlink r:id="rId7" w:tooltip="Федеральный закон от 17.11.1995 N 169-ФЗ (ред. от 19.07.2011) &quot;Об архитектурной деятельности в Российской Федерации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"Об архитектурной деятельности в Российской Федерации", другим</w:t>
      </w:r>
      <w:r>
        <w:t xml:space="preserve">и законодательными и нормативными правовыми актами РФ, Астраханской области, </w:t>
      </w:r>
      <w:hyperlink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</w:t>
      </w:r>
      <w:r>
        <w:t>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Положением об отделе территориального планирования и инженерного обеспечения управл</w:t>
      </w:r>
      <w:r>
        <w:t>ения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Title"/>
        <w:jc w:val="center"/>
        <w:outlineLvl w:val="1"/>
      </w:pPr>
      <w:r>
        <w:t>2. Основные задачи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Normal"/>
        <w:ind w:firstLine="540"/>
        <w:jc w:val="both"/>
      </w:pPr>
      <w:r>
        <w:t>Основными задачами деятельности Сектора являются: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2.1. Обеспечение устойчивого развития территории на основе документов территориального планирования и градостроительного зонирования.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2.2. Реализация Генерального плана развития города Астрахани до 2025 года в соответствии с Правилами землепользования и за</w:t>
      </w:r>
      <w:r>
        <w:t>стройки муниципального образования "Город Астрахань" и документацией по планировке территории.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 xml:space="preserve">2.3. Принятие решений о разработке документации по планировке территории муниципального образования "Город Астрахань", об утверждении технических заданий на </w:t>
      </w:r>
      <w:r>
        <w:lastRenderedPageBreak/>
        <w:t>разр</w:t>
      </w:r>
      <w:r>
        <w:t>аботку такой документации, подготовка проектов муниципальных правовых актов администрации муниципального образования "Город Астрахань" об утверждении документации по планировке территории (проект планировки территории и проект межевания территории).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2.4. П</w:t>
      </w:r>
      <w:r>
        <w:t>роведение проверки на соответствие требованиям действующего законодательства представленной на согласование документации по планировке территории муниципального образования "Город Астрахань".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2.5. Осуществление деятельности по предоставлению физическим и ю</w:t>
      </w:r>
      <w:r>
        <w:t>ридическим лицам муниципальных услуг согласно действующему законодательству, в порядке, установленном соответствующими административными регламентами администрации муниципального образования "Город Астрахань":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"Предоставление разрешения на условно разреш</w:t>
      </w:r>
      <w:r>
        <w:t>енный вид использования земельного участка или объекта капитального строительства";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"Предоставление разрешения на отклонение от предельных параметров разрешенного строительства, реконструкции объекта капитального строительства".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Title"/>
        <w:jc w:val="center"/>
        <w:outlineLvl w:val="1"/>
      </w:pPr>
      <w:r>
        <w:t>3. Функции Сектора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Normal"/>
        <w:ind w:firstLine="540"/>
        <w:jc w:val="both"/>
      </w:pPr>
      <w:r>
        <w:t>В со</w:t>
      </w:r>
      <w:r>
        <w:t>ответствии с возложенными задачами Сектор выполняет следующие функции: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3.1. Подготавливает проекты правовых актов Управления о разработке документации по планировке территорий муниципального образования "Город Астрахань" и утверждении технических заданий н</w:t>
      </w:r>
      <w:r>
        <w:t>а разработку такой документации, подготавливает проекты муниципальных правовых актов администрации муниципального образования "Город Астрахань" об утверждении документации по планировке территорий муниципального образования "Город Астрахань", проводит пров</w:t>
      </w:r>
      <w:r>
        <w:t>ерку представленной на согласование документации.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3.2. Осуществляет функции организатора общественных обсуждений: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по проектам планировки территорий и проектам межевания территорий в случаях, установленных действующим законодательством;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по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 и о предоставлении разрешения на условно разрешенный вид использования земельного участка</w:t>
      </w:r>
      <w:r>
        <w:t xml:space="preserve"> или объекта капитального строительства.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3.3. Осуществляет деятельность по внесению в геоинформационную систему "</w:t>
      </w:r>
      <w:proofErr w:type="spellStart"/>
      <w:r>
        <w:t>ИнГео</w:t>
      </w:r>
      <w:proofErr w:type="spellEnd"/>
      <w:r>
        <w:t>" следующих сведений: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о предоставлении и (или) об отказе в предоставлении разрешения на отклонение от предельных параметров разрешенного</w:t>
      </w:r>
      <w:r>
        <w:t xml:space="preserve"> строительства, реконструкции объектов капитального строительства;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о предоставлении и (или) об отказе в предоставлении разрешения на условно разрешенный вид использования земельного участка или объекта капитального строительства;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- об утвержденной докуме</w:t>
      </w:r>
      <w:r>
        <w:t>нтации по планировке территории.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lastRenderedPageBreak/>
        <w:t xml:space="preserve">3.4. Взаимодействует со структурными подразделениями администрации муниципального образования "Город Астрахань", муниципальными предприятиями, эксплуатирующими организациями и коммунальными службами, учреждениями и </w:t>
      </w:r>
      <w:proofErr w:type="gramStart"/>
      <w:r>
        <w:t>иными ор</w:t>
      </w:r>
      <w:r>
        <w:t>ганизациями</w:t>
      </w:r>
      <w:proofErr w:type="gramEnd"/>
      <w:r>
        <w:t xml:space="preserve"> и органами для решения стоящих перед отделом задач, в рамках компетенции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3.5. Запрашивает и получает в порядке межведомств</w:t>
      </w:r>
      <w:r>
        <w:t xml:space="preserve">енного взаимодействия в соответствии с Федеральным </w:t>
      </w:r>
      <w:hyperlink r:id="rId9" w:tooltip="Федеральный закон от 27.07.2010 N 210-ФЗ (ред. от 21.12.2021) &quot;Об организации предоставления государственных и муниципальных услуг&quot; ------------ Недействующая редакция {КонсультантПлюс}">
        <w:r>
          <w:rPr>
            <w:color w:val="0000FF"/>
          </w:rPr>
          <w:t>законом</w:t>
        </w:r>
      </w:hyperlink>
      <w:r>
        <w:t xml:space="preserve"> от 27.07.2010 N 210-ФЗ от органов государственной власти, предприятий, учреждений и организаций, информацию и материалы, необходимые для решения вопросов, входящих в</w:t>
      </w:r>
      <w:r>
        <w:t xml:space="preserve"> его компетенцию.</w:t>
      </w:r>
    </w:p>
    <w:p w:rsidR="00FA1A9F" w:rsidRDefault="0040082D">
      <w:pPr>
        <w:pStyle w:val="ConsPlusNormal"/>
        <w:spacing w:before="240"/>
        <w:ind w:firstLine="540"/>
        <w:jc w:val="both"/>
      </w:pPr>
      <w:r>
        <w:t>3.6. Осуществляет прием граждан и оказывает консультативную помощь населению города по вопросам, входящим в компетенцию Сектора.</w:t>
      </w:r>
    </w:p>
    <w:p w:rsidR="00FA1A9F" w:rsidRDefault="00FA1A9F">
      <w:pPr>
        <w:pStyle w:val="ConsPlusNormal"/>
        <w:jc w:val="both"/>
      </w:pPr>
    </w:p>
    <w:p w:rsidR="00FA1A9F" w:rsidRDefault="0040082D">
      <w:pPr>
        <w:pStyle w:val="ConsPlusNormal"/>
        <w:jc w:val="right"/>
      </w:pPr>
      <w:r>
        <w:t>Начальник управления по строительству,</w:t>
      </w:r>
    </w:p>
    <w:p w:rsidR="00FA1A9F" w:rsidRDefault="0040082D">
      <w:pPr>
        <w:pStyle w:val="ConsPlusNormal"/>
        <w:jc w:val="right"/>
      </w:pPr>
      <w:r>
        <w:t>архитектуре и градостроительству</w:t>
      </w:r>
    </w:p>
    <w:p w:rsidR="00FA1A9F" w:rsidRDefault="0040082D">
      <w:pPr>
        <w:pStyle w:val="ConsPlusNormal"/>
        <w:jc w:val="right"/>
      </w:pPr>
      <w:r>
        <w:t>администрации муниципального</w:t>
      </w:r>
    </w:p>
    <w:p w:rsidR="00FA1A9F" w:rsidRDefault="0040082D">
      <w:pPr>
        <w:pStyle w:val="ConsPlusNormal"/>
        <w:jc w:val="right"/>
      </w:pPr>
      <w:r>
        <w:t>образования "Город Астрахань"</w:t>
      </w:r>
    </w:p>
    <w:p w:rsidR="00FA1A9F" w:rsidRDefault="0040082D">
      <w:pPr>
        <w:pStyle w:val="ConsPlusNormal"/>
        <w:jc w:val="right"/>
      </w:pPr>
      <w:r>
        <w:t>Н.П.АБОЛЬЯНИНА</w:t>
      </w:r>
    </w:p>
    <w:p w:rsidR="00FA1A9F" w:rsidRDefault="00FA1A9F">
      <w:pPr>
        <w:pStyle w:val="ConsPlusNormal"/>
      </w:pPr>
      <w:bookmarkStart w:id="0" w:name="_GoBack"/>
      <w:bookmarkEnd w:id="0"/>
    </w:p>
    <w:sectPr w:rsidR="00FA1A9F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A9F"/>
    <w:rsid w:val="0040082D"/>
    <w:rsid w:val="00FA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28981"/>
  <w15:docId w15:val="{F8BB5869-B9D7-43B2-A984-5AB868226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383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1737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7875&amp;date=11.04.202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16268&amp;date=11.04.202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404152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2025-04-11T05:53:00Z</dcterms:created>
  <dcterms:modified xsi:type="dcterms:W3CDTF">2025-04-11T05:53:00Z</dcterms:modified>
</cp:coreProperties>
</file>