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6E5" w:rsidRDefault="005366E5">
      <w:pPr>
        <w:pStyle w:val="a8"/>
        <w:pageBreakBefore/>
        <w:spacing w:after="0"/>
        <w:ind w:right="129"/>
        <w:jc w:val="center"/>
      </w:pPr>
      <w:bookmarkStart w:id="0" w:name="_GoBack"/>
      <w:bookmarkEnd w:id="0"/>
      <w:r>
        <w:rPr>
          <w:rFonts w:cs="Times New Roman"/>
          <w:b/>
          <w:bCs/>
          <w:color w:val="000000"/>
          <w:sz w:val="26"/>
          <w:szCs w:val="26"/>
        </w:rPr>
        <w:t>Заключение о результатах общественных обсуждений</w:t>
      </w:r>
    </w:p>
    <w:p w:rsidR="005366E5" w:rsidRDefault="005366E5">
      <w:pPr>
        <w:pStyle w:val="a8"/>
        <w:spacing w:after="0" w:line="340" w:lineRule="exact"/>
        <w:jc w:val="center"/>
      </w:pPr>
      <w:r>
        <w:rPr>
          <w:rFonts w:cs="Times New Roman"/>
          <w:b/>
          <w:bCs/>
          <w:color w:val="000000"/>
          <w:sz w:val="26"/>
          <w:szCs w:val="26"/>
        </w:rPr>
        <w:t>по документации по внесению изменений в проект планировки территории в границах улиц Латышева, пер. Акварельного, пер. Романтического в Ленинском районе города Астрахани и проекту межевания территории в границах улиц Латышева, пер. Акварельного, пер. Романтического в Ленинском районе города Астрахани</w:t>
      </w:r>
    </w:p>
    <w:p w:rsidR="005366E5" w:rsidRDefault="005366E5">
      <w:pPr>
        <w:pStyle w:val="a8"/>
        <w:spacing w:after="0" w:line="340" w:lineRule="exact"/>
        <w:jc w:val="center"/>
        <w:rPr>
          <w:rFonts w:cs="Times New Roman"/>
          <w:b/>
          <w:bCs/>
          <w:color w:val="000000"/>
          <w:sz w:val="16"/>
          <w:szCs w:val="26"/>
        </w:rPr>
      </w:pPr>
    </w:p>
    <w:p w:rsidR="005366E5" w:rsidRDefault="005366E5">
      <w:pPr>
        <w:spacing w:line="340" w:lineRule="exact"/>
      </w:pPr>
      <w:r>
        <w:rPr>
          <w:rFonts w:cs="Times New Roman"/>
          <w:color w:val="000000"/>
          <w:sz w:val="26"/>
          <w:szCs w:val="26"/>
        </w:rPr>
        <w:t xml:space="preserve">Дата оформления </w:t>
      </w:r>
      <w:proofErr w:type="gramStart"/>
      <w:r>
        <w:rPr>
          <w:rFonts w:cs="Times New Roman"/>
          <w:color w:val="000000"/>
          <w:sz w:val="26"/>
          <w:szCs w:val="26"/>
        </w:rPr>
        <w:t xml:space="preserve">заключения  </w:t>
      </w:r>
      <w:r>
        <w:rPr>
          <w:rFonts w:eastAsia="Symbol" w:cs="Times New Roman"/>
          <w:color w:val="000000"/>
          <w:sz w:val="26"/>
          <w:szCs w:val="26"/>
        </w:rPr>
        <w:t>«</w:t>
      </w:r>
      <w:proofErr w:type="gramEnd"/>
      <w:r>
        <w:rPr>
          <w:rFonts w:eastAsia="Symbol" w:cs="Times New Roman"/>
          <w:color w:val="000000"/>
          <w:sz w:val="26"/>
          <w:szCs w:val="26"/>
          <w:u w:val="single"/>
        </w:rPr>
        <w:t xml:space="preserve"> 19 июня 2023 года»</w:t>
      </w:r>
    </w:p>
    <w:p w:rsidR="005366E5" w:rsidRDefault="005366E5">
      <w:pPr>
        <w:spacing w:before="113"/>
        <w:jc w:val="both"/>
      </w:pPr>
      <w:r>
        <w:rPr>
          <w:rFonts w:cs="Times New Roman"/>
          <w:color w:val="000000"/>
          <w:spacing w:val="-4"/>
          <w:sz w:val="26"/>
          <w:szCs w:val="26"/>
        </w:rPr>
        <w:t>Организатор общественных обсуждений:</w:t>
      </w:r>
    </w:p>
    <w:p w:rsidR="005366E5" w:rsidRDefault="005366E5">
      <w:pPr>
        <w:spacing w:before="113"/>
        <w:jc w:val="both"/>
      </w:pPr>
      <w:r>
        <w:rPr>
          <w:rFonts w:cs="Times New Roman"/>
          <w:color w:val="000000"/>
          <w:spacing w:val="-4"/>
          <w:sz w:val="26"/>
          <w:szCs w:val="26"/>
          <w:u w:val="single"/>
        </w:rPr>
        <w:t xml:space="preserve">Управление по строительству, архитектуре и градостроительству администрации муниципального образования «Город Астрахань» </w:t>
      </w:r>
    </w:p>
    <w:p w:rsidR="005366E5" w:rsidRDefault="005366E5">
      <w:pPr>
        <w:spacing w:before="113"/>
      </w:pPr>
      <w:r>
        <w:rPr>
          <w:rFonts w:cs="Times New Roman"/>
          <w:color w:val="000000"/>
          <w:sz w:val="26"/>
          <w:szCs w:val="26"/>
        </w:rPr>
        <w:t>Наименование проектов, рассмотренных на общественных обсуждениях:</w:t>
      </w:r>
    </w:p>
    <w:p w:rsidR="005366E5" w:rsidRDefault="005366E5">
      <w:pPr>
        <w:tabs>
          <w:tab w:val="left" w:pos="9355"/>
        </w:tabs>
        <w:spacing w:after="120"/>
        <w:jc w:val="both"/>
      </w:pPr>
      <w:r>
        <w:rPr>
          <w:rFonts w:cs="Times New Roman"/>
          <w:color w:val="000000"/>
          <w:spacing w:val="-4"/>
          <w:sz w:val="26"/>
          <w:szCs w:val="26"/>
          <w:u w:val="single"/>
        </w:rPr>
        <w:t>- документация по внесению изменений в проект планировки территории в границах улиц Латышева, пер. Акварельного, пер. Романтического в Ленинском районе города Астрахани;</w:t>
      </w:r>
    </w:p>
    <w:p w:rsidR="005366E5" w:rsidRDefault="005366E5">
      <w:pPr>
        <w:tabs>
          <w:tab w:val="left" w:pos="9355"/>
        </w:tabs>
        <w:spacing w:after="120"/>
        <w:jc w:val="both"/>
      </w:pPr>
      <w:r>
        <w:rPr>
          <w:rFonts w:cs="Times New Roman"/>
          <w:color w:val="000000"/>
          <w:spacing w:val="-4"/>
          <w:sz w:val="26"/>
          <w:szCs w:val="26"/>
          <w:u w:val="single"/>
        </w:rPr>
        <w:t>- проекту межевания территории в границах улиц Латышева, пер. Акварельного,</w:t>
      </w:r>
      <w:r>
        <w:rPr>
          <w:rFonts w:cs="Times New Roman"/>
          <w:color w:val="000000"/>
          <w:spacing w:val="-4"/>
          <w:sz w:val="26"/>
          <w:szCs w:val="26"/>
          <w:u w:val="single"/>
        </w:rPr>
        <w:br/>
        <w:t>пер. Романтического в Ленинском районе города Астрахани.</w:t>
      </w:r>
    </w:p>
    <w:p w:rsidR="005366E5" w:rsidRDefault="005366E5">
      <w:pPr>
        <w:tabs>
          <w:tab w:val="left" w:pos="9355"/>
        </w:tabs>
        <w:jc w:val="both"/>
      </w:pPr>
      <w:r>
        <w:rPr>
          <w:rFonts w:cs="Times New Roman"/>
          <w:color w:val="000000"/>
          <w:sz w:val="26"/>
          <w:szCs w:val="26"/>
        </w:rPr>
        <w:t>Сведения о количестве участников общественных обсуждений, которые приняли участие в общественных обсуждениях —</w:t>
      </w:r>
      <w:r>
        <w:rPr>
          <w:rFonts w:cs="Times New Roman"/>
          <w:color w:val="000000"/>
          <w:sz w:val="26"/>
          <w:szCs w:val="26"/>
          <w:u w:val="single"/>
        </w:rPr>
        <w:t xml:space="preserve"> 0</w:t>
      </w:r>
    </w:p>
    <w:p w:rsidR="005366E5" w:rsidRDefault="005366E5">
      <w:pPr>
        <w:spacing w:before="113"/>
        <w:jc w:val="both"/>
      </w:pPr>
      <w:r>
        <w:rPr>
          <w:rFonts w:cs="Times New Roman"/>
          <w:color w:val="000000"/>
          <w:sz w:val="26"/>
          <w:szCs w:val="26"/>
        </w:rPr>
        <w:t xml:space="preserve">Заключение о результатах общественных обсуждений подготовлено на основании протокола общественных обсуждений от </w:t>
      </w:r>
      <w:proofErr w:type="gramStart"/>
      <w:r>
        <w:rPr>
          <w:rFonts w:cs="Times New Roman"/>
          <w:color w:val="000000"/>
          <w:sz w:val="26"/>
          <w:szCs w:val="26"/>
        </w:rPr>
        <w:t>«</w:t>
      </w:r>
      <w:r>
        <w:rPr>
          <w:rFonts w:cs="Times New Roman"/>
          <w:color w:val="000000"/>
          <w:sz w:val="26"/>
          <w:szCs w:val="26"/>
          <w:u w:val="single"/>
        </w:rPr>
        <w:t xml:space="preserve"> 19</w:t>
      </w:r>
      <w:proofErr w:type="gramEnd"/>
      <w:r>
        <w:rPr>
          <w:rFonts w:cs="Times New Roman"/>
          <w:color w:val="000000"/>
          <w:sz w:val="26"/>
          <w:szCs w:val="26"/>
          <w:u w:val="single"/>
        </w:rPr>
        <w:t xml:space="preserve"> </w:t>
      </w:r>
      <w:r>
        <w:rPr>
          <w:rFonts w:cs="Times New Roman"/>
          <w:color w:val="000000"/>
          <w:sz w:val="26"/>
          <w:szCs w:val="26"/>
        </w:rPr>
        <w:t>»</w:t>
      </w:r>
      <w:r>
        <w:rPr>
          <w:rFonts w:cs="Times New Roman"/>
          <w:color w:val="000000"/>
          <w:sz w:val="26"/>
          <w:szCs w:val="26"/>
          <w:u w:val="single"/>
        </w:rPr>
        <w:t xml:space="preserve">  июня  </w:t>
      </w:r>
      <w:r>
        <w:rPr>
          <w:rFonts w:cs="Times New Roman"/>
          <w:color w:val="000000"/>
          <w:sz w:val="26"/>
          <w:szCs w:val="26"/>
        </w:rPr>
        <w:t>2023 г.</w:t>
      </w:r>
    </w:p>
    <w:p w:rsidR="005366E5" w:rsidRDefault="005366E5">
      <w:pPr>
        <w:spacing w:before="113"/>
        <w:jc w:val="both"/>
      </w:pPr>
      <w:r>
        <w:rPr>
          <w:rFonts w:cs="Times New Roman"/>
          <w:color w:val="000000"/>
          <w:sz w:val="26"/>
          <w:szCs w:val="26"/>
        </w:rPr>
        <w:t>1. Содержание внесенных предложений и замечаний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</w:t>
      </w:r>
    </w:p>
    <w:p w:rsidR="005366E5" w:rsidRDefault="005366E5">
      <w:pPr>
        <w:tabs>
          <w:tab w:val="left" w:pos="9355"/>
        </w:tabs>
        <w:jc w:val="both"/>
      </w:pPr>
      <w:r>
        <w:rPr>
          <w:rFonts w:cs="Times New Roman"/>
          <w:color w:val="000000"/>
          <w:sz w:val="26"/>
          <w:szCs w:val="26"/>
        </w:rPr>
        <w:t>1.1.</w:t>
      </w:r>
      <w:r>
        <w:rPr>
          <w:rFonts w:cs="Times New Roman"/>
          <w:color w:val="000000"/>
          <w:sz w:val="26"/>
          <w:szCs w:val="26"/>
          <w:u w:val="single"/>
        </w:rPr>
        <w:t xml:space="preserve">   Отсутствуют</w:t>
      </w:r>
      <w:r>
        <w:rPr>
          <w:rFonts w:cs="Times New Roman"/>
          <w:color w:val="000000"/>
          <w:sz w:val="26"/>
          <w:szCs w:val="26"/>
          <w:u w:val="single"/>
        </w:rPr>
        <w:tab/>
      </w:r>
    </w:p>
    <w:p w:rsidR="005366E5" w:rsidRDefault="005366E5">
      <w:pPr>
        <w:jc w:val="both"/>
      </w:pPr>
      <w:r>
        <w:rPr>
          <w:rFonts w:cs="Times New Roman"/>
          <w:color w:val="000000"/>
          <w:spacing w:val="-4"/>
          <w:sz w:val="26"/>
          <w:szCs w:val="26"/>
        </w:rPr>
        <w:t>2. Содержание внесенных предложений и замечаний иных участников общественных обсуждений:</w:t>
      </w:r>
    </w:p>
    <w:p w:rsidR="005366E5" w:rsidRDefault="005366E5">
      <w:pPr>
        <w:jc w:val="both"/>
      </w:pPr>
      <w:r>
        <w:rPr>
          <w:rFonts w:cs="Times New Roman"/>
          <w:color w:val="000000"/>
          <w:spacing w:val="-4"/>
          <w:sz w:val="26"/>
          <w:szCs w:val="26"/>
          <w:u w:val="single"/>
        </w:rPr>
        <w:t xml:space="preserve">2.1.   Отсутствуют                                                                                                         </w:t>
      </w:r>
    </w:p>
    <w:p w:rsidR="005366E5" w:rsidRDefault="005366E5">
      <w:pPr>
        <w:jc w:val="both"/>
        <w:rPr>
          <w:rFonts w:cs="Times New Roman"/>
          <w:color w:val="000000"/>
          <w:spacing w:val="-4"/>
          <w:sz w:val="26"/>
          <w:szCs w:val="26"/>
          <w:u w:val="single"/>
        </w:rPr>
      </w:pPr>
    </w:p>
    <w:p w:rsidR="005366E5" w:rsidRDefault="005366E5">
      <w:pPr>
        <w:jc w:val="both"/>
      </w:pPr>
      <w:r>
        <w:rPr>
          <w:rFonts w:cs="Times New Roman"/>
          <w:color w:val="000000"/>
          <w:spacing w:val="-4"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</w:p>
    <w:p w:rsidR="005366E5" w:rsidRDefault="005366E5">
      <w:pPr>
        <w:jc w:val="both"/>
      </w:pPr>
      <w:r>
        <w:rPr>
          <w:rFonts w:cs="Times New Roman"/>
          <w:color w:val="000000"/>
          <w:spacing w:val="-4"/>
          <w:sz w:val="26"/>
          <w:szCs w:val="26"/>
          <w:u w:val="single"/>
        </w:rPr>
        <w:t xml:space="preserve">Отсутствуют                                                                                                                 </w:t>
      </w:r>
    </w:p>
    <w:p w:rsidR="005366E5" w:rsidRDefault="005366E5">
      <w:pPr>
        <w:jc w:val="both"/>
        <w:rPr>
          <w:rFonts w:cs="Times New Roman"/>
          <w:color w:val="000000"/>
          <w:spacing w:val="-4"/>
          <w:sz w:val="26"/>
          <w:szCs w:val="26"/>
          <w:u w:val="single"/>
        </w:rPr>
      </w:pPr>
    </w:p>
    <w:p w:rsidR="005366E5" w:rsidRDefault="005366E5">
      <w:pPr>
        <w:jc w:val="both"/>
      </w:pPr>
      <w:r>
        <w:rPr>
          <w:rFonts w:cs="Times New Roman"/>
          <w:color w:val="000000"/>
          <w:spacing w:val="-4"/>
          <w:sz w:val="26"/>
          <w:szCs w:val="26"/>
          <w:u w:val="single"/>
        </w:rPr>
        <w:t>Выводы по результатам общественных обсуждений:</w:t>
      </w:r>
    </w:p>
    <w:p w:rsidR="005366E5" w:rsidRDefault="005366E5">
      <w:pPr>
        <w:tabs>
          <w:tab w:val="left" w:pos="9355"/>
        </w:tabs>
        <w:jc w:val="both"/>
      </w:pPr>
      <w:r>
        <w:rPr>
          <w:rFonts w:cs="Times New Roman"/>
          <w:color w:val="000000"/>
          <w:spacing w:val="-4"/>
          <w:sz w:val="26"/>
          <w:szCs w:val="26"/>
          <w:u w:val="single"/>
        </w:rPr>
        <w:t>В связи с отсутствием предложений и замечаний документация по внесению изменений в проект планировки территории в границах улиц Латышева,</w:t>
      </w:r>
      <w:r>
        <w:rPr>
          <w:rFonts w:cs="Times New Roman"/>
          <w:color w:val="000000"/>
          <w:spacing w:val="-4"/>
          <w:sz w:val="26"/>
          <w:szCs w:val="26"/>
          <w:u w:val="single"/>
        </w:rPr>
        <w:br/>
        <w:t>пер. Акварельного, пер. Романтического в Ленинском районе города Астрахани и</w:t>
      </w:r>
      <w:r>
        <w:rPr>
          <w:rFonts w:cs="Times New Roman"/>
          <w:bCs/>
          <w:color w:val="000000"/>
          <w:spacing w:val="-4"/>
          <w:sz w:val="26"/>
          <w:szCs w:val="26"/>
          <w:u w:val="single"/>
        </w:rPr>
        <w:t xml:space="preserve"> проект межевания территории в границах улиц Латышева, пер. Акварельного,</w:t>
      </w:r>
      <w:r>
        <w:rPr>
          <w:rFonts w:cs="Times New Roman"/>
          <w:bCs/>
          <w:color w:val="000000"/>
          <w:spacing w:val="-4"/>
          <w:sz w:val="26"/>
          <w:szCs w:val="26"/>
          <w:u w:val="single"/>
        </w:rPr>
        <w:br/>
        <w:t xml:space="preserve">пер. Романтического в Ленинском районе города Астрахани </w:t>
      </w:r>
      <w:r>
        <w:rPr>
          <w:rFonts w:cs="Times New Roman"/>
          <w:color w:val="000000"/>
          <w:spacing w:val="-4"/>
          <w:sz w:val="26"/>
          <w:szCs w:val="26"/>
          <w:u w:val="single"/>
        </w:rPr>
        <w:t xml:space="preserve">одобрены. </w:t>
      </w:r>
      <w:r>
        <w:rPr>
          <w:rFonts w:cs="Times New Roman"/>
          <w:color w:val="000000"/>
          <w:spacing w:val="-4"/>
          <w:sz w:val="26"/>
          <w:szCs w:val="26"/>
          <w:u w:val="single"/>
        </w:rPr>
        <w:tab/>
      </w:r>
    </w:p>
    <w:p w:rsidR="005366E5" w:rsidRDefault="005366E5">
      <w:pPr>
        <w:jc w:val="both"/>
        <w:rPr>
          <w:rFonts w:eastAsia="Symbol" w:cs="Times New Roman"/>
          <w:bCs/>
          <w:i/>
          <w:iCs/>
          <w:color w:val="000000"/>
          <w:spacing w:val="-6"/>
          <w:sz w:val="26"/>
          <w:szCs w:val="26"/>
          <w:u w:val="single"/>
        </w:rPr>
      </w:pPr>
    </w:p>
    <w:p w:rsidR="005366E5" w:rsidRDefault="005366E5">
      <w:pPr>
        <w:jc w:val="both"/>
      </w:pPr>
      <w:r>
        <w:rPr>
          <w:rFonts w:eastAsia="Symbol" w:cs="Times New Roman"/>
          <w:color w:val="000000"/>
          <w:spacing w:val="-6"/>
          <w:sz w:val="26"/>
          <w:szCs w:val="26"/>
        </w:rPr>
        <w:t xml:space="preserve">Начальник отдела территориального </w:t>
      </w:r>
    </w:p>
    <w:p w:rsidR="005366E5" w:rsidRDefault="005366E5">
      <w:pPr>
        <w:jc w:val="both"/>
      </w:pPr>
      <w:r>
        <w:rPr>
          <w:rFonts w:eastAsia="Symbol" w:cs="Times New Roman"/>
          <w:color w:val="000000"/>
          <w:spacing w:val="-6"/>
          <w:sz w:val="26"/>
          <w:szCs w:val="26"/>
        </w:rPr>
        <w:t>планирования управления по строительству,</w:t>
      </w:r>
    </w:p>
    <w:p w:rsidR="005366E5" w:rsidRDefault="005366E5">
      <w:pPr>
        <w:jc w:val="both"/>
      </w:pPr>
      <w:r>
        <w:rPr>
          <w:rFonts w:eastAsia="Symbol" w:cs="Times New Roman"/>
          <w:color w:val="000000"/>
          <w:spacing w:val="-6"/>
          <w:sz w:val="26"/>
          <w:szCs w:val="26"/>
        </w:rPr>
        <w:t xml:space="preserve">архитектуре и градостроительству администрации </w:t>
      </w:r>
    </w:p>
    <w:p w:rsidR="005366E5" w:rsidRDefault="005366E5">
      <w:pPr>
        <w:jc w:val="both"/>
      </w:pPr>
      <w:r>
        <w:rPr>
          <w:rFonts w:eastAsia="Symbol" w:cs="Times New Roman"/>
          <w:color w:val="000000"/>
          <w:spacing w:val="-6"/>
          <w:sz w:val="26"/>
          <w:szCs w:val="26"/>
        </w:rPr>
        <w:t xml:space="preserve">муниципального образования «Город </w:t>
      </w:r>
      <w:proofErr w:type="gramStart"/>
      <w:r>
        <w:rPr>
          <w:rFonts w:eastAsia="Symbol" w:cs="Times New Roman"/>
          <w:color w:val="000000"/>
          <w:spacing w:val="-6"/>
          <w:sz w:val="26"/>
          <w:szCs w:val="26"/>
        </w:rPr>
        <w:t xml:space="preserve">Астрахань»   </w:t>
      </w:r>
      <w:proofErr w:type="gramEnd"/>
      <w:r>
        <w:rPr>
          <w:rFonts w:eastAsia="Symbol" w:cs="Times New Roman"/>
          <w:color w:val="000000"/>
          <w:spacing w:val="-6"/>
          <w:sz w:val="26"/>
          <w:szCs w:val="26"/>
        </w:rPr>
        <w:t xml:space="preserve">                                            К.В. Гуляева</w:t>
      </w:r>
    </w:p>
    <w:p w:rsidR="005366E5" w:rsidRPr="008443BD" w:rsidRDefault="005366E5">
      <w:pPr>
        <w:pStyle w:val="a8"/>
        <w:spacing w:after="0"/>
        <w:ind w:right="129"/>
        <w:rPr>
          <w:rFonts w:eastAsia="Symbol" w:cs="Times New Roman"/>
          <w:color w:val="000000"/>
          <w:spacing w:val="-6"/>
          <w:sz w:val="18"/>
          <w:szCs w:val="18"/>
        </w:rPr>
      </w:pPr>
    </w:p>
    <w:p w:rsidR="005366E5" w:rsidRDefault="005366E5">
      <w:pPr>
        <w:pStyle w:val="a8"/>
        <w:spacing w:after="0"/>
        <w:ind w:right="129"/>
      </w:pPr>
      <w:r>
        <w:rPr>
          <w:rFonts w:eastAsia="Symbol" w:cs="Times New Roman"/>
          <w:color w:val="000000"/>
          <w:spacing w:val="-6"/>
          <w:sz w:val="18"/>
          <w:szCs w:val="18"/>
        </w:rPr>
        <w:t xml:space="preserve">Исп. Герасимов </w:t>
      </w:r>
      <w:proofErr w:type="gramStart"/>
      <w:r>
        <w:rPr>
          <w:rFonts w:eastAsia="Symbol" w:cs="Times New Roman"/>
          <w:color w:val="000000"/>
          <w:spacing w:val="-6"/>
          <w:sz w:val="18"/>
          <w:szCs w:val="18"/>
        </w:rPr>
        <w:t>Максим  Олегович</w:t>
      </w:r>
      <w:proofErr w:type="gramEnd"/>
    </w:p>
    <w:p w:rsidR="005366E5" w:rsidRDefault="005366E5">
      <w:pPr>
        <w:pStyle w:val="a8"/>
        <w:spacing w:after="0"/>
        <w:ind w:right="129"/>
      </w:pPr>
      <w:r>
        <w:rPr>
          <w:rFonts w:eastAsia="Symbol" w:cs="Times New Roman"/>
          <w:color w:val="000000"/>
          <w:spacing w:val="-6"/>
          <w:sz w:val="18"/>
          <w:szCs w:val="18"/>
        </w:rPr>
        <w:t>тел. 48-30-56</w:t>
      </w:r>
    </w:p>
    <w:sectPr w:rsidR="005366E5">
      <w:pgSz w:w="11906" w:h="16838"/>
      <w:pgMar w:top="630" w:right="567" w:bottom="610" w:left="19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BD"/>
    <w:rsid w:val="005366E5"/>
    <w:rsid w:val="006F3D96"/>
    <w:rsid w:val="008443BD"/>
    <w:rsid w:val="00BC3030"/>
    <w:rsid w:val="00EA4117"/>
    <w:rsid w:val="00FB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262DEC"/>
  <w15:chartTrackingRefBased/>
  <w15:docId w15:val="{574B8F9D-267A-42D8-B9A6-0E85BBC6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a3">
    <w:name w:val="Цветовое выделение для Текст"/>
    <w:rPr>
      <w:sz w:val="24"/>
    </w:rPr>
  </w:style>
  <w:style w:type="character" w:customStyle="1" w:styleId="a4">
    <w:name w:val="Текст выноски Знак"/>
    <w:rPr>
      <w:rFonts w:ascii="Tahoma" w:eastAsia="Tahoma" w:hAnsi="Tahoma" w:cs="Tahoma"/>
      <w:sz w:val="16"/>
    </w:rPr>
  </w:style>
  <w:style w:type="character" w:customStyle="1" w:styleId="a5">
    <w:name w:val="Нижний колонтитул Знак"/>
  </w:style>
  <w:style w:type="character" w:customStyle="1" w:styleId="a6">
    <w:name w:val="Верхний колонтитул Знак"/>
  </w:style>
  <w:style w:type="character" w:customStyle="1" w:styleId="5">
    <w:name w:val="Основной шрифт абзаца5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10">
    <w:name w:val="Текст выноски Знак1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hAnsi="Ari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Lucida Sans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i/>
      <w:iCs/>
    </w:rPr>
  </w:style>
  <w:style w:type="paragraph" w:customStyle="1" w:styleId="41">
    <w:name w:val="Указатель4"/>
    <w:basedOn w:val="a"/>
    <w:pPr>
      <w:suppressLineNumbers/>
    </w:p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i/>
      <w:iCs/>
    </w:rPr>
  </w:style>
  <w:style w:type="paragraph" w:customStyle="1" w:styleId="31">
    <w:name w:val="Указатель3"/>
    <w:basedOn w:val="a"/>
    <w:pPr>
      <w:suppressLineNumbers/>
    </w:p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b">
    <w:name w:val="endnote text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Содержимое врезки"/>
    <w:basedOn w:val="a"/>
  </w:style>
  <w:style w:type="paragraph" w:customStyle="1" w:styleId="ae">
    <w:name w:val="Заголовок таблицы"/>
    <w:basedOn w:val="ac"/>
    <w:pPr>
      <w:jc w:val="center"/>
    </w:pPr>
    <w:rPr>
      <w:b/>
      <w:bCs/>
    </w:rPr>
  </w:style>
  <w:style w:type="paragraph" w:customStyle="1" w:styleId="13">
    <w:name w:val="Текст выноски1"/>
    <w:basedOn w:val="a"/>
    <w:pPr>
      <w:widowControl/>
    </w:pPr>
    <w:rPr>
      <w:rFonts w:ascii="Tahoma" w:eastAsia="Tahoma" w:hAnsi="Tahoma" w:cs="Tahoma"/>
      <w:color w:val="00000A"/>
      <w:sz w:val="16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Гасанова Лилия</dc:creator>
  <cp:keywords/>
  <cp:lastModifiedBy>Айтпаева Хабиба</cp:lastModifiedBy>
  <cp:revision>2</cp:revision>
  <cp:lastPrinted>1995-11-21T14:41:00Z</cp:lastPrinted>
  <dcterms:created xsi:type="dcterms:W3CDTF">2023-10-16T08:00:00Z</dcterms:created>
  <dcterms:modified xsi:type="dcterms:W3CDTF">2023-10-16T08:00:00Z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</Properties>
</file>