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366E5" w:rsidRDefault="005366E5">
      <w:pPr>
        <w:pStyle w:val="a8"/>
        <w:pageBreakBefore/>
        <w:spacing w:after="0" w:line="340" w:lineRule="exact"/>
        <w:ind w:right="129"/>
        <w:jc w:val="center"/>
      </w:pPr>
      <w:r>
        <w:rPr>
          <w:rFonts w:cs="Times New Roman"/>
          <w:b/>
          <w:bCs/>
          <w:color w:val="000000"/>
          <w:spacing w:val="-6"/>
          <w:sz w:val="26"/>
          <w:szCs w:val="26"/>
        </w:rPr>
        <w:t>Заключение о результатах общественных обсуждений</w:t>
      </w:r>
    </w:p>
    <w:p w:rsidR="005366E5" w:rsidRDefault="005366E5">
      <w:pPr>
        <w:pStyle w:val="a8"/>
        <w:spacing w:after="0" w:line="340" w:lineRule="exact"/>
        <w:jc w:val="center"/>
      </w:pPr>
      <w:r>
        <w:rPr>
          <w:rFonts w:cs="Times New Roman"/>
          <w:b/>
          <w:bCs/>
          <w:color w:val="000000"/>
          <w:spacing w:val="-6"/>
          <w:sz w:val="26"/>
          <w:szCs w:val="26"/>
        </w:rPr>
        <w:t>проекту планировки территории и проекту межевания территории в границах жилой застройки в районе улицы Заводской, переулка 4-го заводского в Советском районе г. Астрахани</w:t>
      </w:r>
    </w:p>
    <w:p w:rsidR="005366E5" w:rsidRDefault="005366E5">
      <w:pPr>
        <w:pStyle w:val="a8"/>
        <w:spacing w:after="0" w:line="340" w:lineRule="exact"/>
        <w:jc w:val="center"/>
        <w:rPr>
          <w:rFonts w:cs="Times New Roman"/>
          <w:b/>
          <w:bCs/>
          <w:color w:val="000000"/>
          <w:spacing w:val="-6"/>
          <w:sz w:val="28"/>
          <w:szCs w:val="28"/>
        </w:rPr>
      </w:pPr>
    </w:p>
    <w:p w:rsidR="005366E5" w:rsidRDefault="005366E5">
      <w:pPr>
        <w:spacing w:line="340" w:lineRule="exact"/>
      </w:pPr>
      <w:r>
        <w:rPr>
          <w:rFonts w:cs="Times New Roman"/>
          <w:color w:val="000000"/>
          <w:spacing w:val="-6"/>
          <w:sz w:val="26"/>
          <w:szCs w:val="26"/>
        </w:rPr>
        <w:t xml:space="preserve">Дата оформления </w:t>
      </w:r>
      <w:r w:rsidR="00EA4117">
        <w:rPr>
          <w:rFonts w:cs="Times New Roman"/>
          <w:color w:val="000000"/>
          <w:spacing w:val="-6"/>
          <w:sz w:val="26"/>
          <w:szCs w:val="26"/>
        </w:rPr>
        <w:t>заключения «</w:t>
      </w:r>
      <w:r w:rsidR="00EA4117">
        <w:rPr>
          <w:rFonts w:eastAsia="Symbol" w:cs="Times New Roman"/>
          <w:color w:val="000000"/>
          <w:spacing w:val="-6"/>
          <w:sz w:val="26"/>
          <w:szCs w:val="26"/>
          <w:u w:val="single"/>
        </w:rPr>
        <w:t>19» июня 2023</w:t>
      </w:r>
      <w:r>
        <w:rPr>
          <w:rFonts w:eastAsia="Symbol" w:cs="Times New Roman"/>
          <w:color w:val="000000"/>
          <w:spacing w:val="-6"/>
          <w:sz w:val="26"/>
          <w:szCs w:val="26"/>
        </w:rPr>
        <w:t xml:space="preserve"> года</w:t>
      </w:r>
    </w:p>
    <w:p w:rsidR="005366E5" w:rsidRDefault="005366E5">
      <w:pPr>
        <w:spacing w:before="113"/>
        <w:jc w:val="both"/>
      </w:pPr>
      <w:r>
        <w:rPr>
          <w:rFonts w:cs="Times New Roman"/>
          <w:color w:val="000000"/>
          <w:spacing w:val="-6"/>
          <w:sz w:val="26"/>
          <w:szCs w:val="26"/>
        </w:rPr>
        <w:t>Организатор общественных обсуждений:</w:t>
      </w:r>
    </w:p>
    <w:p w:rsidR="005366E5" w:rsidRDefault="005366E5">
      <w:pPr>
        <w:spacing w:before="113"/>
        <w:jc w:val="both"/>
      </w:pPr>
      <w:r>
        <w:rPr>
          <w:rFonts w:cs="Times New Roman"/>
          <w:color w:val="000000"/>
          <w:spacing w:val="-6"/>
          <w:sz w:val="26"/>
          <w:szCs w:val="26"/>
          <w:u w:val="single"/>
        </w:rPr>
        <w:t xml:space="preserve">Управление по строительству, архитектуре и градостроительству администрации муниципального образования «Город Астрахань» </w:t>
      </w:r>
    </w:p>
    <w:p w:rsidR="005366E5" w:rsidRDefault="005366E5">
      <w:pPr>
        <w:spacing w:before="113"/>
      </w:pPr>
      <w:r>
        <w:rPr>
          <w:rFonts w:cs="Times New Roman"/>
          <w:color w:val="000000"/>
          <w:spacing w:val="-6"/>
          <w:sz w:val="26"/>
          <w:szCs w:val="26"/>
        </w:rPr>
        <w:t>Наименование проектов, рассмотренных на общественных обсуждениях:</w:t>
      </w:r>
    </w:p>
    <w:p w:rsidR="005366E5" w:rsidRDefault="005366E5">
      <w:pPr>
        <w:tabs>
          <w:tab w:val="left" w:pos="9355"/>
        </w:tabs>
        <w:jc w:val="both"/>
      </w:pPr>
      <w:r>
        <w:rPr>
          <w:rFonts w:cs="Times New Roman"/>
          <w:color w:val="000000"/>
          <w:spacing w:val="-6"/>
          <w:sz w:val="26"/>
          <w:szCs w:val="26"/>
          <w:u w:val="single"/>
        </w:rPr>
        <w:t>- проект планировки территории в границах жилой застройки в районе улицы Заводской, переулка 4-го заводского в Советском районе г. Астрахани;</w:t>
      </w:r>
      <w:r>
        <w:rPr>
          <w:rFonts w:cs="Times New Roman"/>
          <w:color w:val="000000"/>
          <w:spacing w:val="-6"/>
          <w:sz w:val="26"/>
          <w:szCs w:val="26"/>
          <w:u w:val="single"/>
        </w:rPr>
        <w:tab/>
      </w:r>
    </w:p>
    <w:p w:rsidR="005366E5" w:rsidRDefault="005366E5">
      <w:pPr>
        <w:tabs>
          <w:tab w:val="left" w:pos="9355"/>
        </w:tabs>
        <w:jc w:val="both"/>
      </w:pPr>
      <w:r>
        <w:rPr>
          <w:rFonts w:cs="Times New Roman"/>
          <w:color w:val="000000"/>
          <w:spacing w:val="-6"/>
          <w:sz w:val="26"/>
          <w:szCs w:val="26"/>
          <w:u w:val="single"/>
        </w:rPr>
        <w:t>- проект межевания территории в границах жилой застройки в районе улицы Заводской, переулка 4-го заводского в Советском районе г. Астрахани</w:t>
      </w:r>
      <w:r>
        <w:rPr>
          <w:rFonts w:cs="Times New Roman"/>
          <w:color w:val="000000"/>
          <w:spacing w:val="-6"/>
          <w:sz w:val="26"/>
          <w:szCs w:val="26"/>
          <w:u w:val="single"/>
        </w:rPr>
        <w:tab/>
      </w:r>
    </w:p>
    <w:p w:rsidR="005366E5" w:rsidRDefault="005366E5">
      <w:pPr>
        <w:spacing w:before="113"/>
        <w:jc w:val="both"/>
      </w:pPr>
      <w:r>
        <w:rPr>
          <w:rFonts w:cs="Times New Roman"/>
          <w:color w:val="000000"/>
          <w:spacing w:val="-6"/>
          <w:sz w:val="26"/>
          <w:szCs w:val="26"/>
        </w:rPr>
        <w:t>Сведения о количестве участников общественных обсуждений, которые приняли участие в общественных обсуждениях —</w:t>
      </w:r>
      <w:r>
        <w:rPr>
          <w:rFonts w:cs="Times New Roman"/>
          <w:color w:val="000000"/>
          <w:spacing w:val="-6"/>
          <w:sz w:val="26"/>
          <w:szCs w:val="26"/>
          <w:u w:val="single"/>
        </w:rPr>
        <w:t xml:space="preserve"> 8</w:t>
      </w:r>
    </w:p>
    <w:p w:rsidR="005366E5" w:rsidRDefault="005366E5">
      <w:pPr>
        <w:spacing w:before="113"/>
        <w:jc w:val="both"/>
      </w:pPr>
      <w:r>
        <w:rPr>
          <w:rFonts w:cs="Times New Roman"/>
          <w:color w:val="000000"/>
          <w:spacing w:val="-6"/>
          <w:sz w:val="26"/>
          <w:szCs w:val="26"/>
        </w:rPr>
        <w:t xml:space="preserve">Заключение о результатах общественных обсуждений подготовлено на основании протокола общественных обсуждений от </w:t>
      </w:r>
      <w:r w:rsidR="00EA4117">
        <w:rPr>
          <w:rFonts w:cs="Times New Roman"/>
          <w:color w:val="000000"/>
          <w:spacing w:val="-6"/>
          <w:sz w:val="26"/>
          <w:szCs w:val="26"/>
        </w:rPr>
        <w:t>«</w:t>
      </w:r>
      <w:r w:rsidR="00EA4117">
        <w:rPr>
          <w:rFonts w:cs="Times New Roman"/>
          <w:color w:val="000000"/>
          <w:spacing w:val="-6"/>
          <w:sz w:val="26"/>
          <w:szCs w:val="26"/>
          <w:u w:val="single"/>
        </w:rPr>
        <w:t>19»</w:t>
      </w:r>
      <w:r>
        <w:rPr>
          <w:rFonts w:cs="Times New Roman"/>
          <w:color w:val="000000"/>
          <w:spacing w:val="-6"/>
          <w:sz w:val="26"/>
          <w:szCs w:val="26"/>
          <w:u w:val="single"/>
        </w:rPr>
        <w:t xml:space="preserve"> </w:t>
      </w:r>
      <w:r w:rsidR="00EA4117">
        <w:rPr>
          <w:rFonts w:cs="Times New Roman"/>
          <w:color w:val="000000"/>
          <w:spacing w:val="-6"/>
          <w:sz w:val="26"/>
          <w:szCs w:val="26"/>
          <w:u w:val="single"/>
        </w:rPr>
        <w:t>июня 2022</w:t>
      </w:r>
      <w:r>
        <w:rPr>
          <w:rFonts w:cs="Times New Roman"/>
          <w:color w:val="000000"/>
          <w:spacing w:val="-6"/>
          <w:sz w:val="26"/>
          <w:szCs w:val="26"/>
        </w:rPr>
        <w:t xml:space="preserve"> г.</w:t>
      </w:r>
    </w:p>
    <w:p w:rsidR="005366E5" w:rsidRDefault="005366E5">
      <w:pPr>
        <w:spacing w:before="113"/>
        <w:jc w:val="both"/>
      </w:pPr>
      <w:r>
        <w:rPr>
          <w:rFonts w:cs="Times New Roman"/>
          <w:color w:val="000000"/>
          <w:spacing w:val="-6"/>
          <w:sz w:val="26"/>
          <w:szCs w:val="26"/>
        </w:rPr>
        <w:t>1. Содержание внесенных предложений и замечаний граждан, являющихся участниками общественных обсуждений и постоянно проживающих на территории, в пределах которой проводятся общественные обсуждения:</w:t>
      </w:r>
    </w:p>
    <w:p w:rsidR="005366E5" w:rsidRDefault="005366E5">
      <w:pPr>
        <w:tabs>
          <w:tab w:val="left" w:pos="9355"/>
        </w:tabs>
        <w:jc w:val="both"/>
      </w:pPr>
      <w:r>
        <w:rPr>
          <w:rFonts w:cs="Times New Roman"/>
          <w:color w:val="000000"/>
          <w:spacing w:val="-6"/>
          <w:sz w:val="26"/>
          <w:szCs w:val="26"/>
        </w:rPr>
        <w:t>1.1.</w:t>
      </w:r>
      <w:r>
        <w:rPr>
          <w:rFonts w:cs="Times New Roman"/>
          <w:color w:val="000000"/>
          <w:spacing w:val="-6"/>
          <w:sz w:val="26"/>
          <w:szCs w:val="26"/>
          <w:u w:val="single"/>
        </w:rPr>
        <w:t> Вносится предложение по разделению в проекте проектируемых парковок на гостевые парковки и на парковки для постоянного хранения автомобилей, а также обозначить места для хранения автомобилей инвалидов.</w:t>
      </w:r>
      <w:r>
        <w:rPr>
          <w:rFonts w:cs="Times New Roman"/>
          <w:color w:val="000000"/>
          <w:spacing w:val="-6"/>
          <w:sz w:val="26"/>
          <w:szCs w:val="26"/>
          <w:u w:val="single"/>
        </w:rPr>
        <w:tab/>
      </w:r>
    </w:p>
    <w:p w:rsidR="005366E5" w:rsidRDefault="005366E5">
      <w:pPr>
        <w:tabs>
          <w:tab w:val="left" w:pos="9355"/>
        </w:tabs>
        <w:jc w:val="both"/>
      </w:pPr>
      <w:r>
        <w:rPr>
          <w:rFonts w:cs="Times New Roman"/>
          <w:color w:val="000000"/>
          <w:spacing w:val="-6"/>
          <w:sz w:val="26"/>
          <w:szCs w:val="26"/>
        </w:rPr>
        <w:t>1.2.</w:t>
      </w:r>
      <w:r>
        <w:rPr>
          <w:rFonts w:cs="Times New Roman"/>
          <w:color w:val="000000"/>
          <w:spacing w:val="-6"/>
          <w:sz w:val="26"/>
          <w:szCs w:val="26"/>
          <w:u w:val="single"/>
        </w:rPr>
        <w:t xml:space="preserve"> Замечание о недопустимости размещения парковки на 5 </w:t>
      </w:r>
      <w:proofErr w:type="spellStart"/>
      <w:r>
        <w:rPr>
          <w:rFonts w:cs="Times New Roman"/>
          <w:color w:val="000000"/>
          <w:spacing w:val="-6"/>
          <w:sz w:val="26"/>
          <w:szCs w:val="26"/>
          <w:u w:val="single"/>
        </w:rPr>
        <w:t>машино</w:t>
      </w:r>
      <w:proofErr w:type="spellEnd"/>
      <w:r>
        <w:rPr>
          <w:rFonts w:cs="Times New Roman"/>
          <w:color w:val="000000"/>
          <w:spacing w:val="-6"/>
          <w:sz w:val="26"/>
          <w:szCs w:val="26"/>
          <w:u w:val="single"/>
        </w:rPr>
        <w:t xml:space="preserve">-мест около торца секции 1 проектируемого дома, так как это не соответствует требованиям, обозначенным в таблице 7.1.1 </w:t>
      </w:r>
      <w:proofErr w:type="spellStart"/>
      <w:r>
        <w:rPr>
          <w:rFonts w:cs="Times New Roman"/>
          <w:color w:val="000000"/>
          <w:spacing w:val="-6"/>
          <w:sz w:val="26"/>
          <w:szCs w:val="26"/>
          <w:u w:val="single"/>
        </w:rPr>
        <w:t>СанПин</w:t>
      </w:r>
      <w:proofErr w:type="spellEnd"/>
      <w:r>
        <w:rPr>
          <w:rFonts w:cs="Times New Roman"/>
          <w:color w:val="000000"/>
          <w:spacing w:val="-6"/>
          <w:sz w:val="26"/>
          <w:szCs w:val="26"/>
          <w:u w:val="single"/>
        </w:rPr>
        <w:t xml:space="preserve"> 2.2.1/2.1.1.1200-03 «Санитарно-защитные зоны и санитарная классификация предприятий, сооружений и иных объектов».</w:t>
      </w:r>
    </w:p>
    <w:p w:rsidR="005366E5" w:rsidRDefault="005366E5">
      <w:pPr>
        <w:tabs>
          <w:tab w:val="left" w:pos="9355"/>
        </w:tabs>
        <w:jc w:val="both"/>
      </w:pPr>
      <w:r>
        <w:rPr>
          <w:rFonts w:cs="Times New Roman"/>
          <w:color w:val="000000"/>
          <w:spacing w:val="-6"/>
          <w:sz w:val="26"/>
          <w:szCs w:val="26"/>
          <w:u w:val="single"/>
        </w:rPr>
        <w:t xml:space="preserve">1.3. Замечание о недопустимости размещения проектируемого дома на расстоянии 10 метров от существующей парковки на 30 </w:t>
      </w:r>
      <w:proofErr w:type="spellStart"/>
      <w:r>
        <w:rPr>
          <w:rFonts w:cs="Times New Roman"/>
          <w:color w:val="000000"/>
          <w:spacing w:val="-6"/>
          <w:sz w:val="26"/>
          <w:szCs w:val="26"/>
          <w:u w:val="single"/>
        </w:rPr>
        <w:t>машино</w:t>
      </w:r>
      <w:proofErr w:type="spellEnd"/>
      <w:r>
        <w:rPr>
          <w:rFonts w:cs="Times New Roman"/>
          <w:color w:val="000000"/>
          <w:spacing w:val="-6"/>
          <w:sz w:val="26"/>
          <w:szCs w:val="26"/>
          <w:u w:val="single"/>
        </w:rPr>
        <w:t xml:space="preserve">-мест, расположенной в границах земельного участка с кадастровым номером 30:12:030251:212, так как это не соответствует требованиям, обозначенным в таблице 7.1.1 </w:t>
      </w:r>
      <w:proofErr w:type="spellStart"/>
      <w:r>
        <w:rPr>
          <w:rFonts w:cs="Times New Roman"/>
          <w:color w:val="000000"/>
          <w:spacing w:val="-6"/>
          <w:sz w:val="26"/>
          <w:szCs w:val="26"/>
          <w:u w:val="single"/>
        </w:rPr>
        <w:t>СанПин</w:t>
      </w:r>
      <w:proofErr w:type="spellEnd"/>
      <w:r>
        <w:rPr>
          <w:rFonts w:cs="Times New Roman"/>
          <w:color w:val="000000"/>
          <w:spacing w:val="-6"/>
          <w:sz w:val="26"/>
          <w:szCs w:val="26"/>
          <w:u w:val="single"/>
        </w:rPr>
        <w:t xml:space="preserve"> 2.2.1/2.1.1.1200-03 «Санитарно-защитные зоны и санитарная классификация предприятий, сооружений и иных объектов».</w:t>
      </w:r>
    </w:p>
    <w:p w:rsidR="005366E5" w:rsidRDefault="005366E5">
      <w:pPr>
        <w:tabs>
          <w:tab w:val="left" w:pos="9355"/>
        </w:tabs>
        <w:jc w:val="both"/>
      </w:pPr>
      <w:r>
        <w:rPr>
          <w:rFonts w:cs="Times New Roman"/>
          <w:color w:val="000000"/>
          <w:spacing w:val="-6"/>
          <w:sz w:val="26"/>
          <w:szCs w:val="26"/>
          <w:u w:val="single"/>
        </w:rPr>
        <w:t>1.4 Возражение в размещении площадки для накопления ТКО в границах земельного участка с кадастровым номером 30:12:030251:212, так как ее размещение не согласовано с правообладателем земельного участка и в будущем повлечет за собой антисанитарию. Также ее размещение вблизи к частным домовладениям и многоквартирным домам будет создавать неблагоприятные условия проживания.</w:t>
      </w:r>
    </w:p>
    <w:p w:rsidR="005366E5" w:rsidRDefault="005366E5">
      <w:pPr>
        <w:tabs>
          <w:tab w:val="left" w:pos="9355"/>
        </w:tabs>
        <w:jc w:val="both"/>
      </w:pPr>
      <w:r>
        <w:rPr>
          <w:rFonts w:cs="Times New Roman"/>
          <w:color w:val="000000"/>
          <w:spacing w:val="-6"/>
          <w:sz w:val="26"/>
          <w:szCs w:val="26"/>
          <w:u w:val="single"/>
        </w:rPr>
        <w:t>1.5. Вносится предложение в отображении существующей площадки для накопления ТКО, которая находится около въезда с ул. Заводской к северо-востоку от проектируемой трансформаторной подстанции.</w:t>
      </w:r>
    </w:p>
    <w:p w:rsidR="005366E5" w:rsidRDefault="005366E5">
      <w:pPr>
        <w:tabs>
          <w:tab w:val="left" w:pos="9355"/>
        </w:tabs>
        <w:jc w:val="both"/>
      </w:pPr>
      <w:r>
        <w:rPr>
          <w:rFonts w:cs="Times New Roman"/>
          <w:color w:val="000000"/>
          <w:spacing w:val="-6"/>
          <w:sz w:val="26"/>
          <w:szCs w:val="26"/>
          <w:u w:val="single"/>
        </w:rPr>
        <w:t xml:space="preserve">1.6. Вносится замечание о переносе проектируемой трансформаторной </w:t>
      </w:r>
      <w:r w:rsidR="00EA4117">
        <w:rPr>
          <w:rFonts w:cs="Times New Roman"/>
          <w:color w:val="000000"/>
          <w:spacing w:val="-6"/>
          <w:sz w:val="26"/>
          <w:szCs w:val="26"/>
          <w:u w:val="single"/>
        </w:rPr>
        <w:t>подстанции</w:t>
      </w:r>
      <w:r>
        <w:rPr>
          <w:rFonts w:cs="Times New Roman"/>
          <w:color w:val="000000"/>
          <w:spacing w:val="-6"/>
          <w:sz w:val="26"/>
          <w:szCs w:val="26"/>
          <w:u w:val="single"/>
        </w:rPr>
        <w:t>, так как ее размещение предполагается в близости от существующей площадки для сбора ТКО, когда в охранных зонах электросетевых объектов запрещается размещение свалок и мусорных площадок.</w:t>
      </w:r>
    </w:p>
    <w:p w:rsidR="005366E5" w:rsidRDefault="005366E5">
      <w:pPr>
        <w:tabs>
          <w:tab w:val="left" w:pos="9355"/>
        </w:tabs>
        <w:jc w:val="both"/>
      </w:pPr>
      <w:r>
        <w:rPr>
          <w:rFonts w:cs="Times New Roman"/>
          <w:color w:val="000000"/>
          <w:spacing w:val="-6"/>
          <w:sz w:val="26"/>
          <w:szCs w:val="26"/>
          <w:u w:val="single"/>
        </w:rPr>
        <w:t>1.7. Замечание о необходимости пересмотра планировочных решений по размещению многоквартирного дома ввиду его расположения в санитарно-защитных зонах хлебопекарни и автосервиса.</w:t>
      </w:r>
    </w:p>
    <w:p w:rsidR="005366E5" w:rsidRDefault="005366E5">
      <w:pPr>
        <w:tabs>
          <w:tab w:val="left" w:pos="9355"/>
        </w:tabs>
        <w:jc w:val="both"/>
      </w:pPr>
      <w:r>
        <w:rPr>
          <w:rFonts w:cs="Times New Roman"/>
          <w:color w:val="000000"/>
          <w:spacing w:val="-6"/>
          <w:sz w:val="26"/>
          <w:szCs w:val="26"/>
          <w:u w:val="single"/>
        </w:rPr>
        <w:lastRenderedPageBreak/>
        <w:t xml:space="preserve">1.8. Замечание о прокладке подземного </w:t>
      </w:r>
      <w:proofErr w:type="spellStart"/>
      <w:r>
        <w:rPr>
          <w:rFonts w:cs="Times New Roman"/>
          <w:color w:val="000000"/>
          <w:spacing w:val="-6"/>
          <w:sz w:val="26"/>
          <w:szCs w:val="26"/>
          <w:u w:val="single"/>
        </w:rPr>
        <w:t>электрокабеля</w:t>
      </w:r>
      <w:proofErr w:type="spellEnd"/>
      <w:r>
        <w:rPr>
          <w:rFonts w:cs="Times New Roman"/>
          <w:color w:val="000000"/>
          <w:spacing w:val="-6"/>
          <w:sz w:val="26"/>
          <w:szCs w:val="26"/>
          <w:u w:val="single"/>
        </w:rPr>
        <w:t xml:space="preserve"> с северо-восточной стороны дома № 83 (секции 3) в границах земельного участка с кадастровым номером 30:12:030251:212 без согласования с правообладателем земельного участка.</w:t>
      </w:r>
    </w:p>
    <w:p w:rsidR="005366E5" w:rsidRDefault="005366E5">
      <w:pPr>
        <w:tabs>
          <w:tab w:val="left" w:pos="9355"/>
        </w:tabs>
        <w:jc w:val="both"/>
      </w:pPr>
      <w:r>
        <w:rPr>
          <w:rFonts w:cs="Times New Roman"/>
          <w:color w:val="000000"/>
          <w:spacing w:val="-6"/>
          <w:sz w:val="26"/>
          <w:szCs w:val="26"/>
          <w:u w:val="single"/>
        </w:rPr>
        <w:t xml:space="preserve">1.9. Замечание о том, что в силу пункта 4 </w:t>
      </w:r>
      <w:proofErr w:type="spellStart"/>
      <w:r>
        <w:rPr>
          <w:rFonts w:cs="Times New Roman"/>
          <w:color w:val="000000"/>
          <w:spacing w:val="-6"/>
          <w:sz w:val="26"/>
          <w:szCs w:val="26"/>
          <w:u w:val="single"/>
        </w:rPr>
        <w:t>СанПин</w:t>
      </w:r>
      <w:proofErr w:type="spellEnd"/>
      <w:r>
        <w:rPr>
          <w:rFonts w:cs="Times New Roman"/>
          <w:color w:val="000000"/>
          <w:spacing w:val="-6"/>
          <w:sz w:val="26"/>
          <w:szCs w:val="26"/>
          <w:u w:val="single"/>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расстояние от контейнерных и специальных площадок до многоквартирных жилых домов, индивидуальных жилых домов, детских игровых и спортивных площадок организаций воспитания и обучения, отдыха и оздоровления детей и молодежи должно быть не менее 20 метров.</w:t>
      </w:r>
    </w:p>
    <w:p w:rsidR="005366E5" w:rsidRDefault="005366E5">
      <w:pPr>
        <w:tabs>
          <w:tab w:val="left" w:pos="9355"/>
        </w:tabs>
        <w:jc w:val="both"/>
      </w:pPr>
      <w:r>
        <w:rPr>
          <w:rFonts w:cs="Times New Roman"/>
          <w:color w:val="000000"/>
          <w:spacing w:val="-6"/>
          <w:sz w:val="26"/>
          <w:szCs w:val="26"/>
          <w:u w:val="single"/>
        </w:rPr>
        <w:t>1.10. Замечание о том, что в нарушение ст. 90 Федерального закона от 22.07.2008</w:t>
      </w:r>
      <w:r>
        <w:rPr>
          <w:rFonts w:cs="Times New Roman"/>
          <w:color w:val="000000"/>
          <w:spacing w:val="-6"/>
          <w:sz w:val="26"/>
          <w:szCs w:val="26"/>
          <w:u w:val="single"/>
        </w:rPr>
        <w:br/>
        <w:t>№ 123-ФЗ «Технический регламент о требованиях пожарной безопасности» 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расстояние от внутреннего края проезда до тыльной стены проектируемого жилого дома составляет менее 8 метров.</w:t>
      </w:r>
    </w:p>
    <w:p w:rsidR="005366E5" w:rsidRDefault="005366E5">
      <w:pPr>
        <w:tabs>
          <w:tab w:val="left" w:pos="9355"/>
        </w:tabs>
        <w:jc w:val="both"/>
      </w:pPr>
      <w:r>
        <w:rPr>
          <w:rFonts w:cs="Times New Roman"/>
          <w:color w:val="000000"/>
          <w:spacing w:val="-6"/>
          <w:sz w:val="26"/>
          <w:szCs w:val="26"/>
          <w:u w:val="single"/>
        </w:rPr>
        <w:t xml:space="preserve">1.11. Замечание о том, что проектируемый жилой дом перекроет солнечный свет в помещениях жилого дома, расположенного по адресу: </w:t>
      </w:r>
      <w:proofErr w:type="spellStart"/>
      <w:r>
        <w:rPr>
          <w:rFonts w:cs="Times New Roman"/>
          <w:color w:val="000000"/>
          <w:spacing w:val="-6"/>
          <w:sz w:val="26"/>
          <w:szCs w:val="26"/>
          <w:u w:val="single"/>
        </w:rPr>
        <w:t>г.Астрахань</w:t>
      </w:r>
      <w:proofErr w:type="spellEnd"/>
      <w:r>
        <w:rPr>
          <w:rFonts w:cs="Times New Roman"/>
          <w:color w:val="000000"/>
          <w:spacing w:val="-6"/>
          <w:sz w:val="26"/>
          <w:szCs w:val="26"/>
          <w:u w:val="single"/>
        </w:rPr>
        <w:t xml:space="preserve">, Набережная реки Царева, 83 и уменьшит продолжительность инсоляции (менее 1,5 ч) в нарушении требований таблицы 5.58 </w:t>
      </w:r>
      <w:proofErr w:type="spellStart"/>
      <w:r>
        <w:rPr>
          <w:rFonts w:cs="Times New Roman"/>
          <w:color w:val="000000"/>
          <w:spacing w:val="-6"/>
          <w:sz w:val="26"/>
          <w:szCs w:val="26"/>
          <w:u w:val="single"/>
        </w:rPr>
        <w:t>СанПин</w:t>
      </w:r>
      <w:proofErr w:type="spellEnd"/>
      <w:r>
        <w:rPr>
          <w:rFonts w:cs="Times New Roman"/>
          <w:color w:val="000000"/>
          <w:spacing w:val="-6"/>
          <w:sz w:val="26"/>
          <w:szCs w:val="26"/>
          <w:u w:val="single"/>
        </w:rPr>
        <w:t xml:space="preserve"> 1.2.3685-21 «Гигиенические нормативы и требования к обеспечению безопасности и (или) безвредности для человека факторов среды обитания».</w:t>
      </w:r>
    </w:p>
    <w:p w:rsidR="005366E5" w:rsidRDefault="005366E5">
      <w:pPr>
        <w:tabs>
          <w:tab w:val="left" w:pos="9355"/>
        </w:tabs>
        <w:jc w:val="both"/>
      </w:pPr>
      <w:r>
        <w:rPr>
          <w:rFonts w:cs="Times New Roman"/>
          <w:color w:val="000000"/>
          <w:spacing w:val="-6"/>
          <w:sz w:val="26"/>
          <w:szCs w:val="26"/>
          <w:u w:val="single"/>
        </w:rPr>
        <w:t xml:space="preserve">1.12. Замечание о несоблюдении СП 476.1325800.2020 «Территории городских и сельских поселений. Правила планировки, застройки и благоустройства жилых микрорайонов» в части отступа от красных линий улично-дорожной сети, который составляет для проектируемого многоквартирного дома менее 5 метров. </w:t>
      </w:r>
    </w:p>
    <w:p w:rsidR="005366E5" w:rsidRDefault="005366E5">
      <w:pPr>
        <w:tabs>
          <w:tab w:val="left" w:pos="9355"/>
        </w:tabs>
        <w:jc w:val="both"/>
      </w:pPr>
      <w:r>
        <w:rPr>
          <w:rFonts w:cs="Times New Roman"/>
          <w:color w:val="000000"/>
          <w:spacing w:val="-6"/>
          <w:sz w:val="26"/>
          <w:szCs w:val="26"/>
          <w:u w:val="single"/>
        </w:rPr>
        <w:t xml:space="preserve">1.13. Замечание о том, что возведение парковки на 20 </w:t>
      </w:r>
      <w:proofErr w:type="spellStart"/>
      <w:r>
        <w:rPr>
          <w:rFonts w:cs="Times New Roman"/>
          <w:color w:val="000000"/>
          <w:spacing w:val="-6"/>
          <w:sz w:val="26"/>
          <w:szCs w:val="26"/>
          <w:u w:val="single"/>
        </w:rPr>
        <w:t>машино</w:t>
      </w:r>
      <w:proofErr w:type="spellEnd"/>
      <w:r>
        <w:rPr>
          <w:rFonts w:cs="Times New Roman"/>
          <w:color w:val="000000"/>
          <w:spacing w:val="-6"/>
          <w:sz w:val="26"/>
          <w:szCs w:val="26"/>
          <w:u w:val="single"/>
        </w:rPr>
        <w:t>-мест с эксплуатируемой кровлей уменьшит территорию озеленения, которая учитывалась при проектировании жилых домов, расположенных по адресу: г. Астрахань, Набережная реки Царева, 83 и 83 корпус 1.</w:t>
      </w:r>
    </w:p>
    <w:p w:rsidR="005366E5" w:rsidRDefault="005366E5">
      <w:pPr>
        <w:tabs>
          <w:tab w:val="left" w:pos="9355"/>
        </w:tabs>
        <w:jc w:val="both"/>
      </w:pPr>
      <w:r>
        <w:rPr>
          <w:rFonts w:cs="Times New Roman"/>
          <w:color w:val="000000"/>
          <w:spacing w:val="-6"/>
          <w:sz w:val="26"/>
          <w:szCs w:val="26"/>
          <w:u w:val="single"/>
        </w:rPr>
        <w:t>1.14. Границы образуемого земельного участка (точки №№ 1, 14 в проекте межевания территории) со стороны подъезда № 2 многоквартирного жилого дома № 83, корп. 1 привязываются к установленным границам земельного участка с кадастровым номером 30:12:030251:212, сведения о которых внесены в ЕГРН некорректно и располагаются посередине внутридомовой дороги. При установлении ограждающей конструкции (забора) по данной границе будет создано препятствие в движении автотранспорта. Принимая во внимание сложившуюся застройку, следует осуществить привязку точек №№ 1, 14 формируемого земельного участка к фактически установленному забору, при последующем корректировке (исправлении) границ земельного участка с кадастровым номером 30:12:030251:212.</w:t>
      </w:r>
    </w:p>
    <w:p w:rsidR="005366E5" w:rsidRDefault="005366E5">
      <w:pPr>
        <w:tabs>
          <w:tab w:val="left" w:pos="9355"/>
        </w:tabs>
        <w:jc w:val="both"/>
      </w:pPr>
      <w:r>
        <w:rPr>
          <w:rFonts w:cs="Times New Roman"/>
          <w:color w:val="000000"/>
          <w:spacing w:val="-6"/>
          <w:sz w:val="26"/>
          <w:szCs w:val="26"/>
          <w:u w:val="single"/>
        </w:rPr>
        <w:t>Аналогичная ситуация обстоит с точками №№ 11, 12, 13 в проекте межевания территории. Отрезком между точками №№ 11, 12 фактически отсекается часть элементов благоустройства многоквартирного жилого дома № 83, а отрезком между точками № 12, 13 часть обустроенной детской игровой площадки. Точками № 8, 9, 10 искусственно ограничивается доступ к многоквартирным жилым домам № 83, 83</w:t>
      </w:r>
      <w:r>
        <w:rPr>
          <w:rFonts w:cs="Times New Roman"/>
          <w:color w:val="000000"/>
          <w:spacing w:val="-6"/>
          <w:sz w:val="26"/>
          <w:szCs w:val="26"/>
          <w:u w:val="single"/>
        </w:rPr>
        <w:br/>
        <w:t>корп. 1 с улицы Заводская.</w:t>
      </w:r>
    </w:p>
    <w:p w:rsidR="005366E5" w:rsidRDefault="005366E5">
      <w:pPr>
        <w:tabs>
          <w:tab w:val="left" w:pos="9355"/>
        </w:tabs>
        <w:jc w:val="both"/>
      </w:pPr>
      <w:r>
        <w:rPr>
          <w:rFonts w:cs="Times New Roman"/>
          <w:color w:val="000000"/>
          <w:spacing w:val="-6"/>
          <w:sz w:val="26"/>
          <w:szCs w:val="26"/>
          <w:u w:val="single"/>
        </w:rPr>
        <w:t xml:space="preserve">1.15. Замечание о несоответствии предполагаемого количества </w:t>
      </w:r>
      <w:proofErr w:type="spellStart"/>
      <w:r>
        <w:rPr>
          <w:rFonts w:cs="Times New Roman"/>
          <w:color w:val="000000"/>
          <w:spacing w:val="-6"/>
          <w:sz w:val="26"/>
          <w:szCs w:val="26"/>
          <w:u w:val="single"/>
        </w:rPr>
        <w:t>машино</w:t>
      </w:r>
      <w:proofErr w:type="spellEnd"/>
      <w:r>
        <w:rPr>
          <w:rFonts w:cs="Times New Roman"/>
          <w:color w:val="000000"/>
          <w:spacing w:val="-6"/>
          <w:sz w:val="26"/>
          <w:szCs w:val="26"/>
          <w:u w:val="single"/>
        </w:rPr>
        <w:t xml:space="preserve">-мест для проектируемого многоквартирного дома нормам. Также участник общественных обсуждений считает несостоятельными обоснование по размещению недостающих </w:t>
      </w:r>
      <w:proofErr w:type="spellStart"/>
      <w:r>
        <w:rPr>
          <w:rFonts w:cs="Times New Roman"/>
          <w:color w:val="000000"/>
          <w:spacing w:val="-6"/>
          <w:sz w:val="26"/>
          <w:szCs w:val="26"/>
          <w:u w:val="single"/>
        </w:rPr>
        <w:t>машино</w:t>
      </w:r>
      <w:proofErr w:type="spellEnd"/>
      <w:r>
        <w:rPr>
          <w:rFonts w:cs="Times New Roman"/>
          <w:color w:val="000000"/>
          <w:spacing w:val="-6"/>
          <w:sz w:val="26"/>
          <w:szCs w:val="26"/>
          <w:u w:val="single"/>
        </w:rPr>
        <w:t xml:space="preserve">-местах на территории автостоянки торгового центра «Метро» и в гаражном </w:t>
      </w:r>
      <w:r>
        <w:rPr>
          <w:rFonts w:cs="Times New Roman"/>
          <w:color w:val="000000"/>
          <w:spacing w:val="-6"/>
          <w:sz w:val="26"/>
          <w:szCs w:val="26"/>
          <w:u w:val="single"/>
        </w:rPr>
        <w:lastRenderedPageBreak/>
        <w:t xml:space="preserve">кооперативе № 5. </w:t>
      </w:r>
    </w:p>
    <w:p w:rsidR="005366E5" w:rsidRDefault="005366E5">
      <w:pPr>
        <w:jc w:val="both"/>
      </w:pPr>
      <w:r>
        <w:rPr>
          <w:rFonts w:cs="Times New Roman"/>
          <w:color w:val="000000"/>
          <w:spacing w:val="-6"/>
          <w:sz w:val="26"/>
          <w:szCs w:val="26"/>
        </w:rPr>
        <w:t>2. Содержание внесенных предложений и замечаний иных участников общественных обсуждений:</w:t>
      </w:r>
    </w:p>
    <w:p w:rsidR="005366E5" w:rsidRDefault="005366E5">
      <w:pPr>
        <w:jc w:val="both"/>
      </w:pPr>
      <w:r>
        <w:rPr>
          <w:rFonts w:cs="Times New Roman"/>
          <w:color w:val="000000"/>
          <w:spacing w:val="-6"/>
          <w:sz w:val="26"/>
          <w:szCs w:val="26"/>
          <w:u w:val="single"/>
        </w:rPr>
        <w:t>2.1. Вносится предложение по разделению в проекте проектируемых парковок на гостевые парковки и на парковки для постоянного хранения автомобилей, а также обозначить места для хранения автомобилей инвалидов.</w:t>
      </w:r>
      <w:r>
        <w:rPr>
          <w:rFonts w:cs="Times New Roman"/>
          <w:color w:val="000000"/>
          <w:spacing w:val="-6"/>
          <w:sz w:val="26"/>
          <w:szCs w:val="26"/>
          <w:u w:val="single"/>
        </w:rPr>
        <w:tab/>
      </w:r>
    </w:p>
    <w:p w:rsidR="005366E5" w:rsidRDefault="005366E5">
      <w:pPr>
        <w:tabs>
          <w:tab w:val="left" w:pos="9355"/>
        </w:tabs>
        <w:jc w:val="both"/>
      </w:pPr>
      <w:r>
        <w:rPr>
          <w:rFonts w:cs="Times New Roman"/>
          <w:color w:val="000000"/>
          <w:spacing w:val="-6"/>
          <w:sz w:val="26"/>
          <w:szCs w:val="26"/>
        </w:rPr>
        <w:t>2.2.</w:t>
      </w:r>
      <w:r>
        <w:rPr>
          <w:rFonts w:cs="Times New Roman"/>
          <w:color w:val="000000"/>
          <w:spacing w:val="-6"/>
          <w:sz w:val="26"/>
          <w:szCs w:val="26"/>
          <w:u w:val="single"/>
        </w:rPr>
        <w:t xml:space="preserve"> Замечание о недопустимости размещения парковки на 5 </w:t>
      </w:r>
      <w:proofErr w:type="spellStart"/>
      <w:r>
        <w:rPr>
          <w:rFonts w:cs="Times New Roman"/>
          <w:color w:val="000000"/>
          <w:spacing w:val="-6"/>
          <w:sz w:val="26"/>
          <w:szCs w:val="26"/>
          <w:u w:val="single"/>
        </w:rPr>
        <w:t>машино</w:t>
      </w:r>
      <w:proofErr w:type="spellEnd"/>
      <w:r>
        <w:rPr>
          <w:rFonts w:cs="Times New Roman"/>
          <w:color w:val="000000"/>
          <w:spacing w:val="-6"/>
          <w:sz w:val="26"/>
          <w:szCs w:val="26"/>
          <w:u w:val="single"/>
        </w:rPr>
        <w:t xml:space="preserve">-мест около торца секции 1 проектируемого дома, так как это не соответствует требованиям, обозначенным таблице 7.1.1 </w:t>
      </w:r>
      <w:proofErr w:type="spellStart"/>
      <w:r>
        <w:rPr>
          <w:rFonts w:cs="Times New Roman"/>
          <w:color w:val="000000"/>
          <w:spacing w:val="-6"/>
          <w:sz w:val="26"/>
          <w:szCs w:val="26"/>
          <w:u w:val="single"/>
        </w:rPr>
        <w:t>СанПин</w:t>
      </w:r>
      <w:proofErr w:type="spellEnd"/>
      <w:r>
        <w:rPr>
          <w:rFonts w:cs="Times New Roman"/>
          <w:color w:val="000000"/>
          <w:spacing w:val="-6"/>
          <w:sz w:val="26"/>
          <w:szCs w:val="26"/>
          <w:u w:val="single"/>
        </w:rPr>
        <w:t xml:space="preserve"> 2.2.1/2.1.1.1200-03 «Санитарно-защитные зоны и санитарная классификация предприятий, сооружений и иных объектов».</w:t>
      </w:r>
    </w:p>
    <w:p w:rsidR="005366E5" w:rsidRDefault="005366E5">
      <w:pPr>
        <w:tabs>
          <w:tab w:val="left" w:pos="9355"/>
        </w:tabs>
        <w:jc w:val="both"/>
      </w:pPr>
      <w:r>
        <w:rPr>
          <w:rFonts w:cs="Times New Roman"/>
          <w:color w:val="000000"/>
          <w:spacing w:val="-6"/>
          <w:sz w:val="26"/>
          <w:szCs w:val="26"/>
          <w:u w:val="single"/>
        </w:rPr>
        <w:t xml:space="preserve">2.3. Замечание о недопустимости размещения проектируемого дома на расстоянии 10 метров от существующей парковки на 30 </w:t>
      </w:r>
      <w:proofErr w:type="spellStart"/>
      <w:r>
        <w:rPr>
          <w:rFonts w:cs="Times New Roman"/>
          <w:color w:val="000000"/>
          <w:spacing w:val="-6"/>
          <w:sz w:val="26"/>
          <w:szCs w:val="26"/>
          <w:u w:val="single"/>
        </w:rPr>
        <w:t>машино</w:t>
      </w:r>
      <w:proofErr w:type="spellEnd"/>
      <w:r>
        <w:rPr>
          <w:rFonts w:cs="Times New Roman"/>
          <w:color w:val="000000"/>
          <w:spacing w:val="-6"/>
          <w:sz w:val="26"/>
          <w:szCs w:val="26"/>
          <w:u w:val="single"/>
        </w:rPr>
        <w:t xml:space="preserve">-мест, расположенной в границах земельного участка с кадастровым номером 30:12:030251:212, так как это не соответствует требованиям, обозначенным в таблице 7.1.1 </w:t>
      </w:r>
      <w:proofErr w:type="spellStart"/>
      <w:r>
        <w:rPr>
          <w:rFonts w:cs="Times New Roman"/>
          <w:color w:val="000000"/>
          <w:spacing w:val="-6"/>
          <w:sz w:val="26"/>
          <w:szCs w:val="26"/>
          <w:u w:val="single"/>
        </w:rPr>
        <w:t>СанПин</w:t>
      </w:r>
      <w:proofErr w:type="spellEnd"/>
      <w:r>
        <w:rPr>
          <w:rFonts w:cs="Times New Roman"/>
          <w:color w:val="000000"/>
          <w:spacing w:val="-6"/>
          <w:sz w:val="26"/>
          <w:szCs w:val="26"/>
          <w:u w:val="single"/>
        </w:rPr>
        <w:t xml:space="preserve"> 2.2.1/2.1.1.1200-03 «Санитарно-защитные зоны и санитарная классификация предприятий, сооружений и иных объектов».</w:t>
      </w:r>
    </w:p>
    <w:p w:rsidR="005366E5" w:rsidRDefault="005366E5">
      <w:pPr>
        <w:tabs>
          <w:tab w:val="left" w:pos="9355"/>
        </w:tabs>
        <w:jc w:val="both"/>
      </w:pPr>
      <w:r>
        <w:rPr>
          <w:rFonts w:cs="Times New Roman"/>
          <w:color w:val="000000"/>
          <w:spacing w:val="-6"/>
          <w:sz w:val="26"/>
          <w:szCs w:val="26"/>
          <w:u w:val="single"/>
        </w:rPr>
        <w:t>2.4 Возражение в размещении площадки для накопления ТКО в границах земельного участка с кадастровым номером 30:12:030251:212, так как ее размещение не согласовано с правообладателем земельного участка и в будущем повлечет за собой антисанитарию, а также ее размещение вблизи к частным домовладениям и многоквартирным домам будет создавать неблагоприятные условия проживания.</w:t>
      </w:r>
    </w:p>
    <w:p w:rsidR="005366E5" w:rsidRDefault="005366E5">
      <w:pPr>
        <w:tabs>
          <w:tab w:val="left" w:pos="9355"/>
        </w:tabs>
        <w:jc w:val="both"/>
      </w:pPr>
      <w:r>
        <w:rPr>
          <w:rFonts w:cs="Times New Roman"/>
          <w:color w:val="000000"/>
          <w:spacing w:val="-6"/>
          <w:sz w:val="26"/>
          <w:szCs w:val="26"/>
          <w:u w:val="single"/>
        </w:rPr>
        <w:t>2.5. Вносится предложение в отображении существующей площадки для накопления ТКО, которая находится около въезда с ул. Заводской к северо-востоку от проектируемой трансформаторной подстанции.</w:t>
      </w:r>
    </w:p>
    <w:p w:rsidR="005366E5" w:rsidRDefault="005366E5">
      <w:pPr>
        <w:tabs>
          <w:tab w:val="left" w:pos="9355"/>
        </w:tabs>
        <w:jc w:val="both"/>
      </w:pPr>
      <w:r>
        <w:rPr>
          <w:rFonts w:cs="Times New Roman"/>
          <w:color w:val="000000"/>
          <w:spacing w:val="-6"/>
          <w:sz w:val="26"/>
          <w:szCs w:val="26"/>
          <w:u w:val="single"/>
        </w:rPr>
        <w:t xml:space="preserve">2.6. Вносится замечание о переносе проектируемой трансформаторной </w:t>
      </w:r>
      <w:proofErr w:type="spellStart"/>
      <w:r>
        <w:rPr>
          <w:rFonts w:cs="Times New Roman"/>
          <w:color w:val="000000"/>
          <w:spacing w:val="-6"/>
          <w:sz w:val="26"/>
          <w:szCs w:val="26"/>
          <w:u w:val="single"/>
        </w:rPr>
        <w:t>подстации</w:t>
      </w:r>
      <w:proofErr w:type="spellEnd"/>
      <w:r>
        <w:rPr>
          <w:rFonts w:cs="Times New Roman"/>
          <w:color w:val="000000"/>
          <w:spacing w:val="-6"/>
          <w:sz w:val="26"/>
          <w:szCs w:val="26"/>
          <w:u w:val="single"/>
        </w:rPr>
        <w:t>, так как ее размещение предполагается в близости от существующей площадки для сбора ТКО, когда в охранных зонах электросетевых объектов запрещается размещение свалок и мусорных площадок.</w:t>
      </w:r>
    </w:p>
    <w:p w:rsidR="005366E5" w:rsidRDefault="005366E5">
      <w:pPr>
        <w:tabs>
          <w:tab w:val="left" w:pos="9355"/>
        </w:tabs>
        <w:jc w:val="both"/>
      </w:pPr>
      <w:r>
        <w:rPr>
          <w:rFonts w:cs="Times New Roman"/>
          <w:color w:val="000000"/>
          <w:spacing w:val="-6"/>
          <w:sz w:val="26"/>
          <w:szCs w:val="26"/>
          <w:u w:val="single"/>
        </w:rPr>
        <w:t>2.7. Замечание о необходимости пересмотра планировочных решений по размещению многоквартирного дома ввиду его расположения в санитарно-защитных зонах хлебопекарни и автосервиса.</w:t>
      </w:r>
    </w:p>
    <w:p w:rsidR="005366E5" w:rsidRDefault="005366E5">
      <w:pPr>
        <w:tabs>
          <w:tab w:val="left" w:pos="9355"/>
        </w:tabs>
        <w:jc w:val="both"/>
      </w:pPr>
      <w:r>
        <w:rPr>
          <w:rFonts w:cs="Times New Roman"/>
          <w:color w:val="000000"/>
          <w:spacing w:val="-6"/>
          <w:sz w:val="26"/>
          <w:szCs w:val="26"/>
          <w:u w:val="single"/>
        </w:rPr>
        <w:t xml:space="preserve">2.8. Замечание о прокладке подземного </w:t>
      </w:r>
      <w:proofErr w:type="spellStart"/>
      <w:r>
        <w:rPr>
          <w:rFonts w:cs="Times New Roman"/>
          <w:color w:val="000000"/>
          <w:spacing w:val="-6"/>
          <w:sz w:val="26"/>
          <w:szCs w:val="26"/>
          <w:u w:val="single"/>
        </w:rPr>
        <w:t>электрокабеля</w:t>
      </w:r>
      <w:proofErr w:type="spellEnd"/>
      <w:r>
        <w:rPr>
          <w:rFonts w:cs="Times New Roman"/>
          <w:color w:val="000000"/>
          <w:spacing w:val="-6"/>
          <w:sz w:val="26"/>
          <w:szCs w:val="26"/>
          <w:u w:val="single"/>
        </w:rPr>
        <w:t xml:space="preserve"> с северо-восточной стороны дома № 83 (секции 3) в границах земельного участка с кадастровым номером 30:12:030251:212 без согласования с правообладателем земельного участка.</w:t>
      </w:r>
    </w:p>
    <w:p w:rsidR="005366E5" w:rsidRDefault="005366E5">
      <w:pPr>
        <w:tabs>
          <w:tab w:val="left" w:pos="9355"/>
        </w:tabs>
        <w:jc w:val="both"/>
      </w:pPr>
      <w:r>
        <w:rPr>
          <w:rFonts w:cs="Times New Roman"/>
          <w:color w:val="000000"/>
          <w:spacing w:val="-6"/>
          <w:sz w:val="26"/>
          <w:szCs w:val="26"/>
          <w:u w:val="single"/>
        </w:rPr>
        <w:t xml:space="preserve">2.9. Замечание о том, что в силу пункта 4 </w:t>
      </w:r>
      <w:proofErr w:type="spellStart"/>
      <w:r>
        <w:rPr>
          <w:rFonts w:cs="Times New Roman"/>
          <w:color w:val="000000"/>
          <w:spacing w:val="-6"/>
          <w:sz w:val="26"/>
          <w:szCs w:val="26"/>
          <w:u w:val="single"/>
        </w:rPr>
        <w:t>СанПин</w:t>
      </w:r>
      <w:proofErr w:type="spellEnd"/>
      <w:r>
        <w:rPr>
          <w:rFonts w:cs="Times New Roman"/>
          <w:color w:val="000000"/>
          <w:spacing w:val="-6"/>
          <w:sz w:val="26"/>
          <w:szCs w:val="26"/>
          <w:u w:val="single"/>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расстояние от контейнерных и специальных площадок до многоквартирных жилых домов, индивидуальных жилых домов, детских игровых и спортивных площадок организаций воспитания и обучения, отдыха и оздоровления детей и молодежи должно быть не менее 20 метров.</w:t>
      </w:r>
    </w:p>
    <w:p w:rsidR="005366E5" w:rsidRDefault="005366E5">
      <w:pPr>
        <w:tabs>
          <w:tab w:val="left" w:pos="9355"/>
        </w:tabs>
        <w:jc w:val="both"/>
      </w:pPr>
      <w:r>
        <w:rPr>
          <w:rFonts w:cs="Times New Roman"/>
          <w:color w:val="000000"/>
          <w:spacing w:val="-6"/>
          <w:sz w:val="26"/>
          <w:szCs w:val="26"/>
          <w:u w:val="single"/>
        </w:rPr>
        <w:t>2.10. Замечание о том, что в нарушение ст. 90 Федерального закона от 22.07.2008 № 123-ФЗ «Технический регламент о требованиях пожарной безопасности» 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расстояние от внутреннего края проезда до тыльной стены проектируемого жилого дома составляет менее 8 метров.</w:t>
      </w:r>
    </w:p>
    <w:p w:rsidR="005366E5" w:rsidRDefault="005366E5">
      <w:pPr>
        <w:tabs>
          <w:tab w:val="left" w:pos="9355"/>
        </w:tabs>
        <w:jc w:val="both"/>
      </w:pPr>
      <w:r>
        <w:rPr>
          <w:rFonts w:cs="Times New Roman"/>
          <w:color w:val="000000"/>
          <w:spacing w:val="-6"/>
          <w:sz w:val="26"/>
          <w:szCs w:val="26"/>
          <w:u w:val="single"/>
        </w:rPr>
        <w:t xml:space="preserve">2.11. Замечание о том, что проектируемый жилой дом перекроет солнечный свет в помещениях жилого дома, расположенного по адресу: </w:t>
      </w:r>
      <w:proofErr w:type="spellStart"/>
      <w:r>
        <w:rPr>
          <w:rFonts w:cs="Times New Roman"/>
          <w:color w:val="000000"/>
          <w:spacing w:val="-6"/>
          <w:sz w:val="26"/>
          <w:szCs w:val="26"/>
          <w:u w:val="single"/>
        </w:rPr>
        <w:t>г.Астрахань</w:t>
      </w:r>
      <w:proofErr w:type="spellEnd"/>
      <w:r>
        <w:rPr>
          <w:rFonts w:cs="Times New Roman"/>
          <w:color w:val="000000"/>
          <w:spacing w:val="-6"/>
          <w:sz w:val="26"/>
          <w:szCs w:val="26"/>
          <w:u w:val="single"/>
        </w:rPr>
        <w:t xml:space="preserve">, Набережная реки Царева, 83 и уменьшит продолжительность инсоляции (менее 1,5 ч) в нарушении </w:t>
      </w:r>
      <w:r>
        <w:rPr>
          <w:rFonts w:cs="Times New Roman"/>
          <w:color w:val="000000"/>
          <w:spacing w:val="-6"/>
          <w:sz w:val="26"/>
          <w:szCs w:val="26"/>
          <w:u w:val="single"/>
        </w:rPr>
        <w:lastRenderedPageBreak/>
        <w:t xml:space="preserve">требований таблицы 5.58 </w:t>
      </w:r>
      <w:proofErr w:type="spellStart"/>
      <w:r>
        <w:rPr>
          <w:rFonts w:cs="Times New Roman"/>
          <w:color w:val="000000"/>
          <w:spacing w:val="-6"/>
          <w:sz w:val="26"/>
          <w:szCs w:val="26"/>
          <w:u w:val="single"/>
        </w:rPr>
        <w:t>СанПин</w:t>
      </w:r>
      <w:proofErr w:type="spellEnd"/>
      <w:r>
        <w:rPr>
          <w:rFonts w:cs="Times New Roman"/>
          <w:color w:val="000000"/>
          <w:spacing w:val="-6"/>
          <w:sz w:val="26"/>
          <w:szCs w:val="26"/>
          <w:u w:val="single"/>
        </w:rPr>
        <w:t xml:space="preserve"> 1.2.3685-21 «Гигиенические нормативы и требования к обеспечению безопасности и (или) безвредности для человека факторов среды обитания».</w:t>
      </w:r>
    </w:p>
    <w:p w:rsidR="005366E5" w:rsidRDefault="005366E5">
      <w:pPr>
        <w:tabs>
          <w:tab w:val="left" w:pos="9355"/>
        </w:tabs>
        <w:jc w:val="both"/>
      </w:pPr>
      <w:r>
        <w:rPr>
          <w:rFonts w:cs="Times New Roman"/>
          <w:color w:val="000000"/>
          <w:spacing w:val="-6"/>
          <w:sz w:val="26"/>
          <w:szCs w:val="26"/>
          <w:u w:val="single"/>
        </w:rPr>
        <w:t xml:space="preserve">2.12. Замечание о несоблюдении СП 476.1325800.2020 «Территории городских и сельских поселений. Правила планировки, застройки и благоустройства жилых микрорайонов» в части отступа от красных линий улично-дорожной сети, который составляет для проектируемого многоквартирного дома менее 5 метров. </w:t>
      </w:r>
    </w:p>
    <w:p w:rsidR="005366E5" w:rsidRDefault="005366E5">
      <w:pPr>
        <w:jc w:val="both"/>
      </w:pPr>
      <w:r>
        <w:rPr>
          <w:rFonts w:cs="Times New Roman"/>
          <w:color w:val="000000"/>
          <w:spacing w:val="-6"/>
          <w:sz w:val="26"/>
          <w:szCs w:val="26"/>
          <w:u w:val="single"/>
        </w:rPr>
        <w:t xml:space="preserve">2.13. Замечание о том, что возведение парковки на 20 </w:t>
      </w:r>
      <w:proofErr w:type="spellStart"/>
      <w:r>
        <w:rPr>
          <w:rFonts w:cs="Times New Roman"/>
          <w:color w:val="000000"/>
          <w:spacing w:val="-6"/>
          <w:sz w:val="26"/>
          <w:szCs w:val="26"/>
          <w:u w:val="single"/>
        </w:rPr>
        <w:t>машино</w:t>
      </w:r>
      <w:proofErr w:type="spellEnd"/>
      <w:r>
        <w:rPr>
          <w:rFonts w:cs="Times New Roman"/>
          <w:color w:val="000000"/>
          <w:spacing w:val="-6"/>
          <w:sz w:val="26"/>
          <w:szCs w:val="26"/>
          <w:u w:val="single"/>
        </w:rPr>
        <w:t>-мест с эксплуатируемой кровлей уменьшит территорию озеленения, которая учитывалась при проектировании жилых домов, расположенных по адресу: г. Астрахань, Набережная реки Царева, 83 и 83 корпус 1.</w:t>
      </w:r>
    </w:p>
    <w:p w:rsidR="005366E5" w:rsidRDefault="005366E5">
      <w:pPr>
        <w:jc w:val="both"/>
        <w:rPr>
          <w:rFonts w:cs="Times New Roman"/>
          <w:color w:val="000000"/>
          <w:spacing w:val="-6"/>
          <w:sz w:val="26"/>
          <w:szCs w:val="26"/>
          <w:u w:val="single"/>
        </w:rPr>
      </w:pPr>
    </w:p>
    <w:p w:rsidR="005366E5" w:rsidRDefault="005366E5">
      <w:pPr>
        <w:jc w:val="both"/>
      </w:pPr>
      <w:r>
        <w:rPr>
          <w:rFonts w:cs="Times New Roman"/>
          <w:color w:val="000000"/>
          <w:spacing w:val="-6"/>
          <w:sz w:val="26"/>
          <w:szCs w:val="26"/>
        </w:rPr>
        <w:t>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w:t>
      </w:r>
    </w:p>
    <w:p w:rsidR="005366E5" w:rsidRDefault="005366E5">
      <w:pPr>
        <w:jc w:val="both"/>
      </w:pPr>
      <w:r>
        <w:rPr>
          <w:rFonts w:cs="Times New Roman"/>
          <w:b/>
          <w:bCs/>
          <w:color w:val="000000"/>
          <w:spacing w:val="-6"/>
          <w:sz w:val="26"/>
          <w:szCs w:val="26"/>
          <w:u w:val="single"/>
        </w:rPr>
        <w:t>По пунктам 1.1, 2.1:</w:t>
      </w:r>
    </w:p>
    <w:p w:rsidR="005366E5" w:rsidRDefault="005366E5">
      <w:pPr>
        <w:tabs>
          <w:tab w:val="left" w:pos="9355"/>
        </w:tabs>
        <w:jc w:val="both"/>
      </w:pPr>
      <w:r>
        <w:rPr>
          <w:rFonts w:cs="Times New Roman"/>
          <w:color w:val="000000"/>
          <w:spacing w:val="-6"/>
          <w:sz w:val="26"/>
          <w:szCs w:val="26"/>
          <w:u w:val="single"/>
        </w:rPr>
        <w:t xml:space="preserve">В соответствии с п. 6.2.2.4 местных нормативов градостроительного проектирования муниципального образования «Город Астрахань», утвержденных решением Городской Думы муниципального образования «Город Астрахань» от 04.12.2014 № 234, с изменениями, внесенными решениями Городской Думы муниципального образования «Город Астрахань» от 01.02.2018 № 10, от 20.09.2018 № 122, от 19.11.2020 № 38, от 04.03.2022 № 13, на каждой стоянке (остановке) транспортных средств выделяется не менее 10 % мест (но не менее одного места) для парковки специальных автотранспортных средств инвалидов, которые не должны занимать иные транспортные средства. Учитывая изложенное, рекомендуется учесть предложения и отобразить на соответствующих чертежах проекта гостевые парковки для посетителей жилой зоны, </w:t>
      </w:r>
      <w:proofErr w:type="spellStart"/>
      <w:r>
        <w:rPr>
          <w:rFonts w:cs="Times New Roman"/>
          <w:color w:val="000000"/>
          <w:spacing w:val="-6"/>
          <w:sz w:val="26"/>
          <w:szCs w:val="26"/>
          <w:u w:val="single"/>
        </w:rPr>
        <w:t>машино</w:t>
      </w:r>
      <w:proofErr w:type="spellEnd"/>
      <w:r>
        <w:rPr>
          <w:rFonts w:cs="Times New Roman"/>
          <w:color w:val="000000"/>
          <w:spacing w:val="-6"/>
          <w:sz w:val="26"/>
          <w:szCs w:val="26"/>
          <w:u w:val="single"/>
        </w:rPr>
        <w:t xml:space="preserve">-места для постоянного хранения автотранспорта и парковки для маломобильной группы населения. </w:t>
      </w:r>
      <w:r>
        <w:rPr>
          <w:rFonts w:cs="Times New Roman"/>
          <w:color w:val="000000"/>
          <w:spacing w:val="-6"/>
          <w:sz w:val="26"/>
          <w:szCs w:val="26"/>
          <w:u w:val="single"/>
        </w:rPr>
        <w:tab/>
      </w:r>
    </w:p>
    <w:p w:rsidR="005366E5" w:rsidRDefault="005366E5">
      <w:pPr>
        <w:jc w:val="both"/>
      </w:pPr>
      <w:r>
        <w:rPr>
          <w:rFonts w:cs="Times New Roman"/>
          <w:b/>
          <w:color w:val="000000"/>
          <w:spacing w:val="-6"/>
          <w:sz w:val="26"/>
          <w:szCs w:val="26"/>
          <w:u w:val="single"/>
        </w:rPr>
        <w:t>По пунктам 1.2, 1.3, 2.2, 2.3:</w:t>
      </w:r>
    </w:p>
    <w:p w:rsidR="005366E5" w:rsidRDefault="005366E5">
      <w:pPr>
        <w:tabs>
          <w:tab w:val="left" w:pos="9355"/>
        </w:tabs>
        <w:jc w:val="both"/>
      </w:pPr>
      <w:r>
        <w:rPr>
          <w:rFonts w:cs="Times New Roman"/>
          <w:color w:val="000000"/>
          <w:spacing w:val="-6"/>
          <w:sz w:val="26"/>
          <w:szCs w:val="26"/>
          <w:u w:val="single"/>
        </w:rPr>
        <w:t xml:space="preserve">В соответствии с таблицей 7.1.1 </w:t>
      </w:r>
      <w:proofErr w:type="spellStart"/>
      <w:r>
        <w:rPr>
          <w:rFonts w:cs="Times New Roman"/>
          <w:color w:val="000000"/>
          <w:spacing w:val="-6"/>
          <w:sz w:val="26"/>
          <w:szCs w:val="26"/>
          <w:u w:val="single"/>
        </w:rPr>
        <w:t>СанПин</w:t>
      </w:r>
      <w:proofErr w:type="spellEnd"/>
      <w:r>
        <w:rPr>
          <w:rFonts w:cs="Times New Roman"/>
          <w:color w:val="000000"/>
          <w:spacing w:val="-6"/>
          <w:sz w:val="26"/>
          <w:szCs w:val="26"/>
          <w:u w:val="single"/>
        </w:rPr>
        <w:t xml:space="preserve"> 2.2.1/2.1.1.1200-03 «Санитарно-защитные зоны и санитарная классификация предприятий, сооружений и иных объектов» санитарный разрыв от сооружений для хранения легкового автотранспорта на 10 </w:t>
      </w:r>
      <w:proofErr w:type="spellStart"/>
      <w:r>
        <w:rPr>
          <w:rFonts w:cs="Times New Roman"/>
          <w:color w:val="000000"/>
          <w:spacing w:val="-6"/>
          <w:sz w:val="26"/>
          <w:szCs w:val="26"/>
          <w:u w:val="single"/>
        </w:rPr>
        <w:t>машино</w:t>
      </w:r>
      <w:proofErr w:type="spellEnd"/>
      <w:r>
        <w:rPr>
          <w:rFonts w:cs="Times New Roman"/>
          <w:color w:val="000000"/>
          <w:spacing w:val="-6"/>
          <w:sz w:val="26"/>
          <w:szCs w:val="26"/>
          <w:u w:val="single"/>
        </w:rPr>
        <w:t xml:space="preserve">-мест до торца жилых домов с окнами или без окон составляет 10 метров. Соответствующий разрыв от стоянки на 30 </w:t>
      </w:r>
      <w:proofErr w:type="spellStart"/>
      <w:r>
        <w:rPr>
          <w:rFonts w:cs="Times New Roman"/>
          <w:color w:val="000000"/>
          <w:spacing w:val="-6"/>
          <w:sz w:val="26"/>
          <w:szCs w:val="26"/>
          <w:u w:val="single"/>
        </w:rPr>
        <w:t>машино</w:t>
      </w:r>
      <w:proofErr w:type="spellEnd"/>
      <w:r>
        <w:rPr>
          <w:rFonts w:cs="Times New Roman"/>
          <w:color w:val="000000"/>
          <w:spacing w:val="-6"/>
          <w:sz w:val="26"/>
          <w:szCs w:val="26"/>
          <w:u w:val="single"/>
        </w:rPr>
        <w:t xml:space="preserve">-мест до фасадов жилых домов с учетом интерполяции (в соответствии с примечанием 12 разрывы, приведенные в таблице 7.1.1, могут приниматься с учетом интерполяции) составляет 12,5 метров. При этом, согласно примечанию 11 вышеуказанной таблицы для гостевых автостоянок разрывы не устанавливаются. </w:t>
      </w:r>
    </w:p>
    <w:p w:rsidR="005366E5" w:rsidRDefault="005366E5">
      <w:pPr>
        <w:tabs>
          <w:tab w:val="left" w:pos="9355"/>
        </w:tabs>
        <w:jc w:val="both"/>
      </w:pPr>
      <w:r>
        <w:rPr>
          <w:rFonts w:cs="Times New Roman"/>
          <w:color w:val="000000"/>
          <w:spacing w:val="-6"/>
          <w:sz w:val="26"/>
          <w:szCs w:val="26"/>
          <w:u w:val="single"/>
        </w:rPr>
        <w:t xml:space="preserve">В связи с изложенным рекомендуется учесть замечания. Предусмотреть в проекте размещение многоквартирного дома с учетом санитарных разрывов от парковок или, с учетом замечаний, обозначенных в пунктах 1.1, 2.1, уточнить тип парковок на 5 </w:t>
      </w:r>
      <w:proofErr w:type="spellStart"/>
      <w:r>
        <w:rPr>
          <w:rFonts w:cs="Times New Roman"/>
          <w:color w:val="000000"/>
          <w:spacing w:val="-6"/>
          <w:sz w:val="26"/>
          <w:szCs w:val="26"/>
          <w:u w:val="single"/>
        </w:rPr>
        <w:t>машино</w:t>
      </w:r>
      <w:proofErr w:type="spellEnd"/>
      <w:r>
        <w:rPr>
          <w:rFonts w:cs="Times New Roman"/>
          <w:color w:val="000000"/>
          <w:spacing w:val="-6"/>
          <w:sz w:val="26"/>
          <w:szCs w:val="26"/>
          <w:u w:val="single"/>
        </w:rPr>
        <w:t xml:space="preserve">-мест и на 30 </w:t>
      </w:r>
      <w:proofErr w:type="spellStart"/>
      <w:r>
        <w:rPr>
          <w:rFonts w:cs="Times New Roman"/>
          <w:color w:val="000000"/>
          <w:spacing w:val="-6"/>
          <w:sz w:val="26"/>
          <w:szCs w:val="26"/>
          <w:u w:val="single"/>
        </w:rPr>
        <w:t>машиномест</w:t>
      </w:r>
      <w:proofErr w:type="spellEnd"/>
      <w:r>
        <w:rPr>
          <w:rFonts w:cs="Times New Roman"/>
          <w:color w:val="000000"/>
          <w:spacing w:val="-6"/>
          <w:sz w:val="26"/>
          <w:szCs w:val="26"/>
          <w:u w:val="single"/>
        </w:rPr>
        <w:t xml:space="preserve"> (гостевая парковка или парковка для постоянного хранения автомобилей). </w:t>
      </w:r>
      <w:r>
        <w:rPr>
          <w:rFonts w:cs="Times New Roman"/>
          <w:color w:val="000000"/>
          <w:spacing w:val="-6"/>
          <w:sz w:val="26"/>
          <w:szCs w:val="26"/>
          <w:u w:val="single"/>
        </w:rPr>
        <w:tab/>
      </w:r>
    </w:p>
    <w:p w:rsidR="005366E5" w:rsidRDefault="005366E5">
      <w:pPr>
        <w:jc w:val="both"/>
      </w:pPr>
      <w:r>
        <w:rPr>
          <w:rFonts w:cs="Times New Roman"/>
          <w:b/>
          <w:color w:val="000000"/>
          <w:spacing w:val="-6"/>
          <w:sz w:val="26"/>
          <w:szCs w:val="26"/>
          <w:u w:val="single"/>
        </w:rPr>
        <w:t>По пунктам 1.4, 1.9, 2.4, 2.9:</w:t>
      </w:r>
    </w:p>
    <w:p w:rsidR="005366E5" w:rsidRDefault="005366E5">
      <w:pPr>
        <w:jc w:val="both"/>
      </w:pPr>
      <w:r>
        <w:rPr>
          <w:sz w:val="26"/>
          <w:szCs w:val="26"/>
          <w:u w:val="single"/>
        </w:rPr>
        <w:t xml:space="preserve">Согласно ст. 36 Жилищного кодекса РФ, к имуществу общего пользования собственников помещений в многоквартирном доме принадлежит на праве общей долевой собственности общее имущество в многоквартирном доме, в том числе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w:t>
      </w:r>
    </w:p>
    <w:p w:rsidR="005366E5" w:rsidRDefault="005366E5">
      <w:pPr>
        <w:jc w:val="both"/>
      </w:pPr>
      <w:r>
        <w:rPr>
          <w:sz w:val="26"/>
          <w:szCs w:val="26"/>
          <w:u w:val="single"/>
        </w:rPr>
        <w:t xml:space="preserve">Собственники помещений в многоквартирном доме владеют, пользуются и в </w:t>
      </w:r>
      <w:r>
        <w:rPr>
          <w:sz w:val="26"/>
          <w:szCs w:val="26"/>
          <w:u w:val="single"/>
        </w:rPr>
        <w:lastRenderedPageBreak/>
        <w:t>установленных Жилищным кодексом РФ и гражданским законодательством пределах распоряжаются общим имуществом в многоквартирном доме.</w:t>
      </w:r>
    </w:p>
    <w:p w:rsidR="005366E5" w:rsidRDefault="005366E5">
      <w:pPr>
        <w:tabs>
          <w:tab w:val="left" w:pos="9355"/>
        </w:tabs>
        <w:jc w:val="both"/>
      </w:pPr>
      <w:r>
        <w:rPr>
          <w:rFonts w:cs="Times New Roman"/>
          <w:color w:val="000000"/>
          <w:sz w:val="26"/>
          <w:szCs w:val="26"/>
          <w:u w:val="single"/>
        </w:rPr>
        <w:t xml:space="preserve">Учитывая вышеизложенное рекомендуется учесть замечания и осуществить перенос проектируемой площадки для накопления ТКО за пределы земельного участка с кадастровым номером 30:12:030251:212. </w:t>
      </w:r>
    </w:p>
    <w:p w:rsidR="005366E5" w:rsidRDefault="005366E5">
      <w:pPr>
        <w:tabs>
          <w:tab w:val="left" w:pos="9355"/>
        </w:tabs>
        <w:jc w:val="both"/>
      </w:pPr>
      <w:r>
        <w:rPr>
          <w:rFonts w:cs="Times New Roman"/>
          <w:b/>
          <w:color w:val="000000"/>
          <w:spacing w:val="-6"/>
          <w:sz w:val="26"/>
          <w:szCs w:val="26"/>
          <w:u w:val="single"/>
        </w:rPr>
        <w:t>По пунктам 1.5 и 2.5:</w:t>
      </w:r>
    </w:p>
    <w:p w:rsidR="005366E5" w:rsidRDefault="005366E5">
      <w:pPr>
        <w:tabs>
          <w:tab w:val="left" w:pos="9355"/>
        </w:tabs>
        <w:jc w:val="both"/>
      </w:pPr>
      <w:r>
        <w:rPr>
          <w:rFonts w:cs="Times New Roman"/>
          <w:color w:val="000000"/>
          <w:spacing w:val="-6"/>
          <w:sz w:val="26"/>
          <w:szCs w:val="26"/>
          <w:u w:val="single"/>
        </w:rPr>
        <w:t>Предложение рекомендуется учесть и предлагается отобразить существующую площадку для накопления ТКО в схеме использования территории в период подготовки проекта планировки.</w:t>
      </w:r>
    </w:p>
    <w:p w:rsidR="005366E5" w:rsidRDefault="005366E5">
      <w:pPr>
        <w:tabs>
          <w:tab w:val="left" w:pos="9355"/>
        </w:tabs>
        <w:jc w:val="both"/>
      </w:pPr>
      <w:r>
        <w:rPr>
          <w:rFonts w:cs="Times New Roman"/>
          <w:b/>
          <w:color w:val="000000"/>
          <w:spacing w:val="-6"/>
          <w:sz w:val="26"/>
          <w:szCs w:val="26"/>
          <w:u w:val="single"/>
        </w:rPr>
        <w:t>По пунктам 1.6 и 2.6:</w:t>
      </w:r>
    </w:p>
    <w:p w:rsidR="005366E5" w:rsidRDefault="005366E5">
      <w:pPr>
        <w:tabs>
          <w:tab w:val="left" w:pos="9355"/>
        </w:tabs>
        <w:jc w:val="both"/>
      </w:pPr>
      <w:r>
        <w:rPr>
          <w:rFonts w:cs="Times New Roman"/>
          <w:color w:val="000000"/>
          <w:spacing w:val="-6"/>
          <w:sz w:val="26"/>
          <w:szCs w:val="26"/>
          <w:u w:val="single"/>
        </w:rPr>
        <w:t xml:space="preserve">Согласно реестру мест накопления ТКО, размещенному на официальной сайте администрации муниципального образования «Городской округ город Астрахань» (строка 1350), для многоквартирных домов по ул. Набережная реки Царева, 83, 83 к.1, предусмотрена контейнерная площадка площадью 12 </w:t>
      </w:r>
      <w:proofErr w:type="spellStart"/>
      <w:proofErr w:type="gramStart"/>
      <w:r>
        <w:rPr>
          <w:rFonts w:cs="Times New Roman"/>
          <w:color w:val="000000"/>
          <w:spacing w:val="-6"/>
          <w:sz w:val="26"/>
          <w:szCs w:val="26"/>
          <w:u w:val="single"/>
        </w:rPr>
        <w:t>кв.м</w:t>
      </w:r>
      <w:proofErr w:type="spellEnd"/>
      <w:proofErr w:type="gramEnd"/>
      <w:r>
        <w:rPr>
          <w:rFonts w:cs="Times New Roman"/>
          <w:color w:val="000000"/>
          <w:spacing w:val="-6"/>
          <w:sz w:val="26"/>
          <w:szCs w:val="26"/>
          <w:u w:val="single"/>
        </w:rPr>
        <w:t xml:space="preserve"> с пятью контейнерами. </w:t>
      </w:r>
    </w:p>
    <w:p w:rsidR="005366E5" w:rsidRDefault="005366E5">
      <w:pPr>
        <w:tabs>
          <w:tab w:val="left" w:pos="9355"/>
        </w:tabs>
        <w:jc w:val="both"/>
      </w:pPr>
      <w:r>
        <w:rPr>
          <w:rFonts w:cs="Times New Roman"/>
          <w:color w:val="000000"/>
          <w:spacing w:val="-6"/>
          <w:sz w:val="26"/>
          <w:szCs w:val="26"/>
          <w:u w:val="single"/>
        </w:rPr>
        <w:t xml:space="preserve">Исходя из противопожарной безопасности, а также учитывая пункты 8, 9, 10, 11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от 24.02.2009 № 160, рекомендуется учесть замечания. </w:t>
      </w:r>
    </w:p>
    <w:p w:rsidR="005366E5" w:rsidRDefault="005366E5">
      <w:pPr>
        <w:tabs>
          <w:tab w:val="left" w:pos="9355"/>
        </w:tabs>
        <w:jc w:val="both"/>
      </w:pPr>
      <w:r>
        <w:rPr>
          <w:rFonts w:cs="Times New Roman"/>
          <w:b/>
          <w:color w:val="000000"/>
          <w:spacing w:val="-6"/>
          <w:sz w:val="26"/>
          <w:szCs w:val="26"/>
          <w:u w:val="single"/>
        </w:rPr>
        <w:t>По пунктам 1.7 и 2.7:</w:t>
      </w:r>
    </w:p>
    <w:p w:rsidR="005366E5" w:rsidRDefault="005366E5">
      <w:pPr>
        <w:tabs>
          <w:tab w:val="left" w:pos="9355"/>
        </w:tabs>
        <w:jc w:val="both"/>
      </w:pPr>
      <w:r>
        <w:rPr>
          <w:rFonts w:cs="Times New Roman"/>
          <w:color w:val="000000"/>
          <w:spacing w:val="-6"/>
          <w:sz w:val="26"/>
          <w:szCs w:val="26"/>
          <w:u w:val="single"/>
        </w:rPr>
        <w:t>Согласно сведениям Единого государственного реестра недвижимости и действующих Правил землепользования и застройки муниципального образования «Город Астрахань</w:t>
      </w:r>
      <w:proofErr w:type="gramStart"/>
      <w:r>
        <w:rPr>
          <w:rFonts w:cs="Times New Roman"/>
          <w:color w:val="000000"/>
          <w:spacing w:val="-6"/>
          <w:sz w:val="26"/>
          <w:szCs w:val="26"/>
          <w:u w:val="single"/>
        </w:rPr>
        <w:t>»</w:t>
      </w:r>
      <w:proofErr w:type="gramEnd"/>
      <w:r>
        <w:rPr>
          <w:rFonts w:cs="Times New Roman"/>
          <w:color w:val="000000"/>
          <w:spacing w:val="-6"/>
          <w:sz w:val="26"/>
          <w:szCs w:val="26"/>
          <w:u w:val="single"/>
        </w:rPr>
        <w:t xml:space="preserve"> какие-либо санитарно-защитные зоны не накладываются на границы разработки документации по планировке территории. </w:t>
      </w:r>
    </w:p>
    <w:p w:rsidR="005366E5" w:rsidRDefault="005366E5">
      <w:pPr>
        <w:tabs>
          <w:tab w:val="left" w:pos="9355"/>
        </w:tabs>
        <w:jc w:val="both"/>
      </w:pPr>
      <w:r>
        <w:rPr>
          <w:rFonts w:cs="Times New Roman"/>
          <w:color w:val="000000"/>
          <w:spacing w:val="-6"/>
          <w:sz w:val="26"/>
          <w:szCs w:val="26"/>
          <w:u w:val="single"/>
        </w:rPr>
        <w:t xml:space="preserve">В </w:t>
      </w:r>
      <w:proofErr w:type="spellStart"/>
      <w:r>
        <w:rPr>
          <w:rFonts w:cs="Times New Roman"/>
          <w:color w:val="000000"/>
          <w:spacing w:val="-6"/>
          <w:sz w:val="26"/>
          <w:szCs w:val="26"/>
          <w:u w:val="single"/>
        </w:rPr>
        <w:t>СанПин</w:t>
      </w:r>
      <w:proofErr w:type="spellEnd"/>
      <w:r>
        <w:rPr>
          <w:rFonts w:cs="Times New Roman"/>
          <w:color w:val="000000"/>
          <w:spacing w:val="-6"/>
          <w:sz w:val="26"/>
          <w:szCs w:val="26"/>
          <w:u w:val="single"/>
        </w:rPr>
        <w:t xml:space="preserve"> 2.2.1/2.1.1.1200-03 «Санитарно-защитные зоны и санитарная классификация предприятий, сооружений и иных объектов» отсутствует требование об установлении санитарно-защитных зон от хлебопекарен. Более того, земельный участок с кадастровым номером 30:12:030043:42 по пер. 4-й Заводской, 5 (ближайшая к границам проектирования пекарня согласно данным общедоступного сервиса </w:t>
      </w:r>
      <w:r>
        <w:rPr>
          <w:rFonts w:cs="Times New Roman"/>
          <w:color w:val="000000"/>
          <w:spacing w:val="-6"/>
          <w:sz w:val="26"/>
          <w:szCs w:val="26"/>
          <w:u w:val="single"/>
          <w:lang w:val="en-US"/>
        </w:rPr>
        <w:t>Google</w:t>
      </w:r>
      <w:r>
        <w:rPr>
          <w:rFonts w:cs="Times New Roman"/>
          <w:color w:val="000000"/>
          <w:spacing w:val="-6"/>
          <w:sz w:val="26"/>
          <w:szCs w:val="26"/>
          <w:u w:val="single"/>
        </w:rPr>
        <w:t xml:space="preserve">) не имеет вид разрешенного использования «Пищевая промышленность» (размещение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w:t>
      </w:r>
    </w:p>
    <w:p w:rsidR="005366E5" w:rsidRDefault="005366E5">
      <w:pPr>
        <w:tabs>
          <w:tab w:val="left" w:pos="9355"/>
        </w:tabs>
        <w:jc w:val="both"/>
      </w:pPr>
      <w:r>
        <w:rPr>
          <w:rFonts w:cs="Times New Roman"/>
          <w:color w:val="000000"/>
          <w:spacing w:val="-6"/>
          <w:sz w:val="26"/>
          <w:szCs w:val="26"/>
          <w:u w:val="single"/>
        </w:rPr>
        <w:t xml:space="preserve">Кроме того, в 50-метровом радиусе от границ разработки документации по планировке территории отсутствуют какие-либо земельные участки с видом разрешенного использования «Объекты дорожного сервиса», а в представленных замечаниях отсутствуют адресные ориентиры автосервиса, в связи с чем данные замечания рекомендуется не учитывать. </w:t>
      </w:r>
    </w:p>
    <w:p w:rsidR="005366E5" w:rsidRDefault="005366E5">
      <w:pPr>
        <w:tabs>
          <w:tab w:val="left" w:pos="9355"/>
        </w:tabs>
        <w:jc w:val="both"/>
      </w:pPr>
      <w:r>
        <w:rPr>
          <w:rFonts w:cs="Times New Roman"/>
          <w:b/>
          <w:color w:val="000000"/>
          <w:spacing w:val="-6"/>
          <w:sz w:val="26"/>
          <w:szCs w:val="26"/>
          <w:u w:val="single"/>
        </w:rPr>
        <w:t>По пунктам 1.8 и 2.8:</w:t>
      </w:r>
    </w:p>
    <w:p w:rsidR="005366E5" w:rsidRDefault="005366E5">
      <w:pPr>
        <w:tabs>
          <w:tab w:val="left" w:pos="9355"/>
        </w:tabs>
        <w:jc w:val="both"/>
      </w:pPr>
      <w:r>
        <w:rPr>
          <w:rFonts w:cs="Times New Roman"/>
          <w:color w:val="000000"/>
          <w:spacing w:val="-6"/>
          <w:sz w:val="26"/>
          <w:szCs w:val="26"/>
          <w:u w:val="single"/>
        </w:rPr>
        <w:t xml:space="preserve">Замечания рекомендуется учесть и предлагается предусмотреть прокладку </w:t>
      </w:r>
      <w:proofErr w:type="spellStart"/>
      <w:r>
        <w:rPr>
          <w:rFonts w:cs="Times New Roman"/>
          <w:color w:val="000000"/>
          <w:spacing w:val="-6"/>
          <w:sz w:val="26"/>
          <w:szCs w:val="26"/>
          <w:u w:val="single"/>
        </w:rPr>
        <w:t>электрокабеля</w:t>
      </w:r>
      <w:proofErr w:type="spellEnd"/>
      <w:r>
        <w:rPr>
          <w:rFonts w:cs="Times New Roman"/>
          <w:color w:val="000000"/>
          <w:spacing w:val="-6"/>
          <w:sz w:val="26"/>
          <w:szCs w:val="26"/>
          <w:u w:val="single"/>
        </w:rPr>
        <w:t xml:space="preserve"> за пределами земельного участка с кадастровым номером 30:12:030251:212.</w:t>
      </w:r>
    </w:p>
    <w:p w:rsidR="005366E5" w:rsidRDefault="005366E5">
      <w:pPr>
        <w:tabs>
          <w:tab w:val="left" w:pos="0"/>
        </w:tabs>
        <w:jc w:val="both"/>
      </w:pPr>
      <w:r>
        <w:rPr>
          <w:rFonts w:cs="Times New Roman"/>
          <w:b/>
          <w:color w:val="000000"/>
          <w:spacing w:val="-6"/>
          <w:sz w:val="26"/>
          <w:szCs w:val="26"/>
          <w:u w:val="single"/>
        </w:rPr>
        <w:t>По пунктам 1.10 и 2.10:</w:t>
      </w:r>
    </w:p>
    <w:p w:rsidR="005366E5" w:rsidRDefault="005366E5">
      <w:pPr>
        <w:tabs>
          <w:tab w:val="left" w:pos="9355"/>
        </w:tabs>
        <w:jc w:val="both"/>
      </w:pPr>
      <w:r>
        <w:rPr>
          <w:rFonts w:cs="Times New Roman"/>
          <w:color w:val="000000"/>
          <w:spacing w:val="-6"/>
          <w:sz w:val="26"/>
          <w:szCs w:val="26"/>
          <w:u w:val="single"/>
        </w:rPr>
        <w:t xml:space="preserve">Согласно разъяснениям разработчика проекта планировки территории в соответствии с п. 8.1.3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при невозможности выполнения требований нормативных документов в части устройства пожарных проездов, подъездов и обеспечения доступа подразделений пожарной охраны для тушения пожара и проведения аварийно-спасательных работ, возможность обеспечения деятельности подразделений пожарной охраны на объекте защиты должна подтверждаться в документах предварительного планирования действий по тушению пожаров и проведению аварийно-спасательных работ. </w:t>
      </w:r>
    </w:p>
    <w:p w:rsidR="005366E5" w:rsidRDefault="005366E5">
      <w:pPr>
        <w:tabs>
          <w:tab w:val="left" w:pos="9355"/>
        </w:tabs>
        <w:jc w:val="both"/>
      </w:pPr>
      <w:r>
        <w:rPr>
          <w:rFonts w:cs="Times New Roman"/>
          <w:color w:val="000000"/>
          <w:spacing w:val="-6"/>
          <w:sz w:val="26"/>
          <w:szCs w:val="26"/>
          <w:u w:val="single"/>
        </w:rPr>
        <w:lastRenderedPageBreak/>
        <w:t xml:space="preserve">Кроме того, в проекте предусмотрена схема зон возможного образования завалов от зданий (чертеж желтых линий), в котором обозначены пути движения аварийно-спасательных служб и пути эвакуации людей. При этом более детальная проработка указанных вопросов решается при разработке проектной документации на объект капитального строительства. </w:t>
      </w:r>
    </w:p>
    <w:p w:rsidR="005366E5" w:rsidRDefault="005366E5">
      <w:pPr>
        <w:tabs>
          <w:tab w:val="left" w:pos="9355"/>
        </w:tabs>
        <w:jc w:val="both"/>
      </w:pPr>
      <w:r>
        <w:rPr>
          <w:rFonts w:cs="Times New Roman"/>
          <w:color w:val="000000"/>
          <w:spacing w:val="-6"/>
          <w:sz w:val="26"/>
          <w:szCs w:val="26"/>
          <w:u w:val="single"/>
        </w:rPr>
        <w:t>Учитывая вышеизложенное, замечание рекомендуется учесть частично. Предлагается обозначить в пояснительной записке норму, обозначенную в п. 8.1.3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5366E5" w:rsidRDefault="005366E5">
      <w:pPr>
        <w:tabs>
          <w:tab w:val="left" w:pos="9355"/>
        </w:tabs>
        <w:jc w:val="both"/>
      </w:pPr>
      <w:r>
        <w:rPr>
          <w:rFonts w:cs="Times New Roman"/>
          <w:b/>
          <w:color w:val="000000"/>
          <w:spacing w:val="-6"/>
          <w:sz w:val="26"/>
          <w:szCs w:val="26"/>
          <w:u w:val="single"/>
        </w:rPr>
        <w:t>По пунктам 1.11 и 2.11:</w:t>
      </w:r>
    </w:p>
    <w:p w:rsidR="005366E5" w:rsidRDefault="005366E5">
      <w:pPr>
        <w:tabs>
          <w:tab w:val="left" w:pos="9355"/>
        </w:tabs>
        <w:jc w:val="both"/>
      </w:pPr>
      <w:r>
        <w:rPr>
          <w:sz w:val="26"/>
          <w:szCs w:val="26"/>
          <w:u w:val="single"/>
        </w:rPr>
        <w:t xml:space="preserve">Согласно разъяснениям разработчика проекта планировки территории проектируемый жилой дом, не нарушает инсоляцию дома по ул. Набережная реки Царева, 83, так как планировочные решения квартир позволяют полностью удовлетворить потребность в инсоляции с юго-восточной стороны дома. Для Астраханской области (к югу от 48 градуса северной широты) преобладающим является инсоляция с юго-восточной стороны на восходе и с юго-западной стороны на закате, когда проектируемый дом предполагается </w:t>
      </w:r>
      <w:proofErr w:type="gramStart"/>
      <w:r>
        <w:rPr>
          <w:sz w:val="26"/>
          <w:szCs w:val="26"/>
          <w:u w:val="single"/>
        </w:rPr>
        <w:t>с северо-восточной стороне</w:t>
      </w:r>
      <w:proofErr w:type="gramEnd"/>
      <w:r>
        <w:rPr>
          <w:sz w:val="26"/>
          <w:szCs w:val="26"/>
          <w:u w:val="single"/>
        </w:rPr>
        <w:t xml:space="preserve"> от дома по ул. Набережная реки Царева, 83.</w:t>
      </w:r>
    </w:p>
    <w:p w:rsidR="005366E5" w:rsidRDefault="005366E5">
      <w:pPr>
        <w:tabs>
          <w:tab w:val="left" w:pos="9355"/>
        </w:tabs>
        <w:jc w:val="both"/>
      </w:pPr>
      <w:r>
        <w:rPr>
          <w:rFonts w:cs="Times New Roman"/>
          <w:color w:val="000000"/>
          <w:spacing w:val="-6"/>
          <w:sz w:val="26"/>
          <w:szCs w:val="26"/>
          <w:u w:val="single"/>
        </w:rPr>
        <w:t xml:space="preserve">При этом более детальная проработка вопросов инсоляции решается при разработке проектной документации на объект капитального строительства, в связи с чем замечания рекомендуется не учитывать. </w:t>
      </w:r>
    </w:p>
    <w:p w:rsidR="005366E5" w:rsidRDefault="005366E5">
      <w:pPr>
        <w:tabs>
          <w:tab w:val="left" w:pos="9355"/>
        </w:tabs>
        <w:jc w:val="both"/>
      </w:pPr>
      <w:r>
        <w:rPr>
          <w:rFonts w:cs="Times New Roman"/>
          <w:b/>
          <w:color w:val="000000"/>
          <w:spacing w:val="-6"/>
          <w:sz w:val="26"/>
          <w:szCs w:val="26"/>
          <w:u w:val="single"/>
        </w:rPr>
        <w:t>По пунктам 1.12 и 2.12:</w:t>
      </w:r>
    </w:p>
    <w:p w:rsidR="005366E5" w:rsidRDefault="005366E5">
      <w:pPr>
        <w:tabs>
          <w:tab w:val="left" w:pos="9355"/>
        </w:tabs>
        <w:jc w:val="both"/>
      </w:pPr>
      <w:r>
        <w:rPr>
          <w:rFonts w:cs="Times New Roman"/>
          <w:color w:val="000000"/>
          <w:spacing w:val="-6"/>
          <w:sz w:val="26"/>
          <w:szCs w:val="26"/>
          <w:u w:val="single"/>
        </w:rPr>
        <w:t xml:space="preserve">СП 476.1325800.2020 «Территории городских и сельских поселений. Правила планировки, застройки и благоустройства жилых микрорайонов» содержит нормы, носящие рекомендательный характер, и не входит в перечень национальных стандартов и сводов правил (частей таких стандартов и сводов правил), в результате которых на обязательной основе обеспечивается соблюдение требований Федерального закона «Технических регламент о безопасности зданий и сооружений», утвержденный постановлением Правительства РФ от 28.05.2021 № 815. В связи с этим замечание рекомендуется не учитывать. </w:t>
      </w:r>
    </w:p>
    <w:p w:rsidR="005366E5" w:rsidRDefault="005366E5">
      <w:pPr>
        <w:tabs>
          <w:tab w:val="left" w:pos="9355"/>
        </w:tabs>
        <w:jc w:val="both"/>
      </w:pPr>
      <w:r>
        <w:rPr>
          <w:rFonts w:cs="Times New Roman"/>
          <w:b/>
          <w:color w:val="000000"/>
          <w:spacing w:val="-6"/>
          <w:sz w:val="26"/>
          <w:szCs w:val="26"/>
          <w:u w:val="single"/>
        </w:rPr>
        <w:t>По пунктам 1.13 и 2.13:</w:t>
      </w:r>
    </w:p>
    <w:p w:rsidR="005366E5" w:rsidRDefault="005366E5">
      <w:pPr>
        <w:tabs>
          <w:tab w:val="left" w:pos="791"/>
        </w:tabs>
        <w:jc w:val="both"/>
      </w:pPr>
      <w:r>
        <w:rPr>
          <w:rFonts w:cs="Times New Roman"/>
          <w:color w:val="000000"/>
          <w:spacing w:val="-6"/>
          <w:sz w:val="26"/>
          <w:szCs w:val="26"/>
          <w:u w:val="single"/>
        </w:rPr>
        <w:t>Место размещения проектируемой парковки с эксплуатируемой кровлей предполагается на территории, в отношении которой между администрацией муниципального образования «Городской округ город Астрахань» и</w:t>
      </w:r>
      <w:r>
        <w:rPr>
          <w:rFonts w:cs="Times New Roman"/>
          <w:color w:val="000000"/>
          <w:spacing w:val="-6"/>
          <w:sz w:val="26"/>
          <w:szCs w:val="26"/>
          <w:u w:val="single"/>
        </w:rPr>
        <w:br/>
        <w:t>ООО «</w:t>
      </w:r>
      <w:proofErr w:type="spellStart"/>
      <w:r>
        <w:rPr>
          <w:rFonts w:cs="Times New Roman"/>
          <w:color w:val="000000"/>
          <w:spacing w:val="-6"/>
          <w:sz w:val="26"/>
          <w:szCs w:val="26"/>
          <w:u w:val="single"/>
        </w:rPr>
        <w:t>Регионкапстрой</w:t>
      </w:r>
      <w:proofErr w:type="spellEnd"/>
      <w:r>
        <w:rPr>
          <w:rFonts w:cs="Times New Roman"/>
          <w:color w:val="000000"/>
          <w:spacing w:val="-6"/>
          <w:sz w:val="26"/>
          <w:szCs w:val="26"/>
          <w:u w:val="single"/>
        </w:rPr>
        <w:t>» заключен договор о комплексном развитии территории жилой застройки в границах муниципального образования «Город Астрахань» от 18.01.2023</w:t>
      </w:r>
      <w:r>
        <w:rPr>
          <w:rFonts w:cs="Times New Roman"/>
          <w:color w:val="000000"/>
          <w:spacing w:val="-6"/>
          <w:sz w:val="26"/>
          <w:szCs w:val="26"/>
          <w:u w:val="single"/>
        </w:rPr>
        <w:br/>
        <w:t>№ 01/23, и за пределами земельного участка с кадастровым номером 30:12:030251:212.</w:t>
      </w:r>
    </w:p>
    <w:p w:rsidR="005366E5" w:rsidRDefault="005366E5">
      <w:pPr>
        <w:tabs>
          <w:tab w:val="left" w:pos="9355"/>
        </w:tabs>
        <w:jc w:val="both"/>
      </w:pPr>
      <w:r>
        <w:rPr>
          <w:rFonts w:cs="Times New Roman"/>
          <w:color w:val="000000"/>
          <w:spacing w:val="-6"/>
          <w:sz w:val="26"/>
          <w:szCs w:val="26"/>
          <w:u w:val="single"/>
        </w:rPr>
        <w:t xml:space="preserve">На основании вышеизложенного, замечания рекомендуется не учитывать. </w:t>
      </w:r>
    </w:p>
    <w:p w:rsidR="005366E5" w:rsidRDefault="005366E5">
      <w:pPr>
        <w:tabs>
          <w:tab w:val="left" w:pos="9355"/>
        </w:tabs>
        <w:jc w:val="both"/>
      </w:pPr>
      <w:r>
        <w:rPr>
          <w:rFonts w:cs="Times New Roman"/>
          <w:b/>
          <w:color w:val="000000"/>
          <w:spacing w:val="-6"/>
          <w:sz w:val="26"/>
          <w:szCs w:val="26"/>
          <w:u w:val="single"/>
        </w:rPr>
        <w:t>По пункту 1.14:</w:t>
      </w:r>
    </w:p>
    <w:p w:rsidR="005366E5" w:rsidRDefault="005366E5">
      <w:pPr>
        <w:tabs>
          <w:tab w:val="left" w:pos="9355"/>
        </w:tabs>
        <w:jc w:val="both"/>
      </w:pPr>
      <w:r>
        <w:rPr>
          <w:rFonts w:cs="Times New Roman"/>
          <w:color w:val="000000"/>
          <w:spacing w:val="-6"/>
          <w:sz w:val="26"/>
          <w:szCs w:val="26"/>
          <w:u w:val="single"/>
        </w:rPr>
        <w:t xml:space="preserve">Согласно ч. 6 ст. 11.9 Земельного кодекса РФ образование земельных участков не должно приводить к вклиниванию, </w:t>
      </w:r>
      <w:proofErr w:type="spellStart"/>
      <w:r>
        <w:rPr>
          <w:rFonts w:cs="Times New Roman"/>
          <w:color w:val="000000"/>
          <w:spacing w:val="-6"/>
          <w:sz w:val="26"/>
          <w:szCs w:val="26"/>
          <w:u w:val="single"/>
        </w:rPr>
        <w:t>вкрапливанию</w:t>
      </w:r>
      <w:proofErr w:type="spellEnd"/>
      <w:r>
        <w:rPr>
          <w:rFonts w:cs="Times New Roman"/>
          <w:color w:val="000000"/>
          <w:spacing w:val="-6"/>
          <w:sz w:val="26"/>
          <w:szCs w:val="26"/>
          <w:u w:val="single"/>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w:t>
      </w:r>
    </w:p>
    <w:p w:rsidR="005366E5" w:rsidRDefault="005366E5">
      <w:pPr>
        <w:tabs>
          <w:tab w:val="left" w:pos="9355"/>
        </w:tabs>
        <w:jc w:val="both"/>
      </w:pPr>
      <w:r>
        <w:rPr>
          <w:rFonts w:cs="Times New Roman"/>
          <w:color w:val="000000"/>
          <w:spacing w:val="-6"/>
          <w:sz w:val="26"/>
          <w:szCs w:val="26"/>
          <w:u w:val="single"/>
        </w:rPr>
        <w:t xml:space="preserve">Для обеспечения доступа к земельному участку с кадастровым номером 30:12:030251:212 со стороны улицы Заводской проектом межевания территории предусмотрено установление сервитута в отношении образуемого земельного участка. Предлагаемые участником общественных обсуждений корректировки границ образуемого земельного участка в точках 1-14-13-12-11-10-9-8 приведут к чересполосице границ земельных участков, а вопрос о корректности границ земельного участка с кадастровым номером 30:12:030251:212 не относится к теме общественных обсуждений, в связи с чем замечание рекомендуется не учитывать. </w:t>
      </w:r>
    </w:p>
    <w:p w:rsidR="005366E5" w:rsidRDefault="005366E5">
      <w:pPr>
        <w:tabs>
          <w:tab w:val="left" w:pos="9355"/>
        </w:tabs>
        <w:jc w:val="both"/>
      </w:pPr>
      <w:r>
        <w:rPr>
          <w:rFonts w:cs="Times New Roman"/>
          <w:b/>
          <w:bCs/>
          <w:color w:val="000000"/>
          <w:spacing w:val="-6"/>
          <w:sz w:val="26"/>
          <w:szCs w:val="26"/>
          <w:u w:val="single"/>
        </w:rPr>
        <w:t>По пункту 1.15:</w:t>
      </w:r>
    </w:p>
    <w:p w:rsidR="005366E5" w:rsidRDefault="005366E5">
      <w:pPr>
        <w:tabs>
          <w:tab w:val="left" w:pos="9355"/>
        </w:tabs>
        <w:jc w:val="both"/>
      </w:pPr>
      <w:r>
        <w:rPr>
          <w:rFonts w:cs="Times New Roman"/>
          <w:color w:val="000000"/>
          <w:spacing w:val="-6"/>
          <w:sz w:val="26"/>
          <w:szCs w:val="26"/>
          <w:u w:val="single"/>
        </w:rPr>
        <w:lastRenderedPageBreak/>
        <w:t xml:space="preserve">Замечание рекомендуется учесть. Предлагается предусмотреть недостающее количество </w:t>
      </w:r>
      <w:proofErr w:type="spellStart"/>
      <w:r>
        <w:rPr>
          <w:rFonts w:cs="Times New Roman"/>
          <w:color w:val="000000"/>
          <w:spacing w:val="-6"/>
          <w:sz w:val="26"/>
          <w:szCs w:val="26"/>
          <w:u w:val="single"/>
        </w:rPr>
        <w:t>машино</w:t>
      </w:r>
      <w:proofErr w:type="spellEnd"/>
      <w:r>
        <w:rPr>
          <w:rFonts w:cs="Times New Roman"/>
          <w:color w:val="000000"/>
          <w:spacing w:val="-6"/>
          <w:sz w:val="26"/>
          <w:szCs w:val="26"/>
          <w:u w:val="single"/>
        </w:rPr>
        <w:t xml:space="preserve">-мест для хранения автомобилей в границах образуемого земельного участка. </w:t>
      </w:r>
    </w:p>
    <w:p w:rsidR="005366E5" w:rsidRDefault="005366E5">
      <w:pPr>
        <w:jc w:val="both"/>
      </w:pPr>
      <w:r>
        <w:rPr>
          <w:rFonts w:cs="Times New Roman"/>
          <w:color w:val="000000"/>
          <w:spacing w:val="-6"/>
          <w:sz w:val="26"/>
          <w:szCs w:val="26"/>
          <w:u w:val="single"/>
        </w:rPr>
        <w:t>Выводы по результатам общественных обсуждений:</w:t>
      </w:r>
    </w:p>
    <w:p w:rsidR="005366E5" w:rsidRDefault="005366E5">
      <w:pPr>
        <w:tabs>
          <w:tab w:val="left" w:pos="9355"/>
        </w:tabs>
        <w:jc w:val="both"/>
      </w:pPr>
      <w:r>
        <w:rPr>
          <w:rFonts w:cs="Times New Roman"/>
          <w:color w:val="000000"/>
          <w:spacing w:val="-4"/>
          <w:sz w:val="26"/>
          <w:szCs w:val="26"/>
          <w:u w:val="single"/>
        </w:rPr>
        <w:t>Одобрить проект планировки территории и проект межевания территории в границах жилой застройки в районе улицы Заводской, переулка 4-го заводского в Советском районе г. Астрахани с учетом всех замечаний, за исключением замечаний, обозначенных в пунктах 1.7, 1.11 — 1.14, 2.7, 2.11 — 2.13.</w:t>
      </w:r>
      <w:r>
        <w:rPr>
          <w:rFonts w:cs="Times New Roman"/>
          <w:color w:val="000000"/>
          <w:spacing w:val="-4"/>
          <w:sz w:val="26"/>
          <w:szCs w:val="26"/>
          <w:u w:val="single"/>
        </w:rPr>
        <w:tab/>
      </w:r>
    </w:p>
    <w:p w:rsidR="005366E5" w:rsidRDefault="005366E5">
      <w:pPr>
        <w:jc w:val="both"/>
        <w:rPr>
          <w:rFonts w:eastAsia="Symbol" w:cs="Times New Roman"/>
          <w:i/>
          <w:iCs/>
          <w:color w:val="000000"/>
          <w:spacing w:val="-6"/>
          <w:sz w:val="26"/>
          <w:szCs w:val="26"/>
          <w:u w:val="single"/>
        </w:rPr>
      </w:pPr>
    </w:p>
    <w:p w:rsidR="005366E5" w:rsidRDefault="005366E5">
      <w:pPr>
        <w:jc w:val="both"/>
      </w:pPr>
      <w:r>
        <w:rPr>
          <w:rFonts w:eastAsia="Symbol" w:cs="Times New Roman"/>
          <w:color w:val="000000"/>
          <w:spacing w:val="-6"/>
          <w:sz w:val="26"/>
          <w:szCs w:val="26"/>
        </w:rPr>
        <w:t xml:space="preserve">Начальник отдела территориального </w:t>
      </w:r>
    </w:p>
    <w:p w:rsidR="005366E5" w:rsidRDefault="005366E5">
      <w:pPr>
        <w:jc w:val="both"/>
      </w:pPr>
      <w:r>
        <w:rPr>
          <w:rFonts w:eastAsia="Symbol" w:cs="Times New Roman"/>
          <w:color w:val="000000"/>
          <w:spacing w:val="-6"/>
          <w:sz w:val="26"/>
          <w:szCs w:val="26"/>
        </w:rPr>
        <w:t>планирования управления по строительству,</w:t>
      </w:r>
    </w:p>
    <w:p w:rsidR="005366E5" w:rsidRDefault="005366E5">
      <w:pPr>
        <w:jc w:val="both"/>
      </w:pPr>
      <w:r>
        <w:rPr>
          <w:rFonts w:eastAsia="Symbol" w:cs="Times New Roman"/>
          <w:color w:val="000000"/>
          <w:spacing w:val="-6"/>
          <w:sz w:val="26"/>
          <w:szCs w:val="26"/>
        </w:rPr>
        <w:t xml:space="preserve">архитектуре и градостроительству администрации </w:t>
      </w:r>
    </w:p>
    <w:p w:rsidR="005366E5" w:rsidRDefault="005366E5">
      <w:pPr>
        <w:jc w:val="both"/>
      </w:pPr>
      <w:r>
        <w:rPr>
          <w:rFonts w:eastAsia="Symbol" w:cs="Times New Roman"/>
          <w:color w:val="000000"/>
          <w:spacing w:val="-6"/>
          <w:sz w:val="26"/>
          <w:szCs w:val="26"/>
        </w:rPr>
        <w:t xml:space="preserve">муниципального образования «Город </w:t>
      </w:r>
      <w:proofErr w:type="gramStart"/>
      <w:r>
        <w:rPr>
          <w:rFonts w:eastAsia="Symbol" w:cs="Times New Roman"/>
          <w:color w:val="000000"/>
          <w:spacing w:val="-6"/>
          <w:sz w:val="26"/>
          <w:szCs w:val="26"/>
        </w:rPr>
        <w:t xml:space="preserve">Астрахань»   </w:t>
      </w:r>
      <w:proofErr w:type="gramEnd"/>
      <w:r>
        <w:rPr>
          <w:rFonts w:eastAsia="Symbol" w:cs="Times New Roman"/>
          <w:color w:val="000000"/>
          <w:spacing w:val="-6"/>
          <w:sz w:val="26"/>
          <w:szCs w:val="26"/>
        </w:rPr>
        <w:t xml:space="preserve">                                     К.В. Гуляева</w:t>
      </w: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rPr>
          <w:rFonts w:eastAsia="Symbol" w:cs="Times New Roman"/>
          <w:color w:val="000000"/>
          <w:spacing w:val="-6"/>
          <w:sz w:val="18"/>
          <w:szCs w:val="18"/>
        </w:rPr>
      </w:pPr>
    </w:p>
    <w:p w:rsidR="005366E5" w:rsidRDefault="005366E5">
      <w:pPr>
        <w:pStyle w:val="a8"/>
        <w:spacing w:after="0"/>
        <w:ind w:right="129"/>
      </w:pPr>
      <w:r>
        <w:rPr>
          <w:rFonts w:eastAsia="Symbol" w:cs="Times New Roman"/>
          <w:color w:val="000000"/>
          <w:spacing w:val="-6"/>
          <w:sz w:val="18"/>
          <w:szCs w:val="18"/>
        </w:rPr>
        <w:t>Исп. Герасимов Максим Олегович</w:t>
      </w:r>
    </w:p>
    <w:p w:rsidR="005366E5" w:rsidRDefault="005366E5">
      <w:pPr>
        <w:pStyle w:val="a8"/>
        <w:spacing w:after="0"/>
        <w:ind w:right="129"/>
      </w:pPr>
      <w:r>
        <w:rPr>
          <w:rFonts w:eastAsia="Symbol" w:cs="Times New Roman"/>
          <w:color w:val="000000"/>
          <w:spacing w:val="-6"/>
          <w:sz w:val="18"/>
          <w:szCs w:val="18"/>
        </w:rPr>
        <w:t>тел. 48-30-56</w:t>
      </w:r>
    </w:p>
    <w:p w:rsidR="005366E5" w:rsidRDefault="005366E5">
      <w:pPr>
        <w:pStyle w:val="a8"/>
        <w:spacing w:after="0"/>
        <w:ind w:right="129"/>
      </w:pPr>
      <w:bookmarkStart w:id="0" w:name="_GoBack"/>
      <w:bookmarkEnd w:id="0"/>
    </w:p>
    <w:sectPr w:rsidR="005366E5">
      <w:pgSz w:w="11906" w:h="16838"/>
      <w:pgMar w:top="630" w:right="567" w:bottom="610" w:left="19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BD"/>
    <w:rsid w:val="005366E5"/>
    <w:rsid w:val="006F3D96"/>
    <w:rsid w:val="008443BD"/>
    <w:rsid w:val="00EA4117"/>
    <w:rsid w:val="00FB1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262DEC"/>
  <w15:chartTrackingRefBased/>
  <w15:docId w15:val="{574B8F9D-267A-42D8-B9A6-0E85BBC6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SimSun"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шрифт абзаца4"/>
  </w:style>
  <w:style w:type="character" w:customStyle="1" w:styleId="3">
    <w:name w:val="Основной шрифт абзаца3"/>
  </w:style>
  <w:style w:type="character" w:customStyle="1" w:styleId="2">
    <w:name w:val="Основной шрифт абзаца2"/>
  </w:style>
  <w:style w:type="character" w:customStyle="1" w:styleId="1">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a3">
    <w:name w:val="Цветовое выделение для Текст"/>
    <w:rPr>
      <w:sz w:val="24"/>
    </w:rPr>
  </w:style>
  <w:style w:type="character" w:customStyle="1" w:styleId="a4">
    <w:name w:val="Текст выноски Знак"/>
    <w:rPr>
      <w:rFonts w:ascii="Tahoma" w:eastAsia="Tahoma" w:hAnsi="Tahoma" w:cs="Tahoma"/>
      <w:sz w:val="16"/>
    </w:rPr>
  </w:style>
  <w:style w:type="character" w:customStyle="1" w:styleId="a5">
    <w:name w:val="Нижний колонтитул Знак"/>
  </w:style>
  <w:style w:type="character" w:customStyle="1" w:styleId="a6">
    <w:name w:val="Верхний колонтитул Знак"/>
  </w:style>
  <w:style w:type="character" w:customStyle="1" w:styleId="5">
    <w:name w:val="Основной шрифт абзаца5"/>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10">
    <w:name w:val="Текст выноски Знак1"/>
    <w:rPr>
      <w:rFonts w:ascii="Tahoma" w:eastAsia="SimSun" w:hAnsi="Tahoma" w:cs="Mangal"/>
      <w:kern w:val="2"/>
      <w:sz w:val="16"/>
      <w:szCs w:val="14"/>
      <w:lang w:eastAsia="zh-CN" w:bidi="hi-IN"/>
    </w:rPr>
  </w:style>
  <w:style w:type="paragraph" w:styleId="a7">
    <w:name w:val="Title"/>
    <w:basedOn w:val="a"/>
    <w:next w:val="a8"/>
    <w:pPr>
      <w:keepNext/>
      <w:spacing w:before="240" w:after="120"/>
    </w:pPr>
    <w:rPr>
      <w:rFonts w:ascii="Arial" w:hAnsi="Arial"/>
      <w:sz w:val="28"/>
      <w:szCs w:val="28"/>
    </w:rPr>
  </w:style>
  <w:style w:type="paragraph" w:styleId="a8">
    <w:name w:val="Body Text"/>
    <w:basedOn w:val="a"/>
    <w:pPr>
      <w:spacing w:after="120"/>
    </w:pPr>
  </w:style>
  <w:style w:type="paragraph" w:styleId="a9">
    <w:name w:val="List"/>
    <w:basedOn w:val="a8"/>
  </w:style>
  <w:style w:type="paragraph" w:styleId="aa">
    <w:name w:val="caption"/>
    <w:basedOn w:val="a"/>
    <w:qFormat/>
    <w:pPr>
      <w:suppressLineNumbers/>
      <w:spacing w:before="120" w:after="120"/>
    </w:pPr>
    <w:rPr>
      <w:rFonts w:cs="Lucida Sans"/>
      <w:i/>
      <w:iCs/>
    </w:rPr>
  </w:style>
  <w:style w:type="paragraph" w:customStyle="1" w:styleId="50">
    <w:name w:val="Указатель5"/>
    <w:basedOn w:val="a"/>
    <w:pPr>
      <w:suppressLineNumbers/>
    </w:pPr>
    <w:rPr>
      <w:rFonts w:cs="Lucida Sans"/>
    </w:rPr>
  </w:style>
  <w:style w:type="paragraph" w:customStyle="1" w:styleId="40">
    <w:name w:val="Название объекта4"/>
    <w:basedOn w:val="a"/>
    <w:pPr>
      <w:suppressLineNumbers/>
      <w:spacing w:before="120" w:after="120"/>
    </w:pPr>
    <w:rPr>
      <w:i/>
      <w:iCs/>
    </w:rPr>
  </w:style>
  <w:style w:type="paragraph" w:customStyle="1" w:styleId="41">
    <w:name w:val="Указатель4"/>
    <w:basedOn w:val="a"/>
    <w:pPr>
      <w:suppressLineNumbers/>
    </w:pPr>
  </w:style>
  <w:style w:type="paragraph" w:customStyle="1" w:styleId="30">
    <w:name w:val="Название объекта3"/>
    <w:basedOn w:val="a"/>
    <w:pPr>
      <w:suppressLineNumbers/>
      <w:spacing w:before="120" w:after="120"/>
    </w:pPr>
    <w:rPr>
      <w:i/>
      <w:iCs/>
    </w:rPr>
  </w:style>
  <w:style w:type="paragraph" w:customStyle="1" w:styleId="31">
    <w:name w:val="Указатель3"/>
    <w:basedOn w:val="a"/>
    <w:pPr>
      <w:suppressLineNumbers/>
    </w:pPr>
  </w:style>
  <w:style w:type="paragraph" w:customStyle="1" w:styleId="20">
    <w:name w:val="Название объекта2"/>
    <w:basedOn w:val="a"/>
    <w:pPr>
      <w:suppressLineNumbers/>
      <w:spacing w:before="120" w:after="120"/>
    </w:pPr>
    <w:rPr>
      <w:i/>
      <w:iCs/>
    </w:rPr>
  </w:style>
  <w:style w:type="paragraph" w:customStyle="1" w:styleId="21">
    <w:name w:val="Указатель2"/>
    <w:basedOn w:val="a"/>
    <w:pPr>
      <w:suppressLineNumbers/>
    </w:pPr>
  </w:style>
  <w:style w:type="paragraph" w:customStyle="1" w:styleId="11">
    <w:name w:val="Название объекта1"/>
    <w:basedOn w:val="a"/>
    <w:pPr>
      <w:suppressLineNumbers/>
      <w:spacing w:before="120" w:after="120"/>
    </w:pPr>
    <w:rPr>
      <w:i/>
      <w:iCs/>
    </w:rPr>
  </w:style>
  <w:style w:type="paragraph" w:customStyle="1" w:styleId="12">
    <w:name w:val="Указатель1"/>
    <w:basedOn w:val="a"/>
    <w:pPr>
      <w:suppressLineNumbers/>
    </w:pPr>
  </w:style>
  <w:style w:type="paragraph" w:styleId="ab">
    <w:name w:val="endnote text"/>
    <w:basedOn w:val="a"/>
  </w:style>
  <w:style w:type="paragraph" w:customStyle="1" w:styleId="ac">
    <w:name w:val="Содержимое таблицы"/>
    <w:basedOn w:val="a"/>
    <w:pPr>
      <w:suppressLineNumbers/>
    </w:pPr>
  </w:style>
  <w:style w:type="paragraph" w:customStyle="1" w:styleId="ad">
    <w:name w:val="Содержимое врезки"/>
    <w:basedOn w:val="a"/>
  </w:style>
  <w:style w:type="paragraph" w:customStyle="1" w:styleId="ae">
    <w:name w:val="Заголовок таблицы"/>
    <w:basedOn w:val="ac"/>
    <w:pPr>
      <w:jc w:val="center"/>
    </w:pPr>
    <w:rPr>
      <w:b/>
      <w:bCs/>
    </w:rPr>
  </w:style>
  <w:style w:type="paragraph" w:customStyle="1" w:styleId="13">
    <w:name w:val="Текст выноски1"/>
    <w:basedOn w:val="a"/>
    <w:pPr>
      <w:widowControl/>
    </w:pPr>
    <w:rPr>
      <w:rFonts w:ascii="Tahoma" w:eastAsia="Tahoma" w:hAnsi="Tahoma" w:cs="Tahoma"/>
      <w:color w:val="00000A"/>
      <w:sz w:val="16"/>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footer"/>
    <w:basedOn w:val="a"/>
  </w:style>
  <w:style w:type="paragraph" w:styleId="af1">
    <w:name w:val="Balloon Text"/>
    <w:basedOn w:val="a"/>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3200</Words>
  <Characters>18242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Гасанова Лилия</dc:creator>
  <cp:keywords/>
  <cp:lastModifiedBy>Айтпаева Хабиба</cp:lastModifiedBy>
  <cp:revision>2</cp:revision>
  <cp:lastPrinted>1995-11-21T14:41:00Z</cp:lastPrinted>
  <dcterms:created xsi:type="dcterms:W3CDTF">2023-10-16T08:00:00Z</dcterms:created>
  <dcterms:modified xsi:type="dcterms:W3CDTF">2023-10-16T08:00:00Z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ies>
</file>