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0A5" w:rsidRPr="001530A5" w:rsidRDefault="001530A5" w:rsidP="001530A5">
      <w:pPr>
        <w:pStyle w:val="ConsPlusTitle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"ГОРОД АСТРАХАНЬ"</w:t>
      </w:r>
    </w:p>
    <w:p w:rsidR="001530A5" w:rsidRPr="001530A5" w:rsidRDefault="001530A5" w:rsidP="001530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1530A5" w:rsidRPr="001530A5" w:rsidRDefault="001530A5" w:rsidP="001530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от 14 декабря 2015 г. N 1240-р</w:t>
      </w:r>
    </w:p>
    <w:p w:rsidR="001530A5" w:rsidRPr="001530A5" w:rsidRDefault="001530A5" w:rsidP="001530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ОБ ОПЛАТЕ ЗА РАЗМЕЩЕНИЕ </w:t>
      </w:r>
      <w:proofErr w:type="gramStart"/>
      <w:r w:rsidRPr="001530A5">
        <w:rPr>
          <w:rFonts w:ascii="Times New Roman" w:hAnsi="Times New Roman" w:cs="Times New Roman"/>
          <w:sz w:val="24"/>
          <w:szCs w:val="24"/>
        </w:rPr>
        <w:t>НЕСТАЦИОНАРНЫХ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 xml:space="preserve"> ТОРГОВЫХ</w:t>
      </w:r>
    </w:p>
    <w:p w:rsidR="001530A5" w:rsidRPr="001530A5" w:rsidRDefault="001530A5" w:rsidP="001530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ОБЪЕКТОВ ВО ВРЕМЯ ПРОВЕДЕНИЯ МАССОВЫХ МЕРОПРИЯТИЙ</w:t>
      </w:r>
    </w:p>
    <w:p w:rsidR="001530A5" w:rsidRPr="001530A5" w:rsidRDefault="001530A5" w:rsidP="001530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</w:t>
      </w:r>
    </w:p>
    <w:p w:rsidR="001530A5" w:rsidRPr="001530A5" w:rsidRDefault="001530A5" w:rsidP="001530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В целях совершенствования системы оплаты за размещение нестационарных торговых объектов во время проведения массовых мероприятий на территории муниципального образования "Город Астрахань":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1. Установить, что размер платы за размещение нестационарных торговых объектов во время проведения массовых мероприятий на территории муниципального образования "Город Астрахань" (далее - размер платы) определяется в следующем порядке: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530A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 xml:space="preserve"> = Б х К х П, где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30A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 xml:space="preserve"> - размер платы, руб.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30A5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 xml:space="preserve"> - базовая плата за размещение нестационарных торговых объектов во время проведения массовых мероприятий на территории муниципального образования "Город Астрахань", учитывающая тип нестационарного торгового объекта, за 1 квадратный метр торговой площади, занимаемой нестационарным торговым объектом, в день;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30A5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 xml:space="preserve"> - коэффициент, учитывающий коммерческую привлекательность мест размещения нестационарных торговых объектов во время проведения массовых мероприятий на территории муниципального образования "Город Астрахань";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30A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 xml:space="preserve"> - понижающий коэффициент, используемый при определении размера платы за размещение нестационарных торговых объектов во время проведения массовых мероприятий на территории муниципального образования "Город Астрахань", с учетом площади нестационарного торгового объекта.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2. Утвердить прилагаемые: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2.1. Базовую </w:t>
      </w:r>
      <w:hyperlink w:anchor="P73" w:history="1">
        <w:r w:rsidRPr="001530A5">
          <w:rPr>
            <w:rFonts w:ascii="Times New Roman" w:hAnsi="Times New Roman" w:cs="Times New Roman"/>
            <w:sz w:val="24"/>
            <w:szCs w:val="24"/>
          </w:rPr>
          <w:t>плату</w:t>
        </w:r>
      </w:hyperlink>
      <w:r w:rsidRPr="001530A5">
        <w:rPr>
          <w:rFonts w:ascii="Times New Roman" w:hAnsi="Times New Roman" w:cs="Times New Roman"/>
          <w:sz w:val="24"/>
          <w:szCs w:val="24"/>
        </w:rPr>
        <w:t xml:space="preserve"> за размещение нестационарных торговых объектов во время проведения массовых мероприятий на территории муниципального образования "Город Астрахань", учитывающую тип нестационарного торгового объекта, за 1 кв. м торговой площади, занимаемой нестационарным торговым объектом, в день.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2.2. </w:t>
      </w:r>
      <w:hyperlink w:anchor="P116" w:history="1">
        <w:r w:rsidRPr="001530A5">
          <w:rPr>
            <w:rFonts w:ascii="Times New Roman" w:hAnsi="Times New Roman" w:cs="Times New Roman"/>
            <w:sz w:val="24"/>
            <w:szCs w:val="24"/>
          </w:rPr>
          <w:t>Коэффициенты</w:t>
        </w:r>
      </w:hyperlink>
      <w:r w:rsidRPr="001530A5">
        <w:rPr>
          <w:rFonts w:ascii="Times New Roman" w:hAnsi="Times New Roman" w:cs="Times New Roman"/>
          <w:sz w:val="24"/>
          <w:szCs w:val="24"/>
        </w:rPr>
        <w:t>, учитывающие коммерческую привлекательность мест размещения нестационарных торговых объектов во время проведения массовых мероприятий на территории муниципального образования "Город Астрахань".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2.3. Понижающие </w:t>
      </w:r>
      <w:hyperlink w:anchor="P47" w:history="1">
        <w:r w:rsidRPr="001530A5">
          <w:rPr>
            <w:rFonts w:ascii="Times New Roman" w:hAnsi="Times New Roman" w:cs="Times New Roman"/>
            <w:sz w:val="24"/>
            <w:szCs w:val="24"/>
          </w:rPr>
          <w:t>коэффициенты</w:t>
        </w:r>
      </w:hyperlink>
      <w:r w:rsidRPr="001530A5">
        <w:rPr>
          <w:rFonts w:ascii="Times New Roman" w:hAnsi="Times New Roman" w:cs="Times New Roman"/>
          <w:sz w:val="24"/>
          <w:szCs w:val="24"/>
        </w:rPr>
        <w:t>, используемые при определении размера платы за размещение нестационарных торговых объектов во время проведения массовых мероприятий на территории муниципального образования "Город Астрахань", с учетом площади нестационарного торгового объекта.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3. Оплата за размещение нестационарных торговых объектов во время проведения массовых мероприятий на территории муниципального образования "Город Астрахань" осуществляется на расчетный счет по следующим реквизитам: администрация муниципального образования "Город Астрахань", 414000, г. Астрахань, ул. Чернышевского, 6, УФК по Астраханской области (администрация муниципального образования "Город Астрахань") </w:t>
      </w:r>
      <w:proofErr w:type="gramStart"/>
      <w:r w:rsidRPr="001530A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>/счет 40101810400000010009 в отделении по АО Южного ГУ Центрального банка РФ, л/</w:t>
      </w:r>
      <w:proofErr w:type="spellStart"/>
      <w:r w:rsidRPr="001530A5">
        <w:rPr>
          <w:rFonts w:ascii="Times New Roman" w:hAnsi="Times New Roman" w:cs="Times New Roman"/>
          <w:sz w:val="24"/>
          <w:szCs w:val="24"/>
        </w:rPr>
        <w:t>сч</w:t>
      </w:r>
      <w:proofErr w:type="spellEnd"/>
      <w:r w:rsidRPr="001530A5">
        <w:rPr>
          <w:rFonts w:ascii="Times New Roman" w:hAnsi="Times New Roman" w:cs="Times New Roman"/>
          <w:sz w:val="24"/>
          <w:szCs w:val="24"/>
        </w:rPr>
        <w:t xml:space="preserve"> 04253009120, ИНН 3015009178, КПП 301501001, БИК 041203001, ОКТМО 12701000, КБК 70211705040040003180.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lastRenderedPageBreak/>
        <w:t>4. Управлению информационного обеспечения деятельности администрации муниципального образования "Город Астрахань":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4.1. Опубликовать настоящее Распоряжение администрации муниципального образования "Город Астрахань" в средствах массовой информации.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1530A5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 xml:space="preserve"> настоящее Распоряжение администрации муниципального образования "Город Астрахань" на официальном сайте органов местного самоуправления г. Астрахани.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5. Признать утратившими силу: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5.1. </w:t>
      </w:r>
      <w:hyperlink r:id="rId5" w:history="1">
        <w:r w:rsidRPr="001530A5">
          <w:rPr>
            <w:rFonts w:ascii="Times New Roman" w:hAnsi="Times New Roman" w:cs="Times New Roman"/>
            <w:sz w:val="24"/>
            <w:szCs w:val="24"/>
          </w:rPr>
          <w:t>Распоряжение</w:t>
        </w:r>
      </w:hyperlink>
      <w:r w:rsidRPr="001530A5">
        <w:rPr>
          <w:rFonts w:ascii="Times New Roman" w:hAnsi="Times New Roman" w:cs="Times New Roman"/>
          <w:sz w:val="24"/>
          <w:szCs w:val="24"/>
        </w:rPr>
        <w:t xml:space="preserve"> администрации города Астрахани от 07.07.2011 N 610-р "Об оплате за размещение нестационарных торговых объектов на территории муниципального образования "Город Астрахань".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5.2. Распоряжение администрации муниципального образования "Город Астрахань" от 12.05.2015 N 506-р "О внесении изменений в распоряжение администрации города от 07.07.2011 N 610-р".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6. Управлению контроля и документооборота администрации муниципального образования "Город Астрахань"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1530A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530A5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администрации муниципального образования "Город Астрахань" оставляю за собой.</w:t>
      </w:r>
    </w:p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1530A5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Pr="001530A5">
        <w:rPr>
          <w:rFonts w:ascii="Times New Roman" w:hAnsi="Times New Roman" w:cs="Times New Roman"/>
          <w:sz w:val="24"/>
          <w:szCs w:val="24"/>
        </w:rPr>
        <w:t>. главы администрации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С.Б.АГАБЕКОВ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530A5" w:rsidRPr="001530A5" w:rsidRDefault="001530A5" w:rsidP="001530A5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lastRenderedPageBreak/>
        <w:t>Утверждены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Распоряжением администрации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от 14 декабря 2015 г. N 1240-р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47"/>
      <w:bookmarkEnd w:id="1"/>
      <w:r w:rsidRPr="001530A5">
        <w:rPr>
          <w:rFonts w:ascii="Times New Roman" w:hAnsi="Times New Roman" w:cs="Times New Roman"/>
          <w:sz w:val="24"/>
          <w:szCs w:val="24"/>
        </w:rPr>
        <w:t>ПОНИЖАЮЩИЕ КОЭФФИЦИЕНТЫ,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ИСПОЛЬЗУЕМЫЕ ПРИ ОПРЕДЕЛЕНИИ РАЗМЕРА ПЛАТЫ ЗА РАЗМЕЩЕНИЕ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НЕСТАЦИОНАРНЫХ ТОРГОВЫХ ОБЪЕКТОВ ВО ВРЕМЯ ПРОВЕДЕНИЯ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МАССОВЫХ МЕРОПРИЯТИЙ НА ТЕРРИТОРИИ </w:t>
      </w:r>
      <w:proofErr w:type="gramStart"/>
      <w:r w:rsidRPr="001530A5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ОБРАЗОВАНИЯ "ГОРОД АСТРАХАНЬ", С УЧЕТОМ ПЛОЩАДИ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НЕСТАЦИОНАРНОГО ТОРГОВОГО ОБЪЕКТА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530A5" w:rsidRPr="001530A5" w:rsidSect="003B18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20"/>
        <w:gridCol w:w="4440"/>
      </w:tblGrid>
      <w:tr w:rsidR="001530A5" w:rsidRPr="001530A5">
        <w:tc>
          <w:tcPr>
            <w:tcW w:w="52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Площадь нестационарного торгового объекта, кв. м</w:t>
            </w:r>
          </w:p>
        </w:tc>
        <w:tc>
          <w:tcPr>
            <w:tcW w:w="44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Понижающие коэффициенты, используемые при определении размера платы за размещение нестационарного торгового объекта во время проведения массовых мероприятий на территории муниципального образования "Город Астрахань", с учетом площади нестационарного торгового объекта</w:t>
            </w:r>
          </w:p>
        </w:tc>
      </w:tr>
      <w:tr w:rsidR="001530A5" w:rsidRPr="001530A5">
        <w:tc>
          <w:tcPr>
            <w:tcW w:w="52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От 31 кв. м до 40 кв. м</w:t>
            </w:r>
          </w:p>
        </w:tc>
        <w:tc>
          <w:tcPr>
            <w:tcW w:w="44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1530A5" w:rsidRPr="001530A5">
        <w:tc>
          <w:tcPr>
            <w:tcW w:w="52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От 41 кв. м до 60 кв. м</w:t>
            </w:r>
          </w:p>
        </w:tc>
        <w:tc>
          <w:tcPr>
            <w:tcW w:w="44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1530A5" w:rsidRPr="001530A5">
        <w:tc>
          <w:tcPr>
            <w:tcW w:w="52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Свыше 61 кв. м</w:t>
            </w:r>
          </w:p>
        </w:tc>
        <w:tc>
          <w:tcPr>
            <w:tcW w:w="44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</w:tr>
    </w:tbl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Утверждена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Распоряжением администрации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от 14 декабря 2015 г. N 1240-р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73"/>
      <w:bookmarkEnd w:id="2"/>
      <w:r w:rsidRPr="001530A5">
        <w:rPr>
          <w:rFonts w:ascii="Times New Roman" w:hAnsi="Times New Roman" w:cs="Times New Roman"/>
          <w:sz w:val="24"/>
          <w:szCs w:val="24"/>
        </w:rPr>
        <w:t>БАЗОВАЯ ПЛАТА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ЗА РАЗМЕЩЕНИЕ НЕСТАЦИОНАРНЫХ ТОРГОВЫХ ОБЪЕКТОВ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ВО ВРЕМЯ ПРОВЕДЕНИЯ МАССОВЫХ МЕРОПРИЯТИЙ НА ТЕРРИТОРИИ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МУНИЦИПАЛЬНОГО ОБРАЗОВАНИЯ "ГОРОД АСТРАХАНЬ", УЧИТЫВАЮЩАЯ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ТИП НЕСТАЦИОНАРНОГО ТОРГОВОГО ОБЪЕКТА, ЗА 1 КВ. М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ТОРГОВОЙ ПЛОЩАДИ, ЗАНИМАЕМОЙ </w:t>
      </w:r>
      <w:proofErr w:type="gramStart"/>
      <w:r w:rsidRPr="001530A5">
        <w:rPr>
          <w:rFonts w:ascii="Times New Roman" w:hAnsi="Times New Roman" w:cs="Times New Roman"/>
          <w:sz w:val="24"/>
          <w:szCs w:val="24"/>
        </w:rPr>
        <w:t>НЕСТАЦИОНАРНЫМ</w:t>
      </w:r>
      <w:proofErr w:type="gramEnd"/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ТОРГОВЫМ ОБЪЕКТОМ, В ДЕНЬ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2"/>
        <w:gridCol w:w="5760"/>
        <w:gridCol w:w="3420"/>
      </w:tblGrid>
      <w:tr w:rsidR="001530A5" w:rsidRPr="001530A5">
        <w:tc>
          <w:tcPr>
            <w:tcW w:w="422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 </w:t>
            </w:r>
            <w:proofErr w:type="gramStart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76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Тип торгового оборудования</w:t>
            </w:r>
          </w:p>
        </w:tc>
        <w:tc>
          <w:tcPr>
            <w:tcW w:w="3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Плата за размещение объекта, руб./ кв. м в день</w:t>
            </w:r>
          </w:p>
        </w:tc>
      </w:tr>
      <w:tr w:rsidR="001530A5" w:rsidRPr="001530A5">
        <w:tc>
          <w:tcPr>
            <w:tcW w:w="422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Тонар, автолавка</w:t>
            </w:r>
          </w:p>
        </w:tc>
        <w:tc>
          <w:tcPr>
            <w:tcW w:w="3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22.00</w:t>
            </w:r>
          </w:p>
        </w:tc>
      </w:tr>
      <w:tr w:rsidR="001530A5" w:rsidRPr="001530A5">
        <w:tc>
          <w:tcPr>
            <w:tcW w:w="422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Оборудование для продажи кваса в розлив</w:t>
            </w:r>
          </w:p>
        </w:tc>
        <w:tc>
          <w:tcPr>
            <w:tcW w:w="3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22.00</w:t>
            </w:r>
          </w:p>
        </w:tc>
      </w:tr>
      <w:tr w:rsidR="001530A5" w:rsidRPr="001530A5">
        <w:tc>
          <w:tcPr>
            <w:tcW w:w="422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Палатка</w:t>
            </w:r>
          </w:p>
        </w:tc>
        <w:tc>
          <w:tcPr>
            <w:tcW w:w="3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22.00</w:t>
            </w:r>
          </w:p>
        </w:tc>
      </w:tr>
      <w:tr w:rsidR="001530A5" w:rsidRPr="001530A5">
        <w:tc>
          <w:tcPr>
            <w:tcW w:w="422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по продаже </w:t>
            </w:r>
            <w:proofErr w:type="gramStart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поп-корна</w:t>
            </w:r>
            <w:proofErr w:type="gramEnd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, сладкой ваты</w:t>
            </w:r>
          </w:p>
        </w:tc>
        <w:tc>
          <w:tcPr>
            <w:tcW w:w="3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22.00</w:t>
            </w:r>
          </w:p>
        </w:tc>
      </w:tr>
      <w:tr w:rsidR="001530A5" w:rsidRPr="001530A5">
        <w:tc>
          <w:tcPr>
            <w:tcW w:w="422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 xml:space="preserve"> (реализация бахчевых культур)</w:t>
            </w:r>
          </w:p>
        </w:tc>
        <w:tc>
          <w:tcPr>
            <w:tcW w:w="3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30.00</w:t>
            </w:r>
          </w:p>
        </w:tc>
      </w:tr>
      <w:tr w:rsidR="001530A5" w:rsidRPr="001530A5">
        <w:tc>
          <w:tcPr>
            <w:tcW w:w="422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Автомашины (автофургоны)</w:t>
            </w:r>
          </w:p>
        </w:tc>
        <w:tc>
          <w:tcPr>
            <w:tcW w:w="3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40.00</w:t>
            </w:r>
          </w:p>
        </w:tc>
      </w:tr>
      <w:tr w:rsidR="001530A5" w:rsidRPr="001530A5">
        <w:tc>
          <w:tcPr>
            <w:tcW w:w="422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Прочие объекты</w:t>
            </w:r>
          </w:p>
        </w:tc>
        <w:tc>
          <w:tcPr>
            <w:tcW w:w="3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20.00</w:t>
            </w:r>
          </w:p>
        </w:tc>
      </w:tr>
    </w:tbl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Утверждены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Распоряжением администрации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от 14 декабря 2015 г. N 1240-р</w:t>
      </w:r>
    </w:p>
    <w:p w:rsidR="001530A5" w:rsidRPr="001530A5" w:rsidRDefault="001530A5" w:rsidP="001530A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P116"/>
      <w:bookmarkEnd w:id="3"/>
      <w:r w:rsidRPr="001530A5">
        <w:rPr>
          <w:rFonts w:ascii="Times New Roman" w:hAnsi="Times New Roman" w:cs="Times New Roman"/>
          <w:sz w:val="24"/>
          <w:szCs w:val="24"/>
        </w:rPr>
        <w:t>КОЭФФИЦИЕНТЫ,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УЧИТЫВАЮЩИЕ КОММЕРЧЕСКУЮ ПРИВЛЕКАТЕЛЬНОСТЬ МЕСТ РАЗМЕЩЕНИЯ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НЕСТАЦИОНАРНЫХ ТОРГОВЫХ ОБЪЕКТОВ ВО ВРЕМЯ ПРОВЕДЕНИЯ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 xml:space="preserve">МАССОВЫХ МЕРОПРИЯТИЙ НА ТЕРРИТОРИИ </w:t>
      </w:r>
      <w:proofErr w:type="gramStart"/>
      <w:r w:rsidRPr="001530A5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1530A5">
        <w:rPr>
          <w:rFonts w:ascii="Times New Roman" w:hAnsi="Times New Roman" w:cs="Times New Roman"/>
          <w:sz w:val="24"/>
          <w:szCs w:val="24"/>
        </w:rPr>
        <w:t>ОБРАЗОВАНИЯ "ГОРОД АСТРАХАНЬ"</w:t>
      </w:r>
    </w:p>
    <w:p w:rsidR="001530A5" w:rsidRPr="001530A5" w:rsidRDefault="001530A5" w:rsidP="001530A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20"/>
        <w:gridCol w:w="3240"/>
      </w:tblGrid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Адреса размещения</w:t>
            </w:r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Коэффициенты, учитывающие коммерческую привлекательность мест размещения</w:t>
            </w:r>
          </w:p>
        </w:tc>
      </w:tr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Кировский район</w:t>
            </w:r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Центральный фонтан (в радиусе 50 м)</w:t>
            </w:r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Территория, прилегающая к </w:t>
            </w:r>
            <w:proofErr w:type="spellStart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ЗАГСу</w:t>
            </w:r>
            <w:proofErr w:type="spellEnd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 xml:space="preserve"> (в радиусе 150 м)</w:t>
            </w:r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 xml:space="preserve">Проспект Гужвина, Набережная реки Волги. </w:t>
            </w:r>
            <w:proofErr w:type="gramStart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 xml:space="preserve">Улицы, прилегающие к Братскому саду, Лебединому озеру, Кремлю в части ограничения ими указанных объектов; территория Братского сада; территория, прилегающая к Лебединому озеру; ул. Кирова (NN 1 - 47); пл. Ленина; ул. Ахматовская; ул. Советская, 1 - 11; ул. </w:t>
            </w:r>
            <w:proofErr w:type="spellStart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Эспланадная</w:t>
            </w:r>
            <w:proofErr w:type="spellEnd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; ул. Володарского; ул. Чернышевского; ул. Красного Знамени; ул. Никольская; пер. Театральный</w:t>
            </w:r>
            <w:proofErr w:type="gramEnd"/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</w:tr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Советский район</w:t>
            </w:r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Ленинский район</w:t>
            </w:r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1530A5" w:rsidRPr="001530A5">
        <w:tc>
          <w:tcPr>
            <w:tcW w:w="6420" w:type="dxa"/>
          </w:tcPr>
          <w:p w:rsidR="001530A5" w:rsidRPr="001530A5" w:rsidRDefault="001530A5" w:rsidP="001530A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Трусовский</w:t>
            </w:r>
            <w:proofErr w:type="spellEnd"/>
            <w:r w:rsidRPr="001530A5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240" w:type="dxa"/>
          </w:tcPr>
          <w:p w:rsidR="001530A5" w:rsidRPr="001530A5" w:rsidRDefault="001530A5" w:rsidP="00153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A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</w:tr>
    </w:tbl>
    <w:p w:rsidR="001530A5" w:rsidRPr="001530A5" w:rsidRDefault="001530A5" w:rsidP="001530A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962F7" w:rsidRPr="001530A5" w:rsidRDefault="001530A5" w:rsidP="001530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962F7" w:rsidRPr="001530A5" w:rsidSect="0020323A">
      <w:pgSz w:w="16838" w:h="11905" w:orient="landscape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0A5"/>
    <w:rsid w:val="00102080"/>
    <w:rsid w:val="001530A5"/>
    <w:rsid w:val="00444920"/>
    <w:rsid w:val="005D683C"/>
    <w:rsid w:val="00931BCC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530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530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1530A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530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530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1530A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065233A47CAF25EC656E4028B9354BFA1D8DE46C025A8BD7EC70F1FC55A5B539D6073CF8FB3C8589489ADC33D1505D57dExF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1039</Words>
  <Characters>5926</Characters>
  <Application>Microsoft Office Word</Application>
  <DocSecurity>0</DocSecurity>
  <Lines>49</Lines>
  <Paragraphs>13</Paragraphs>
  <ScaleCrop>false</ScaleCrop>
  <Company/>
  <LinksUpToDate>false</LinksUpToDate>
  <CharactersWithSpaces>6952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2</cp:revision>
  <dcterms:created xsi:type="dcterms:W3CDTF">2019-04-18T12:49:00Z</dcterms:created>
  <dcterms:modified xsi:type="dcterms:W3CDTF">2019-04-18T12:50:00Z</dcterms:modified>
</cp:coreProperties>
</file>