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FA1" w:rsidRDefault="005226EA">
      <w:pPr>
        <w:pStyle w:val="30"/>
        <w:shd w:val="clear" w:color="auto" w:fill="auto"/>
      </w:pPr>
      <w:bookmarkStart w:id="0" w:name="_GoBack"/>
      <w:bookmarkEnd w:id="0"/>
      <w:r>
        <w:t>ФЕДЕРАЛЬНОЕ ГО СУДАРСТВЕННОЕ БЮДЖЕТНОЕ УЧРЕЖДЕНИЕ</w:t>
      </w:r>
      <w:r>
        <w:br/>
        <w:t>«ВСЕРОССИЙСКИЙ НАУЧНО-ИССЛЕДОВАТЕЛЬСКИЙ ИНСТИТУТ</w:t>
      </w:r>
      <w:r>
        <w:br/>
        <w:t>ПО ПРОБЛЕМАМ ГРАЖДАНСКОЙ ОБОРОНЫ И ЧРЕЗВЫЧАЙНЫХ</w:t>
      </w:r>
    </w:p>
    <w:p w:rsidR="00087FA1" w:rsidRDefault="005226EA">
      <w:pPr>
        <w:pStyle w:val="30"/>
        <w:shd w:val="clear" w:color="auto" w:fill="auto"/>
      </w:pPr>
      <w:r>
        <w:t>СИТУАЦИЙ МЧС РОССИИ»</w:t>
      </w:r>
    </w:p>
    <w:p w:rsidR="00087FA1" w:rsidRDefault="005226EA">
      <w:pPr>
        <w:pStyle w:val="30"/>
        <w:shd w:val="clear" w:color="auto" w:fill="auto"/>
        <w:spacing w:after="1796"/>
        <w:ind w:left="360"/>
        <w:jc w:val="left"/>
      </w:pPr>
      <w:r>
        <w:t>(ФЕДЕРАЛЬНЫЙ ЦЕНТР НАУКИ И ВЫСОКИХ ТЕХНОЛОГИЙ)</w:t>
      </w:r>
    </w:p>
    <w:p w:rsidR="00087FA1" w:rsidRDefault="005226EA">
      <w:pPr>
        <w:framePr w:h="1973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957580" cy="1258570"/>
            <wp:effectExtent l="0" t="0" r="0" b="0"/>
            <wp:docPr id="3" name="Рисунок 1" descr="C:\Users\lyca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yca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FA1" w:rsidRDefault="00087FA1">
      <w:pPr>
        <w:rPr>
          <w:sz w:val="2"/>
          <w:szCs w:val="2"/>
        </w:rPr>
      </w:pPr>
    </w:p>
    <w:p w:rsidR="00087FA1" w:rsidRDefault="005226EA">
      <w:pPr>
        <w:pStyle w:val="30"/>
        <w:shd w:val="clear" w:color="auto" w:fill="auto"/>
        <w:spacing w:before="1310" w:after="1796"/>
      </w:pPr>
      <w:r>
        <w:t>МЕТОДИЧЕСКИЕ РЕКОМЕНДАЦИИ</w:t>
      </w:r>
      <w:r>
        <w:br/>
        <w:t>для территориальных органов МЧС России по оказанию помощи</w:t>
      </w:r>
      <w:r>
        <w:br/>
        <w:t xml:space="preserve">органам местного самоуправления субъектов Российской </w:t>
      </w:r>
      <w:r>
        <w:t>Федерации</w:t>
      </w:r>
      <w:r>
        <w:br/>
        <w:t>по особенностям проведения профилактической акции</w:t>
      </w:r>
      <w:r>
        <w:br/>
        <w:t>«Вода — безопасная территория»</w:t>
      </w:r>
      <w:r>
        <w:br/>
        <w:t>в условиях распространения коронавирусной инфекции</w:t>
      </w:r>
    </w:p>
    <w:p w:rsidR="00087FA1" w:rsidRDefault="005226EA">
      <w:pPr>
        <w:framePr w:h="1987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258570" cy="1258570"/>
            <wp:effectExtent l="0" t="0" r="0" b="0"/>
            <wp:docPr id="2" name="Рисунок 2" descr="C:\Users\lycan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ycan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FA1" w:rsidRDefault="00087FA1">
      <w:pPr>
        <w:rPr>
          <w:sz w:val="2"/>
          <w:szCs w:val="2"/>
        </w:rPr>
      </w:pPr>
    </w:p>
    <w:p w:rsidR="00087FA1" w:rsidRDefault="005226EA">
      <w:pPr>
        <w:pStyle w:val="10"/>
        <w:keepNext/>
        <w:keepLines/>
        <w:shd w:val="clear" w:color="auto" w:fill="auto"/>
        <w:spacing w:before="1825" w:line="320" w:lineRule="exact"/>
      </w:pPr>
      <w:bookmarkStart w:id="1" w:name="bookmark0"/>
      <w:r>
        <w:lastRenderedPageBreak/>
        <w:t>2020 г.</w:t>
      </w:r>
      <w:bookmarkEnd w:id="1"/>
    </w:p>
    <w:p w:rsidR="00087FA1" w:rsidRDefault="005226EA">
      <w:pPr>
        <w:pStyle w:val="a5"/>
        <w:framePr w:w="9874" w:wrap="notBeside" w:vAnchor="text" w:hAnchor="text" w:xAlign="center" w:y="1"/>
        <w:shd w:val="clear" w:color="auto" w:fill="auto"/>
        <w:spacing w:line="280" w:lineRule="exact"/>
      </w:pPr>
      <w:r>
        <w:t>Содержание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083"/>
        <w:gridCol w:w="1109"/>
      </w:tblGrid>
      <w:tr w:rsidR="00087FA1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after="60" w:line="280" w:lineRule="exact"/>
              <w:ind w:left="220"/>
              <w:jc w:val="left"/>
            </w:pPr>
            <w:r>
              <w:rPr>
                <w:rStyle w:val="21"/>
              </w:rPr>
              <w:t>№</w:t>
            </w:r>
          </w:p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60" w:line="280" w:lineRule="exact"/>
              <w:ind w:left="220"/>
              <w:jc w:val="left"/>
            </w:pPr>
            <w:r>
              <w:rPr>
                <w:rStyle w:val="21"/>
              </w:rPr>
              <w:t>п/п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1"/>
              </w:rPr>
              <w:t>Разделы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80"/>
              <w:jc w:val="left"/>
            </w:pPr>
            <w:r>
              <w:rPr>
                <w:rStyle w:val="21"/>
              </w:rPr>
              <w:t>Стр.</w:t>
            </w:r>
          </w:p>
        </w:tc>
      </w:tr>
      <w:tr w:rsidR="00087FA1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</w:pPr>
            <w:r>
              <w:rPr>
                <w:rStyle w:val="22"/>
              </w:rPr>
              <w:t>Общие положения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  <w:tr w:rsidR="00087FA1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326" w:lineRule="exact"/>
              <w:jc w:val="left"/>
            </w:pPr>
            <w:r>
              <w:rPr>
                <w:rStyle w:val="22"/>
              </w:rPr>
              <w:t>Нормативные правовые акты по проведению профилактической акции « Вода - безопасная территория»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4</w:t>
            </w:r>
          </w:p>
        </w:tc>
      </w:tr>
      <w:tr w:rsidR="00087FA1">
        <w:tblPrEx>
          <w:tblCellMar>
            <w:top w:w="0" w:type="dxa"/>
            <w:bottom w:w="0" w:type="dxa"/>
          </w:tblCellMar>
        </w:tblPrEx>
        <w:trPr>
          <w:trHeight w:hRule="exact" w:val="119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317" w:lineRule="exact"/>
              <w:jc w:val="left"/>
            </w:pPr>
            <w:r>
              <w:rPr>
                <w:rStyle w:val="22"/>
              </w:rPr>
              <w:t xml:space="preserve">Особенности проведения акции « Вода - безопасная территория» в условиях </w:t>
            </w:r>
            <w:r>
              <w:rPr>
                <w:rStyle w:val="22"/>
              </w:rPr>
              <w:t>распространения коронавирусной инфекции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7FA1" w:rsidRDefault="005226E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5</w:t>
            </w:r>
          </w:p>
        </w:tc>
      </w:tr>
    </w:tbl>
    <w:p w:rsidR="00087FA1" w:rsidRDefault="00087FA1">
      <w:pPr>
        <w:framePr w:w="9874" w:wrap="notBeside" w:vAnchor="text" w:hAnchor="text" w:xAlign="center" w:y="1"/>
        <w:rPr>
          <w:sz w:val="2"/>
          <w:szCs w:val="2"/>
        </w:rPr>
      </w:pPr>
    </w:p>
    <w:p w:rsidR="00087FA1" w:rsidRDefault="00087FA1">
      <w:pPr>
        <w:rPr>
          <w:sz w:val="2"/>
          <w:szCs w:val="2"/>
        </w:rPr>
      </w:pPr>
    </w:p>
    <w:p w:rsidR="00087FA1" w:rsidRDefault="00087FA1">
      <w:pPr>
        <w:rPr>
          <w:sz w:val="2"/>
          <w:szCs w:val="2"/>
        </w:rPr>
        <w:sectPr w:rsidR="00087FA1">
          <w:headerReference w:type="default" r:id="rId10"/>
          <w:pgSz w:w="11900" w:h="16840"/>
          <w:pgMar w:top="771" w:right="981" w:bottom="1246" w:left="1045" w:header="0" w:footer="3" w:gutter="0"/>
          <w:cols w:space="720"/>
          <w:noEndnote/>
          <w:titlePg/>
          <w:docGrid w:linePitch="360"/>
        </w:sectPr>
      </w:pPr>
    </w:p>
    <w:p w:rsidR="00087FA1" w:rsidRDefault="00087FA1">
      <w:pPr>
        <w:spacing w:line="240" w:lineRule="exact"/>
        <w:rPr>
          <w:sz w:val="19"/>
          <w:szCs w:val="19"/>
        </w:rPr>
      </w:pPr>
    </w:p>
    <w:p w:rsidR="00087FA1" w:rsidRDefault="00087FA1">
      <w:pPr>
        <w:spacing w:line="240" w:lineRule="exact"/>
        <w:rPr>
          <w:sz w:val="19"/>
          <w:szCs w:val="19"/>
        </w:rPr>
      </w:pPr>
    </w:p>
    <w:p w:rsidR="00087FA1" w:rsidRDefault="00087FA1">
      <w:pPr>
        <w:spacing w:before="107" w:after="107" w:line="240" w:lineRule="exact"/>
        <w:rPr>
          <w:sz w:val="19"/>
          <w:szCs w:val="19"/>
        </w:rPr>
      </w:pPr>
    </w:p>
    <w:p w:rsidR="00087FA1" w:rsidRDefault="00087FA1">
      <w:pPr>
        <w:rPr>
          <w:sz w:val="2"/>
          <w:szCs w:val="2"/>
        </w:rPr>
        <w:sectPr w:rsidR="00087FA1">
          <w:pgSz w:w="11900" w:h="16840"/>
          <w:pgMar w:top="740" w:right="0" w:bottom="961" w:left="0" w:header="0" w:footer="3" w:gutter="0"/>
          <w:cols w:space="720"/>
          <w:noEndnote/>
          <w:docGrid w:linePitch="360"/>
        </w:sectPr>
      </w:pPr>
    </w:p>
    <w:p w:rsidR="00087FA1" w:rsidRDefault="005226EA">
      <w:pPr>
        <w:pStyle w:val="30"/>
        <w:numPr>
          <w:ilvl w:val="0"/>
          <w:numId w:val="1"/>
        </w:numPr>
        <w:shd w:val="clear" w:color="auto" w:fill="auto"/>
        <w:tabs>
          <w:tab w:val="left" w:pos="1432"/>
        </w:tabs>
        <w:spacing w:after="244" w:line="280" w:lineRule="exact"/>
        <w:ind w:firstLine="880"/>
        <w:jc w:val="both"/>
      </w:pPr>
      <w:r>
        <w:lastRenderedPageBreak/>
        <w:t>Общие положения</w:t>
      </w:r>
    </w:p>
    <w:p w:rsidR="00087FA1" w:rsidRDefault="005226EA">
      <w:pPr>
        <w:pStyle w:val="20"/>
        <w:shd w:val="clear" w:color="auto" w:fill="auto"/>
        <w:spacing w:before="0"/>
        <w:ind w:firstLine="880"/>
      </w:pPr>
      <w:r>
        <w:t>Настоящие методические рекомендации определяют</w:t>
      </w:r>
      <w:r>
        <w:t xml:space="preserve"> особенности проведения акции «Вода - безопасная территория» в условиях распространения коронавирусной инфекции.</w:t>
      </w:r>
    </w:p>
    <w:p w:rsidR="00087FA1" w:rsidRDefault="005226EA">
      <w:pPr>
        <w:pStyle w:val="20"/>
        <w:shd w:val="clear" w:color="auto" w:fill="auto"/>
        <w:spacing w:before="0"/>
        <w:ind w:firstLine="880"/>
      </w:pPr>
      <w:r>
        <w:t>Рекомендации разработаны в соответствии с действующими законодательными и нормативными правовыми актами, а также с учетом мер, принимаемых Прав</w:t>
      </w:r>
      <w:r>
        <w:t>ительством Российской Федерации по противодействию распространению коронавирусной инфекции.</w:t>
      </w:r>
    </w:p>
    <w:p w:rsidR="00087FA1" w:rsidRDefault="005226EA">
      <w:pPr>
        <w:pStyle w:val="30"/>
        <w:numPr>
          <w:ilvl w:val="0"/>
          <w:numId w:val="1"/>
        </w:numPr>
        <w:shd w:val="clear" w:color="auto" w:fill="auto"/>
        <w:tabs>
          <w:tab w:val="left" w:pos="1046"/>
        </w:tabs>
        <w:spacing w:after="240" w:line="326" w:lineRule="exact"/>
        <w:ind w:firstLine="740"/>
        <w:jc w:val="both"/>
      </w:pPr>
      <w:r>
        <w:t>Нормативные правовые акты по проведению профилактической акции «Вода - безопасная территория»</w:t>
      </w:r>
    </w:p>
    <w:p w:rsidR="00087FA1" w:rsidRDefault="005226EA">
      <w:pPr>
        <w:pStyle w:val="20"/>
        <w:shd w:val="clear" w:color="auto" w:fill="auto"/>
        <w:spacing w:before="0" w:line="326" w:lineRule="exact"/>
        <w:ind w:firstLine="740"/>
      </w:pPr>
      <w:r>
        <w:t>Федеральный закон Российской Федерации от 06.10.2003 №131-ФЗ «Об общих</w:t>
      </w:r>
      <w:r>
        <w:t xml:space="preserve"> принципах организации местного самоуправления в Российской Федерации».</w:t>
      </w:r>
    </w:p>
    <w:p w:rsidR="00087FA1" w:rsidRDefault="005226EA">
      <w:pPr>
        <w:pStyle w:val="20"/>
        <w:shd w:val="clear" w:color="auto" w:fill="auto"/>
        <w:spacing w:before="0"/>
        <w:ind w:firstLine="740"/>
      </w:pPr>
      <w:r>
        <w:t>Федеральный закон Российской Федерации от 06.10.1999 №184-ФЗ «Об общих принципах организации законодательных (представительных) и исполнительных органов государственной власти субъекто</w:t>
      </w:r>
      <w:r>
        <w:t>в Российской Федерации».</w:t>
      </w:r>
    </w:p>
    <w:p w:rsidR="00087FA1" w:rsidRDefault="005226EA">
      <w:pPr>
        <w:pStyle w:val="20"/>
        <w:shd w:val="clear" w:color="auto" w:fill="auto"/>
        <w:spacing w:before="0"/>
        <w:ind w:firstLine="740"/>
      </w:pPr>
      <w:r>
        <w:t>Федеральный закон Российской Федерации от 21.12.1994 №68-ФЗ «О защите населения и территорий от чрезвычайных ситуаций природного и техногенного характера».</w:t>
      </w:r>
    </w:p>
    <w:p w:rsidR="00087FA1" w:rsidRDefault="005226EA">
      <w:pPr>
        <w:pStyle w:val="20"/>
        <w:shd w:val="clear" w:color="auto" w:fill="auto"/>
        <w:spacing w:before="0"/>
        <w:ind w:firstLine="740"/>
      </w:pPr>
      <w:r>
        <w:t>Водный кодекс Российской Федерации (Федеральный закон от 03.06.2006 №74-ФЗ)</w:t>
      </w:r>
      <w:r>
        <w:t>.</w:t>
      </w:r>
    </w:p>
    <w:p w:rsidR="00087FA1" w:rsidRDefault="005226EA">
      <w:pPr>
        <w:pStyle w:val="20"/>
        <w:shd w:val="clear" w:color="auto" w:fill="auto"/>
        <w:spacing w:before="0"/>
        <w:ind w:firstLine="740"/>
      </w:pPr>
      <w:r>
        <w:t>Указ Президента Российской Федерации от 11.05.2020 №316 «Об определении порядка продления действия мер по обеспечению санитарно</w:t>
      </w:r>
      <w:r>
        <w:softHyphen/>
        <w:t>эпидемиологического благополучия населения в субъектах Российской Федерации в связи с распространением новой коронавирусной ин</w:t>
      </w:r>
      <w:r>
        <w:t xml:space="preserve">фекции </w:t>
      </w:r>
      <w:r>
        <w:rPr>
          <w:lang w:val="en-US" w:eastAsia="en-US" w:bidi="en-US"/>
        </w:rPr>
        <w:t>(COVID-19)».</w:t>
      </w:r>
    </w:p>
    <w:p w:rsidR="00087FA1" w:rsidRDefault="005226EA">
      <w:pPr>
        <w:pStyle w:val="20"/>
        <w:shd w:val="clear" w:color="auto" w:fill="auto"/>
        <w:spacing w:before="0"/>
        <w:ind w:firstLine="740"/>
      </w:pPr>
      <w:r>
        <w:t>Постановление Правительства Российской Федерации от 14.12.2006 №769 «О порядке утверждения правил охраны жизни людей на водных объектах».</w:t>
      </w:r>
    </w:p>
    <w:p w:rsidR="00087FA1" w:rsidRDefault="005226EA">
      <w:pPr>
        <w:pStyle w:val="20"/>
        <w:shd w:val="clear" w:color="auto" w:fill="auto"/>
        <w:spacing w:before="0"/>
        <w:ind w:firstLine="880"/>
      </w:pPr>
      <w:r>
        <w:t>Постановление Правительства Российской Федерации от 02.04.2020 №417 «Об утверждении Правил поведен</w:t>
      </w:r>
      <w:r>
        <w:t>ия, обязательных для исполнения гражданами и организациями, при введении режима повышенной готовности или чрезвычайной ситуации».</w:t>
      </w:r>
    </w:p>
    <w:p w:rsidR="00087FA1" w:rsidRDefault="005226EA">
      <w:pPr>
        <w:pStyle w:val="20"/>
        <w:shd w:val="clear" w:color="auto" w:fill="auto"/>
        <w:spacing w:before="0"/>
        <w:ind w:firstLine="880"/>
      </w:pPr>
      <w:r>
        <w:t>Постановление Правительства Российской Федерации от 14.03.2020 №285 «О Координационном совете при Правительстве Российской Фед</w:t>
      </w:r>
      <w:r>
        <w:t>ерации по борьбе с распространением новой коронавирусной инфекции на территории Российской Федерации».</w:t>
      </w:r>
    </w:p>
    <w:p w:rsidR="00087FA1" w:rsidRDefault="005226EA">
      <w:pPr>
        <w:pStyle w:val="20"/>
        <w:shd w:val="clear" w:color="auto" w:fill="auto"/>
        <w:spacing w:before="0"/>
        <w:ind w:firstLine="880"/>
      </w:pPr>
      <w:r>
        <w:t>Распоряжение Правительства РФ от 12.04.2020 №975-р «О перечне должностных лиц органов управления и сил единой государственной системы предупреждения и ли</w:t>
      </w:r>
      <w:r>
        <w:t xml:space="preserve">квидации чрезвычайных ситуаций, включая должностных лиц органов исполнительной власти субъектов Российской Федерации, имеющих право составлять протоколы об административных правонарушениях, </w:t>
      </w:r>
      <w:r>
        <w:lastRenderedPageBreak/>
        <w:t>предусмотренных статьей 20.6.1 Кодекса Российской Федерации об адм</w:t>
      </w:r>
      <w:r>
        <w:t>инистративных правонарушениях».</w:t>
      </w:r>
    </w:p>
    <w:p w:rsidR="00087FA1" w:rsidRDefault="005226EA">
      <w:pPr>
        <w:pStyle w:val="20"/>
        <w:shd w:val="clear" w:color="auto" w:fill="auto"/>
        <w:tabs>
          <w:tab w:val="left" w:pos="2386"/>
        </w:tabs>
        <w:spacing w:before="0"/>
        <w:ind w:firstLine="880"/>
      </w:pPr>
      <w:r>
        <w:t>Постановление Г лавного государственного врача Российской Федерации от 31.01.2020</w:t>
      </w:r>
      <w:r>
        <w:tab/>
        <w:t>№3 «О проведении дополнительных санитарно</w:t>
      </w:r>
      <w:r>
        <w:softHyphen/>
      </w:r>
    </w:p>
    <w:p w:rsidR="00087FA1" w:rsidRDefault="005226EA">
      <w:pPr>
        <w:pStyle w:val="20"/>
        <w:shd w:val="clear" w:color="auto" w:fill="auto"/>
        <w:spacing w:before="0"/>
      </w:pPr>
      <w:r>
        <w:t>противоэпидемических (профилактических) мероприятий по недопущению завоза и распространения новой к</w:t>
      </w:r>
      <w:r>
        <w:t xml:space="preserve">оронавирусной инфекции, вызванной </w:t>
      </w:r>
      <w:r>
        <w:rPr>
          <w:lang w:val="en-US" w:eastAsia="en-US" w:bidi="en-US"/>
        </w:rPr>
        <w:t>2019-nCoV».</w:t>
      </w:r>
    </w:p>
    <w:p w:rsidR="00087FA1" w:rsidRDefault="005226EA">
      <w:pPr>
        <w:pStyle w:val="20"/>
        <w:shd w:val="clear" w:color="auto" w:fill="auto"/>
        <w:spacing w:before="0"/>
        <w:ind w:firstLine="880"/>
      </w:pPr>
      <w:r>
        <w:t xml:space="preserve">Постановление Г лавного государственного врача Российской Федерации от 18.03.2020 №7 «Об обеспечении режима изоляции в целях предотвращения </w:t>
      </w:r>
      <w:r>
        <w:rPr>
          <w:lang w:val="en-US" w:eastAsia="en-US" w:bidi="en-US"/>
        </w:rPr>
        <w:t>COVID-19».</w:t>
      </w:r>
    </w:p>
    <w:p w:rsidR="00087FA1" w:rsidRDefault="005226EA">
      <w:pPr>
        <w:pStyle w:val="20"/>
        <w:shd w:val="clear" w:color="auto" w:fill="auto"/>
        <w:spacing w:before="0"/>
        <w:ind w:firstLine="880"/>
      </w:pPr>
      <w:r>
        <w:t>Постановление Главного государственного санитарного врача Р</w:t>
      </w:r>
      <w:r>
        <w:t xml:space="preserve">оссийской Федерации от 30.03.2020 №9 «О дополнительных мерах по недопущению распространения </w:t>
      </w:r>
      <w:r>
        <w:rPr>
          <w:lang w:val="en-US" w:eastAsia="en-US" w:bidi="en-US"/>
        </w:rPr>
        <w:t>COVID-19».</w:t>
      </w:r>
    </w:p>
    <w:p w:rsidR="00087FA1" w:rsidRDefault="005226EA">
      <w:pPr>
        <w:pStyle w:val="20"/>
        <w:shd w:val="clear" w:color="auto" w:fill="auto"/>
        <w:spacing w:before="0" w:after="604"/>
        <w:ind w:firstLine="880"/>
      </w:pPr>
      <w:r>
        <w:t>Методические рекомендации МР 3.1.0178-20 «Профилактика инфекционных болезней. Методические рекомендации. Определение комплекса мероприятий, а также показателей, являющихся основанием для поэтапного снятия ограничительных мероприятий в условиях эпидемическо</w:t>
      </w:r>
      <w:r>
        <w:t xml:space="preserve">го распространения </w:t>
      </w:r>
      <w:r>
        <w:rPr>
          <w:lang w:val="en-US" w:eastAsia="en-US" w:bidi="en-US"/>
        </w:rPr>
        <w:t xml:space="preserve">COVID-19», </w:t>
      </w:r>
      <w:r>
        <w:t>утвержденные Главным государственным санитарным врачом Российской Федерации 08.05.2020.</w:t>
      </w:r>
    </w:p>
    <w:p w:rsidR="00087FA1" w:rsidRDefault="005226EA">
      <w:pPr>
        <w:pStyle w:val="30"/>
        <w:numPr>
          <w:ilvl w:val="0"/>
          <w:numId w:val="1"/>
        </w:numPr>
        <w:shd w:val="clear" w:color="auto" w:fill="auto"/>
        <w:tabs>
          <w:tab w:val="left" w:pos="1052"/>
        </w:tabs>
        <w:spacing w:after="296" w:line="317" w:lineRule="exact"/>
        <w:ind w:firstLine="760"/>
        <w:jc w:val="both"/>
      </w:pPr>
      <w:r>
        <w:t>Особенности проведения акции «Вода — безопасная территория» в условиях распространения коронавирусной инфекции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К существующему порядку про</w:t>
      </w:r>
      <w:r>
        <w:t xml:space="preserve">ведения акции «Вода — безопасная территория» (далее - Акция) в условиях распространения коронавирусной инфекции </w:t>
      </w:r>
      <w:r>
        <w:rPr>
          <w:rStyle w:val="23"/>
        </w:rPr>
        <w:t>определяются дополнительные мероприятия по организации работы: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администрациями муниципальных образований субъекта проводится определение количес</w:t>
      </w:r>
      <w:r>
        <w:t>тва и расположения мест возможного нарушения населением карантинных мероприятий, режима самоизоляции на водных объектах, учет данных мест, представление полученных данных в КЧС и ПБ субъекта РФ;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проводится заседание КЧС и ПБ субъекта РФ, на котором определ</w:t>
      </w:r>
      <w:r>
        <w:t>яются конкретные задачи территориальным органам федеральных органов исполнительной власти РФ, органам исполнительной власти субъекта РФ, органам местного самоуправления, по контролю мест неорганизованного отдыха людей на водных объектах, за соблюдением нас</w:t>
      </w:r>
      <w:r>
        <w:t>елением карантинных мероприятий, режима самоизоляции в условиях распространения коронавирусной инфекции;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организуется проведение расчёта необходимого количества сил и средств для проведения Акции (в условиях распространения коронавирусной инфекции) из сост</w:t>
      </w:r>
      <w:r>
        <w:t>ава должностных лиц, наделённых правами, в соответствии с Распоряжением Правительства РФ от 12.04.2020 №75-р, с привлечением представителей общественных организаций, добровольцев, старост сельских поселений, личного состава главных управлений МЧС России по</w:t>
      </w:r>
      <w:r>
        <w:t xml:space="preserve"> субъектам РФ, пожарно-спасательных гарнизонов, воинских спасательных и поисково</w:t>
      </w:r>
      <w:r>
        <w:softHyphen/>
      </w:r>
      <w:r>
        <w:lastRenderedPageBreak/>
        <w:t>спасательных формирований МЧС России и других организаций;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 xml:space="preserve">проводится формирование в каждом муниципальном районе патрульных групп численностью 3-4 человека для патрулирования </w:t>
      </w:r>
      <w:r>
        <w:t>необорудованных мест отдыха на водных объектах, выявления случаев правонарушений, предусмотренных статьей 20.6.1 Кодекса Российской Федерации об административных правонарушениях и составления соответствующих протоколов;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в связи с возможной нехваткой сил, в</w:t>
      </w:r>
      <w:r>
        <w:t>ызванной распространением коронавирусной инфекции, организовывается создание резерва для обеспечения проведения Акции из числа специалистов ОМСУ, старост, организаций и учреждений всех форм собственности, расположенных на территории муниципального образова</w:t>
      </w:r>
      <w:r>
        <w:t>ния, членов общественных объединений, местного населения (добровольцев);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разрабатываются маршруты и способы осуществления патрулирования мест неорганизованного отдыха людей на водных объектах (пешим порядком, водным, автомобильным транспортом и др.), корре</w:t>
      </w:r>
      <w:r>
        <w:t>ктировка маршрутов и способов патрулирования осуществляется в соответствии с прогнозом складывающейся санитарно-эпидемиологической обстановки в муниципальных образованиях и прогнозируемыми погодными условиями;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определяется порядок оповещения, места сбора ч</w:t>
      </w:r>
      <w:r>
        <w:t>ленов патрульных групп, порядок их замены из числа резерва в случае заболевания;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организуется обеспечение членов патрульных групп необходимыми средствами защиты от вирусной инфекции (средства защиты органов дыхания, кожи, средства дезинфекции);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определяетс</w:t>
      </w:r>
      <w:r>
        <w:t>я порядок медицинского осмотра для допуска к работе членов патрульных, патрульно-маневренных, маневренных и патрульно-контрольных групп (измерение температуры только тепловизорами и дистанционными термометрами), при наличии признаков острых респираторных з</w:t>
      </w:r>
      <w:r>
        <w:t>аболеваний к работе не допускаются;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перед осуществлением патрулирования с патрульными группами ежедневно проводится инструктаж о мерах безопасности, действиях при осложнении оперативной и санитарно-эпидемиологической обстановки, порядке обмена информацией,</w:t>
      </w:r>
      <w:r>
        <w:t xml:space="preserve"> целях и задачах Акции;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планируются мероприятия по привлечению средств массовой информации местного и регионального уровня для информационно</w:t>
      </w:r>
      <w:r>
        <w:softHyphen/>
        <w:t>разъяснительной работы среди населения по вопросам безусловного соблюдения карантинных мероприятий, режима самоизол</w:t>
      </w:r>
      <w:r>
        <w:t>яции, в том числе и на водных объектах, выступлений на телевидении должностных лиц территориальных органов ФОИВ, размещение статей в печатных изданиях, показ видеороликов через средства массовой информации;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организуется взаимодействие с руководством детски</w:t>
      </w:r>
      <w:r>
        <w:t>х оздоровительных учреждений и туристических баз, находящихся вблизи водных объектов, по вопросам содействия в проведении Акции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>организуется дезинфекция маломерных судов МЧС России по субъектам РФ дезинфицирующими составами не реже 1 раза в сутки после око</w:t>
      </w:r>
      <w:r>
        <w:t>нчания патрулирования;</w:t>
      </w:r>
    </w:p>
    <w:p w:rsidR="00087FA1" w:rsidRDefault="005226EA">
      <w:pPr>
        <w:pStyle w:val="20"/>
        <w:shd w:val="clear" w:color="auto" w:fill="auto"/>
        <w:spacing w:before="0"/>
        <w:ind w:firstLine="760"/>
      </w:pPr>
      <w:r>
        <w:t xml:space="preserve">определяется режим безопасной стоянки спасательных судов, прошедших </w:t>
      </w:r>
      <w:r>
        <w:lastRenderedPageBreak/>
        <w:t>дезинфекцию, предусматривающий закрытие судовых помещений, а также исключение несанкционированного доступа на суда, с целью сохранения возможности оперативного выход</w:t>
      </w:r>
      <w:r>
        <w:t>а судов в плавание без предварительной дезинфекции.</w:t>
      </w:r>
    </w:p>
    <w:sectPr w:rsidR="00087FA1">
      <w:type w:val="continuous"/>
      <w:pgSz w:w="11900" w:h="16840"/>
      <w:pgMar w:top="740" w:right="817" w:bottom="961" w:left="138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6EA" w:rsidRDefault="005226EA">
      <w:r>
        <w:separator/>
      </w:r>
    </w:p>
  </w:endnote>
  <w:endnote w:type="continuationSeparator" w:id="0">
    <w:p w:rsidR="005226EA" w:rsidRDefault="0052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6EA" w:rsidRDefault="005226EA"/>
  </w:footnote>
  <w:footnote w:type="continuationSeparator" w:id="0">
    <w:p w:rsidR="005226EA" w:rsidRDefault="005226E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7FA1" w:rsidRDefault="005226EA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3897630</wp:posOffset>
              </wp:positionH>
              <wp:positionV relativeFrom="page">
                <wp:posOffset>265430</wp:posOffset>
              </wp:positionV>
              <wp:extent cx="70485" cy="160655"/>
              <wp:effectExtent l="1905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7FA1" w:rsidRDefault="005226EA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5226EA">
                            <w:rPr>
                              <w:rStyle w:val="a8"/>
                              <w:noProof/>
                            </w:rPr>
                            <w:t>6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6.9pt;margin-top:20.9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" filled="f" stroked="f">
              <v:textbox style="mso-fit-shape-to-text:t" inset="0,0,0,0">
                <w:txbxContent>
                  <w:p w:rsidR="00087FA1" w:rsidRDefault="005226EA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5226EA">
                      <w:rPr>
                        <w:rStyle w:val="a8"/>
                        <w:noProof/>
                      </w:rPr>
                      <w:t>6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187E06"/>
    <w:multiLevelType w:val="multilevel"/>
    <w:tmpl w:val="0C9C1C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FA1"/>
    <w:rsid w:val="00087FA1"/>
    <w:rsid w:val="0052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1296</Words>
  <Characters>7388</Characters>
  <Application>Microsoft Office Word</Application>
  <DocSecurity>0</DocSecurity>
  <Lines>61</Lines>
  <Paragraphs>17</Paragraphs>
  <ScaleCrop>false</ScaleCrop>
  <Company/>
  <LinksUpToDate>false</LinksUpToDate>
  <CharactersWithSpaces>8667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2020-05-22T07:51:00Z</dcterms:created>
  <dcterms:modified xsi:type="dcterms:W3CDTF">2020-05-22T07:52:00Z</dcterms:modified>
</cp:coreProperties>
</file>