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354" w:rsidRDefault="001B6919">
      <w:pPr>
        <w:pStyle w:val="30"/>
        <w:shd w:val="clear" w:color="auto" w:fill="auto"/>
      </w:pPr>
      <w:bookmarkStart w:id="0" w:name="_GoBack"/>
      <w:bookmarkEnd w:id="0"/>
      <w:r>
        <w:t>ФЕДЕ РАЛЬНОЕ ГОСУДАРСТВЕННОЕ БЮДЖЕТНОЕ УЧРЕЖДЕНИЕ</w:t>
      </w:r>
      <w:r>
        <w:br/>
        <w:t xml:space="preserve">«ВСЕРОССИЙСКИЙ НАУЧНО-ИССЛЕДОВАТЕЛЬСКИЙ </w:t>
      </w:r>
      <w:r>
        <w:rPr>
          <w:rStyle w:val="31"/>
          <w:b/>
          <w:bCs/>
        </w:rPr>
        <w:t>ИН</w:t>
      </w:r>
      <w:r>
        <w:t>СТИТУТ</w:t>
      </w:r>
      <w:r>
        <w:br/>
        <w:t>ПО ПРОБЛЕМАМ ГРАЖДАНСКОЙ ОБОРОНЫ И ЧРЕЗВЫЧАЙНЫХ</w:t>
      </w:r>
    </w:p>
    <w:p w:rsidR="00FB6354" w:rsidRDefault="001B6919">
      <w:pPr>
        <w:pStyle w:val="30"/>
        <w:shd w:val="clear" w:color="auto" w:fill="auto"/>
      </w:pPr>
      <w:r>
        <w:t>СИТУАЦИЙ МЧС РОССИИ»</w:t>
      </w:r>
    </w:p>
    <w:p w:rsidR="00FB6354" w:rsidRDefault="001B6919">
      <w:pPr>
        <w:pStyle w:val="30"/>
        <w:shd w:val="clear" w:color="auto" w:fill="auto"/>
        <w:spacing w:after="1736"/>
        <w:ind w:left="360"/>
        <w:jc w:val="left"/>
      </w:pPr>
      <w:r>
        <w:t>(ФЕДЕРАЛЬНЫЙ ЦЕНТР НАУКИ И ВЫСОКИХ ТЕХНОЛОГИЙ)</w:t>
      </w:r>
    </w:p>
    <w:p w:rsidR="00FB6354" w:rsidRDefault="001B6919">
      <w:pPr>
        <w:framePr w:h="1973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957580" cy="1258570"/>
            <wp:effectExtent l="0" t="0" r="0" b="0"/>
            <wp:docPr id="3" name="Рисунок 1" descr="C:\Users\lyca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ca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354" w:rsidRDefault="00FB6354">
      <w:pPr>
        <w:rPr>
          <w:sz w:val="2"/>
          <w:szCs w:val="2"/>
        </w:rPr>
      </w:pPr>
    </w:p>
    <w:p w:rsidR="00FB6354" w:rsidRDefault="001B6919">
      <w:pPr>
        <w:pStyle w:val="30"/>
        <w:shd w:val="clear" w:color="auto" w:fill="auto"/>
        <w:spacing w:before="899" w:after="1737" w:line="317" w:lineRule="exact"/>
      </w:pPr>
      <w:r>
        <w:t>МЕТОДИЧЕСКИЕ РЕКОМЕНДАЦИИ</w:t>
      </w:r>
      <w:r>
        <w:br/>
        <w:t>для территориальных органов МЧС России по оказанию помощи</w:t>
      </w:r>
      <w:r>
        <w:br/>
        <w:t xml:space="preserve">органам местного самоуправления субъектов Российской </w:t>
      </w:r>
      <w:r>
        <w:t>Федерации</w:t>
      </w:r>
      <w:r>
        <w:br/>
        <w:t>по особенностям проведения профилактической акции</w:t>
      </w:r>
      <w:r>
        <w:br/>
        <w:t>«Чистый лес - территория без огня»</w:t>
      </w:r>
      <w:r>
        <w:br/>
        <w:t>в условиях распространения коронавирусной инфекции</w:t>
      </w:r>
    </w:p>
    <w:p w:rsidR="00FB6354" w:rsidRDefault="001B6919">
      <w:pPr>
        <w:framePr w:h="1992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258570" cy="1269365"/>
            <wp:effectExtent l="0" t="0" r="0" b="6985"/>
            <wp:docPr id="2" name="Рисунок 2" descr="C:\Users\lyca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ca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354" w:rsidRDefault="00FB6354">
      <w:pPr>
        <w:rPr>
          <w:sz w:val="2"/>
          <w:szCs w:val="2"/>
        </w:rPr>
      </w:pPr>
    </w:p>
    <w:p w:rsidR="00FB6354" w:rsidRDefault="001B6919">
      <w:pPr>
        <w:pStyle w:val="10"/>
        <w:keepNext/>
        <w:keepLines/>
        <w:shd w:val="clear" w:color="auto" w:fill="auto"/>
        <w:spacing w:before="2185" w:line="320" w:lineRule="exact"/>
      </w:pPr>
      <w:bookmarkStart w:id="1" w:name="bookmark0"/>
      <w:r>
        <w:lastRenderedPageBreak/>
        <w:t>2020 г.</w:t>
      </w:r>
      <w:bookmarkEnd w:id="1"/>
    </w:p>
    <w:p w:rsidR="00FB6354" w:rsidRDefault="001B6919">
      <w:pPr>
        <w:pStyle w:val="a5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FB6354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after="60" w:line="280" w:lineRule="exact"/>
              <w:ind w:left="220"/>
              <w:jc w:val="left"/>
            </w:pPr>
            <w:r>
              <w:rPr>
                <w:rStyle w:val="21"/>
              </w:rPr>
              <w:t>№</w:t>
            </w:r>
          </w:p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80"/>
              <w:jc w:val="left"/>
            </w:pPr>
            <w:r>
              <w:rPr>
                <w:rStyle w:val="21"/>
              </w:rPr>
              <w:t>Стр.</w:t>
            </w:r>
          </w:p>
        </w:tc>
      </w:tr>
      <w:tr w:rsidR="00FB6354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Общие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FB6354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2" w:lineRule="exact"/>
              <w:jc w:val="left"/>
            </w:pPr>
            <w:r>
              <w:rPr>
                <w:rStyle w:val="22"/>
              </w:rPr>
              <w:t>Нормативные правовые акты по проведению профилактической акции «Чистый лес - территория без огня»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</w:tr>
      <w:tr w:rsidR="00FB6354">
        <w:tblPrEx>
          <w:tblCellMar>
            <w:top w:w="0" w:type="dxa"/>
            <w:bottom w:w="0" w:type="dxa"/>
          </w:tblCellMar>
        </w:tblPrEx>
        <w:trPr>
          <w:trHeight w:hRule="exact" w:val="119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2" w:lineRule="exact"/>
              <w:jc w:val="left"/>
            </w:pPr>
            <w:r>
              <w:rPr>
                <w:rStyle w:val="22"/>
              </w:rPr>
              <w:t xml:space="preserve">Особенности проведения акции «Чистый лес — территория без огня» в условиях </w:t>
            </w:r>
            <w:r>
              <w:rPr>
                <w:rStyle w:val="22"/>
              </w:rPr>
              <w:t>распространения коронавирусной инфекции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354" w:rsidRDefault="001B6919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</w:tbl>
    <w:p w:rsidR="00FB6354" w:rsidRDefault="00FB6354">
      <w:pPr>
        <w:framePr w:w="9874" w:wrap="notBeside" w:vAnchor="text" w:hAnchor="text" w:xAlign="center" w:y="1"/>
        <w:rPr>
          <w:sz w:val="2"/>
          <w:szCs w:val="2"/>
        </w:rPr>
      </w:pPr>
    </w:p>
    <w:p w:rsidR="00FB6354" w:rsidRDefault="00FB6354">
      <w:pPr>
        <w:rPr>
          <w:sz w:val="2"/>
          <w:szCs w:val="2"/>
        </w:rPr>
      </w:pPr>
    </w:p>
    <w:p w:rsidR="00FB6354" w:rsidRDefault="00FB6354">
      <w:pPr>
        <w:rPr>
          <w:sz w:val="2"/>
          <w:szCs w:val="2"/>
        </w:rPr>
        <w:sectPr w:rsidR="00FB6354">
          <w:headerReference w:type="default" r:id="rId10"/>
          <w:pgSz w:w="11900" w:h="16840"/>
          <w:pgMar w:top="906" w:right="797" w:bottom="1304" w:left="1230" w:header="0" w:footer="3" w:gutter="0"/>
          <w:cols w:space="720"/>
          <w:noEndnote/>
          <w:titlePg/>
          <w:docGrid w:linePitch="360"/>
        </w:sectPr>
      </w:pPr>
    </w:p>
    <w:p w:rsidR="00FB6354" w:rsidRDefault="00FB6354">
      <w:pPr>
        <w:spacing w:line="240" w:lineRule="exact"/>
        <w:rPr>
          <w:sz w:val="19"/>
          <w:szCs w:val="19"/>
        </w:rPr>
      </w:pPr>
    </w:p>
    <w:p w:rsidR="00FB6354" w:rsidRDefault="00FB6354">
      <w:pPr>
        <w:spacing w:line="240" w:lineRule="exact"/>
        <w:rPr>
          <w:sz w:val="19"/>
          <w:szCs w:val="19"/>
        </w:rPr>
      </w:pPr>
    </w:p>
    <w:p w:rsidR="00FB6354" w:rsidRDefault="00FB6354">
      <w:pPr>
        <w:spacing w:line="240" w:lineRule="exact"/>
        <w:rPr>
          <w:sz w:val="19"/>
          <w:szCs w:val="19"/>
        </w:rPr>
      </w:pPr>
    </w:p>
    <w:p w:rsidR="00FB6354" w:rsidRDefault="00FB6354">
      <w:pPr>
        <w:spacing w:line="240" w:lineRule="exact"/>
        <w:rPr>
          <w:sz w:val="19"/>
          <w:szCs w:val="19"/>
        </w:rPr>
      </w:pPr>
    </w:p>
    <w:p w:rsidR="00FB6354" w:rsidRDefault="00FB6354">
      <w:pPr>
        <w:spacing w:before="35" w:after="35" w:line="240" w:lineRule="exact"/>
        <w:rPr>
          <w:sz w:val="19"/>
          <w:szCs w:val="19"/>
        </w:rPr>
      </w:pPr>
    </w:p>
    <w:p w:rsidR="00FB6354" w:rsidRDefault="00FB6354">
      <w:pPr>
        <w:rPr>
          <w:sz w:val="2"/>
          <w:szCs w:val="2"/>
        </w:rPr>
        <w:sectPr w:rsidR="00FB6354">
          <w:pgSz w:w="11900" w:h="16840"/>
          <w:pgMar w:top="864" w:right="0" w:bottom="826" w:left="0" w:header="0" w:footer="3" w:gutter="0"/>
          <w:cols w:space="720"/>
          <w:noEndnote/>
          <w:docGrid w:linePitch="360"/>
        </w:sectPr>
      </w:pPr>
    </w:p>
    <w:p w:rsidR="00FB6354" w:rsidRDefault="001B6919">
      <w:pPr>
        <w:pStyle w:val="30"/>
        <w:numPr>
          <w:ilvl w:val="0"/>
          <w:numId w:val="1"/>
        </w:numPr>
        <w:shd w:val="clear" w:color="auto" w:fill="auto"/>
        <w:tabs>
          <w:tab w:val="left" w:pos="1432"/>
        </w:tabs>
        <w:spacing w:after="248" w:line="280" w:lineRule="exact"/>
        <w:ind w:firstLine="880"/>
        <w:jc w:val="both"/>
      </w:pPr>
      <w:r>
        <w:lastRenderedPageBreak/>
        <w:t>Общие положения</w:t>
      </w:r>
    </w:p>
    <w:p w:rsidR="00FB6354" w:rsidRDefault="001B6919">
      <w:pPr>
        <w:pStyle w:val="20"/>
        <w:shd w:val="clear" w:color="auto" w:fill="auto"/>
        <w:spacing w:before="0"/>
        <w:ind w:firstLine="880"/>
      </w:pPr>
      <w:r>
        <w:t xml:space="preserve">Настоящие методические рекомендации </w:t>
      </w:r>
      <w:r>
        <w:t>определяют особенности проведения акции «Чистый лес — территория без огня» в условиях распространения коронавирусной инфекции.</w:t>
      </w:r>
    </w:p>
    <w:p w:rsidR="00FB6354" w:rsidRDefault="001B6919">
      <w:pPr>
        <w:pStyle w:val="20"/>
        <w:shd w:val="clear" w:color="auto" w:fill="auto"/>
        <w:spacing w:before="0"/>
        <w:ind w:firstLine="880"/>
      </w:pPr>
      <w:r>
        <w:t>Рекомендации разработаны в соответствии с действующими законодательными и нормативными правовыми актами, а также с учетом мер, пр</w:t>
      </w:r>
      <w:r>
        <w:t>инимаемых Правительством Российской Федерации по противодействию распространения коронавирусной инфекции.</w:t>
      </w:r>
    </w:p>
    <w:p w:rsidR="00FB6354" w:rsidRDefault="001B6919">
      <w:pPr>
        <w:pStyle w:val="30"/>
        <w:numPr>
          <w:ilvl w:val="0"/>
          <w:numId w:val="1"/>
        </w:numPr>
        <w:shd w:val="clear" w:color="auto" w:fill="auto"/>
        <w:tabs>
          <w:tab w:val="left" w:pos="1190"/>
        </w:tabs>
        <w:spacing w:after="240"/>
        <w:ind w:firstLine="900"/>
        <w:jc w:val="both"/>
      </w:pPr>
      <w:r>
        <w:t>Нормативные правовые акты по проведению профилактической акции «Чистый лес - территория без огня»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 xml:space="preserve">Федеральный закон от 21.12.1994 №68-ФЗ «О защите </w:t>
      </w:r>
      <w:r>
        <w:t>населения и территорий от чрезвычайных ситуаций природного и техногенного характера».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Федеральный закон от 21.12.1994 №69-ФЗ «О пожарной безопасности».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Федеральный закон от 30.12.2001 №195-ФЗ «Кодекс Российской Федерации об административных правонарушениях</w:t>
      </w:r>
      <w:r>
        <w:t>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Федеральный закон от 06.10.2003 №131-ФЗ «Об общих принципах организации местного самоуправления в Российской Федерации»;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Федеральный закон от 04.12.2006 №200-ФЗ «Лесной кодекс Российской Федерации».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Федеральный закон от 22.07.2008 №123-ФЗ «Технический р</w:t>
      </w:r>
      <w:r>
        <w:t>егламент о требованиях пожарной безопасности».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Указ Президента Российской Федерации от 11.05.2020 №316 «Об определении порядка продления действия мер по обеспечению санитарно</w:t>
      </w:r>
      <w:r>
        <w:softHyphen/>
        <w:t>эпидемиологического благополучия населения в субъектах Российской Федерации в свя</w:t>
      </w:r>
      <w:r>
        <w:t xml:space="preserve">зи с распространением новой коронавирусной инфекции </w:t>
      </w:r>
      <w:r>
        <w:rPr>
          <w:lang w:val="en-US" w:eastAsia="en-US" w:bidi="en-US"/>
        </w:rPr>
        <w:t>(COVID-19)».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Постановление Правительства Российской Федерации от 30.06.2007 №417 «Об утверждении Правил пожарной безопасности в лесах».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 xml:space="preserve">Постановление Правительства Российской Федерации от 25.04.2012 №390 </w:t>
      </w:r>
      <w:r>
        <w:t>«О противопожарном режиме».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Постановление Правительства Российской Федерации от 02.04.2020 №417 «Об утверждении Правил поведения, обязательных для исполнения гражданами и организациями, при введении режима повышенной готовности или чрезвычайной ситуации».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Постановление Правительства Российской Федерации от 14.03.2020 №285 «О Координационном совете при Правительстве Российской Федерации по борьбе с распространением новой коронавирусной инфекции на территории Российской Федерации».</w:t>
      </w:r>
    </w:p>
    <w:p w:rsidR="00FB6354" w:rsidRDefault="001B6919">
      <w:pPr>
        <w:pStyle w:val="20"/>
        <w:shd w:val="clear" w:color="auto" w:fill="auto"/>
        <w:tabs>
          <w:tab w:val="left" w:pos="2386"/>
        </w:tabs>
        <w:spacing w:before="0" w:line="322" w:lineRule="exact"/>
        <w:ind w:firstLine="900"/>
      </w:pPr>
      <w:r>
        <w:t>Постановление Г лавного гос</w:t>
      </w:r>
      <w:r>
        <w:t>ударственного врача Российской Федерации от 31.01.2020</w:t>
      </w:r>
      <w:r>
        <w:tab/>
        <w:t>№3 «О проведении дополнительных санитарно</w:t>
      </w:r>
      <w:r>
        <w:softHyphen/>
      </w:r>
    </w:p>
    <w:p w:rsidR="00FB6354" w:rsidRDefault="001B6919">
      <w:pPr>
        <w:pStyle w:val="20"/>
        <w:shd w:val="clear" w:color="auto" w:fill="auto"/>
        <w:spacing w:before="0" w:line="322" w:lineRule="exact"/>
      </w:pPr>
      <w:r>
        <w:t xml:space="preserve">противоэпидемических (профилактических) мероприятий по недопущению </w:t>
      </w:r>
      <w:r>
        <w:lastRenderedPageBreak/>
        <w:t xml:space="preserve">завоза и распространения новой коронавирусной инфекции, вызванной </w:t>
      </w:r>
      <w:r>
        <w:rPr>
          <w:lang w:val="en-US" w:eastAsia="en-US" w:bidi="en-US"/>
        </w:rPr>
        <w:t>2019-nCoV».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>Постановление</w:t>
      </w:r>
      <w:r>
        <w:t xml:space="preserve"> Главного государственного врача Российской Федерации от 18.03.2020 </w:t>
      </w:r>
      <w:r>
        <w:rPr>
          <w:lang w:val="en-US" w:eastAsia="en-US" w:bidi="en-US"/>
        </w:rPr>
        <w:t xml:space="preserve">№7 </w:t>
      </w:r>
      <w:r>
        <w:t xml:space="preserve">«Об обеспечении режима изоляции в целях предотвращения </w:t>
      </w:r>
      <w:r>
        <w:rPr>
          <w:lang w:val="en-US" w:eastAsia="en-US" w:bidi="en-US"/>
        </w:rPr>
        <w:t>COVID-19».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900"/>
      </w:pPr>
      <w:r>
        <w:t xml:space="preserve">Постановление Главного государственного санитарного врача Российской Федерации от 30.03.2020 </w:t>
      </w:r>
      <w:r>
        <w:rPr>
          <w:lang w:val="en-US" w:eastAsia="en-US" w:bidi="en-US"/>
        </w:rPr>
        <w:t xml:space="preserve">№9 </w:t>
      </w:r>
      <w:r>
        <w:t>«О дополнительных мерах</w:t>
      </w:r>
      <w:r>
        <w:t xml:space="preserve"> по недопущению распространения </w:t>
      </w:r>
      <w:r>
        <w:rPr>
          <w:lang w:val="en-US" w:eastAsia="en-US" w:bidi="en-US"/>
        </w:rPr>
        <w:t>COVID-19».</w:t>
      </w:r>
    </w:p>
    <w:p w:rsidR="00FB6354" w:rsidRDefault="001B6919">
      <w:pPr>
        <w:pStyle w:val="20"/>
        <w:shd w:val="clear" w:color="auto" w:fill="auto"/>
        <w:spacing w:before="0" w:after="600" w:line="322" w:lineRule="exact"/>
        <w:ind w:firstLine="900"/>
      </w:pPr>
      <w:r>
        <w:t>Методические рекомендации МР 3.1.0178-20 «Профилактика инфекционных болезней. Методические рекомендации. Определение комплекса мероприятий, а также показателей, являющихся основанием для поэтапного снятия ограничи</w:t>
      </w:r>
      <w:r>
        <w:t xml:space="preserve">тельных мероприятий в условиях эпидемического распространения </w:t>
      </w:r>
      <w:r>
        <w:rPr>
          <w:lang w:val="en-US" w:eastAsia="en-US" w:bidi="en-US"/>
        </w:rPr>
        <w:t xml:space="preserve">COVID-19», </w:t>
      </w:r>
      <w:r>
        <w:t>утвержденные Главным государственным санитарным врачом Российской Федерации 08.05.2020.</w:t>
      </w:r>
    </w:p>
    <w:p w:rsidR="00FB6354" w:rsidRDefault="001B6919">
      <w:pPr>
        <w:pStyle w:val="30"/>
        <w:numPr>
          <w:ilvl w:val="0"/>
          <w:numId w:val="1"/>
        </w:numPr>
        <w:shd w:val="clear" w:color="auto" w:fill="auto"/>
        <w:tabs>
          <w:tab w:val="left" w:pos="1070"/>
        </w:tabs>
        <w:spacing w:after="240"/>
        <w:ind w:firstLine="760"/>
        <w:jc w:val="both"/>
      </w:pPr>
      <w:r>
        <w:t>Особенности проведения акции «Чистый лес — территория без огня» в условиях распространения коро</w:t>
      </w:r>
      <w:r>
        <w:t>навирусной инфекции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 xml:space="preserve">К существующему порядку проведения акции «Чистый лес — территория без огня» (далее - Акция) в условиях распространения коронавирусной инфекции </w:t>
      </w:r>
      <w:r>
        <w:rPr>
          <w:rStyle w:val="23"/>
        </w:rPr>
        <w:t>определяются дополнительные мероприятия по организации работы: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 xml:space="preserve">организуется проведение </w:t>
      </w:r>
      <w:r>
        <w:t>расчёта реального количества сил и средств для проведения Акции (с учетом проведения карантинных мероприятий и режима самоизоляции в условиях распространения коронавирусной инфекции) с привлечением ОИВ, ТО ФОИВ и ОМСУ, учреждений и организаций всех форм со</w:t>
      </w:r>
      <w:r>
        <w:t>бственности, юридических и физических лиц, владеющих, использующих и (или) распоряжающихся территорией, прилегающей к лесным массивам, общественных объединений и волонтерских организаций, старост населенных пунктов, председателей садоводческих, огородничес</w:t>
      </w:r>
      <w:r>
        <w:t>ких и дачных некоммерческих объединений граждан;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проводится определение первостепенных мероприятий Акции с учетом возможной нехваткой сил, вызванной распространением коронавирусной инфекции,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организуется создание кадрового резерва для обеспечения проведени</w:t>
      </w:r>
      <w:r>
        <w:t>я мероприятий Акции из числа специалистов ОМСУ, старост, организаций и учреждений всех форм собственности, расположенных на территории муниципального образования, членов общественных объединений, местного населения (добровольцев);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организуется информирован</w:t>
      </w:r>
      <w:r>
        <w:t>ие всех участников Акции о необходимости соблюдения правил личной и общественной гигиены, режима регулярного мытья рук с мылом или обработки кожными антисептиками, дистанции не менее 1,5 метра (по возможности);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организуется обеспечение членов патрульных, п</w:t>
      </w:r>
      <w:r>
        <w:t>атрульно-маневренных, маневренных и патрульно-контрольных групп необходимыми средствами защиты от вирусной инфекции (средства защиты органов дыхания, кожи, средства дезинфекции);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lastRenderedPageBreak/>
        <w:t xml:space="preserve">проводится оснащение транспортных средств патрульно-маневренных, маневренных </w:t>
      </w:r>
      <w:r>
        <w:t xml:space="preserve">и патрульно-контрольных групп средствами защиты от коронавирусной инфекции (оборудованием для санитарной и специальной обработки личного состава, техники, снаряжения и оборудования, антисептическими и дезинфицирующими растворами, гидропультами или ручными </w:t>
      </w:r>
      <w:r>
        <w:t>распылителями, дистанционными измерителями температуры тела человека и т.п.);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организуется обучение личного состава патрульно-маневренных, маневренных и патрульно-контрольных групп методам, приемам и способам проведения санитарной обработки населения, дези</w:t>
      </w:r>
      <w:r>
        <w:t>нфекции автотранспортных средств, обеззараживанию объектов инфраструктуры населенных пунктов;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медицинского осмотра для допуска к работе членов патрульных, патрульно-маневренных, маневренных и патрульно-контрольных групп (измерение темп</w:t>
      </w:r>
      <w:r>
        <w:t>ературы только тепловизорами и дистанционными термометрами), при наличии признаков острых респираторных заболеваний к работе не допускаются;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разрабатываются маршруты и способы осуществления патрулирования патрульными, патрульно-маневренными, маневренными и</w:t>
      </w:r>
      <w:r>
        <w:t xml:space="preserve"> патрульно</w:t>
      </w:r>
      <w:r>
        <w:softHyphen/>
        <w:t xml:space="preserve">контрольными группами мест неорганизованного отдыха людей (пешим порядком, автомобильным транспортом и др.), корректировка маршрутов и способов патрулирования осуществляется в соответствии с прогнозом складывающейся санитарно-эпидемиологической </w:t>
      </w:r>
      <w:r>
        <w:t>обстановки в муниципальных образованиях и прогнозируемыми погодными условиями;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оповещения, места сбора членов патрульных, патрульно-маневренных, маневренных и патрульно-контрольных групп, порядок их замены из числа резерва в случае заб</w:t>
      </w:r>
      <w:r>
        <w:t>олевания;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перед осуществлением патрулирования с членами патрульных, патрульно-маневренных, маневренных и патрульно-контрольных групп ежедневно проводится инструктаж о мерах безопасности, действиях при осложнении оперативной и санитарно-эпидемиологической о</w:t>
      </w:r>
      <w:r>
        <w:t>бстановки, порядке обмена информацией, целях и задачах Акции;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 xml:space="preserve">органам местного самоуправления муниципальных образований в местах возможного неорганизованного отдыха людей (в том числе и в местах перекрытия несанкционированных съездов в лесной массив) </w:t>
      </w:r>
      <w:r>
        <w:t>организуется работа временных мобильных постов для контроля выполнения гражданами карантинных мероприятий, режима самоизоляции и противопожарного режима;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доведения информации от старост населенных пунктов, патрульных, патрульно-маневре</w:t>
      </w:r>
      <w:r>
        <w:t>нных, маневренных и патрульно</w:t>
      </w:r>
      <w:r>
        <w:softHyphen/>
        <w:t>контрольных групп до ЕДДС муниципальных образований о состоянии дел в сельском поселении, о возможной угрозе возникновения или возникновении природных пожаров в районах расположения поселений, о проблемах сельских поселений, о</w:t>
      </w:r>
      <w:r>
        <w:t xml:space="preserve"> выявленных нарушениях карантинных мероприятий, режима самоизоляции;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уточняется порядок оповещения населения при угрозе возникновения или возникновении природных пожаров в условиях распространения коронавирусной инфекции (с учетом проведения карантинных ме</w:t>
      </w:r>
      <w:r>
        <w:t>роприятий и режима самоизоляции);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lastRenderedPageBreak/>
        <w:t>определяется порядок эвакуации населения, в том числе маломобильной категории граждан в населенных пунктах, подверженных переходу природных пожаров, проверяется готовность пунктов временного размещения населения в условиях</w:t>
      </w:r>
      <w:r>
        <w:t xml:space="preserve"> распространения коронавирусной инфекции (с учетом проведения карантинных мероприятий и режима самоизоляции);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оказания помощи пожилым и маломобильным гражданам по очистке придомовых территорий и приусадебных участков от бытового мусора</w:t>
      </w:r>
      <w:r>
        <w:t>, остатков сухой растительности, а также контроля проявления у них симптомов инфекционного заболевания;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планируются мероприятия по привлечению средств массовой информации местного и регионального уровня для информационно - разъяснительной работы среди насе</w:t>
      </w:r>
      <w:r>
        <w:t>ления по вопросам проведения Акции, а также безусловного соблюдения карантинных мероприятий, режима самоизоляции, в том числе и противопожарного режима, выступлений на телевидении должностных лиц территориальных органов ФОИВ, МВД России, Роспотребнадзора и</w:t>
      </w:r>
      <w:r>
        <w:t xml:space="preserve"> надзорных органов, размещение статей в печатных изданиях, показ видеороликов через средства массовой информации;</w:t>
      </w:r>
    </w:p>
    <w:p w:rsidR="00FB6354" w:rsidRDefault="001B6919">
      <w:pPr>
        <w:pStyle w:val="20"/>
        <w:shd w:val="clear" w:color="auto" w:fill="auto"/>
        <w:spacing w:before="0" w:line="322" w:lineRule="exact"/>
        <w:ind w:firstLine="760"/>
      </w:pPr>
      <w:r>
        <w:t>по окончанию мероприятий Акции (ежедневно) личный состав патрульных, патрульно-маневренных, маневренных и патрульно-контрольных групп (а также</w:t>
      </w:r>
      <w:r>
        <w:t xml:space="preserve"> другие участники Акции) проводят полную санитарную обработку автомобильной техники, защитных костюмов, средств связи и оборудования, а также кожи с применением дезинфицирующих средств.</w:t>
      </w:r>
    </w:p>
    <w:sectPr w:rsidR="00FB6354">
      <w:type w:val="continuous"/>
      <w:pgSz w:w="11900" w:h="16840"/>
      <w:pgMar w:top="864" w:right="816" w:bottom="826" w:left="13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919" w:rsidRDefault="001B6919">
      <w:r>
        <w:separator/>
      </w:r>
    </w:p>
  </w:endnote>
  <w:endnote w:type="continuationSeparator" w:id="0">
    <w:p w:rsidR="001B6919" w:rsidRDefault="001B6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919" w:rsidRDefault="001B6919"/>
  </w:footnote>
  <w:footnote w:type="continuationSeparator" w:id="0">
    <w:p w:rsidR="001B6919" w:rsidRDefault="001B691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54" w:rsidRDefault="001B691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3880485</wp:posOffset>
              </wp:positionH>
              <wp:positionV relativeFrom="page">
                <wp:posOffset>265430</wp:posOffset>
              </wp:positionV>
              <wp:extent cx="70485" cy="16065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6354" w:rsidRDefault="001B6919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1B6919">
                            <w:rPr>
                              <w:rStyle w:val="a8"/>
                              <w:noProof/>
                            </w:rPr>
                            <w:t>6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.55pt;margin-top:20.9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" filled="f" stroked="f">
              <v:textbox style="mso-fit-shape-to-text:t" inset="0,0,0,0">
                <w:txbxContent>
                  <w:p w:rsidR="00FB6354" w:rsidRDefault="001B6919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1B6919">
                      <w:rPr>
                        <w:rStyle w:val="a8"/>
                        <w:noProof/>
                      </w:rPr>
                      <w:t>6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B7107"/>
    <w:multiLevelType w:val="multilevel"/>
    <w:tmpl w:val="C1ECFD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354"/>
    <w:rsid w:val="001B6919"/>
    <w:rsid w:val="00FB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2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2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2020-05-22T07:48:00Z</dcterms:created>
  <dcterms:modified xsi:type="dcterms:W3CDTF">2020-05-22T07:48:00Z</dcterms:modified>
</cp:coreProperties>
</file>