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57" w:type="dxa"/>
        <w:tblInd w:w="100" w:type="dxa"/>
        <w:tblLook w:val="01E0"/>
      </w:tblPr>
      <w:tblGrid>
        <w:gridCol w:w="10235"/>
        <w:gridCol w:w="222"/>
      </w:tblGrid>
      <w:tr w:rsidR="00046FAD" w:rsidRPr="00FB4ABB" w:rsidTr="004F438B">
        <w:trPr>
          <w:gridAfter w:val="1"/>
          <w:wAfter w:w="222" w:type="dxa"/>
          <w:trHeight w:val="245"/>
        </w:trPr>
        <w:tc>
          <w:tcPr>
            <w:tcW w:w="10235" w:type="dxa"/>
            <w:vAlign w:val="center"/>
          </w:tcPr>
          <w:tbl>
            <w:tblPr>
              <w:tblW w:w="9911" w:type="dxa"/>
              <w:tblLook w:val="01E0"/>
            </w:tblPr>
            <w:tblGrid>
              <w:gridCol w:w="2054"/>
              <w:gridCol w:w="7857"/>
            </w:tblGrid>
            <w:tr w:rsidR="00046FAD" w:rsidRPr="00FB4ABB" w:rsidTr="004F438B">
              <w:trPr>
                <w:trHeight w:val="1631"/>
              </w:trPr>
              <w:tc>
                <w:tcPr>
                  <w:tcW w:w="2054" w:type="dxa"/>
                  <w:vAlign w:val="center"/>
                </w:tcPr>
                <w:p w:rsidR="00046FAD" w:rsidRPr="00FB4ABB" w:rsidRDefault="00046FAD" w:rsidP="004F438B">
                  <w:pPr>
                    <w:pStyle w:val="a3"/>
                    <w:jc w:val="center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FB4ABB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148080" cy="1010285"/>
                        <wp:effectExtent l="19050" t="0" r="0" b="0"/>
                        <wp:docPr id="62" name="Рисунок 1" descr="логотип-1(blue)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 descr="логотип-1(blue)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080" cy="10102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857" w:type="dxa"/>
                  <w:vAlign w:val="center"/>
                </w:tcPr>
                <w:p w:rsidR="00046FAD" w:rsidRPr="00FB4ABB" w:rsidRDefault="00046FAD" w:rsidP="004F438B">
                  <w:pPr>
                    <w:pStyle w:val="a5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FB4ABB">
                    <w:rPr>
                      <w:rFonts w:ascii="Arial Narrow" w:hAnsi="Arial Narrow" w:cs="Arial"/>
                      <w:sz w:val="20"/>
                      <w:szCs w:val="20"/>
                    </w:rPr>
                    <w:t>ООО «Группа Компаний «Агентство социально-экономического развития»</w:t>
                  </w:r>
                </w:p>
                <w:p w:rsidR="00046FAD" w:rsidRPr="00FB4ABB" w:rsidRDefault="00046FAD" w:rsidP="004F438B">
                  <w:pPr>
                    <w:pStyle w:val="a5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FB4ABB">
                    <w:rPr>
                      <w:rFonts w:ascii="Arial Narrow" w:hAnsi="Arial Narrow" w:cs="Arial"/>
                      <w:sz w:val="20"/>
                      <w:szCs w:val="20"/>
                    </w:rPr>
                    <w:t>Адрес: 127015, г. Москва, Бумажный проезд, дом 14, строение 1</w:t>
                  </w:r>
                </w:p>
                <w:p w:rsidR="00046FAD" w:rsidRPr="00FB4ABB" w:rsidRDefault="00046FAD" w:rsidP="004F438B">
                  <w:pPr>
                    <w:pStyle w:val="a5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FB4ABB">
                    <w:rPr>
                      <w:rFonts w:ascii="Arial Narrow" w:hAnsi="Arial Narrow" w:cs="Arial"/>
                      <w:sz w:val="20"/>
                      <w:szCs w:val="20"/>
                    </w:rPr>
                    <w:t>Для корреспонденции: 127137, г. Москва, а/я 46</w:t>
                  </w:r>
                </w:p>
                <w:p w:rsidR="00046FAD" w:rsidRPr="00FB4ABB" w:rsidRDefault="00046FAD" w:rsidP="004F438B">
                  <w:pPr>
                    <w:pStyle w:val="a5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FB4ABB">
                    <w:rPr>
                      <w:rFonts w:ascii="Arial Narrow" w:hAnsi="Arial Narrow" w:cs="Arial"/>
                      <w:sz w:val="20"/>
                      <w:szCs w:val="20"/>
                    </w:rPr>
                    <w:t>ИНН 7707698826, КПП 771401001</w:t>
                  </w:r>
                </w:p>
                <w:p w:rsidR="00046FAD" w:rsidRPr="00FB4ABB" w:rsidRDefault="00046FAD" w:rsidP="004F438B">
                  <w:pPr>
                    <w:pStyle w:val="a5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FB4ABB">
                    <w:rPr>
                      <w:rFonts w:ascii="Arial Narrow" w:hAnsi="Arial Narrow" w:cs="Arial"/>
                      <w:sz w:val="20"/>
                      <w:szCs w:val="20"/>
                    </w:rPr>
                    <w:t>ОГРН 1097746103443</w:t>
                  </w:r>
                </w:p>
                <w:p w:rsidR="00046FAD" w:rsidRPr="00FB4ABB" w:rsidRDefault="00046FAD" w:rsidP="004F438B">
                  <w:pPr>
                    <w:pStyle w:val="a5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FB4ABB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Тел: (495) 532-61-59 </w:t>
                  </w:r>
                  <w:proofErr w:type="gramStart"/>
                  <w:r w:rsidRPr="00FB4ABB">
                    <w:rPr>
                      <w:rFonts w:ascii="Arial Narrow" w:hAnsi="Arial Narrow" w:cs="Arial"/>
                      <w:sz w:val="20"/>
                      <w:szCs w:val="20"/>
                    </w:rPr>
                    <w:t>многоканальный</w:t>
                  </w:r>
                  <w:proofErr w:type="gramEnd"/>
                </w:p>
                <w:p w:rsidR="00046FAD" w:rsidRPr="00FB4ABB" w:rsidRDefault="00046FAD" w:rsidP="004F438B">
                  <w:pPr>
                    <w:pStyle w:val="a3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FB4ABB">
                    <w:rPr>
                      <w:rFonts w:ascii="Arial Narrow" w:hAnsi="Arial Narrow" w:cs="Arial"/>
                      <w:sz w:val="20"/>
                      <w:szCs w:val="20"/>
                      <w:lang w:val="en-US"/>
                    </w:rPr>
                    <w:t>E</w:t>
                  </w:r>
                  <w:r w:rsidRPr="00FB4ABB">
                    <w:rPr>
                      <w:rFonts w:ascii="Arial Narrow" w:hAnsi="Arial Narrow" w:cs="Arial"/>
                      <w:sz w:val="20"/>
                      <w:szCs w:val="20"/>
                    </w:rPr>
                    <w:t>-</w:t>
                  </w:r>
                  <w:r w:rsidRPr="00FB4ABB">
                    <w:rPr>
                      <w:rFonts w:ascii="Arial Narrow" w:hAnsi="Arial Narrow" w:cs="Arial"/>
                      <w:sz w:val="20"/>
                      <w:szCs w:val="20"/>
                      <w:lang w:val="en-US"/>
                    </w:rPr>
                    <w:t>mail</w:t>
                  </w:r>
                  <w:r w:rsidRPr="00FB4ABB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: </w:t>
                  </w:r>
                  <w:hyperlink r:id="rId8" w:history="1">
                    <w:r w:rsidRPr="00FB4ABB">
                      <w:rPr>
                        <w:rStyle w:val="a7"/>
                        <w:rFonts w:ascii="Arial Narrow" w:hAnsi="Arial Narrow" w:cs="Arial"/>
                        <w:sz w:val="20"/>
                        <w:szCs w:val="20"/>
                        <w:lang w:val="en-US"/>
                      </w:rPr>
                      <w:t>info</w:t>
                    </w:r>
                    <w:r w:rsidRPr="00FB4ABB">
                      <w:rPr>
                        <w:rStyle w:val="a7"/>
                        <w:rFonts w:ascii="Arial Narrow" w:hAnsi="Arial Narrow" w:cs="Arial"/>
                        <w:sz w:val="20"/>
                        <w:szCs w:val="20"/>
                      </w:rPr>
                      <w:t>@</w:t>
                    </w:r>
                    <w:proofErr w:type="spellStart"/>
                    <w:r w:rsidRPr="00FB4ABB">
                      <w:rPr>
                        <w:rStyle w:val="a7"/>
                        <w:rFonts w:ascii="Arial Narrow" w:hAnsi="Arial Narrow" w:cs="Arial"/>
                        <w:sz w:val="20"/>
                        <w:szCs w:val="20"/>
                        <w:lang w:val="en-US"/>
                      </w:rPr>
                      <w:t>asergroup</w:t>
                    </w:r>
                    <w:proofErr w:type="spellEnd"/>
                    <w:r w:rsidRPr="00FB4ABB">
                      <w:rPr>
                        <w:rStyle w:val="a7"/>
                        <w:rFonts w:ascii="Arial Narrow" w:hAnsi="Arial Narrow" w:cs="Arial"/>
                        <w:sz w:val="20"/>
                        <w:szCs w:val="20"/>
                      </w:rPr>
                      <w:t>.</w:t>
                    </w:r>
                    <w:proofErr w:type="spellStart"/>
                    <w:r w:rsidRPr="00FB4ABB">
                      <w:rPr>
                        <w:rStyle w:val="a7"/>
                        <w:rFonts w:ascii="Arial Narrow" w:hAnsi="Arial Narrow" w:cs="Arial"/>
                        <w:sz w:val="20"/>
                        <w:szCs w:val="20"/>
                        <w:lang w:val="en-US"/>
                      </w:rPr>
                      <w:t>ru</w:t>
                    </w:r>
                    <w:proofErr w:type="spellEnd"/>
                  </w:hyperlink>
                </w:p>
                <w:p w:rsidR="00046FAD" w:rsidRPr="00FB4ABB" w:rsidRDefault="00046FAD" w:rsidP="004F438B">
                  <w:pPr>
                    <w:pStyle w:val="a3"/>
                    <w:rPr>
                      <w:rFonts w:ascii="Arial Narrow" w:hAnsi="Arial Narrow" w:cs="Arial"/>
                      <w:sz w:val="20"/>
                      <w:szCs w:val="20"/>
                      <w:lang w:val="en-US"/>
                    </w:rPr>
                  </w:pPr>
                  <w:r w:rsidRPr="00FB4ABB">
                    <w:rPr>
                      <w:rFonts w:ascii="Arial Narrow" w:hAnsi="Arial Narrow" w:cs="Arial"/>
                      <w:sz w:val="20"/>
                      <w:szCs w:val="20"/>
                      <w:lang w:val="en-US"/>
                    </w:rPr>
                    <w:t xml:space="preserve">Web site: </w:t>
                  </w:r>
                  <w:hyperlink r:id="rId9" w:history="1">
                    <w:r w:rsidRPr="00FB4ABB">
                      <w:rPr>
                        <w:rStyle w:val="a7"/>
                        <w:rFonts w:ascii="Arial Narrow" w:hAnsi="Arial Narrow" w:cs="Arial"/>
                        <w:sz w:val="20"/>
                        <w:szCs w:val="20"/>
                        <w:lang w:val="en-US"/>
                      </w:rPr>
                      <w:t>www.asergroup.ru</w:t>
                    </w:r>
                  </w:hyperlink>
                </w:p>
              </w:tc>
            </w:tr>
          </w:tbl>
          <w:p w:rsidR="00046FAD" w:rsidRPr="00FB4ABB" w:rsidRDefault="00046FAD" w:rsidP="004F438B">
            <w:pPr>
              <w:pStyle w:val="a3"/>
              <w:spacing w:before="60" w:after="60"/>
              <w:rPr>
                <w:rFonts w:ascii="Arial Narrow" w:hAnsi="Arial Narrow" w:cs="Arial"/>
                <w:lang w:val="en-US"/>
              </w:rPr>
            </w:pPr>
          </w:p>
        </w:tc>
      </w:tr>
      <w:tr w:rsidR="00046FAD" w:rsidRPr="00FB4ABB" w:rsidTr="004F438B">
        <w:trPr>
          <w:trHeight w:val="33"/>
        </w:trPr>
        <w:tc>
          <w:tcPr>
            <w:tcW w:w="10457" w:type="dxa"/>
            <w:gridSpan w:val="2"/>
            <w:vAlign w:val="center"/>
          </w:tcPr>
          <w:p w:rsidR="00046FAD" w:rsidRPr="00FB4ABB" w:rsidRDefault="00CE4C1D" w:rsidP="004F438B">
            <w:pPr>
              <w:pStyle w:val="a5"/>
              <w:tabs>
                <w:tab w:val="right" w:pos="9674"/>
              </w:tabs>
              <w:spacing w:before="60" w:after="60"/>
              <w:rPr>
                <w:rFonts w:ascii="Arial Narrow" w:hAnsi="Arial Narrow" w:cs="Arial"/>
                <w:sz w:val="18"/>
                <w:szCs w:val="18"/>
                <w:lang w:val="en-US"/>
              </w:rPr>
            </w:pPr>
            <w:r w:rsidRPr="00FB4ABB">
              <w:rPr>
                <w:rFonts w:ascii="Arial Narrow" w:hAnsi="Arial Narrow" w:cs="Arial"/>
                <w:noProof/>
                <w:sz w:val="18"/>
                <w:szCs w:val="18"/>
              </w:rPr>
            </w:r>
            <w:r w:rsidRPr="00FB4ABB">
              <w:rPr>
                <w:rFonts w:ascii="Arial Narrow" w:hAnsi="Arial Narrow" w:cs="Arial"/>
                <w:noProof/>
                <w:sz w:val="18"/>
                <w:szCs w:val="18"/>
              </w:rPr>
              <w:pict>
                <v:line id="_x0000_s1026" style="flip:y;visibility:visible;mso-left-percent:-10001;mso-top-percent:-10001;mso-position-horizontal:absolute;mso-position-horizontal-relative:char;mso-position-vertical:absolute;mso-position-vertical-relative:line;mso-left-percent:-10001;mso-top-percent:-10001" from="0,0" to="470.7pt,.05pt" strokecolor="#036" strokeweight="4.5pt">
                  <v:stroke linestyle="thinThick"/>
                  <w10:wrap type="none"/>
                  <w10:anchorlock/>
                </v:line>
              </w:pict>
            </w:r>
          </w:p>
        </w:tc>
      </w:tr>
    </w:tbl>
    <w:p w:rsidR="002F1529" w:rsidRPr="00FB4ABB" w:rsidRDefault="002F1529" w:rsidP="002F1529">
      <w:pPr>
        <w:spacing w:before="60" w:after="6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FB4ABB">
        <w:rPr>
          <w:rFonts w:ascii="Times New Roman" w:hAnsi="Times New Roman"/>
          <w:b/>
          <w:sz w:val="32"/>
          <w:szCs w:val="32"/>
        </w:rPr>
        <w:t xml:space="preserve"> </w:t>
      </w:r>
    </w:p>
    <w:p w:rsidR="00D12167" w:rsidRPr="00FB4ABB" w:rsidRDefault="002F1529" w:rsidP="002F1529">
      <w:pPr>
        <w:shd w:val="clear" w:color="auto" w:fill="FFFFFF"/>
        <w:spacing w:before="60" w:after="60" w:line="240" w:lineRule="auto"/>
        <w:jc w:val="center"/>
        <w:rPr>
          <w:rFonts w:ascii="Times New Roman" w:eastAsia="Times New Roman" w:hAnsi="Times New Roman"/>
          <w:b/>
          <w:bCs/>
          <w:sz w:val="32"/>
          <w:szCs w:val="32"/>
          <w:lang w:eastAsia="ru-RU"/>
        </w:rPr>
      </w:pPr>
      <w:r w:rsidRPr="00FB4ABB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X</w:t>
      </w:r>
      <w:r w:rsidR="00724898" w:rsidRPr="00FB4ABB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 xml:space="preserve">X </w:t>
      </w:r>
      <w:r w:rsidR="005469F3" w:rsidRPr="00FB4ABB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 xml:space="preserve">Всероссийский </w:t>
      </w:r>
      <w:r w:rsidR="00724898" w:rsidRPr="00FB4ABB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Конгресс</w:t>
      </w:r>
    </w:p>
    <w:p w:rsidR="00D12167" w:rsidRPr="00FB4ABB" w:rsidRDefault="00D12167" w:rsidP="002F1529">
      <w:pPr>
        <w:spacing w:before="60" w:after="6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FB4ABB">
        <w:rPr>
          <w:rFonts w:ascii="Times New Roman" w:hAnsi="Times New Roman"/>
          <w:b/>
          <w:sz w:val="32"/>
          <w:szCs w:val="32"/>
        </w:rPr>
        <w:t>«Линейные объекты: правовое регулирование»</w:t>
      </w:r>
    </w:p>
    <w:p w:rsidR="002F1529" w:rsidRPr="00FB4ABB" w:rsidRDefault="002F1529" w:rsidP="002F1529">
      <w:pPr>
        <w:spacing w:before="60" w:after="6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B4ABB">
        <w:rPr>
          <w:rFonts w:ascii="Times New Roman" w:hAnsi="Times New Roman" w:cs="Times New Roman"/>
          <w:b/>
          <w:sz w:val="32"/>
          <w:szCs w:val="32"/>
        </w:rPr>
        <w:t>(</w:t>
      </w:r>
      <w:proofErr w:type="gramStart"/>
      <w:r w:rsidRPr="00FB4ABB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г</w:t>
      </w:r>
      <w:proofErr w:type="gramEnd"/>
      <w:r w:rsidRPr="00FB4ABB">
        <w:rPr>
          <w:rFonts w:ascii="Times New Roman" w:hAnsi="Times New Roman" w:cs="Times New Roman"/>
          <w:b/>
          <w:bCs/>
          <w:caps/>
          <w:color w:val="000000" w:themeColor="text1"/>
          <w:sz w:val="32"/>
          <w:szCs w:val="32"/>
        </w:rPr>
        <w:t xml:space="preserve">. </w:t>
      </w:r>
      <w:r w:rsidRPr="00FB4AB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Москва, Отель «</w:t>
      </w:r>
      <w:proofErr w:type="spellStart"/>
      <w:r w:rsidRPr="00FB4AB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Холидей</w:t>
      </w:r>
      <w:proofErr w:type="spellEnd"/>
      <w:r w:rsidRPr="00FB4AB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 Инн Лесная»)</w:t>
      </w:r>
    </w:p>
    <w:p w:rsidR="002F1529" w:rsidRPr="00FB4ABB" w:rsidRDefault="002F1529" w:rsidP="002F1529">
      <w:pPr>
        <w:spacing w:before="60" w:after="60" w:line="240" w:lineRule="auto"/>
        <w:jc w:val="center"/>
        <w:rPr>
          <w:rFonts w:ascii="Times New Roman" w:hAnsi="Times New Roman"/>
          <w:sz w:val="32"/>
          <w:szCs w:val="32"/>
        </w:rPr>
      </w:pPr>
    </w:p>
    <w:p w:rsidR="00477697" w:rsidRPr="00FB4ABB" w:rsidRDefault="00144B0D" w:rsidP="002F1529">
      <w:pPr>
        <w:spacing w:before="60" w:after="60" w:line="240" w:lineRule="auto"/>
        <w:jc w:val="center"/>
        <w:rPr>
          <w:rFonts w:ascii="Times New Roman" w:hAnsi="Times New Roman"/>
          <w:sz w:val="32"/>
          <w:szCs w:val="32"/>
        </w:rPr>
      </w:pPr>
      <w:r w:rsidRPr="00FB4ABB">
        <w:rPr>
          <w:rFonts w:ascii="Times New Roman" w:hAnsi="Times New Roman"/>
          <w:sz w:val="32"/>
          <w:szCs w:val="32"/>
        </w:rPr>
        <w:t>П</w:t>
      </w:r>
      <w:r w:rsidR="00477697" w:rsidRPr="00FB4ABB">
        <w:rPr>
          <w:rFonts w:ascii="Times New Roman" w:hAnsi="Times New Roman"/>
          <w:sz w:val="32"/>
          <w:szCs w:val="32"/>
        </w:rPr>
        <w:t>рограмма</w:t>
      </w:r>
    </w:p>
    <w:p w:rsidR="00477697" w:rsidRPr="00FB4ABB" w:rsidRDefault="00391372" w:rsidP="00391372">
      <w:pPr>
        <w:tabs>
          <w:tab w:val="left" w:pos="3120"/>
        </w:tabs>
        <w:spacing w:before="60" w:after="60" w:line="240" w:lineRule="auto"/>
        <w:rPr>
          <w:rFonts w:ascii="Times New Roman" w:hAnsi="Times New Roman"/>
          <w:sz w:val="32"/>
          <w:szCs w:val="32"/>
        </w:rPr>
      </w:pPr>
      <w:r w:rsidRPr="00FB4ABB">
        <w:rPr>
          <w:rFonts w:ascii="Times New Roman" w:hAnsi="Times New Roman"/>
          <w:sz w:val="32"/>
          <w:szCs w:val="32"/>
        </w:rPr>
        <w:tab/>
      </w:r>
    </w:p>
    <w:p w:rsidR="002F1529" w:rsidRPr="00FB4ABB" w:rsidRDefault="00A10BF9" w:rsidP="002F1529">
      <w:pPr>
        <w:spacing w:before="60" w:after="6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FB4ABB">
        <w:rPr>
          <w:rFonts w:ascii="Times New Roman" w:hAnsi="Times New Roman"/>
          <w:b/>
          <w:sz w:val="32"/>
          <w:szCs w:val="32"/>
        </w:rPr>
        <w:t>09</w:t>
      </w:r>
      <w:r w:rsidR="002F1529" w:rsidRPr="00FB4ABB">
        <w:rPr>
          <w:rFonts w:ascii="Times New Roman" w:hAnsi="Times New Roman"/>
          <w:b/>
          <w:sz w:val="32"/>
          <w:szCs w:val="32"/>
        </w:rPr>
        <w:t xml:space="preserve"> декабря, 2021, время </w:t>
      </w:r>
      <w:proofErr w:type="spellStart"/>
      <w:r w:rsidR="002F1529" w:rsidRPr="00FB4ABB">
        <w:rPr>
          <w:rFonts w:ascii="Times New Roman" w:hAnsi="Times New Roman"/>
          <w:b/>
          <w:sz w:val="32"/>
          <w:szCs w:val="32"/>
        </w:rPr>
        <w:t>мск</w:t>
      </w:r>
      <w:proofErr w:type="spellEnd"/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60"/>
        <w:gridCol w:w="8646"/>
      </w:tblGrid>
      <w:tr w:rsidR="002F1529" w:rsidRPr="00FB4ABB" w:rsidTr="004F438B">
        <w:trPr>
          <w:trHeight w:val="274"/>
        </w:trPr>
        <w:tc>
          <w:tcPr>
            <w:tcW w:w="1560" w:type="dxa"/>
            <w:shd w:val="clear" w:color="auto" w:fill="D9D9D9"/>
          </w:tcPr>
          <w:p w:rsidR="002F1529" w:rsidRPr="00FB4ABB" w:rsidRDefault="002F1529" w:rsidP="004F438B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08.00 – 09.00</w:t>
            </w:r>
          </w:p>
        </w:tc>
        <w:tc>
          <w:tcPr>
            <w:tcW w:w="8646" w:type="dxa"/>
            <w:shd w:val="clear" w:color="auto" w:fill="D9D9D9"/>
          </w:tcPr>
          <w:p w:rsidR="002F1529" w:rsidRPr="00FB4ABB" w:rsidRDefault="002F1529" w:rsidP="004F438B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Приветственный кофе</w:t>
            </w:r>
          </w:p>
        </w:tc>
      </w:tr>
      <w:tr w:rsidR="002F1529" w:rsidRPr="00FB4ABB" w:rsidTr="004F438B">
        <w:trPr>
          <w:trHeight w:val="274"/>
        </w:trPr>
        <w:tc>
          <w:tcPr>
            <w:tcW w:w="1560" w:type="dxa"/>
            <w:shd w:val="clear" w:color="auto" w:fill="D9D9D9"/>
          </w:tcPr>
          <w:p w:rsidR="002F1529" w:rsidRPr="00FB4ABB" w:rsidRDefault="002F1529" w:rsidP="004F438B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08.00 – 09.00</w:t>
            </w:r>
          </w:p>
        </w:tc>
        <w:tc>
          <w:tcPr>
            <w:tcW w:w="8646" w:type="dxa"/>
            <w:shd w:val="clear" w:color="auto" w:fill="D9D9D9"/>
          </w:tcPr>
          <w:p w:rsidR="002F1529" w:rsidRPr="00FB4ABB" w:rsidRDefault="002F1529" w:rsidP="004F438B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Регистрация участников</w:t>
            </w:r>
          </w:p>
        </w:tc>
      </w:tr>
      <w:tr w:rsidR="00144B0D" w:rsidRPr="00FB4ABB" w:rsidTr="005469F3">
        <w:tc>
          <w:tcPr>
            <w:tcW w:w="1560" w:type="dxa"/>
            <w:shd w:val="clear" w:color="auto" w:fill="D9D9D9"/>
          </w:tcPr>
          <w:p w:rsidR="00144B0D" w:rsidRPr="00FB4ABB" w:rsidRDefault="005569F3" w:rsidP="007F2BEA">
            <w:pPr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76F25" w:rsidRPr="00FB4AB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C01B2" w:rsidRPr="00FB4ABB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 w:rsidR="00144B0D" w:rsidRPr="00FB4ABB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 w:rsidR="00C266E2" w:rsidRPr="00FB4AB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276F25" w:rsidRPr="00FB4AB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8646" w:type="dxa"/>
          </w:tcPr>
          <w:p w:rsidR="00D12167" w:rsidRPr="00FB4ABB" w:rsidRDefault="00D12167" w:rsidP="00D12167">
            <w:pPr>
              <w:pStyle w:val="ad"/>
              <w:spacing w:before="60" w:after="60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FB4ABB">
              <w:rPr>
                <w:rFonts w:ascii="Times New Roman" w:eastAsiaTheme="minorHAnsi" w:hAnsi="Times New Roman"/>
                <w:i/>
                <w:color w:val="000000"/>
                <w:sz w:val="23"/>
                <w:szCs w:val="23"/>
                <w:shd w:val="clear" w:color="auto" w:fill="FFFFFF"/>
              </w:rPr>
              <w:t xml:space="preserve"> </w:t>
            </w:r>
            <w:r w:rsidR="00E86A59" w:rsidRPr="00FB4ABB">
              <w:rPr>
                <w:rFonts w:ascii="Times New Roman" w:eastAsiaTheme="minorHAnsi" w:hAnsi="Times New Roman"/>
                <w:i/>
                <w:color w:val="000000"/>
                <w:sz w:val="23"/>
                <w:szCs w:val="23"/>
                <w:shd w:val="clear" w:color="auto" w:fill="FFFFFF"/>
              </w:rPr>
              <w:t xml:space="preserve"> </w:t>
            </w:r>
            <w:r w:rsidRPr="00FB4ABB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Специфика линейных объектов в гражданском обороте.</w:t>
            </w:r>
          </w:p>
          <w:p w:rsidR="004F514F" w:rsidRPr="00FB4ABB" w:rsidRDefault="004F514F" w:rsidP="00D12167">
            <w:pPr>
              <w:pStyle w:val="ad"/>
              <w:spacing w:before="60" w:after="60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FB4ABB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Оформление недвижимости и регистрация права линейных объектов.</w:t>
            </w:r>
          </w:p>
          <w:p w:rsidR="00D12167" w:rsidRPr="00FB4ABB" w:rsidRDefault="00D12167" w:rsidP="00D12167">
            <w:pPr>
              <w:pStyle w:val="ad"/>
              <w:spacing w:before="60" w:after="60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FB4ABB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Разъяснения </w:t>
            </w:r>
            <w:r w:rsidR="00C15445" w:rsidRPr="00FB4ABB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новаций</w:t>
            </w:r>
            <w:r w:rsidRPr="00FB4ABB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C15445" w:rsidRPr="00FB4ABB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земельного </w:t>
            </w:r>
            <w:r w:rsidRPr="00FB4ABB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законодате</w:t>
            </w:r>
            <w:r w:rsidR="00A5252C" w:rsidRPr="00FB4ABB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льства</w:t>
            </w:r>
            <w:r w:rsidR="00C15445" w:rsidRPr="00FB4ABB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 за 2021г.</w:t>
            </w:r>
            <w:r w:rsidR="00A5252C" w:rsidRPr="00FB4ABB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  <w:p w:rsidR="00656B1D" w:rsidRPr="00FB4ABB" w:rsidRDefault="00656B1D" w:rsidP="00656B1D">
            <w:pPr>
              <w:pStyle w:val="3"/>
              <w:numPr>
                <w:ilvl w:val="0"/>
                <w:numId w:val="15"/>
              </w:numPr>
              <w:shd w:val="clear" w:color="auto" w:fill="FFFFFF"/>
              <w:spacing w:before="60" w:line="240" w:lineRule="auto"/>
              <w:jc w:val="both"/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</w:pPr>
            <w:r w:rsidRPr="00FB4ABB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>Проблемы разграничения линейных объектов на движимые и недвижимые вещи.</w:t>
            </w:r>
          </w:p>
          <w:p w:rsidR="00656B1D" w:rsidRPr="00FB4ABB" w:rsidRDefault="00656B1D" w:rsidP="00656B1D">
            <w:pPr>
              <w:pStyle w:val="3"/>
              <w:numPr>
                <w:ilvl w:val="0"/>
                <w:numId w:val="15"/>
              </w:numPr>
              <w:shd w:val="clear" w:color="auto" w:fill="FFFFFF"/>
              <w:spacing w:before="60" w:line="240" w:lineRule="auto"/>
              <w:jc w:val="both"/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</w:pPr>
            <w:r w:rsidRPr="00FB4ABB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>Актуальная судебная практика по вопросам размещения и квалификации линейных объектов (гражданско-правовые и налоговые споры).</w:t>
            </w:r>
          </w:p>
          <w:p w:rsidR="00656B1D" w:rsidRPr="00FB4ABB" w:rsidRDefault="00656B1D" w:rsidP="00334CC5">
            <w:pPr>
              <w:pStyle w:val="3"/>
              <w:numPr>
                <w:ilvl w:val="0"/>
                <w:numId w:val="15"/>
              </w:numPr>
              <w:shd w:val="clear" w:color="auto" w:fill="FFFFFF"/>
              <w:spacing w:before="60" w:line="240" w:lineRule="auto"/>
              <w:ind w:left="714" w:hanging="357"/>
              <w:jc w:val="both"/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</w:pPr>
            <w:r w:rsidRPr="00FB4ABB">
              <w:rPr>
                <w:rFonts w:ascii="Times New Roman" w:hAnsi="Times New Roman"/>
                <w:b w:val="0"/>
                <w:sz w:val="24"/>
                <w:szCs w:val="24"/>
                <w:lang w:eastAsia="ru-RU"/>
              </w:rPr>
              <w:t>Основные законодательные инструменты размещения линейных объектов (обзор нормативно-правовых актов в части упрощения размещения линейных объектов), проблемы правоприменительной практики и направления совершенствования законодательства.</w:t>
            </w:r>
          </w:p>
          <w:p w:rsidR="00C15445" w:rsidRPr="00FB4ABB" w:rsidRDefault="00C15445" w:rsidP="00334CC5">
            <w:pPr>
              <w:pStyle w:val="a8"/>
              <w:numPr>
                <w:ilvl w:val="0"/>
                <w:numId w:val="25"/>
              </w:numPr>
              <w:spacing w:before="60" w:after="60" w:line="240" w:lineRule="auto"/>
              <w:ind w:left="714" w:hanging="35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4A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248-ФЗ от 31.07.2020 «О государственном контроле (надзоре) и муниципальном контроле в Российской Федерации».</w:t>
            </w:r>
          </w:p>
          <w:p w:rsidR="00C15445" w:rsidRPr="00FB4ABB" w:rsidRDefault="00C15445" w:rsidP="00334CC5">
            <w:pPr>
              <w:pStyle w:val="a8"/>
              <w:numPr>
                <w:ilvl w:val="0"/>
                <w:numId w:val="25"/>
              </w:numPr>
              <w:spacing w:before="60" w:after="60" w:line="240" w:lineRule="auto"/>
              <w:ind w:left="714" w:hanging="357"/>
              <w:jc w:val="both"/>
              <w:rPr>
                <w:lang w:eastAsia="ru-RU"/>
              </w:rPr>
            </w:pPr>
            <w:r w:rsidRPr="00FB4A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Новеллы в области осуществления государственного земельного надзора (№ 248-ФЗ от 31.07.2020 «О государственном контроле (надзоре) и муниципальном контроле в Российской Федерации»).</w:t>
            </w:r>
          </w:p>
          <w:p w:rsidR="00A5252C" w:rsidRPr="00FB4ABB" w:rsidRDefault="00A5252C" w:rsidP="00334CC5">
            <w:pPr>
              <w:numPr>
                <w:ilvl w:val="0"/>
                <w:numId w:val="7"/>
              </w:numPr>
              <w:shd w:val="clear" w:color="auto" w:fill="FFFFFF"/>
              <w:spacing w:before="60" w:after="60" w:line="240" w:lineRule="auto"/>
              <w:ind w:left="714" w:hanging="35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B4ABB">
              <w:rPr>
                <w:rFonts w:ascii="Times New Roman" w:hAnsi="Times New Roman"/>
                <w:sz w:val="24"/>
                <w:szCs w:val="24"/>
              </w:rPr>
              <w:t>Обзор: № 191-ФЗ от 11 июня 2021 г. «О внесении изменений в отдельные законодательные акты РФ». № 273-ФЗ от 1 июля 2021 г. «О внесении изменений в отдельные законодательные акты РФ». № 275-ФЗ от 1 июля 2021 года «О внесении изменений в отдельные законодательные акты РФ». № 299-ФЗ от 2 июля 2021 г. «О внесении изменений в статью 77 Земельного кодекса Российской Федерации и</w:t>
            </w:r>
            <w:proofErr w:type="gramEnd"/>
            <w:r w:rsidRPr="00FB4ABB">
              <w:rPr>
                <w:rFonts w:ascii="Times New Roman" w:hAnsi="Times New Roman"/>
                <w:sz w:val="24"/>
                <w:szCs w:val="24"/>
              </w:rPr>
              <w:t xml:space="preserve"> отдельные законодательные акты Российской Федерации». </w:t>
            </w:r>
          </w:p>
          <w:p w:rsidR="00144B0D" w:rsidRPr="00FB4ABB" w:rsidRDefault="00D52372" w:rsidP="001726E2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B4ABB">
              <w:rPr>
                <w:rFonts w:ascii="Times New Roman" w:hAnsi="Times New Roman"/>
                <w:b/>
                <w:i/>
                <w:sz w:val="24"/>
                <w:szCs w:val="24"/>
              </w:rPr>
              <w:t>Бутовецкий</w:t>
            </w:r>
            <w:proofErr w:type="spellEnd"/>
            <w:r w:rsidRPr="00FB4ABB">
              <w:rPr>
                <w:rFonts w:ascii="Times New Roman" w:hAnsi="Times New Roman"/>
                <w:b/>
                <w:i/>
                <w:sz w:val="24"/>
                <w:szCs w:val="24"/>
              </w:rPr>
              <w:t> А.И.</w:t>
            </w:r>
            <w:r w:rsidRPr="00FB4ABB">
              <w:rPr>
                <w:rFonts w:ascii="Times New Roman" w:hAnsi="Times New Roman"/>
                <w:i/>
                <w:sz w:val="24"/>
                <w:szCs w:val="24"/>
              </w:rPr>
              <w:t xml:space="preserve"> – статс-секретарь – заместитель руководителя Федеральной </w:t>
            </w:r>
            <w:r w:rsidRPr="00FB4ABB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службы государственной регистрации, кадастра и картографии (</w:t>
            </w:r>
            <w:proofErr w:type="spellStart"/>
            <w:r w:rsidRPr="00FB4ABB">
              <w:rPr>
                <w:rFonts w:ascii="Times New Roman" w:hAnsi="Times New Roman"/>
                <w:i/>
                <w:sz w:val="24"/>
                <w:szCs w:val="24"/>
              </w:rPr>
              <w:t>Росреестр</w:t>
            </w:r>
            <w:proofErr w:type="spellEnd"/>
            <w:r w:rsidRPr="00FB4ABB">
              <w:rPr>
                <w:rFonts w:ascii="Times New Roman" w:hAnsi="Times New Roman"/>
                <w:i/>
                <w:sz w:val="24"/>
                <w:szCs w:val="24"/>
              </w:rPr>
              <w:t>)</w:t>
            </w:r>
            <w:r w:rsidR="00A5252C" w:rsidRPr="00FB4ABB">
              <w:rPr>
                <w:rFonts w:ascii="Times New Roman" w:hAnsi="Times New Roman"/>
                <w:i/>
                <w:sz w:val="24"/>
                <w:szCs w:val="24"/>
              </w:rPr>
              <w:t xml:space="preserve"> (по согласованию).</w:t>
            </w:r>
          </w:p>
        </w:tc>
      </w:tr>
      <w:tr w:rsidR="00C266E2" w:rsidRPr="00FB4ABB" w:rsidTr="00EA3014">
        <w:trPr>
          <w:trHeight w:val="274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D9D9D9"/>
          </w:tcPr>
          <w:p w:rsidR="00C266E2" w:rsidRPr="00FB4ABB" w:rsidRDefault="007A7177" w:rsidP="005469F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10.00</w:t>
            </w:r>
            <w:r w:rsidR="00C266E2" w:rsidRPr="00FB4ABB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 w:rsidR="002C01B2" w:rsidRPr="00FB4AB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BB5A10" w:rsidRPr="00FB4AB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646" w:type="dxa"/>
            <w:tcBorders>
              <w:bottom w:val="single" w:sz="4" w:space="0" w:color="auto"/>
            </w:tcBorders>
          </w:tcPr>
          <w:p w:rsidR="00C266E2" w:rsidRPr="00FB4ABB" w:rsidRDefault="007F2BEA" w:rsidP="005469F3">
            <w:pPr>
              <w:tabs>
                <w:tab w:val="left" w:pos="1816"/>
              </w:tabs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B4A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Дискуссия и ответы на вопросы участников.</w:t>
            </w:r>
          </w:p>
        </w:tc>
      </w:tr>
      <w:tr w:rsidR="00007EBE" w:rsidRPr="00FB4ABB" w:rsidTr="005469F3">
        <w:trPr>
          <w:trHeight w:val="274"/>
        </w:trPr>
        <w:tc>
          <w:tcPr>
            <w:tcW w:w="1560" w:type="dxa"/>
            <w:shd w:val="clear" w:color="auto" w:fill="D9D9D9" w:themeFill="background1" w:themeFillShade="D9"/>
          </w:tcPr>
          <w:p w:rsidR="00007EBE" w:rsidRPr="00FB4ABB" w:rsidRDefault="00BB5A10" w:rsidP="005469F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  <w:r w:rsidR="00007EBE" w:rsidRPr="00FB4ABB">
              <w:rPr>
                <w:rFonts w:ascii="Times New Roman" w:hAnsi="Times New Roman" w:cs="Times New Roman"/>
                <w:sz w:val="24"/>
                <w:szCs w:val="24"/>
              </w:rPr>
              <w:t>0 – 1</w:t>
            </w:r>
            <w:r w:rsidR="00F66037" w:rsidRPr="00FB4AB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66037" w:rsidRPr="00FB4AB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4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007EBE" w:rsidRPr="00FB4ABB" w:rsidRDefault="007F2BEA" w:rsidP="005469F3">
            <w:pPr>
              <w:pStyle w:val="a9"/>
              <w:tabs>
                <w:tab w:val="left" w:pos="1816"/>
              </w:tabs>
              <w:spacing w:before="60" w:beforeAutospacing="0" w:after="60" w:afterAutospacing="0"/>
              <w:jc w:val="center"/>
              <w:rPr>
                <w:bCs/>
              </w:rPr>
            </w:pPr>
            <w:r w:rsidRPr="00FB4ABB">
              <w:rPr>
                <w:bCs/>
              </w:rPr>
              <w:t>Кофе-брейк</w:t>
            </w:r>
          </w:p>
        </w:tc>
      </w:tr>
      <w:tr w:rsidR="00007EBE" w:rsidRPr="00FB4ABB" w:rsidTr="005469F3">
        <w:trPr>
          <w:trHeight w:val="274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D9D9D9"/>
          </w:tcPr>
          <w:p w:rsidR="00007EBE" w:rsidRPr="00FB4ABB" w:rsidRDefault="00F66037" w:rsidP="005469F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BB5A10" w:rsidRPr="00FB4AB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007EBE" w:rsidRPr="00FB4ABB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BB5A10" w:rsidRPr="00FB4A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46" w:type="dxa"/>
            <w:tcBorders>
              <w:bottom w:val="single" w:sz="4" w:space="0" w:color="auto"/>
            </w:tcBorders>
          </w:tcPr>
          <w:p w:rsidR="00F66037" w:rsidRPr="00FB4ABB" w:rsidRDefault="00F66037" w:rsidP="00F66037">
            <w:pPr>
              <w:shd w:val="clear" w:color="auto" w:fill="FFFFFF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B4ABB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FB4AB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Публичный сервитут</w:t>
            </w:r>
          </w:p>
          <w:p w:rsidR="00F66037" w:rsidRPr="00FB4ABB" w:rsidRDefault="00F66037" w:rsidP="00F66037">
            <w:pPr>
              <w:shd w:val="clear" w:color="auto" w:fill="FFFFFF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B4A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(размещение линейных объектов в 2021-2022гг.: порядок, основания, особенности установления).</w:t>
            </w:r>
          </w:p>
          <w:p w:rsidR="00F66037" w:rsidRPr="00FB4ABB" w:rsidRDefault="00F66037" w:rsidP="00F66037">
            <w:pPr>
              <w:pStyle w:val="a8"/>
              <w:numPr>
                <w:ilvl w:val="0"/>
                <w:numId w:val="3"/>
              </w:numPr>
              <w:spacing w:before="60" w:after="60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Последние новости в законодательстве о сервитутах.</w:t>
            </w:r>
          </w:p>
          <w:p w:rsidR="00F66037" w:rsidRPr="00FB4ABB" w:rsidRDefault="00F66037" w:rsidP="00F66037">
            <w:pPr>
              <w:pStyle w:val="a8"/>
              <w:numPr>
                <w:ilvl w:val="0"/>
                <w:numId w:val="3"/>
              </w:numPr>
              <w:spacing w:before="60" w:after="60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Публичный сервитут для размещения линейных объектов: основные положения, отличия и преимущества публичного сервитута от иных способов размещения линейных объектов.</w:t>
            </w:r>
          </w:p>
          <w:p w:rsidR="00F66037" w:rsidRPr="00FB4ABB" w:rsidRDefault="00F66037" w:rsidP="00F66037">
            <w:pPr>
              <w:pStyle w:val="a8"/>
              <w:numPr>
                <w:ilvl w:val="0"/>
                <w:numId w:val="3"/>
              </w:numPr>
              <w:spacing w:before="60" w:after="60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ABB">
              <w:rPr>
                <w:rFonts w:ascii="Times New Roman" w:hAnsi="Times New Roman"/>
                <w:sz w:val="24"/>
                <w:szCs w:val="24"/>
              </w:rPr>
              <w:t>Полномочия органов на установление и прекращение публичного сервитута в 2021-2022г.</w:t>
            </w:r>
          </w:p>
          <w:p w:rsidR="00F66037" w:rsidRPr="00FB4ABB" w:rsidRDefault="00F66037" w:rsidP="00F66037">
            <w:pPr>
              <w:pStyle w:val="a9"/>
              <w:numPr>
                <w:ilvl w:val="0"/>
                <w:numId w:val="17"/>
              </w:numPr>
              <w:shd w:val="clear" w:color="auto" w:fill="FFFFFF"/>
              <w:spacing w:before="60" w:beforeAutospacing="0" w:after="60" w:afterAutospacing="0"/>
              <w:jc w:val="both"/>
            </w:pPr>
            <w:r w:rsidRPr="00FB4ABB">
              <w:t>Преимущества в части строительства инженерных сооружений на условиях публичного сервитута.</w:t>
            </w:r>
          </w:p>
          <w:p w:rsidR="00F66037" w:rsidRPr="00FB4ABB" w:rsidRDefault="00F66037" w:rsidP="00F66037">
            <w:pPr>
              <w:pStyle w:val="a9"/>
              <w:numPr>
                <w:ilvl w:val="0"/>
                <w:numId w:val="17"/>
              </w:numPr>
              <w:shd w:val="clear" w:color="auto" w:fill="FFFFFF"/>
              <w:spacing w:before="60" w:beforeAutospacing="0" w:after="60" w:afterAutospacing="0"/>
              <w:jc w:val="both"/>
            </w:pPr>
            <w:r w:rsidRPr="00FB4ABB">
              <w:t>Размещение объектов энергетики при пересечении с другими линейными объектами.</w:t>
            </w:r>
          </w:p>
          <w:p w:rsidR="00F66037" w:rsidRPr="00FB4ABB" w:rsidRDefault="00F66037" w:rsidP="00F66037">
            <w:pPr>
              <w:pStyle w:val="a9"/>
              <w:numPr>
                <w:ilvl w:val="0"/>
                <w:numId w:val="17"/>
              </w:numPr>
              <w:shd w:val="clear" w:color="auto" w:fill="FFFFFF"/>
              <w:spacing w:before="60" w:beforeAutospacing="0" w:after="60" w:afterAutospacing="0"/>
              <w:jc w:val="both"/>
            </w:pPr>
            <w:r w:rsidRPr="00FB4ABB">
              <w:t>Линейный объект на землях сельскохозяйственного назначения и в городских условиях.</w:t>
            </w:r>
          </w:p>
          <w:p w:rsidR="00F66037" w:rsidRPr="00FB4ABB" w:rsidRDefault="00F66037" w:rsidP="00F66037">
            <w:pPr>
              <w:pStyle w:val="a9"/>
              <w:numPr>
                <w:ilvl w:val="0"/>
                <w:numId w:val="17"/>
              </w:numPr>
              <w:shd w:val="clear" w:color="auto" w:fill="FFFFFF"/>
              <w:spacing w:before="60" w:beforeAutospacing="0" w:after="60" w:afterAutospacing="0"/>
              <w:jc w:val="both"/>
            </w:pPr>
            <w:r w:rsidRPr="00FB4ABB">
              <w:t>Особенности для ППТ и ПМТ при размещении линейных объектов.</w:t>
            </w:r>
          </w:p>
          <w:p w:rsidR="00F66037" w:rsidRPr="00FB4ABB" w:rsidRDefault="00F66037" w:rsidP="00F66037">
            <w:pPr>
              <w:pStyle w:val="a9"/>
              <w:numPr>
                <w:ilvl w:val="0"/>
                <w:numId w:val="17"/>
              </w:numPr>
              <w:shd w:val="clear" w:color="auto" w:fill="FFFFFF"/>
              <w:spacing w:before="60" w:beforeAutospacing="0" w:after="60" w:afterAutospacing="0"/>
              <w:jc w:val="both"/>
            </w:pPr>
            <w:r w:rsidRPr="00FB4ABB">
              <w:t>Перечень документов и сведений, направляемых в орган регистрации прав в случае установления или прекращения публичного сервитута, и срок их направления.</w:t>
            </w:r>
          </w:p>
          <w:p w:rsidR="00F66037" w:rsidRPr="00FB4ABB" w:rsidRDefault="00F66037" w:rsidP="00F66037">
            <w:pPr>
              <w:pStyle w:val="a9"/>
              <w:numPr>
                <w:ilvl w:val="0"/>
                <w:numId w:val="17"/>
              </w:numPr>
              <w:shd w:val="clear" w:color="auto" w:fill="FFFFFF"/>
              <w:spacing w:before="60" w:beforeAutospacing="0" w:after="60" w:afterAutospacing="0"/>
              <w:jc w:val="both"/>
            </w:pPr>
            <w:r w:rsidRPr="00FB4ABB">
              <w:t xml:space="preserve">Упрощение размещения линейных объектов: </w:t>
            </w:r>
            <w:r w:rsidRPr="00FB4ABB">
              <w:rPr>
                <w:lang w:eastAsia="en-US"/>
              </w:rPr>
              <w:t>основания для установления публичного сервитута;</w:t>
            </w:r>
            <w:r w:rsidRPr="00FB4ABB">
              <w:t xml:space="preserve"> порядок предоставления ЗУ для размещения линейных объектов</w:t>
            </w:r>
            <w:r w:rsidRPr="00FB4ABB">
              <w:rPr>
                <w:lang w:eastAsia="en-US"/>
              </w:rPr>
              <w:t xml:space="preserve">; </w:t>
            </w:r>
            <w:r w:rsidRPr="00FB4ABB">
              <w:t>схема установления, последствия установления для правообладателей ЗУ при пересечении с другими линейными объектами; вопросы установления платы за сервитут.</w:t>
            </w:r>
          </w:p>
          <w:p w:rsidR="00F66037" w:rsidRPr="00FB4ABB" w:rsidRDefault="00F66037" w:rsidP="00AE71F5">
            <w:pPr>
              <w:pStyle w:val="a9"/>
              <w:numPr>
                <w:ilvl w:val="0"/>
                <w:numId w:val="17"/>
              </w:numPr>
              <w:shd w:val="clear" w:color="auto" w:fill="FFFFFF"/>
              <w:spacing w:before="60" w:beforeAutospacing="0" w:after="60" w:afterAutospacing="0"/>
              <w:jc w:val="both"/>
            </w:pPr>
            <w:r w:rsidRPr="00FB4ABB">
              <w:t>Соотношение охранной зоны и публичного сервитута.</w:t>
            </w:r>
          </w:p>
          <w:p w:rsidR="00F66037" w:rsidRPr="00FB4ABB" w:rsidRDefault="00F66037" w:rsidP="00F66037">
            <w:pPr>
              <w:pStyle w:val="a9"/>
              <w:numPr>
                <w:ilvl w:val="0"/>
                <w:numId w:val="17"/>
              </w:numPr>
              <w:shd w:val="clear" w:color="auto" w:fill="FFFFFF"/>
              <w:spacing w:before="60" w:beforeAutospacing="0" w:after="60" w:afterAutospacing="0"/>
              <w:jc w:val="both"/>
            </w:pPr>
            <w:r w:rsidRPr="00FB4ABB">
              <w:t>Сравниваем: основания возникновения сервитута и публичного сервитута, способы оформления, сроки, способы защиты собственника участка.</w:t>
            </w:r>
          </w:p>
          <w:p w:rsidR="00334CC5" w:rsidRPr="00FB4ABB" w:rsidRDefault="00F66037" w:rsidP="00334CC5">
            <w:pPr>
              <w:pStyle w:val="a9"/>
              <w:numPr>
                <w:ilvl w:val="0"/>
                <w:numId w:val="17"/>
              </w:numPr>
              <w:shd w:val="clear" w:color="auto" w:fill="FFFFFF"/>
              <w:spacing w:before="60" w:beforeAutospacing="0" w:after="60" w:afterAutospacing="0"/>
              <w:jc w:val="both"/>
            </w:pPr>
            <w:r w:rsidRPr="00FB4ABB">
              <w:t>Разбор актуальных примеров размещения линейных объектов в регионах.</w:t>
            </w:r>
          </w:p>
          <w:p w:rsidR="007F2BEA" w:rsidRPr="00FB4ABB" w:rsidRDefault="0064389F" w:rsidP="00334CC5">
            <w:pPr>
              <w:spacing w:before="60" w:after="6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FB4ABB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Бочаров М.В.</w:t>
            </w:r>
            <w:r w:rsidRPr="00FB4AB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 – разработчик земельного, кадастрового, гражданского законодательства в области недвижимости с 2004 по 2021 года (до 2020г. –  заместитель директора Департамента недвижимости Минэкономразвития России; до недавнего времени – заместитель директора Департамента природных ресурсов, земельных отношений и агропромышленного комплекса Правительства Российской Федерации) (по согласованию).</w:t>
            </w:r>
          </w:p>
        </w:tc>
      </w:tr>
      <w:tr w:rsidR="00007EBE" w:rsidRPr="00FB4ABB" w:rsidTr="005469F3">
        <w:trPr>
          <w:trHeight w:val="274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D9D9D9"/>
          </w:tcPr>
          <w:p w:rsidR="00007EBE" w:rsidRPr="00FB4ABB" w:rsidRDefault="00F66037" w:rsidP="00F66037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BB5A10" w:rsidRPr="00FB4A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07EBE" w:rsidRPr="00FB4ABB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BB5A10" w:rsidRPr="00FB4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46" w:type="dxa"/>
            <w:tcBorders>
              <w:bottom w:val="single" w:sz="4" w:space="0" w:color="auto"/>
            </w:tcBorders>
          </w:tcPr>
          <w:p w:rsidR="00CF4E2D" w:rsidRPr="00FB4ABB" w:rsidRDefault="007F2BEA" w:rsidP="00CF4E2D">
            <w:pPr>
              <w:tabs>
                <w:tab w:val="left" w:pos="1816"/>
              </w:tabs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FB4A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Дискуссия и ответы на вопросы участников. </w:t>
            </w:r>
          </w:p>
        </w:tc>
      </w:tr>
      <w:tr w:rsidR="007F2BEA" w:rsidRPr="00FB4ABB" w:rsidTr="004F438B">
        <w:trPr>
          <w:trHeight w:val="274"/>
        </w:trPr>
        <w:tc>
          <w:tcPr>
            <w:tcW w:w="1560" w:type="dxa"/>
            <w:shd w:val="clear" w:color="auto" w:fill="D9D9D9" w:themeFill="background1" w:themeFillShade="D9"/>
          </w:tcPr>
          <w:p w:rsidR="007F2BEA" w:rsidRPr="00FB4ABB" w:rsidRDefault="00F66037" w:rsidP="004F438B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BB5A10" w:rsidRPr="00FB4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F2BEA" w:rsidRPr="00FB4ABB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BB5A10" w:rsidRPr="00FB4A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4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2BEA" w:rsidRPr="00FB4ABB" w:rsidRDefault="00F66037" w:rsidP="004F438B">
            <w:pPr>
              <w:pStyle w:val="a9"/>
              <w:tabs>
                <w:tab w:val="left" w:pos="1816"/>
              </w:tabs>
              <w:spacing w:before="60" w:beforeAutospacing="0" w:after="60" w:afterAutospacing="0"/>
              <w:jc w:val="center"/>
              <w:rPr>
                <w:bCs/>
              </w:rPr>
            </w:pPr>
            <w:r w:rsidRPr="00FB4ABB">
              <w:rPr>
                <w:bCs/>
              </w:rPr>
              <w:t>Перерыв</w:t>
            </w:r>
          </w:p>
        </w:tc>
      </w:tr>
      <w:tr w:rsidR="007F2BEA" w:rsidRPr="00FB4ABB" w:rsidTr="004F438B">
        <w:trPr>
          <w:trHeight w:val="274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D9D9D9"/>
          </w:tcPr>
          <w:p w:rsidR="007F2BEA" w:rsidRPr="00FB4ABB" w:rsidRDefault="00F66037" w:rsidP="004F438B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BB5A10" w:rsidRPr="00FB4A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0 – 13</w:t>
            </w:r>
            <w:r w:rsidR="00BB5A10" w:rsidRPr="00FB4ABB">
              <w:rPr>
                <w:rFonts w:ascii="Times New Roman" w:hAnsi="Times New Roman" w:cs="Times New Roman"/>
                <w:sz w:val="24"/>
                <w:szCs w:val="24"/>
              </w:rPr>
              <w:t>.40</w:t>
            </w:r>
          </w:p>
        </w:tc>
        <w:tc>
          <w:tcPr>
            <w:tcW w:w="8646" w:type="dxa"/>
            <w:tcBorders>
              <w:bottom w:val="single" w:sz="4" w:space="0" w:color="auto"/>
            </w:tcBorders>
          </w:tcPr>
          <w:p w:rsidR="00C71BFC" w:rsidRPr="00FB4ABB" w:rsidRDefault="001E25C9" w:rsidP="001E25C9">
            <w:pPr>
              <w:pStyle w:val="228bf8a64b8551e1msonormal"/>
              <w:shd w:val="clear" w:color="auto" w:fill="FFFFFF"/>
              <w:spacing w:before="60" w:beforeAutospacing="0" w:after="60" w:afterAutospacing="0"/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FB4ABB">
              <w:rPr>
                <w:b/>
                <w:bCs/>
                <w:color w:val="000000"/>
                <w:sz w:val="28"/>
                <w:szCs w:val="28"/>
              </w:rPr>
              <w:t>Отдельные режимы в землепользовании и строительстве.</w:t>
            </w:r>
          </w:p>
          <w:p w:rsidR="00334CC5" w:rsidRPr="00FB4ABB" w:rsidRDefault="00C71BFC" w:rsidP="00334CC5">
            <w:pPr>
              <w:pStyle w:val="a9"/>
              <w:numPr>
                <w:ilvl w:val="0"/>
                <w:numId w:val="17"/>
              </w:numPr>
              <w:shd w:val="clear" w:color="auto" w:fill="FFFFFF"/>
              <w:spacing w:before="60" w:beforeAutospacing="0" w:after="60" w:afterAutospacing="0"/>
              <w:jc w:val="both"/>
            </w:pPr>
            <w:r w:rsidRPr="00FB4ABB">
              <w:t xml:space="preserve">Строительство, реконструкция, капитальный ремонт, ввод в эксплуатацию и вывод из эксплуатации объектов капитального строительства на землях лесного фонда. </w:t>
            </w:r>
          </w:p>
          <w:p w:rsidR="00334CC5" w:rsidRPr="00FB4ABB" w:rsidRDefault="00334CC5" w:rsidP="00334CC5">
            <w:pPr>
              <w:pStyle w:val="a9"/>
              <w:numPr>
                <w:ilvl w:val="0"/>
                <w:numId w:val="17"/>
              </w:numPr>
              <w:shd w:val="clear" w:color="auto" w:fill="FFFFFF"/>
              <w:spacing w:before="60" w:beforeAutospacing="0" w:after="60" w:afterAutospacing="0"/>
              <w:jc w:val="both"/>
            </w:pPr>
            <w:r w:rsidRPr="00FB4ABB">
              <w:lastRenderedPageBreak/>
              <w:t>Строительство объектов капитального строительства для расширения магистральной инфраструктуры: особенности земельного и градостроительного права.</w:t>
            </w:r>
          </w:p>
          <w:p w:rsidR="001E25C9" w:rsidRPr="00FB4ABB" w:rsidRDefault="001E25C9" w:rsidP="001E25C9">
            <w:pPr>
              <w:pStyle w:val="a9"/>
              <w:numPr>
                <w:ilvl w:val="0"/>
                <w:numId w:val="17"/>
              </w:numPr>
              <w:shd w:val="clear" w:color="auto" w:fill="FFFFFF"/>
              <w:spacing w:before="60" w:beforeAutospacing="0" w:after="60" w:afterAutospacing="0"/>
              <w:jc w:val="both"/>
            </w:pPr>
            <w:r w:rsidRPr="00FB4ABB">
              <w:t>Инженерные сети как объект имущества. Классификация электрических сетей. Новые требования к проектам планировки и межевания территорий для линейных объектов с 2021. </w:t>
            </w:r>
          </w:p>
          <w:p w:rsidR="004E6316" w:rsidRPr="00FB4ABB" w:rsidRDefault="004E6316" w:rsidP="004E6316">
            <w:pPr>
              <w:pStyle w:val="a9"/>
              <w:numPr>
                <w:ilvl w:val="0"/>
                <w:numId w:val="17"/>
              </w:numPr>
              <w:shd w:val="clear" w:color="auto" w:fill="FFFFFF"/>
              <w:spacing w:before="60" w:beforeAutospacing="0" w:after="60" w:afterAutospacing="0"/>
              <w:jc w:val="both"/>
            </w:pPr>
            <w:r w:rsidRPr="00FB4ABB">
              <w:t xml:space="preserve">Режим </w:t>
            </w:r>
            <w:proofErr w:type="spellStart"/>
            <w:r w:rsidRPr="00FB4ABB">
              <w:t>приаэродромной</w:t>
            </w:r>
            <w:proofErr w:type="spellEnd"/>
            <w:r w:rsidRPr="00FB4ABB">
              <w:t xml:space="preserve"> территории в переходный период до 2025 года </w:t>
            </w:r>
            <w:proofErr w:type="gramStart"/>
            <w:r w:rsidRPr="00FB4ABB">
              <w:t>–с</w:t>
            </w:r>
            <w:proofErr w:type="gramEnd"/>
            <w:r w:rsidRPr="00FB4ABB">
              <w:t xml:space="preserve">нятие запретов на регистрацию отдельных объектов недвижимости, расположенных в </w:t>
            </w:r>
            <w:proofErr w:type="spellStart"/>
            <w:r w:rsidRPr="00FB4ABB">
              <w:t>приаэродромной</w:t>
            </w:r>
            <w:proofErr w:type="spellEnd"/>
            <w:r w:rsidRPr="00FB4ABB">
              <w:t xml:space="preserve"> территории.</w:t>
            </w:r>
          </w:p>
          <w:p w:rsidR="001E25C9" w:rsidRPr="00FB4ABB" w:rsidRDefault="001E25C9" w:rsidP="001E25C9">
            <w:pPr>
              <w:pStyle w:val="74ea36c13263b3c1gmail-consplustitle"/>
              <w:shd w:val="clear" w:color="auto" w:fill="FFFFFF"/>
              <w:spacing w:before="60" w:beforeAutospacing="0" w:after="60" w:afterAutospacing="0"/>
              <w:ind w:left="34"/>
              <w:jc w:val="both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:rsidR="001E25C9" w:rsidRPr="00FB4ABB" w:rsidRDefault="001E25C9" w:rsidP="001E25C9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FB4AB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Охранные зоны линейных и площадных объектов</w:t>
            </w:r>
            <w:r w:rsidR="004E6316" w:rsidRPr="00FB4AB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</w:p>
          <w:p w:rsidR="004E6316" w:rsidRPr="00FB4ABB" w:rsidRDefault="004E6316" w:rsidP="004E6316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B4A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(правовые вопросы установления в 2021-2022гг., требования к документам,  изменение границ, влияние на застройку).</w:t>
            </w:r>
          </w:p>
          <w:p w:rsidR="004E6316" w:rsidRPr="00FB4ABB" w:rsidRDefault="004E6316" w:rsidP="004E6316">
            <w:pPr>
              <w:pStyle w:val="a9"/>
              <w:numPr>
                <w:ilvl w:val="0"/>
                <w:numId w:val="17"/>
              </w:numPr>
              <w:shd w:val="clear" w:color="auto" w:fill="FFFFFF"/>
              <w:spacing w:before="60" w:beforeAutospacing="0" w:after="60" w:afterAutospacing="0"/>
              <w:jc w:val="both"/>
            </w:pPr>
            <w:r w:rsidRPr="00FB4ABB">
              <w:t>Использование земельных участков в населенных пунктах, расположенных в особо охраняемых природных территориях: установление ВРИ и ведение хозяйственной деятельности.</w:t>
            </w:r>
          </w:p>
          <w:p w:rsidR="004E6316" w:rsidRPr="00FB4ABB" w:rsidRDefault="004E6316" w:rsidP="004E6316">
            <w:pPr>
              <w:pStyle w:val="a9"/>
              <w:numPr>
                <w:ilvl w:val="0"/>
                <w:numId w:val="9"/>
              </w:numPr>
              <w:shd w:val="clear" w:color="auto" w:fill="FFFFFF"/>
              <w:spacing w:before="60" w:beforeAutospacing="0" w:after="60" w:afterAutospacing="0"/>
              <w:jc w:val="both"/>
            </w:pPr>
            <w:r w:rsidRPr="00FB4ABB">
              <w:t>Охранные зоны с 1 января 2022 года.</w:t>
            </w:r>
          </w:p>
          <w:p w:rsidR="00C71BFC" w:rsidRPr="00FB4ABB" w:rsidRDefault="00C71BFC" w:rsidP="004E6316">
            <w:pPr>
              <w:pStyle w:val="a9"/>
              <w:numPr>
                <w:ilvl w:val="0"/>
                <w:numId w:val="17"/>
              </w:numPr>
              <w:shd w:val="clear" w:color="auto" w:fill="FFFFFF"/>
              <w:spacing w:before="60" w:beforeAutospacing="0" w:after="60" w:afterAutospacing="0"/>
              <w:jc w:val="both"/>
            </w:pPr>
            <w:r w:rsidRPr="00FB4ABB">
              <w:t>Практика признания прав на здания и сооружения в охранных зонах трубопроводов и в границах минимальных расстояний до магистральных или промышленных трубопроводов.</w:t>
            </w:r>
          </w:p>
          <w:p w:rsidR="00C71BFC" w:rsidRPr="00FB4ABB" w:rsidRDefault="00C71BFC" w:rsidP="004E6316">
            <w:pPr>
              <w:pStyle w:val="a9"/>
              <w:numPr>
                <w:ilvl w:val="0"/>
                <w:numId w:val="17"/>
              </w:numPr>
              <w:shd w:val="clear" w:color="auto" w:fill="FFFFFF"/>
              <w:spacing w:before="60" w:beforeAutospacing="0" w:after="60" w:afterAutospacing="0"/>
              <w:jc w:val="both"/>
            </w:pPr>
            <w:r w:rsidRPr="00FB4ABB">
              <w:t>Порядок установления (изменения) границ охранных зон линейных объектов (ЛО), их влияние на землепользование третьих лиц. Требования к документам, содержащим описание охранной зоны.</w:t>
            </w:r>
            <w:r w:rsidR="004E6316" w:rsidRPr="00FB4ABB">
              <w:t xml:space="preserve"> Порядок установления и внесения в ЕГРН сведений.</w:t>
            </w:r>
            <w:r w:rsidRPr="00FB4ABB">
              <w:t xml:space="preserve"> Оформление разрешительной документации; перечень видов и ограничения в использовании ЗУ; предоставление ЗУ, попадающих в границу охранных зон. Изменение границ охранных зон в связи с реконструкцией и капитальным ремонтом ЛО.</w:t>
            </w:r>
            <w:r w:rsidR="004E6316" w:rsidRPr="00FB4ABB">
              <w:t xml:space="preserve"> </w:t>
            </w:r>
            <w:r w:rsidRPr="00FB4ABB">
              <w:t xml:space="preserve">Возмещение убытков правообладателям </w:t>
            </w:r>
            <w:r w:rsidR="004E6316" w:rsidRPr="00FB4ABB">
              <w:t>ЗУ</w:t>
            </w:r>
            <w:r w:rsidRPr="00FB4ABB">
              <w:t>, расположенных в охранных зонах.</w:t>
            </w:r>
          </w:p>
          <w:p w:rsidR="004E6316" w:rsidRPr="00FB4ABB" w:rsidRDefault="00C71BFC" w:rsidP="004E6316">
            <w:pPr>
              <w:pStyle w:val="a9"/>
              <w:numPr>
                <w:ilvl w:val="0"/>
                <w:numId w:val="17"/>
              </w:numPr>
              <w:shd w:val="clear" w:color="auto" w:fill="FFFFFF"/>
              <w:spacing w:before="60" w:beforeAutospacing="0" w:after="60" w:afterAutospacing="0"/>
              <w:jc w:val="both"/>
            </w:pPr>
            <w:r w:rsidRPr="00FB4ABB">
              <w:t>СЗЗ: строительство объектов в СЗЗ по новым прав</w:t>
            </w:r>
            <w:r w:rsidR="004E6316" w:rsidRPr="00FB4ABB">
              <w:t>илам, ограничение использования; с</w:t>
            </w:r>
            <w:r w:rsidRPr="00FB4ABB">
              <w:t>оотношение СЗЗ и проект</w:t>
            </w:r>
            <w:r w:rsidR="004E6316" w:rsidRPr="00FB4ABB">
              <w:t>а планировки, проекта межевания;</w:t>
            </w:r>
            <w:r w:rsidRPr="00FB4ABB">
              <w:t xml:space="preserve"> СЗЗ ориентировочные в гене</w:t>
            </w:r>
            <w:r w:rsidR="004E6316" w:rsidRPr="00FB4ABB">
              <w:t>ральном плане; в</w:t>
            </w:r>
            <w:r w:rsidRPr="00FB4ABB">
              <w:t xml:space="preserve">опросы оспаривания установления СЗЗ. </w:t>
            </w:r>
          </w:p>
          <w:p w:rsidR="00CF4E2D" w:rsidRPr="00FB4ABB" w:rsidRDefault="00C71BFC" w:rsidP="004E6316">
            <w:pPr>
              <w:pStyle w:val="a9"/>
              <w:shd w:val="clear" w:color="auto" w:fill="FFFFFF"/>
              <w:spacing w:before="60" w:beforeAutospacing="0" w:after="60" w:afterAutospacing="0"/>
              <w:jc w:val="both"/>
              <w:rPr>
                <w:i/>
              </w:rPr>
            </w:pPr>
            <w:proofErr w:type="spellStart"/>
            <w:r w:rsidRPr="00FB4ABB">
              <w:rPr>
                <w:b/>
                <w:i/>
              </w:rPr>
              <w:t>Кодина</w:t>
            </w:r>
            <w:proofErr w:type="spellEnd"/>
            <w:r w:rsidRPr="00FB4ABB">
              <w:rPr>
                <w:b/>
                <w:i/>
              </w:rPr>
              <w:t> Е.А.</w:t>
            </w:r>
            <w:r w:rsidRPr="00FB4ABB">
              <w:rPr>
                <w:i/>
              </w:rPr>
              <w:t> – вице-президент по правовым вопросам Ассоциации малых и средних городов России, инженер-землеустроитель, автор ряда положений федерального законодательства в области имущественного и муниципального права, автор значительного количества разъяснений положений федеральных законов.</w:t>
            </w:r>
          </w:p>
        </w:tc>
      </w:tr>
      <w:tr w:rsidR="007F2BEA" w:rsidRPr="00FB4ABB" w:rsidTr="004F438B">
        <w:trPr>
          <w:trHeight w:val="274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D9D9D9"/>
          </w:tcPr>
          <w:p w:rsidR="007F2BEA" w:rsidRPr="00FB4ABB" w:rsidRDefault="00F66037" w:rsidP="004F438B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  <w:r w:rsidR="00BB5A10" w:rsidRPr="00FB4ABB">
              <w:rPr>
                <w:rFonts w:ascii="Times New Roman" w:hAnsi="Times New Roman" w:cs="Times New Roman"/>
                <w:sz w:val="24"/>
                <w:szCs w:val="24"/>
              </w:rPr>
              <w:t>.40</w:t>
            </w: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 xml:space="preserve"> – 14</w:t>
            </w:r>
            <w:r w:rsidR="007F2BEA" w:rsidRPr="00FB4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B5A10" w:rsidRPr="00FB4AB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46" w:type="dxa"/>
            <w:tcBorders>
              <w:bottom w:val="single" w:sz="4" w:space="0" w:color="auto"/>
            </w:tcBorders>
          </w:tcPr>
          <w:p w:rsidR="007F2BEA" w:rsidRPr="00FB4ABB" w:rsidRDefault="007F2BEA" w:rsidP="004F438B">
            <w:pPr>
              <w:tabs>
                <w:tab w:val="left" w:pos="1816"/>
              </w:tabs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B4A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Дискуссия и ответы на вопросы участников. </w:t>
            </w:r>
          </w:p>
        </w:tc>
      </w:tr>
      <w:tr w:rsidR="007F2BEA" w:rsidRPr="00FB4ABB" w:rsidTr="004F438B">
        <w:trPr>
          <w:trHeight w:val="274"/>
        </w:trPr>
        <w:tc>
          <w:tcPr>
            <w:tcW w:w="1560" w:type="dxa"/>
            <w:shd w:val="clear" w:color="auto" w:fill="D9D9D9" w:themeFill="background1" w:themeFillShade="D9"/>
          </w:tcPr>
          <w:p w:rsidR="007F2BEA" w:rsidRPr="00FB4ABB" w:rsidRDefault="00F66037" w:rsidP="004F438B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 w:rsidR="00BB5A10" w:rsidRPr="00FB4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F2BEA" w:rsidRPr="00FB4ABB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 w:rsidR="00BB5A10" w:rsidRPr="00FB4ABB">
              <w:rPr>
                <w:rFonts w:ascii="Times New Roman" w:hAnsi="Times New Roman" w:cs="Times New Roman"/>
                <w:sz w:val="24"/>
                <w:szCs w:val="24"/>
              </w:rPr>
              <w:t>4.50</w:t>
            </w:r>
          </w:p>
        </w:tc>
        <w:tc>
          <w:tcPr>
            <w:tcW w:w="864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2BEA" w:rsidRPr="00FB4ABB" w:rsidRDefault="00F66037" w:rsidP="00F66037">
            <w:pPr>
              <w:pStyle w:val="a9"/>
              <w:tabs>
                <w:tab w:val="left" w:pos="1816"/>
              </w:tabs>
              <w:spacing w:before="60" w:beforeAutospacing="0" w:after="60" w:afterAutospacing="0"/>
              <w:jc w:val="center"/>
              <w:rPr>
                <w:bCs/>
              </w:rPr>
            </w:pPr>
            <w:r w:rsidRPr="00FB4ABB">
              <w:rPr>
                <w:bCs/>
              </w:rPr>
              <w:t>Обед</w:t>
            </w:r>
          </w:p>
        </w:tc>
      </w:tr>
      <w:tr w:rsidR="00144B0D" w:rsidRPr="00FB4ABB" w:rsidTr="005469F3">
        <w:trPr>
          <w:trHeight w:val="274"/>
        </w:trPr>
        <w:tc>
          <w:tcPr>
            <w:tcW w:w="1560" w:type="dxa"/>
            <w:shd w:val="clear" w:color="auto" w:fill="D9D9D9"/>
          </w:tcPr>
          <w:p w:rsidR="00144B0D" w:rsidRPr="00FB4ABB" w:rsidRDefault="00BB5A10" w:rsidP="005469F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14.50</w:t>
            </w:r>
            <w:r w:rsidR="00AE2F91" w:rsidRPr="00FB4ABB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32612D" w:rsidRPr="00FB4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66037" w:rsidRPr="00FB4AB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66037" w:rsidRPr="00FB4AB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46" w:type="dxa"/>
            <w:tcBorders>
              <w:bottom w:val="single" w:sz="4" w:space="0" w:color="auto"/>
            </w:tcBorders>
          </w:tcPr>
          <w:p w:rsidR="00C71BFC" w:rsidRPr="00FB4ABB" w:rsidRDefault="00C71BFC" w:rsidP="00C71BFC">
            <w:pPr>
              <w:pStyle w:val="a9"/>
              <w:shd w:val="clear" w:color="auto" w:fill="FFFFFF"/>
              <w:spacing w:before="60" w:beforeAutospacing="0" w:after="60" w:afterAutospacing="0"/>
              <w:jc w:val="center"/>
              <w:rPr>
                <w:b/>
                <w:sz w:val="28"/>
                <w:szCs w:val="28"/>
              </w:rPr>
            </w:pPr>
            <w:r w:rsidRPr="00FB4ABB">
              <w:rPr>
                <w:b/>
                <w:sz w:val="28"/>
                <w:szCs w:val="28"/>
              </w:rPr>
              <w:t>Градостроительная документация</w:t>
            </w:r>
          </w:p>
          <w:p w:rsidR="00334CC5" w:rsidRPr="00FB4ABB" w:rsidRDefault="00C71BFC" w:rsidP="00C71BFC">
            <w:pPr>
              <w:pStyle w:val="a9"/>
              <w:shd w:val="clear" w:color="auto" w:fill="FFFFFF"/>
              <w:spacing w:before="60" w:beforeAutospacing="0" w:after="60" w:afterAutospacing="0"/>
              <w:jc w:val="center"/>
              <w:rPr>
                <w:b/>
                <w:sz w:val="28"/>
                <w:szCs w:val="28"/>
              </w:rPr>
            </w:pPr>
            <w:r w:rsidRPr="00FB4ABB">
              <w:rPr>
                <w:b/>
                <w:sz w:val="28"/>
                <w:szCs w:val="28"/>
              </w:rPr>
              <w:t>для размещ</w:t>
            </w:r>
            <w:r w:rsidR="00334CC5" w:rsidRPr="00FB4ABB">
              <w:rPr>
                <w:b/>
                <w:sz w:val="28"/>
                <w:szCs w:val="28"/>
              </w:rPr>
              <w:t>ения линейных объектов</w:t>
            </w:r>
          </w:p>
          <w:p w:rsidR="00560062" w:rsidRPr="00FB4ABB" w:rsidRDefault="00C71BFC" w:rsidP="00560062">
            <w:pPr>
              <w:pStyle w:val="a9"/>
              <w:shd w:val="clear" w:color="auto" w:fill="FFFFFF"/>
              <w:spacing w:before="60" w:beforeAutospacing="0" w:after="60" w:afterAutospacing="0"/>
              <w:jc w:val="center"/>
              <w:rPr>
                <w:b/>
              </w:rPr>
            </w:pPr>
            <w:r w:rsidRPr="00FB4ABB">
              <w:rPr>
                <w:b/>
              </w:rPr>
              <w:t>(проектная документация, ДПТ, ГПЗУ, разрешительная документация</w:t>
            </w:r>
            <w:r w:rsidR="00560062" w:rsidRPr="00FB4ABB">
              <w:rPr>
                <w:b/>
              </w:rPr>
              <w:t>).</w:t>
            </w:r>
          </w:p>
          <w:p w:rsidR="00560062" w:rsidRPr="00FB4ABB" w:rsidRDefault="00560062" w:rsidP="00560062">
            <w:pPr>
              <w:pStyle w:val="a9"/>
              <w:numPr>
                <w:ilvl w:val="0"/>
                <w:numId w:val="17"/>
              </w:numPr>
              <w:shd w:val="clear" w:color="auto" w:fill="FFFFFF"/>
              <w:spacing w:before="60" w:beforeAutospacing="0" w:after="60" w:afterAutospacing="0"/>
              <w:jc w:val="both"/>
            </w:pPr>
            <w:r w:rsidRPr="00FB4ABB">
              <w:t>Применение норм Градостроительного и Земельного законодательства при проектировании</w:t>
            </w:r>
            <w:r w:rsidR="001B66DE" w:rsidRPr="00FB4ABB">
              <w:t xml:space="preserve"> и строительстве</w:t>
            </w:r>
            <w:r w:rsidRPr="00FB4ABB">
              <w:t xml:space="preserve"> объектов инженерной инфраструктуры.</w:t>
            </w:r>
          </w:p>
          <w:p w:rsidR="00560062" w:rsidRPr="00FB4ABB" w:rsidRDefault="00C71BFC" w:rsidP="001B66DE">
            <w:pPr>
              <w:numPr>
                <w:ilvl w:val="0"/>
                <w:numId w:val="16"/>
              </w:num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Разбор уточняющих изменений в выдаче разрешений на строительство и на ввод объектов в эксплуатацию (</w:t>
            </w:r>
            <w:r w:rsidRPr="00FB4ABB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закон №505-ФЗ от 30.12.2020</w:t>
            </w: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). Новые процедурные вопросы продления срока действия разрешения и внесение в него изменений.</w:t>
            </w:r>
          </w:p>
          <w:p w:rsidR="001B66DE" w:rsidRPr="00FB4ABB" w:rsidRDefault="00560062" w:rsidP="001B66DE">
            <w:pPr>
              <w:pStyle w:val="a9"/>
              <w:numPr>
                <w:ilvl w:val="0"/>
                <w:numId w:val="17"/>
              </w:numPr>
              <w:shd w:val="clear" w:color="auto" w:fill="FFFFFF"/>
              <w:spacing w:before="60" w:beforeAutospacing="0" w:after="60" w:afterAutospacing="0"/>
              <w:jc w:val="both"/>
            </w:pPr>
            <w:r w:rsidRPr="00FB4ABB">
              <w:t>Утверждение федеральных схем территориального планирования.</w:t>
            </w:r>
            <w:r w:rsidR="001B66DE" w:rsidRPr="00FB4ABB">
              <w:t xml:space="preserve"> Отображение линейных объектов в ДТП.</w:t>
            </w:r>
          </w:p>
          <w:p w:rsidR="00560062" w:rsidRPr="00FB4ABB" w:rsidRDefault="00560062" w:rsidP="001B66DE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4ABB">
              <w:rPr>
                <w:rFonts w:ascii="Times New Roman" w:eastAsia="Times New Roman" w:hAnsi="Times New Roman" w:cs="Times New Roman"/>
                <w:sz w:val="24"/>
                <w:szCs w:val="24"/>
              </w:rPr>
              <w:t>Исключение требований об установлении красных линий для ЛО.</w:t>
            </w:r>
          </w:p>
          <w:p w:rsidR="00C71BFC" w:rsidRPr="00FB4ABB" w:rsidRDefault="00C71BFC" w:rsidP="00C71BFC">
            <w:pPr>
              <w:numPr>
                <w:ilvl w:val="0"/>
                <w:numId w:val="16"/>
              </w:num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Уточнение требований к формированию </w:t>
            </w:r>
            <w:r w:rsidR="001B66DE" w:rsidRPr="00FB4ABB">
              <w:rPr>
                <w:rFonts w:ascii="Times New Roman" w:eastAsia="Times New Roman" w:hAnsi="Times New Roman" w:cs="Times New Roman"/>
                <w:sz w:val="24"/>
                <w:szCs w:val="24"/>
              </w:rPr>
              <w:t>ДПТ</w:t>
            </w:r>
            <w:r w:rsidRPr="00FB4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размещения ЛО – обновление обязанностей ОМСУ.</w:t>
            </w:r>
          </w:p>
          <w:p w:rsidR="00C71BFC" w:rsidRPr="00FB4ABB" w:rsidRDefault="00C71BFC" w:rsidP="00C71BFC">
            <w:pPr>
              <w:numPr>
                <w:ilvl w:val="0"/>
                <w:numId w:val="16"/>
              </w:num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ABB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Освобождение некоторых линейных объектов от проектов планировки и межевания территорий.</w:t>
            </w:r>
          </w:p>
          <w:p w:rsidR="001B66DE" w:rsidRPr="00FB4ABB" w:rsidRDefault="001B66DE" w:rsidP="001B66DE">
            <w:pPr>
              <w:pStyle w:val="a9"/>
              <w:numPr>
                <w:ilvl w:val="0"/>
                <w:numId w:val="17"/>
              </w:numPr>
              <w:shd w:val="clear" w:color="auto" w:fill="FFFFFF"/>
              <w:spacing w:before="60" w:beforeAutospacing="0" w:after="60" w:afterAutospacing="0"/>
              <w:jc w:val="both"/>
            </w:pPr>
            <w:r w:rsidRPr="00FB4ABB">
              <w:t>Состав разделов проектной документации и требования к их содержанию.</w:t>
            </w:r>
          </w:p>
          <w:p w:rsidR="00C71BFC" w:rsidRPr="00FB4ABB" w:rsidRDefault="00560062" w:rsidP="00C71BFC">
            <w:pPr>
              <w:pStyle w:val="a9"/>
              <w:numPr>
                <w:ilvl w:val="0"/>
                <w:numId w:val="17"/>
              </w:numPr>
              <w:shd w:val="clear" w:color="auto" w:fill="FFFFFF"/>
              <w:spacing w:before="60" w:beforeAutospacing="0" w:after="60" w:afterAutospacing="0"/>
              <w:jc w:val="both"/>
            </w:pPr>
            <w:r w:rsidRPr="00FB4ABB">
              <w:t>Методология разработки ДПТ. </w:t>
            </w:r>
            <w:r w:rsidR="00334CC5" w:rsidRPr="00FB4ABB">
              <w:t>Обоснование необходимости внесения изменений в ДПТ, в т.ч. при изменениях характеристик сооружения, типа прокладки кабеля, незначительного изменения местоположения объекта и пр.</w:t>
            </w:r>
            <w:r w:rsidR="001B66DE" w:rsidRPr="00FB4ABB">
              <w:t xml:space="preserve"> </w:t>
            </w:r>
            <w:r w:rsidR="00C71BFC" w:rsidRPr="00FB4ABB">
              <w:t xml:space="preserve">Основные ошибки при подготовке </w:t>
            </w:r>
            <w:r w:rsidR="001B66DE" w:rsidRPr="00FB4ABB">
              <w:t>ДПТ.</w:t>
            </w:r>
          </w:p>
          <w:p w:rsidR="0032612D" w:rsidRPr="00FB4ABB" w:rsidRDefault="00C71BFC" w:rsidP="00334CC5">
            <w:pPr>
              <w:pStyle w:val="a9"/>
              <w:shd w:val="clear" w:color="auto" w:fill="FFFFFF"/>
              <w:spacing w:before="60" w:beforeAutospacing="0" w:after="60" w:afterAutospacing="0"/>
              <w:jc w:val="both"/>
              <w:rPr>
                <w:i/>
              </w:rPr>
            </w:pPr>
            <w:r w:rsidRPr="00FB4ABB">
              <w:rPr>
                <w:b/>
                <w:i/>
              </w:rPr>
              <w:t>Галь М.Е. – </w:t>
            </w:r>
            <w:r w:rsidRPr="00FB4ABB">
              <w:rPr>
                <w:i/>
              </w:rPr>
              <w:t xml:space="preserve">начальник </w:t>
            </w:r>
            <w:proofErr w:type="gramStart"/>
            <w:r w:rsidRPr="00FB4ABB">
              <w:rPr>
                <w:i/>
              </w:rPr>
              <w:t>отдела территориального развития градостроительной деятельности Министерства строительства</w:t>
            </w:r>
            <w:proofErr w:type="gramEnd"/>
            <w:r w:rsidRPr="00FB4ABB">
              <w:rPr>
                <w:i/>
              </w:rPr>
              <w:t xml:space="preserve"> и жилищно-коммунального хозяйства РФ (по согласованию).</w:t>
            </w:r>
          </w:p>
        </w:tc>
      </w:tr>
      <w:tr w:rsidR="00C266E2" w:rsidRPr="00FB4ABB" w:rsidTr="005469F3">
        <w:trPr>
          <w:trHeight w:val="274"/>
        </w:trPr>
        <w:tc>
          <w:tcPr>
            <w:tcW w:w="1560" w:type="dxa"/>
            <w:shd w:val="clear" w:color="auto" w:fill="D9D9D9"/>
          </w:tcPr>
          <w:p w:rsidR="00C266E2" w:rsidRPr="00FB4ABB" w:rsidRDefault="00F66037" w:rsidP="005469F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</w:t>
            </w:r>
            <w:r w:rsidR="00BB5A10" w:rsidRPr="00FB4AB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C266E2" w:rsidRPr="00FB4ABB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BB5A10" w:rsidRPr="00FB4A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46" w:type="dxa"/>
            <w:tcBorders>
              <w:bottom w:val="single" w:sz="4" w:space="0" w:color="auto"/>
            </w:tcBorders>
          </w:tcPr>
          <w:p w:rsidR="00C266E2" w:rsidRPr="00FB4ABB" w:rsidRDefault="007F2BEA" w:rsidP="005469F3">
            <w:pPr>
              <w:tabs>
                <w:tab w:val="left" w:pos="1816"/>
              </w:tabs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B4A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Дискуссия и ответы на вопросы участников. </w:t>
            </w:r>
          </w:p>
        </w:tc>
      </w:tr>
      <w:tr w:rsidR="00127BEE" w:rsidRPr="00FB4ABB" w:rsidTr="005469F3">
        <w:trPr>
          <w:trHeight w:val="274"/>
        </w:trPr>
        <w:tc>
          <w:tcPr>
            <w:tcW w:w="1560" w:type="dxa"/>
            <w:shd w:val="clear" w:color="auto" w:fill="D9D9D9" w:themeFill="background1" w:themeFillShade="D9"/>
          </w:tcPr>
          <w:p w:rsidR="00127BEE" w:rsidRPr="00FB4ABB" w:rsidRDefault="00F66037" w:rsidP="00BB5A1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BB5A10" w:rsidRPr="00FB4ABB">
              <w:rPr>
                <w:rFonts w:ascii="Times New Roman" w:hAnsi="Times New Roman" w:cs="Times New Roman"/>
                <w:sz w:val="24"/>
                <w:szCs w:val="24"/>
              </w:rPr>
              <w:t>20 </w:t>
            </w:r>
            <w:r w:rsidR="00AE2F91" w:rsidRPr="00FB4ABB">
              <w:rPr>
                <w:rFonts w:ascii="Times New Roman" w:hAnsi="Times New Roman" w:cs="Times New Roman"/>
                <w:sz w:val="24"/>
                <w:szCs w:val="24"/>
              </w:rPr>
              <w:t>– 1</w:t>
            </w: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C71BFC" w:rsidRPr="00FB4AB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64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27BEE" w:rsidRPr="00FB4ABB" w:rsidRDefault="00C71BFC" w:rsidP="005469F3">
            <w:pPr>
              <w:pStyle w:val="a9"/>
              <w:tabs>
                <w:tab w:val="left" w:pos="1816"/>
              </w:tabs>
              <w:spacing w:before="60" w:beforeAutospacing="0" w:after="60" w:afterAutospacing="0"/>
              <w:jc w:val="center"/>
              <w:rPr>
                <w:bCs/>
              </w:rPr>
            </w:pPr>
            <w:r w:rsidRPr="00FB4ABB">
              <w:rPr>
                <w:bCs/>
              </w:rPr>
              <w:t>Кофе-брейк</w:t>
            </w:r>
          </w:p>
        </w:tc>
      </w:tr>
      <w:tr w:rsidR="002C01B2" w:rsidRPr="00FB4ABB" w:rsidTr="007E7BED">
        <w:trPr>
          <w:trHeight w:val="274"/>
        </w:trPr>
        <w:tc>
          <w:tcPr>
            <w:tcW w:w="1560" w:type="dxa"/>
            <w:shd w:val="clear" w:color="auto" w:fill="D9D9D9"/>
          </w:tcPr>
          <w:p w:rsidR="002C01B2" w:rsidRPr="00FB4ABB" w:rsidRDefault="00C71BFC" w:rsidP="007703B6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  <w:r w:rsidR="002C01B2" w:rsidRPr="00FB4ABB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7703B6" w:rsidRPr="00FB4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7.30</w:t>
            </w:r>
          </w:p>
        </w:tc>
        <w:tc>
          <w:tcPr>
            <w:tcW w:w="8646" w:type="dxa"/>
            <w:tcBorders>
              <w:bottom w:val="single" w:sz="4" w:space="0" w:color="auto"/>
            </w:tcBorders>
          </w:tcPr>
          <w:p w:rsidR="00B75DA7" w:rsidRPr="00FB4ABB" w:rsidRDefault="00B75DA7" w:rsidP="00B75DA7">
            <w:pPr>
              <w:shd w:val="clear" w:color="auto" w:fill="FFFFFF"/>
              <w:spacing w:after="6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FB4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B4AB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Кадастровый учет линейных объектов.</w:t>
            </w:r>
          </w:p>
          <w:p w:rsidR="00B75DA7" w:rsidRPr="00FB4ABB" w:rsidRDefault="00B75DA7" w:rsidP="00B75DA7">
            <w:pPr>
              <w:shd w:val="clear" w:color="auto" w:fill="FFFFFF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B4AB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Реестровые ошибки, пути их устранения.</w:t>
            </w:r>
          </w:p>
          <w:p w:rsidR="00D94063" w:rsidRPr="00FB4ABB" w:rsidRDefault="00D94063" w:rsidP="00D94063">
            <w:pPr>
              <w:numPr>
                <w:ilvl w:val="0"/>
                <w:numId w:val="22"/>
              </w:numPr>
              <w:shd w:val="clear" w:color="auto" w:fill="FFFFFF"/>
              <w:spacing w:before="60" w:after="6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4A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Отдельные положения Федерального закона от 30 апреля 2021 г. № 120-ФЗ «О внесении изменений в Федеральный закон "О государственной регистрации недвижимости» и отдельные законодательные акты Российской Федерации».</w:t>
            </w:r>
          </w:p>
          <w:p w:rsidR="00D94063" w:rsidRPr="00FB4ABB" w:rsidRDefault="00B75DA7" w:rsidP="00D94063">
            <w:pPr>
              <w:numPr>
                <w:ilvl w:val="0"/>
                <w:numId w:val="22"/>
              </w:numPr>
              <w:shd w:val="clear" w:color="auto" w:fill="FFFFFF"/>
              <w:spacing w:before="60" w:after="6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FB4A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кадастрового учета линейный объектов недвижимости и подготовки технического плана на ЛО для государственного кадастрового учета, в том в связи с изменением в сведения об объекте недвижимости о протяженности; отражение конструктивных элементов, выходящих на поверхность земли; порядок отражения нескольких контуров объекта; исходные данные для определения местоположения и конфигурации объекта; отражение в техническом плане нескольких изменений объекта.</w:t>
            </w:r>
            <w:proofErr w:type="gramEnd"/>
          </w:p>
          <w:p w:rsidR="00AE71F5" w:rsidRPr="00FB4ABB" w:rsidRDefault="00B75DA7" w:rsidP="00AE71F5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B4AB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Нуприенкова</w:t>
            </w:r>
            <w:proofErr w:type="spellEnd"/>
            <w:r w:rsidRPr="00FB4AB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 А.В.</w:t>
            </w:r>
            <w:r w:rsidRPr="00FB4AB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 – заместитель начальника Управления законодательства в сфере регистрации недвижимости и кадастровой деятельности Федеральной службы государственной регистрации, кадастра и картографии (</w:t>
            </w:r>
            <w:proofErr w:type="spellStart"/>
            <w:r w:rsidRPr="00FB4AB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Росреестр</w:t>
            </w:r>
            <w:proofErr w:type="spellEnd"/>
            <w:r w:rsidRPr="00FB4AB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) (по согласованию)</w:t>
            </w:r>
            <w:bookmarkStart w:id="0" w:name="_GoBack"/>
            <w:bookmarkEnd w:id="0"/>
            <w:r w:rsidR="00AE71F5" w:rsidRPr="00FB4AB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2C01B2" w:rsidRPr="00FB4ABB" w:rsidTr="007E7BED">
        <w:trPr>
          <w:trHeight w:val="274"/>
        </w:trPr>
        <w:tc>
          <w:tcPr>
            <w:tcW w:w="1560" w:type="dxa"/>
            <w:shd w:val="clear" w:color="auto" w:fill="D9D9D9"/>
          </w:tcPr>
          <w:p w:rsidR="002C01B2" w:rsidRPr="00FB4ABB" w:rsidRDefault="00C71BFC" w:rsidP="007E7BED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17.30</w:t>
            </w:r>
            <w:r w:rsidR="007703B6" w:rsidRPr="00FB4ABB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 w:rsidRPr="00FB4ABB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8646" w:type="dxa"/>
            <w:tcBorders>
              <w:bottom w:val="single" w:sz="4" w:space="0" w:color="auto"/>
            </w:tcBorders>
          </w:tcPr>
          <w:p w:rsidR="002C01B2" w:rsidRPr="00FB4ABB" w:rsidRDefault="007F2BEA" w:rsidP="007E7BED">
            <w:pPr>
              <w:tabs>
                <w:tab w:val="left" w:pos="1816"/>
              </w:tabs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FB4AB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Дискуссия и ответы на вопросы участников.</w:t>
            </w:r>
          </w:p>
        </w:tc>
      </w:tr>
    </w:tbl>
    <w:p w:rsidR="00B75DA7" w:rsidRPr="00FB4ABB" w:rsidRDefault="00B75DA7" w:rsidP="00370993">
      <w:pPr>
        <w:spacing w:before="60" w:after="60" w:line="240" w:lineRule="auto"/>
        <w:rPr>
          <w:rFonts w:ascii="Times New Roman" w:hAnsi="Times New Roman"/>
          <w:i/>
          <w:sz w:val="20"/>
          <w:szCs w:val="20"/>
        </w:rPr>
      </w:pPr>
    </w:p>
    <w:p w:rsidR="009C2DDA" w:rsidRDefault="00144B0D" w:rsidP="00370993">
      <w:pPr>
        <w:spacing w:before="60" w:after="60" w:line="240" w:lineRule="auto"/>
        <w:rPr>
          <w:rFonts w:ascii="Times New Roman" w:hAnsi="Times New Roman"/>
          <w:b/>
          <w:sz w:val="20"/>
          <w:szCs w:val="20"/>
        </w:rPr>
      </w:pPr>
      <w:r w:rsidRPr="00FB4ABB">
        <w:rPr>
          <w:rFonts w:ascii="Times New Roman" w:hAnsi="Times New Roman"/>
          <w:i/>
          <w:sz w:val="20"/>
          <w:szCs w:val="20"/>
        </w:rPr>
        <w:t>*программа может быть изменена и дополнена</w:t>
      </w:r>
      <w:r w:rsidRPr="00FB4ABB">
        <w:rPr>
          <w:rFonts w:ascii="Times New Roman" w:hAnsi="Times New Roman"/>
          <w:b/>
          <w:sz w:val="20"/>
          <w:szCs w:val="20"/>
        </w:rPr>
        <w:t>.</w:t>
      </w:r>
    </w:p>
    <w:p w:rsidR="00D12167" w:rsidRDefault="00D12167" w:rsidP="00370993">
      <w:pPr>
        <w:spacing w:before="60" w:after="60" w:line="240" w:lineRule="auto"/>
        <w:rPr>
          <w:rFonts w:ascii="Times New Roman" w:hAnsi="Times New Roman"/>
          <w:b/>
          <w:sz w:val="20"/>
          <w:szCs w:val="20"/>
        </w:rPr>
      </w:pPr>
    </w:p>
    <w:p w:rsidR="00D12167" w:rsidRDefault="00D12167" w:rsidP="00370993">
      <w:pPr>
        <w:spacing w:before="60" w:after="60" w:line="240" w:lineRule="auto"/>
        <w:rPr>
          <w:rFonts w:ascii="Times New Roman" w:hAnsi="Times New Roman"/>
          <w:b/>
          <w:sz w:val="20"/>
          <w:szCs w:val="20"/>
        </w:rPr>
      </w:pPr>
    </w:p>
    <w:p w:rsidR="007F2BEA" w:rsidRPr="00370993" w:rsidRDefault="00C71BFC" w:rsidP="00D12167">
      <w:pPr>
        <w:spacing w:before="60" w:after="60" w:line="240" w:lineRule="auto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D12167" w:rsidRPr="00370993" w:rsidRDefault="00D12167" w:rsidP="00D12167">
      <w:pPr>
        <w:spacing w:before="60" w:after="6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sectPr w:rsidR="00D12167" w:rsidRPr="00370993" w:rsidSect="005469F3">
      <w:footerReference w:type="default" r:id="rId10"/>
      <w:pgSz w:w="11906" w:h="16838"/>
      <w:pgMar w:top="1134" w:right="850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7BED" w:rsidRDefault="007E7BED" w:rsidP="0072261F">
      <w:pPr>
        <w:spacing w:after="0" w:line="240" w:lineRule="auto"/>
      </w:pPr>
      <w:r>
        <w:separator/>
      </w:r>
    </w:p>
  </w:endnote>
  <w:endnote w:type="continuationSeparator" w:id="1">
    <w:p w:rsidR="007E7BED" w:rsidRDefault="007E7BED" w:rsidP="007226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YS 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85204"/>
      <w:docPartObj>
        <w:docPartGallery w:val="Page Numbers (Bottom of Page)"/>
        <w:docPartUnique/>
      </w:docPartObj>
    </w:sdtPr>
    <w:sdtContent>
      <w:p w:rsidR="007E7BED" w:rsidRDefault="00CE4C1D" w:rsidP="005469F3">
        <w:pPr>
          <w:pStyle w:val="a5"/>
          <w:jc w:val="center"/>
        </w:pPr>
        <w:fldSimple w:instr=" PAGE   \* MERGEFORMAT ">
          <w:r w:rsidR="00FB4ABB">
            <w:rPr>
              <w:noProof/>
            </w:rPr>
            <w:t>4</w:t>
          </w:r>
        </w:fldSimple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7BED" w:rsidRDefault="007E7BED" w:rsidP="0072261F">
      <w:pPr>
        <w:spacing w:after="0" w:line="240" w:lineRule="auto"/>
      </w:pPr>
      <w:r>
        <w:separator/>
      </w:r>
    </w:p>
  </w:footnote>
  <w:footnote w:type="continuationSeparator" w:id="1">
    <w:p w:rsidR="007E7BED" w:rsidRDefault="007E7BED" w:rsidP="007226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931A9A"/>
    <w:multiLevelType w:val="hybridMultilevel"/>
    <w:tmpl w:val="7FCC4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B15293"/>
    <w:multiLevelType w:val="hybridMultilevel"/>
    <w:tmpl w:val="D3526D42"/>
    <w:lvl w:ilvl="0" w:tplc="F80A42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B13626"/>
    <w:multiLevelType w:val="multilevel"/>
    <w:tmpl w:val="1FE03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A93EF0"/>
    <w:multiLevelType w:val="hybridMultilevel"/>
    <w:tmpl w:val="37D098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D372F0"/>
    <w:multiLevelType w:val="multilevel"/>
    <w:tmpl w:val="0772D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47047F"/>
    <w:multiLevelType w:val="hybridMultilevel"/>
    <w:tmpl w:val="54E43D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4C3C7B"/>
    <w:multiLevelType w:val="hybridMultilevel"/>
    <w:tmpl w:val="DFF2D9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0847C1"/>
    <w:multiLevelType w:val="hybridMultilevel"/>
    <w:tmpl w:val="64BABD44"/>
    <w:lvl w:ilvl="0" w:tplc="6D26D6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1B2164"/>
    <w:multiLevelType w:val="hybridMultilevel"/>
    <w:tmpl w:val="5476CE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763851"/>
    <w:multiLevelType w:val="hybridMultilevel"/>
    <w:tmpl w:val="64D254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C74080"/>
    <w:multiLevelType w:val="hybridMultilevel"/>
    <w:tmpl w:val="81562B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B43FF0"/>
    <w:multiLevelType w:val="hybridMultilevel"/>
    <w:tmpl w:val="41CE0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9C06A5"/>
    <w:multiLevelType w:val="multilevel"/>
    <w:tmpl w:val="51861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CFF485A"/>
    <w:multiLevelType w:val="multilevel"/>
    <w:tmpl w:val="BFA25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E045C4D"/>
    <w:multiLevelType w:val="hybridMultilevel"/>
    <w:tmpl w:val="7C3CA1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3F7075"/>
    <w:multiLevelType w:val="multilevel"/>
    <w:tmpl w:val="2F10C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68F1AF6"/>
    <w:multiLevelType w:val="multilevel"/>
    <w:tmpl w:val="F56E3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915008E"/>
    <w:multiLevelType w:val="hybridMultilevel"/>
    <w:tmpl w:val="83A23E7C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C70844"/>
    <w:multiLevelType w:val="multilevel"/>
    <w:tmpl w:val="A3C8C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52D74844"/>
    <w:multiLevelType w:val="multilevel"/>
    <w:tmpl w:val="5A107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9B11D44"/>
    <w:multiLevelType w:val="multilevel"/>
    <w:tmpl w:val="02E8D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71DB3E96"/>
    <w:multiLevelType w:val="hybridMultilevel"/>
    <w:tmpl w:val="828CD7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71819F1"/>
    <w:multiLevelType w:val="multilevel"/>
    <w:tmpl w:val="BEE62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8216BFF"/>
    <w:multiLevelType w:val="hybridMultilevel"/>
    <w:tmpl w:val="C18830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84D713D"/>
    <w:multiLevelType w:val="hybridMultilevel"/>
    <w:tmpl w:val="24FE99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E874F0F"/>
    <w:multiLevelType w:val="hybridMultilevel"/>
    <w:tmpl w:val="70A4D0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FE53FE9"/>
    <w:multiLevelType w:val="hybridMultilevel"/>
    <w:tmpl w:val="291451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5"/>
  </w:num>
  <w:num w:numId="3">
    <w:abstractNumId w:val="9"/>
  </w:num>
  <w:num w:numId="4">
    <w:abstractNumId w:val="5"/>
  </w:num>
  <w:num w:numId="5">
    <w:abstractNumId w:val="26"/>
  </w:num>
  <w:num w:numId="6">
    <w:abstractNumId w:val="21"/>
  </w:num>
  <w:num w:numId="7">
    <w:abstractNumId w:val="16"/>
  </w:num>
  <w:num w:numId="8">
    <w:abstractNumId w:val="19"/>
  </w:num>
  <w:num w:numId="9">
    <w:abstractNumId w:val="11"/>
  </w:num>
  <w:num w:numId="10">
    <w:abstractNumId w:val="23"/>
  </w:num>
  <w:num w:numId="11">
    <w:abstractNumId w:val="15"/>
  </w:num>
  <w:num w:numId="12">
    <w:abstractNumId w:val="0"/>
  </w:num>
  <w:num w:numId="13">
    <w:abstractNumId w:val="20"/>
  </w:num>
  <w:num w:numId="14">
    <w:abstractNumId w:val="6"/>
  </w:num>
  <w:num w:numId="15">
    <w:abstractNumId w:val="3"/>
  </w:num>
  <w:num w:numId="16">
    <w:abstractNumId w:val="4"/>
  </w:num>
  <w:num w:numId="17">
    <w:abstractNumId w:val="24"/>
  </w:num>
  <w:num w:numId="18">
    <w:abstractNumId w:val="8"/>
  </w:num>
  <w:num w:numId="19">
    <w:abstractNumId w:val="14"/>
  </w:num>
  <w:num w:numId="20">
    <w:abstractNumId w:val="18"/>
  </w:num>
  <w:num w:numId="21">
    <w:abstractNumId w:val="12"/>
  </w:num>
  <w:num w:numId="22">
    <w:abstractNumId w:val="2"/>
  </w:num>
  <w:num w:numId="23">
    <w:abstractNumId w:val="7"/>
  </w:num>
  <w:num w:numId="24">
    <w:abstractNumId w:val="13"/>
  </w:num>
  <w:num w:numId="25">
    <w:abstractNumId w:val="1"/>
  </w:num>
  <w:num w:numId="26">
    <w:abstractNumId w:val="22"/>
  </w:num>
  <w:num w:numId="27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44B0D"/>
    <w:rsid w:val="00007EBE"/>
    <w:rsid w:val="00036BB9"/>
    <w:rsid w:val="00046FAD"/>
    <w:rsid w:val="00060F66"/>
    <w:rsid w:val="00075F1F"/>
    <w:rsid w:val="000E24A3"/>
    <w:rsid w:val="000F23CD"/>
    <w:rsid w:val="000F45FB"/>
    <w:rsid w:val="001146CF"/>
    <w:rsid w:val="00123AE2"/>
    <w:rsid w:val="00124F2D"/>
    <w:rsid w:val="00127BEE"/>
    <w:rsid w:val="00144B0D"/>
    <w:rsid w:val="001726E2"/>
    <w:rsid w:val="001A0210"/>
    <w:rsid w:val="001B0DEE"/>
    <w:rsid w:val="001B66DE"/>
    <w:rsid w:val="001C04C0"/>
    <w:rsid w:val="001E25C9"/>
    <w:rsid w:val="0021767A"/>
    <w:rsid w:val="002267F8"/>
    <w:rsid w:val="00276F25"/>
    <w:rsid w:val="002926E2"/>
    <w:rsid w:val="002A30CB"/>
    <w:rsid w:val="002B3CF6"/>
    <w:rsid w:val="002C01B2"/>
    <w:rsid w:val="002F1529"/>
    <w:rsid w:val="002F6587"/>
    <w:rsid w:val="00303429"/>
    <w:rsid w:val="00316E0C"/>
    <w:rsid w:val="0032612D"/>
    <w:rsid w:val="00334CC5"/>
    <w:rsid w:val="00370993"/>
    <w:rsid w:val="003732FA"/>
    <w:rsid w:val="00381C00"/>
    <w:rsid w:val="00391372"/>
    <w:rsid w:val="003916B9"/>
    <w:rsid w:val="003A51FA"/>
    <w:rsid w:val="003C65E8"/>
    <w:rsid w:val="003C65E9"/>
    <w:rsid w:val="003E5C9F"/>
    <w:rsid w:val="00474BCF"/>
    <w:rsid w:val="00477697"/>
    <w:rsid w:val="004902F8"/>
    <w:rsid w:val="004A0705"/>
    <w:rsid w:val="004C4592"/>
    <w:rsid w:val="004E6316"/>
    <w:rsid w:val="004F514F"/>
    <w:rsid w:val="00502273"/>
    <w:rsid w:val="005040E7"/>
    <w:rsid w:val="005469F3"/>
    <w:rsid w:val="005569F3"/>
    <w:rsid w:val="00560062"/>
    <w:rsid w:val="0056345D"/>
    <w:rsid w:val="005734DF"/>
    <w:rsid w:val="005766F1"/>
    <w:rsid w:val="005D6DD4"/>
    <w:rsid w:val="005E3DAE"/>
    <w:rsid w:val="005E7D7A"/>
    <w:rsid w:val="0061046F"/>
    <w:rsid w:val="00624132"/>
    <w:rsid w:val="00640281"/>
    <w:rsid w:val="0064389F"/>
    <w:rsid w:val="00656B1D"/>
    <w:rsid w:val="00690AE0"/>
    <w:rsid w:val="0069524A"/>
    <w:rsid w:val="006A7514"/>
    <w:rsid w:val="006A7BA3"/>
    <w:rsid w:val="006D3891"/>
    <w:rsid w:val="006F5FD0"/>
    <w:rsid w:val="0070360B"/>
    <w:rsid w:val="007110A1"/>
    <w:rsid w:val="0072261F"/>
    <w:rsid w:val="00724898"/>
    <w:rsid w:val="007412F1"/>
    <w:rsid w:val="007703B6"/>
    <w:rsid w:val="00773513"/>
    <w:rsid w:val="007A1A9F"/>
    <w:rsid w:val="007A7171"/>
    <w:rsid w:val="007A7177"/>
    <w:rsid w:val="007B78B3"/>
    <w:rsid w:val="007E0537"/>
    <w:rsid w:val="007E2684"/>
    <w:rsid w:val="007E7BED"/>
    <w:rsid w:val="007F2BEA"/>
    <w:rsid w:val="007F30BF"/>
    <w:rsid w:val="0082028D"/>
    <w:rsid w:val="00821163"/>
    <w:rsid w:val="00864367"/>
    <w:rsid w:val="00865B0B"/>
    <w:rsid w:val="0088505F"/>
    <w:rsid w:val="008A7301"/>
    <w:rsid w:val="008C65A3"/>
    <w:rsid w:val="008D3506"/>
    <w:rsid w:val="008E6308"/>
    <w:rsid w:val="00903C67"/>
    <w:rsid w:val="0092377B"/>
    <w:rsid w:val="00973547"/>
    <w:rsid w:val="009752D1"/>
    <w:rsid w:val="009906BB"/>
    <w:rsid w:val="009C0D26"/>
    <w:rsid w:val="009C19A1"/>
    <w:rsid w:val="009C2DDA"/>
    <w:rsid w:val="009F635F"/>
    <w:rsid w:val="00A10BF9"/>
    <w:rsid w:val="00A10C44"/>
    <w:rsid w:val="00A16F36"/>
    <w:rsid w:val="00A2248C"/>
    <w:rsid w:val="00A37ABD"/>
    <w:rsid w:val="00A45A7D"/>
    <w:rsid w:val="00A5252C"/>
    <w:rsid w:val="00A5727A"/>
    <w:rsid w:val="00A57E16"/>
    <w:rsid w:val="00AE2F91"/>
    <w:rsid w:val="00AE71F5"/>
    <w:rsid w:val="00B113D7"/>
    <w:rsid w:val="00B11DE1"/>
    <w:rsid w:val="00B13436"/>
    <w:rsid w:val="00B43CF1"/>
    <w:rsid w:val="00B7118E"/>
    <w:rsid w:val="00B75DA7"/>
    <w:rsid w:val="00BB5A10"/>
    <w:rsid w:val="00BD36DF"/>
    <w:rsid w:val="00BD3E93"/>
    <w:rsid w:val="00BD7C81"/>
    <w:rsid w:val="00C0310A"/>
    <w:rsid w:val="00C15445"/>
    <w:rsid w:val="00C266E2"/>
    <w:rsid w:val="00C31C32"/>
    <w:rsid w:val="00C455EF"/>
    <w:rsid w:val="00C52D45"/>
    <w:rsid w:val="00C71BFC"/>
    <w:rsid w:val="00CC0209"/>
    <w:rsid w:val="00CC6467"/>
    <w:rsid w:val="00CD233E"/>
    <w:rsid w:val="00CE4C1D"/>
    <w:rsid w:val="00CE57CC"/>
    <w:rsid w:val="00CF4E2D"/>
    <w:rsid w:val="00D12167"/>
    <w:rsid w:val="00D13FAA"/>
    <w:rsid w:val="00D26683"/>
    <w:rsid w:val="00D27D2D"/>
    <w:rsid w:val="00D52372"/>
    <w:rsid w:val="00D76C25"/>
    <w:rsid w:val="00D93C20"/>
    <w:rsid w:val="00D94063"/>
    <w:rsid w:val="00DF4953"/>
    <w:rsid w:val="00E41948"/>
    <w:rsid w:val="00E60346"/>
    <w:rsid w:val="00E74955"/>
    <w:rsid w:val="00E86A59"/>
    <w:rsid w:val="00EA3014"/>
    <w:rsid w:val="00EB2D9A"/>
    <w:rsid w:val="00EB39FF"/>
    <w:rsid w:val="00EC6FA2"/>
    <w:rsid w:val="00F1236C"/>
    <w:rsid w:val="00F14993"/>
    <w:rsid w:val="00F331BD"/>
    <w:rsid w:val="00F53E68"/>
    <w:rsid w:val="00F60BF7"/>
    <w:rsid w:val="00F66037"/>
    <w:rsid w:val="00F96684"/>
    <w:rsid w:val="00FA1DBC"/>
    <w:rsid w:val="00FB4ABB"/>
    <w:rsid w:val="00FD2D10"/>
    <w:rsid w:val="00FE17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B0D"/>
  </w:style>
  <w:style w:type="paragraph" w:styleId="1">
    <w:name w:val="heading 1"/>
    <w:basedOn w:val="a"/>
    <w:next w:val="a"/>
    <w:link w:val="10"/>
    <w:uiPriority w:val="9"/>
    <w:qFormat/>
    <w:rsid w:val="005E7D7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40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D12167"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44B0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144B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144B0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144B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uiPriority w:val="99"/>
    <w:unhideWhenUsed/>
    <w:rsid w:val="00144B0D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144B0D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144B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144B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44B0D"/>
    <w:rPr>
      <w:rFonts w:ascii="Tahoma" w:hAnsi="Tahoma" w:cs="Tahoma"/>
      <w:sz w:val="16"/>
      <w:szCs w:val="16"/>
    </w:rPr>
  </w:style>
  <w:style w:type="character" w:styleId="ac">
    <w:name w:val="Strong"/>
    <w:basedOn w:val="a0"/>
    <w:uiPriority w:val="22"/>
    <w:qFormat/>
    <w:rsid w:val="00D26683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D12167"/>
    <w:rPr>
      <w:rFonts w:ascii="Calibri Light" w:eastAsia="Times New Roman" w:hAnsi="Calibri Light" w:cs="Times New Roman"/>
      <w:b/>
      <w:bCs/>
      <w:sz w:val="26"/>
      <w:szCs w:val="26"/>
    </w:rPr>
  </w:style>
  <w:style w:type="paragraph" w:styleId="ad">
    <w:name w:val="Plain Text"/>
    <w:basedOn w:val="a"/>
    <w:link w:val="ae"/>
    <w:uiPriority w:val="99"/>
    <w:rsid w:val="00D12167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e">
    <w:name w:val="Текст Знак"/>
    <w:basedOn w:val="a0"/>
    <w:link w:val="ad"/>
    <w:uiPriority w:val="99"/>
    <w:rsid w:val="00D12167"/>
    <w:rPr>
      <w:rFonts w:ascii="Courier New" w:eastAsia="Times New Roman" w:hAnsi="Courier New" w:cs="Times New Roman"/>
      <w:sz w:val="20"/>
      <w:szCs w:val="20"/>
    </w:rPr>
  </w:style>
  <w:style w:type="character" w:styleId="af">
    <w:name w:val="Emphasis"/>
    <w:basedOn w:val="a0"/>
    <w:uiPriority w:val="20"/>
    <w:qFormat/>
    <w:rsid w:val="00D12167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5E7D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1cc3510d9cc7755gmail-msolistparagraph">
    <w:name w:val="1cc3510d9cc7755gmail-msolistparagraph"/>
    <w:basedOn w:val="a"/>
    <w:rsid w:val="00F660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28bf8a64b8551e1msonormal">
    <w:name w:val="228bf8a64b8551e1msonormal"/>
    <w:basedOn w:val="a"/>
    <w:rsid w:val="00F660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74ea36c13263b3c1gmail-consplustitle">
    <w:name w:val="74ea36c13263b3c1gmail-consplustitle"/>
    <w:basedOn w:val="a"/>
    <w:rsid w:val="00F660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C71BF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D9406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67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0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9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75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sergroup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asergroup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8161</TotalTime>
  <Pages>4</Pages>
  <Words>1349</Words>
  <Characters>7690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33</cp:revision>
  <dcterms:created xsi:type="dcterms:W3CDTF">2021-08-23T12:58:00Z</dcterms:created>
  <dcterms:modified xsi:type="dcterms:W3CDTF">2021-09-17T21:37:00Z</dcterms:modified>
</cp:coreProperties>
</file>