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8E1" w:rsidRPr="00C658E1" w:rsidRDefault="00C658E1" w:rsidP="00C658E1">
      <w:pPr>
        <w:spacing w:after="0" w:line="240" w:lineRule="auto"/>
        <w:jc w:val="right"/>
        <w:rPr>
          <w:rFonts w:ascii="Times New Roman" w:hAnsi="Times New Roman" w:cs="Times New Roman"/>
          <w:sz w:val="27"/>
          <w:szCs w:val="27"/>
        </w:rPr>
      </w:pPr>
      <w:r w:rsidRPr="00C658E1">
        <w:rPr>
          <w:rFonts w:ascii="Times New Roman" w:hAnsi="Times New Roman" w:cs="Times New Roman"/>
          <w:sz w:val="27"/>
          <w:szCs w:val="27"/>
        </w:rPr>
        <w:t>Приложение 1</w:t>
      </w:r>
    </w:p>
    <w:p w:rsidR="00C658E1" w:rsidRPr="00C658E1" w:rsidRDefault="00C658E1" w:rsidP="00C658E1">
      <w:pPr>
        <w:spacing w:after="0" w:line="240" w:lineRule="auto"/>
        <w:jc w:val="right"/>
        <w:rPr>
          <w:rFonts w:ascii="Times New Roman" w:hAnsi="Times New Roman" w:cs="Times New Roman"/>
          <w:sz w:val="27"/>
          <w:szCs w:val="27"/>
        </w:rPr>
      </w:pPr>
      <w:r w:rsidRPr="00C658E1">
        <w:rPr>
          <w:rFonts w:ascii="Times New Roman" w:hAnsi="Times New Roman" w:cs="Times New Roman"/>
          <w:sz w:val="27"/>
          <w:szCs w:val="27"/>
        </w:rPr>
        <w:t xml:space="preserve">к постановлению администрации </w:t>
      </w:r>
    </w:p>
    <w:p w:rsidR="00C658E1" w:rsidRPr="00C658E1" w:rsidRDefault="00C658E1" w:rsidP="00C658E1">
      <w:pPr>
        <w:spacing w:after="0" w:line="240" w:lineRule="auto"/>
        <w:jc w:val="right"/>
        <w:rPr>
          <w:rFonts w:ascii="Times New Roman" w:hAnsi="Times New Roman" w:cs="Times New Roman"/>
          <w:sz w:val="27"/>
          <w:szCs w:val="27"/>
        </w:rPr>
      </w:pPr>
      <w:r w:rsidRPr="00C658E1">
        <w:rPr>
          <w:rFonts w:ascii="Times New Roman" w:hAnsi="Times New Roman" w:cs="Times New Roman"/>
          <w:sz w:val="27"/>
          <w:szCs w:val="27"/>
        </w:rPr>
        <w:t>муниципального образования</w:t>
      </w:r>
    </w:p>
    <w:p w:rsidR="00C658E1" w:rsidRPr="00C658E1" w:rsidRDefault="00C658E1" w:rsidP="00C658E1">
      <w:pPr>
        <w:spacing w:after="0" w:line="240" w:lineRule="auto"/>
        <w:jc w:val="right"/>
        <w:rPr>
          <w:rFonts w:ascii="Times New Roman" w:hAnsi="Times New Roman" w:cs="Times New Roman"/>
          <w:sz w:val="27"/>
          <w:szCs w:val="27"/>
        </w:rPr>
      </w:pPr>
      <w:r w:rsidRPr="00C658E1">
        <w:rPr>
          <w:rFonts w:ascii="Times New Roman" w:hAnsi="Times New Roman" w:cs="Times New Roman"/>
          <w:sz w:val="27"/>
          <w:szCs w:val="27"/>
        </w:rPr>
        <w:t>«Город Астрахань»</w:t>
      </w:r>
    </w:p>
    <w:p w:rsidR="00C658E1" w:rsidRDefault="00C658E1" w:rsidP="00C658E1">
      <w:pPr>
        <w:spacing w:after="0" w:line="240" w:lineRule="auto"/>
        <w:jc w:val="right"/>
        <w:rPr>
          <w:rFonts w:ascii="Times New Roman" w:hAnsi="Times New Roman" w:cs="Times New Roman"/>
          <w:sz w:val="27"/>
          <w:szCs w:val="27"/>
        </w:rPr>
      </w:pPr>
      <w:r w:rsidRPr="00C658E1">
        <w:rPr>
          <w:rFonts w:ascii="Times New Roman" w:hAnsi="Times New Roman" w:cs="Times New Roman"/>
          <w:sz w:val="27"/>
          <w:szCs w:val="27"/>
        </w:rPr>
        <w:t>от__________№_________</w:t>
      </w:r>
    </w:p>
    <w:p w:rsidR="00C658E1" w:rsidRDefault="00C658E1" w:rsidP="00930377">
      <w:pPr>
        <w:spacing w:after="0" w:line="240" w:lineRule="auto"/>
        <w:jc w:val="center"/>
        <w:rPr>
          <w:rFonts w:ascii="Times New Roman" w:hAnsi="Times New Roman" w:cs="Times New Roman"/>
          <w:sz w:val="27"/>
          <w:szCs w:val="27"/>
        </w:rPr>
      </w:pPr>
    </w:p>
    <w:p w:rsidR="00C658E1" w:rsidRDefault="00C658E1" w:rsidP="00930377">
      <w:pPr>
        <w:spacing w:after="0" w:line="240" w:lineRule="auto"/>
        <w:jc w:val="center"/>
        <w:rPr>
          <w:rFonts w:ascii="Times New Roman" w:hAnsi="Times New Roman" w:cs="Times New Roman"/>
          <w:sz w:val="27"/>
          <w:szCs w:val="27"/>
        </w:rPr>
      </w:pPr>
    </w:p>
    <w:p w:rsidR="00930377" w:rsidRPr="008774B9" w:rsidRDefault="00930377" w:rsidP="00930377">
      <w:pPr>
        <w:spacing w:after="0" w:line="240" w:lineRule="auto"/>
        <w:jc w:val="center"/>
        <w:rPr>
          <w:rFonts w:ascii="Times New Roman" w:hAnsi="Times New Roman" w:cs="Times New Roman"/>
          <w:sz w:val="27"/>
          <w:szCs w:val="27"/>
        </w:rPr>
      </w:pPr>
      <w:r w:rsidRPr="008774B9">
        <w:rPr>
          <w:rFonts w:ascii="Times New Roman" w:hAnsi="Times New Roman" w:cs="Times New Roman"/>
          <w:sz w:val="27"/>
          <w:szCs w:val="27"/>
        </w:rPr>
        <w:t xml:space="preserve">Положение о размещении нестационарных торговых объектов, расположенных на территории муниципального образования </w:t>
      </w:r>
    </w:p>
    <w:p w:rsidR="00846067" w:rsidRPr="008774B9" w:rsidRDefault="00930377" w:rsidP="00930377">
      <w:pPr>
        <w:spacing w:after="0" w:line="240" w:lineRule="auto"/>
        <w:jc w:val="center"/>
        <w:rPr>
          <w:rFonts w:ascii="Times New Roman" w:hAnsi="Times New Roman" w:cs="Times New Roman"/>
          <w:sz w:val="27"/>
          <w:szCs w:val="27"/>
        </w:rPr>
      </w:pPr>
      <w:r w:rsidRPr="008774B9">
        <w:rPr>
          <w:rFonts w:ascii="Times New Roman" w:hAnsi="Times New Roman" w:cs="Times New Roman"/>
          <w:sz w:val="27"/>
          <w:szCs w:val="27"/>
        </w:rPr>
        <w:t>«Город Астрахань»</w:t>
      </w:r>
    </w:p>
    <w:p w:rsidR="00930377" w:rsidRPr="008774B9" w:rsidRDefault="00930377" w:rsidP="00930377">
      <w:pPr>
        <w:spacing w:after="0" w:line="240" w:lineRule="auto"/>
        <w:jc w:val="center"/>
        <w:rPr>
          <w:rFonts w:ascii="Times New Roman" w:hAnsi="Times New Roman" w:cs="Times New Roman"/>
          <w:sz w:val="27"/>
          <w:szCs w:val="27"/>
        </w:rPr>
      </w:pPr>
    </w:p>
    <w:p w:rsidR="001C70C8" w:rsidRPr="008774B9" w:rsidRDefault="001C70C8" w:rsidP="00930377">
      <w:pPr>
        <w:spacing w:after="0" w:line="240" w:lineRule="auto"/>
        <w:jc w:val="center"/>
        <w:rPr>
          <w:rFonts w:ascii="Times New Roman" w:hAnsi="Times New Roman" w:cs="Times New Roman"/>
          <w:sz w:val="27"/>
          <w:szCs w:val="27"/>
        </w:rPr>
      </w:pPr>
    </w:p>
    <w:p w:rsidR="00930377" w:rsidRPr="008774B9" w:rsidRDefault="00930377" w:rsidP="00930377">
      <w:pPr>
        <w:autoSpaceDE w:val="0"/>
        <w:autoSpaceDN w:val="0"/>
        <w:adjustRightInd w:val="0"/>
        <w:spacing w:after="0" w:line="240" w:lineRule="auto"/>
        <w:jc w:val="center"/>
        <w:outlineLvl w:val="0"/>
        <w:rPr>
          <w:rFonts w:ascii="Times New Roman" w:hAnsi="Times New Roman" w:cs="Times New Roman"/>
          <w:sz w:val="27"/>
          <w:szCs w:val="27"/>
        </w:rPr>
      </w:pPr>
      <w:r w:rsidRPr="008774B9">
        <w:rPr>
          <w:rFonts w:ascii="Times New Roman" w:hAnsi="Times New Roman" w:cs="Times New Roman"/>
          <w:sz w:val="27"/>
          <w:szCs w:val="27"/>
        </w:rPr>
        <w:t>I. Общие положения</w:t>
      </w:r>
    </w:p>
    <w:p w:rsidR="00930377" w:rsidRPr="008774B9" w:rsidRDefault="00930377" w:rsidP="00930377">
      <w:pPr>
        <w:autoSpaceDE w:val="0"/>
        <w:autoSpaceDN w:val="0"/>
        <w:adjustRightInd w:val="0"/>
        <w:spacing w:after="0" w:line="240" w:lineRule="auto"/>
        <w:jc w:val="center"/>
        <w:rPr>
          <w:rFonts w:ascii="Times New Roman" w:hAnsi="Times New Roman" w:cs="Times New Roman"/>
          <w:sz w:val="27"/>
          <w:szCs w:val="27"/>
        </w:rPr>
      </w:pPr>
    </w:p>
    <w:p w:rsidR="00930377" w:rsidRPr="008774B9" w:rsidRDefault="00930377" w:rsidP="00930377">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1.1. К нестационарным торговым объектам относятся торговые объекты, представляющие собой временные сооружения или временные конструкции, не связанные прочно с земельным участком вне зависимости от присоединения или неприсоединения к сетям инженерно-технического обеспечения, в том числе передвижное сооружение (далее НТО):</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торговый (</w:t>
      </w:r>
      <w:proofErr w:type="spellStart"/>
      <w:r w:rsidRPr="008774B9">
        <w:rPr>
          <w:rFonts w:ascii="Times New Roman" w:hAnsi="Times New Roman" w:cs="Times New Roman"/>
          <w:sz w:val="27"/>
          <w:szCs w:val="27"/>
        </w:rPr>
        <w:t>вендинговый</w:t>
      </w:r>
      <w:proofErr w:type="spellEnd"/>
      <w:r w:rsidRPr="008774B9">
        <w:rPr>
          <w:rFonts w:ascii="Times New Roman" w:hAnsi="Times New Roman" w:cs="Times New Roman"/>
          <w:sz w:val="27"/>
          <w:szCs w:val="27"/>
        </w:rPr>
        <w:t xml:space="preserve">) автомат - временное техническое сооружение или конструкция, предназначенные для продажи товаров (оказания услуг) без участия продавца, площадью не более 5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места для реализации бахчевых культур - специально оборудованная временная конструкция в виде обособленной открытой площадки или установленной торговой палатки, предназначенная для продажи сезонных бахчевых культур, площадью не более 50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елочный базар - специально оборудованная временная конструкция в виде обособленной открытой площадки для новогодней (рождественской) продажи натуральных хвойных деревьев и веток хвойных деревьев, площадью не более 50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передвижные сооружения - автомагазины (автолавки, автоприцепы), изотермические емкости и цистерны, тележки, лотки, корзины и иные специальные приспособления, площадью не более 20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павильон - строение, имеющее торговый зал и рассчитанное на одно или несколько рабочих мест, площадью не более 40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киоск - строение, которое не имеет торгового зала и рассчитано на одно рабочее место продавца, площадью не более 10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proofErr w:type="gramStart"/>
      <w:r w:rsidRPr="008774B9">
        <w:rPr>
          <w:rFonts w:ascii="Times New Roman" w:hAnsi="Times New Roman" w:cs="Times New Roman"/>
          <w:sz w:val="27"/>
          <w:szCs w:val="27"/>
        </w:rPr>
        <w:t xml:space="preserve">- палатка - легко возводимая сборно-разборная конструкция, оснащенная прилавком, не имеющая торгового зала и помещений для хранения товаров, рассчитанная на одно или несколько рабочих мест продавца, на площади которых размещен товарный запас на один день, площадью не более 5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        - торгово-остановочный комплекс - место остановки транспортных средств по маршруту регулярных перевозок, оборудованное навесом для ожидания городского наземного пассажирского транспорта, объединенное единой архитектурной</w:t>
      </w:r>
      <w:proofErr w:type="gramEnd"/>
      <w:r w:rsidRPr="008774B9">
        <w:rPr>
          <w:rFonts w:ascii="Times New Roman" w:hAnsi="Times New Roman" w:cs="Times New Roman"/>
          <w:sz w:val="27"/>
          <w:szCs w:val="27"/>
        </w:rPr>
        <w:t xml:space="preserve"> композицией и (или) элементом благоустройства с одним или несколькими НТО (павильон или киоск), площадью не более 20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lastRenderedPageBreak/>
        <w:t xml:space="preserve">- хлебопекарня-кондитерская - предприятие, специализирующееся на производстве и реализации непосредственно в месте производства хлебобулочной продукции широкого ассортимента, а также мучных кондитерских изделий, площадью не более 60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торговая галерея - выполненный в едином </w:t>
      </w:r>
      <w:proofErr w:type="gramStart"/>
      <w:r w:rsidRPr="008774B9">
        <w:rPr>
          <w:rFonts w:ascii="Times New Roman" w:hAnsi="Times New Roman" w:cs="Times New Roman"/>
          <w:sz w:val="27"/>
          <w:szCs w:val="27"/>
        </w:rPr>
        <w:t>архитектурном решении</w:t>
      </w:r>
      <w:proofErr w:type="gramEnd"/>
      <w:r w:rsidRPr="008774B9">
        <w:rPr>
          <w:rFonts w:ascii="Times New Roman" w:hAnsi="Times New Roman" w:cs="Times New Roman"/>
          <w:sz w:val="27"/>
          <w:szCs w:val="27"/>
        </w:rPr>
        <w:t xml:space="preserve"> нестационарный торговый объект, состоящий из совокупности, но не более пяти (в одном ряду) специализированных павильонов или киосков, симметрично расположенных напротив друг друга, обеспечивающих беспрепятственный проход для покупателей, объединенных под единой временной </w:t>
      </w:r>
      <w:proofErr w:type="spellStart"/>
      <w:r w:rsidRPr="008774B9">
        <w:rPr>
          <w:rFonts w:ascii="Times New Roman" w:hAnsi="Times New Roman" w:cs="Times New Roman"/>
          <w:sz w:val="27"/>
          <w:szCs w:val="27"/>
        </w:rPr>
        <w:t>светопрозрачной</w:t>
      </w:r>
      <w:proofErr w:type="spellEnd"/>
      <w:r w:rsidRPr="008774B9">
        <w:rPr>
          <w:rFonts w:ascii="Times New Roman" w:hAnsi="Times New Roman" w:cs="Times New Roman"/>
          <w:sz w:val="27"/>
          <w:szCs w:val="27"/>
        </w:rPr>
        <w:t xml:space="preserve"> кровлей, не несущей теплоизоляционную функцию, площадь не более 80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8774B9"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выносное холодильное оборудование - холодильник с прозрачной стеклянной дверью для хранения и реализации прохладительных напитков, мороженого, площадью не более 3 </w:t>
      </w:r>
      <w:proofErr w:type="spellStart"/>
      <w:r w:rsidRPr="008774B9">
        <w:rPr>
          <w:rFonts w:ascii="Times New Roman" w:hAnsi="Times New Roman" w:cs="Times New Roman"/>
          <w:sz w:val="27"/>
          <w:szCs w:val="27"/>
        </w:rPr>
        <w:t>кв.м</w:t>
      </w:r>
      <w:proofErr w:type="spellEnd"/>
      <w:r w:rsidRPr="008774B9">
        <w:rPr>
          <w:rFonts w:ascii="Times New Roman" w:hAnsi="Times New Roman" w:cs="Times New Roman"/>
          <w:sz w:val="27"/>
          <w:szCs w:val="27"/>
        </w:rPr>
        <w:t>.;</w:t>
      </w:r>
    </w:p>
    <w:p w:rsidR="00F13FBC" w:rsidRPr="005130FD" w:rsidRDefault="00F13FBC" w:rsidP="00F13FBC">
      <w:pPr>
        <w:autoSpaceDE w:val="0"/>
        <w:autoSpaceDN w:val="0"/>
        <w:adjustRightInd w:val="0"/>
        <w:spacing w:after="0" w:line="240" w:lineRule="auto"/>
        <w:ind w:firstLine="540"/>
        <w:jc w:val="both"/>
        <w:rPr>
          <w:rFonts w:ascii="Times New Roman" w:hAnsi="Times New Roman" w:cs="Times New Roman"/>
          <w:sz w:val="27"/>
          <w:szCs w:val="27"/>
        </w:rPr>
      </w:pPr>
      <w:r w:rsidRPr="005130FD">
        <w:rPr>
          <w:rFonts w:ascii="Times New Roman" w:hAnsi="Times New Roman" w:cs="Times New Roman"/>
          <w:sz w:val="27"/>
          <w:szCs w:val="27"/>
        </w:rPr>
        <w:t>- сезонное (летнее) кафе - сезонное предприятие общественного питания с залом обслуживания посетителей, функционирующее в период с 1 апреля по 1 ноября, не являющееся объектом капитального строительства (легкие быстровозводимые сборно-разборные конструкции, модульные постройки, навесы), имеющее возможность перемещения без нанесения несор</w:t>
      </w:r>
      <w:r w:rsidR="00982E17" w:rsidRPr="005130FD">
        <w:rPr>
          <w:rFonts w:ascii="Times New Roman" w:hAnsi="Times New Roman" w:cs="Times New Roman"/>
          <w:sz w:val="27"/>
          <w:szCs w:val="27"/>
        </w:rPr>
        <w:t>азмерного ущерба его назначению</w:t>
      </w:r>
      <w:r w:rsidR="005130FD" w:rsidRPr="005130FD">
        <w:rPr>
          <w:rFonts w:ascii="Times New Roman" w:hAnsi="Times New Roman" w:cs="Times New Roman"/>
          <w:sz w:val="27"/>
          <w:szCs w:val="27"/>
        </w:rPr>
        <w:t xml:space="preserve">, площадью не более 200 </w:t>
      </w:r>
      <w:proofErr w:type="spellStart"/>
      <w:r w:rsidR="005130FD" w:rsidRPr="005130FD">
        <w:rPr>
          <w:rFonts w:ascii="Times New Roman" w:hAnsi="Times New Roman" w:cs="Times New Roman"/>
          <w:sz w:val="27"/>
          <w:szCs w:val="27"/>
        </w:rPr>
        <w:t>кв.м</w:t>
      </w:r>
      <w:proofErr w:type="spellEnd"/>
      <w:r w:rsidR="005130FD" w:rsidRPr="005130FD">
        <w:rPr>
          <w:rFonts w:ascii="Times New Roman" w:hAnsi="Times New Roman" w:cs="Times New Roman"/>
          <w:sz w:val="27"/>
          <w:szCs w:val="27"/>
        </w:rPr>
        <w:t>.</w:t>
      </w:r>
      <w:r w:rsidR="00982E17" w:rsidRPr="005130FD">
        <w:rPr>
          <w:rFonts w:ascii="Times New Roman" w:hAnsi="Times New Roman" w:cs="Times New Roman"/>
          <w:sz w:val="27"/>
          <w:szCs w:val="27"/>
        </w:rPr>
        <w:t>;</w:t>
      </w:r>
    </w:p>
    <w:p w:rsidR="00D544BA" w:rsidRPr="00CD5C13" w:rsidRDefault="00D544BA" w:rsidP="00F13FBC">
      <w:pPr>
        <w:autoSpaceDE w:val="0"/>
        <w:autoSpaceDN w:val="0"/>
        <w:adjustRightInd w:val="0"/>
        <w:spacing w:after="0" w:line="240" w:lineRule="auto"/>
        <w:ind w:firstLine="540"/>
        <w:jc w:val="both"/>
        <w:rPr>
          <w:rFonts w:ascii="Times New Roman" w:hAnsi="Times New Roman" w:cs="Times New Roman"/>
          <w:sz w:val="27"/>
          <w:szCs w:val="27"/>
        </w:rPr>
      </w:pPr>
      <w:r w:rsidRPr="00CD5C13">
        <w:rPr>
          <w:rFonts w:ascii="Times New Roman" w:hAnsi="Times New Roman" w:cs="Times New Roman"/>
          <w:sz w:val="27"/>
          <w:szCs w:val="27"/>
        </w:rPr>
        <w:t>- некапитальные торговые объекты - сооружения, не являющиеся объектами недвижимости, используемые для предпринимательской торговой деятельности, демонтаж которых невозможен без причинения им такого ущерба, в результате которого теряются свойства объекта</w:t>
      </w:r>
      <w:r w:rsidR="005130FD" w:rsidRPr="00CD5C13">
        <w:rPr>
          <w:rFonts w:ascii="Times New Roman" w:hAnsi="Times New Roman" w:cs="Times New Roman"/>
          <w:sz w:val="27"/>
          <w:szCs w:val="27"/>
        </w:rPr>
        <w:t xml:space="preserve">, площадью не более 400 </w:t>
      </w:r>
      <w:proofErr w:type="spellStart"/>
      <w:r w:rsidR="005130FD" w:rsidRPr="00CD5C13">
        <w:rPr>
          <w:rFonts w:ascii="Times New Roman" w:hAnsi="Times New Roman" w:cs="Times New Roman"/>
          <w:sz w:val="27"/>
          <w:szCs w:val="27"/>
        </w:rPr>
        <w:t>кв.м</w:t>
      </w:r>
      <w:proofErr w:type="spellEnd"/>
      <w:r w:rsidR="005130FD" w:rsidRPr="00CD5C13">
        <w:rPr>
          <w:rFonts w:ascii="Times New Roman" w:hAnsi="Times New Roman" w:cs="Times New Roman"/>
          <w:sz w:val="27"/>
          <w:szCs w:val="27"/>
        </w:rPr>
        <w:t>.</w:t>
      </w:r>
    </w:p>
    <w:p w:rsidR="00103B8F" w:rsidRPr="008774B9" w:rsidRDefault="00103B8F" w:rsidP="00F13FBC">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1.2. Специализация НТО:</w:t>
      </w:r>
    </w:p>
    <w:p w:rsidR="00103B8F" w:rsidRPr="008774B9" w:rsidRDefault="00103B8F" w:rsidP="00103B8F">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торговая деятельность, при которой восемьдесят и более процентов всех предлагаемых к продаже товаров (продовольственных, непродовольственных и др.) от их общего количества составляют товары одной группы;</w:t>
      </w:r>
    </w:p>
    <w:p w:rsidR="00103B8F" w:rsidRPr="008774B9" w:rsidRDefault="00103B8F" w:rsidP="00103B8F">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услуги (общественное питание; услуги проката; услуги отдыха и развлечений; фотоуслуги; бытовые услуги населению и др.).</w:t>
      </w:r>
    </w:p>
    <w:p w:rsidR="00103B8F" w:rsidRPr="008774B9" w:rsidRDefault="004065B8" w:rsidP="003173AD">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1.3. Схема размещения НТО - документ, определяющий места размещения нестационарных торговых объектов, имеющий сведения об объекте, адресных ориентирах, периоде размещения, специализации торгового объекта.</w:t>
      </w:r>
    </w:p>
    <w:p w:rsidR="004065B8" w:rsidRPr="008774B9" w:rsidRDefault="004065B8"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1.4. </w:t>
      </w:r>
      <w:proofErr w:type="gramStart"/>
      <w:r w:rsidRPr="008774B9">
        <w:rPr>
          <w:rFonts w:ascii="Times New Roman" w:hAnsi="Times New Roman" w:cs="Times New Roman"/>
          <w:sz w:val="27"/>
          <w:szCs w:val="27"/>
        </w:rPr>
        <w:t xml:space="preserve">Размещение НТО на территории муниципального образования </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 xml:space="preserve"> осуществляется в соответствии со Схемой размещения НТО (далее - Схема), с учетом обеспечения устойчивого развития территории муниципального образования </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 xml:space="preserve">, положения инженерных коммуникаций и их охранных зон, действующих архитектурных, градостроительных норм, строительных норм и правил, правил благоустройства городской территории муниципального образования </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7E1C0B" w:rsidRPr="008774B9">
        <w:rPr>
          <w:rFonts w:ascii="Times New Roman" w:hAnsi="Times New Roman" w:cs="Times New Roman"/>
          <w:sz w:val="27"/>
          <w:szCs w:val="27"/>
        </w:rPr>
        <w:t>»</w:t>
      </w:r>
      <w:r w:rsidRPr="008774B9">
        <w:rPr>
          <w:rFonts w:ascii="Times New Roman" w:hAnsi="Times New Roman" w:cs="Times New Roman"/>
          <w:sz w:val="27"/>
          <w:szCs w:val="27"/>
        </w:rPr>
        <w:t>, а также противопожарных и санитарно-эпидемиологических норм, на земельных участках, находящихся</w:t>
      </w:r>
      <w:proofErr w:type="gramEnd"/>
      <w:r w:rsidRPr="008774B9">
        <w:rPr>
          <w:rFonts w:ascii="Times New Roman" w:hAnsi="Times New Roman" w:cs="Times New Roman"/>
          <w:sz w:val="27"/>
          <w:szCs w:val="27"/>
        </w:rPr>
        <w:t xml:space="preserve"> в государственной собственности, в муниципальной собственности, и государственная собственность на которые не разграничена.</w:t>
      </w:r>
    </w:p>
    <w:p w:rsidR="004065B8" w:rsidRPr="008774B9" w:rsidRDefault="004065B8"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1.5. Настоящее Положение не распространяется на отношения, связанные с размещением нестационарных торговых объектов, находящихся в зданиях, строениях, сооружениях или на земельных участках, находящихся в частной </w:t>
      </w:r>
      <w:r w:rsidRPr="008774B9">
        <w:rPr>
          <w:rFonts w:ascii="Times New Roman" w:hAnsi="Times New Roman" w:cs="Times New Roman"/>
          <w:sz w:val="27"/>
          <w:szCs w:val="27"/>
        </w:rPr>
        <w:lastRenderedPageBreak/>
        <w:t>собственности, а также на территории розничных рынков, ярмарок, а также при проведении праздничных и иных массовых мероприятий, имеющих временный характер</w:t>
      </w:r>
      <w:r w:rsidR="004F37F1">
        <w:rPr>
          <w:rFonts w:ascii="Times New Roman" w:hAnsi="Times New Roman" w:cs="Times New Roman"/>
          <w:sz w:val="27"/>
          <w:szCs w:val="27"/>
        </w:rPr>
        <w:t xml:space="preserve">, а также </w:t>
      </w:r>
      <w:r w:rsidR="004F37F1" w:rsidRPr="004F37F1">
        <w:rPr>
          <w:rFonts w:ascii="Times New Roman" w:hAnsi="Times New Roman" w:cs="Times New Roman"/>
          <w:sz w:val="27"/>
          <w:szCs w:val="27"/>
        </w:rPr>
        <w:t>на нестационарные</w:t>
      </w:r>
      <w:bookmarkStart w:id="0" w:name="_GoBack"/>
      <w:bookmarkEnd w:id="0"/>
      <w:r w:rsidR="004F37F1" w:rsidRPr="004F37F1">
        <w:rPr>
          <w:rFonts w:ascii="Times New Roman" w:hAnsi="Times New Roman" w:cs="Times New Roman"/>
          <w:sz w:val="27"/>
          <w:szCs w:val="27"/>
        </w:rPr>
        <w:t xml:space="preserve"> торговые объекты, размещаемые в рамках инвестиционных, концессионных соглашений</w:t>
      </w:r>
      <w:r w:rsidR="004F37F1">
        <w:rPr>
          <w:rFonts w:ascii="Times New Roman" w:hAnsi="Times New Roman" w:cs="Times New Roman"/>
          <w:sz w:val="27"/>
          <w:szCs w:val="27"/>
        </w:rPr>
        <w:t>.</w:t>
      </w:r>
    </w:p>
    <w:p w:rsidR="004065B8" w:rsidRPr="008774B9" w:rsidRDefault="004065B8" w:rsidP="004065B8">
      <w:pPr>
        <w:spacing w:after="0" w:line="240" w:lineRule="auto"/>
        <w:ind w:firstLine="567"/>
        <w:jc w:val="center"/>
        <w:rPr>
          <w:rFonts w:ascii="Times New Roman" w:hAnsi="Times New Roman" w:cs="Times New Roman"/>
          <w:sz w:val="27"/>
          <w:szCs w:val="27"/>
        </w:rPr>
      </w:pPr>
    </w:p>
    <w:p w:rsidR="004065B8" w:rsidRPr="008774B9" w:rsidRDefault="004065B8" w:rsidP="004065B8">
      <w:pPr>
        <w:spacing w:after="0" w:line="240" w:lineRule="auto"/>
        <w:ind w:firstLine="567"/>
        <w:jc w:val="center"/>
        <w:rPr>
          <w:rFonts w:ascii="Times New Roman" w:hAnsi="Times New Roman" w:cs="Times New Roman"/>
          <w:sz w:val="27"/>
          <w:szCs w:val="27"/>
        </w:rPr>
      </w:pPr>
      <w:r w:rsidRPr="008774B9">
        <w:rPr>
          <w:rFonts w:ascii="Times New Roman" w:hAnsi="Times New Roman" w:cs="Times New Roman"/>
          <w:sz w:val="27"/>
          <w:szCs w:val="27"/>
        </w:rPr>
        <w:t xml:space="preserve">II. Требования к Схеме размещения </w:t>
      </w:r>
      <w:proofErr w:type="gramStart"/>
      <w:r w:rsidRPr="008774B9">
        <w:rPr>
          <w:rFonts w:ascii="Times New Roman" w:hAnsi="Times New Roman" w:cs="Times New Roman"/>
          <w:sz w:val="27"/>
          <w:szCs w:val="27"/>
        </w:rPr>
        <w:t>нестационарных</w:t>
      </w:r>
      <w:proofErr w:type="gramEnd"/>
    </w:p>
    <w:p w:rsidR="004065B8" w:rsidRPr="008774B9" w:rsidRDefault="004065B8" w:rsidP="004065B8">
      <w:pPr>
        <w:spacing w:after="0" w:line="240" w:lineRule="auto"/>
        <w:ind w:firstLine="567"/>
        <w:jc w:val="center"/>
        <w:rPr>
          <w:rFonts w:ascii="Times New Roman" w:hAnsi="Times New Roman" w:cs="Times New Roman"/>
          <w:sz w:val="27"/>
          <w:szCs w:val="27"/>
        </w:rPr>
      </w:pPr>
      <w:r w:rsidRPr="008774B9">
        <w:rPr>
          <w:rFonts w:ascii="Times New Roman" w:hAnsi="Times New Roman" w:cs="Times New Roman"/>
          <w:sz w:val="27"/>
          <w:szCs w:val="27"/>
        </w:rPr>
        <w:t>торговых объектов и формирование</w:t>
      </w:r>
      <w:r w:rsidRPr="008774B9">
        <w:rPr>
          <w:sz w:val="27"/>
          <w:szCs w:val="27"/>
        </w:rPr>
        <w:t xml:space="preserve"> </w:t>
      </w:r>
      <w:r w:rsidR="00066061" w:rsidRPr="008774B9">
        <w:rPr>
          <w:sz w:val="27"/>
          <w:szCs w:val="27"/>
        </w:rPr>
        <w:t xml:space="preserve"> </w:t>
      </w:r>
      <w:r w:rsidRPr="008774B9">
        <w:rPr>
          <w:rFonts w:ascii="Times New Roman" w:hAnsi="Times New Roman" w:cs="Times New Roman"/>
          <w:sz w:val="27"/>
          <w:szCs w:val="27"/>
        </w:rPr>
        <w:t>Схемы размещения нестационарных</w:t>
      </w:r>
    </w:p>
    <w:p w:rsidR="004065B8" w:rsidRPr="008774B9" w:rsidRDefault="004065B8" w:rsidP="004065B8">
      <w:pPr>
        <w:spacing w:after="0" w:line="240" w:lineRule="auto"/>
        <w:ind w:firstLine="567"/>
        <w:jc w:val="center"/>
        <w:rPr>
          <w:rFonts w:ascii="Times New Roman" w:hAnsi="Times New Roman" w:cs="Times New Roman"/>
          <w:sz w:val="27"/>
          <w:szCs w:val="27"/>
        </w:rPr>
      </w:pPr>
      <w:r w:rsidRPr="008774B9">
        <w:rPr>
          <w:rFonts w:ascii="Times New Roman" w:hAnsi="Times New Roman" w:cs="Times New Roman"/>
          <w:sz w:val="27"/>
          <w:szCs w:val="27"/>
        </w:rPr>
        <w:t>торговых объектов</w:t>
      </w:r>
    </w:p>
    <w:p w:rsidR="004065B8" w:rsidRPr="008774B9" w:rsidRDefault="004065B8" w:rsidP="004065B8">
      <w:pPr>
        <w:spacing w:after="0" w:line="240" w:lineRule="auto"/>
        <w:ind w:firstLine="567"/>
        <w:jc w:val="both"/>
        <w:rPr>
          <w:rFonts w:ascii="Times New Roman" w:hAnsi="Times New Roman" w:cs="Times New Roman"/>
          <w:sz w:val="27"/>
          <w:szCs w:val="27"/>
        </w:rPr>
      </w:pPr>
    </w:p>
    <w:p w:rsidR="004065B8" w:rsidRPr="008774B9" w:rsidRDefault="004065B8"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2.1. Схема должна содержать сведения об объекте, адресный ориентир, период размещения и специализацию торгового объекта.</w:t>
      </w:r>
    </w:p>
    <w:p w:rsidR="004065B8" w:rsidRPr="008774B9" w:rsidRDefault="004065B8"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2.2. Схемой должна предусматриваться необходимость размещения не менее чем шестидесяти процентов НТО, используемых субъектами малого или среднего предпринимательства, осуществляющими торговую деятельность, от общего количества нестационарных торговых объектов.</w:t>
      </w:r>
    </w:p>
    <w:p w:rsidR="007509C7" w:rsidRPr="008774B9" w:rsidRDefault="004065B8"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2.3. </w:t>
      </w:r>
      <w:r w:rsidR="007509C7" w:rsidRPr="008774B9">
        <w:rPr>
          <w:rFonts w:ascii="Times New Roman" w:hAnsi="Times New Roman" w:cs="Times New Roman"/>
          <w:sz w:val="27"/>
          <w:szCs w:val="27"/>
        </w:rPr>
        <w:t>При формировании Схемы необходимо учитывать:</w:t>
      </w:r>
    </w:p>
    <w:p w:rsidR="004065B8" w:rsidRPr="008774B9" w:rsidRDefault="007509C7"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с</w:t>
      </w:r>
      <w:r w:rsidR="004065B8" w:rsidRPr="008774B9">
        <w:rPr>
          <w:rFonts w:ascii="Times New Roman" w:hAnsi="Times New Roman" w:cs="Times New Roman"/>
          <w:sz w:val="27"/>
          <w:szCs w:val="27"/>
        </w:rPr>
        <w:t>оответствие мест размещения НТО, их внешнего вида и архитектурного облика сложившейся застройке</w:t>
      </w:r>
      <w:r w:rsidR="00F16907" w:rsidRPr="008774B9">
        <w:rPr>
          <w:rFonts w:ascii="Times New Roman" w:hAnsi="Times New Roman" w:cs="Times New Roman"/>
          <w:sz w:val="27"/>
          <w:szCs w:val="27"/>
        </w:rPr>
        <w:t>;</w:t>
      </w:r>
    </w:p>
    <w:p w:rsidR="004065B8" w:rsidRPr="008774B9" w:rsidRDefault="007509C7"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о</w:t>
      </w:r>
      <w:r w:rsidR="004065B8" w:rsidRPr="008774B9">
        <w:rPr>
          <w:rFonts w:ascii="Times New Roman" w:hAnsi="Times New Roman" w:cs="Times New Roman"/>
          <w:sz w:val="27"/>
          <w:szCs w:val="27"/>
        </w:rPr>
        <w:t>беспечение свободного движения пешеходов и доступа потребителей к объектам торговли, в том числе перемещения инвалидов и иных маломобильных групп населения, беспрепятственного подъезда спецтранспорта при чрезвычайных ситуациях</w:t>
      </w:r>
      <w:r w:rsidR="00F16907" w:rsidRPr="008774B9">
        <w:rPr>
          <w:rFonts w:ascii="Times New Roman" w:hAnsi="Times New Roman" w:cs="Times New Roman"/>
          <w:sz w:val="27"/>
          <w:szCs w:val="27"/>
        </w:rPr>
        <w:t>;</w:t>
      </w:r>
    </w:p>
    <w:p w:rsidR="004065B8" w:rsidRPr="008774B9" w:rsidRDefault="007509C7"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о</w:t>
      </w:r>
      <w:r w:rsidR="004065B8" w:rsidRPr="008774B9">
        <w:rPr>
          <w:rFonts w:ascii="Times New Roman" w:hAnsi="Times New Roman" w:cs="Times New Roman"/>
          <w:sz w:val="27"/>
          <w:szCs w:val="27"/>
        </w:rPr>
        <w:t>беспечение соответствия деятельности НТО санитарным, противопожарным, экологическим требованиям, правилам продажи отдельных видов товаров, требованиям безопасности для жизни и здоровья людей, условиям приема, хранения и реализации товаров</w:t>
      </w:r>
      <w:r w:rsidR="00F16907" w:rsidRPr="008774B9">
        <w:rPr>
          <w:rFonts w:ascii="Times New Roman" w:hAnsi="Times New Roman" w:cs="Times New Roman"/>
          <w:sz w:val="27"/>
          <w:szCs w:val="27"/>
        </w:rPr>
        <w:t>;</w:t>
      </w:r>
    </w:p>
    <w:p w:rsidR="004065B8" w:rsidRPr="008774B9" w:rsidRDefault="00F16907"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w:t>
      </w:r>
      <w:r w:rsidR="004065B8" w:rsidRPr="008774B9">
        <w:rPr>
          <w:rFonts w:ascii="Times New Roman" w:hAnsi="Times New Roman" w:cs="Times New Roman"/>
          <w:sz w:val="27"/>
          <w:szCs w:val="27"/>
        </w:rPr>
        <w:t xml:space="preserve"> </w:t>
      </w:r>
      <w:r w:rsidRPr="008774B9">
        <w:rPr>
          <w:rFonts w:ascii="Times New Roman" w:hAnsi="Times New Roman" w:cs="Times New Roman"/>
          <w:sz w:val="27"/>
          <w:szCs w:val="27"/>
        </w:rPr>
        <w:t>н</w:t>
      </w:r>
      <w:r w:rsidR="004065B8" w:rsidRPr="008774B9">
        <w:rPr>
          <w:rFonts w:ascii="Times New Roman" w:hAnsi="Times New Roman" w:cs="Times New Roman"/>
          <w:sz w:val="27"/>
          <w:szCs w:val="27"/>
        </w:rPr>
        <w:t>еобходимость благоустройства площадки для размещения НТО и прилегающей территории</w:t>
      </w:r>
      <w:r w:rsidRPr="008774B9">
        <w:rPr>
          <w:rFonts w:ascii="Times New Roman" w:hAnsi="Times New Roman" w:cs="Times New Roman"/>
          <w:sz w:val="27"/>
          <w:szCs w:val="27"/>
        </w:rPr>
        <w:t>;</w:t>
      </w:r>
    </w:p>
    <w:p w:rsidR="004065B8" w:rsidRPr="008774B9" w:rsidRDefault="006C062C"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2</w:t>
      </w:r>
      <w:r w:rsidR="004065B8" w:rsidRPr="008774B9">
        <w:rPr>
          <w:rFonts w:ascii="Times New Roman" w:hAnsi="Times New Roman" w:cs="Times New Roman"/>
          <w:sz w:val="27"/>
          <w:szCs w:val="27"/>
        </w:rPr>
        <w:t>.</w:t>
      </w:r>
      <w:r w:rsidR="00E90B76">
        <w:rPr>
          <w:rFonts w:ascii="Times New Roman" w:hAnsi="Times New Roman" w:cs="Times New Roman"/>
          <w:sz w:val="27"/>
          <w:szCs w:val="27"/>
        </w:rPr>
        <w:t>4</w:t>
      </w:r>
      <w:r w:rsidR="004065B8" w:rsidRPr="008774B9">
        <w:rPr>
          <w:rFonts w:ascii="Times New Roman" w:hAnsi="Times New Roman" w:cs="Times New Roman"/>
          <w:sz w:val="27"/>
          <w:szCs w:val="27"/>
        </w:rPr>
        <w:t xml:space="preserve">. При формировании Схемы не допускается размещение НТО на газонах, цветниках и прочих объектах озеленения, детских и спортивных площадках, пешеходных дорожках и площадках, если свободная ширина прохода для пешеходов составляет менее </w:t>
      </w:r>
      <w:r w:rsidR="00B016E8" w:rsidRPr="008774B9">
        <w:rPr>
          <w:rFonts w:ascii="Times New Roman" w:hAnsi="Times New Roman" w:cs="Times New Roman"/>
          <w:sz w:val="27"/>
          <w:szCs w:val="27"/>
        </w:rPr>
        <w:t>1,5</w:t>
      </w:r>
      <w:r w:rsidR="004065B8" w:rsidRPr="008774B9">
        <w:rPr>
          <w:rFonts w:ascii="Times New Roman" w:hAnsi="Times New Roman" w:cs="Times New Roman"/>
          <w:sz w:val="27"/>
          <w:szCs w:val="27"/>
        </w:rPr>
        <w:t xml:space="preserve"> метров, на инженерных коммуникациях и в пределах их охранных зон.</w:t>
      </w:r>
    </w:p>
    <w:p w:rsidR="004065B8" w:rsidRPr="008774B9" w:rsidRDefault="006C062C" w:rsidP="004065B8">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2.</w:t>
      </w:r>
      <w:r w:rsidR="00E90B76">
        <w:rPr>
          <w:rFonts w:ascii="Times New Roman" w:hAnsi="Times New Roman" w:cs="Times New Roman"/>
          <w:sz w:val="27"/>
          <w:szCs w:val="27"/>
        </w:rPr>
        <w:t>5</w:t>
      </w:r>
      <w:r w:rsidR="004065B8" w:rsidRPr="008774B9">
        <w:rPr>
          <w:rFonts w:ascii="Times New Roman" w:hAnsi="Times New Roman" w:cs="Times New Roman"/>
          <w:sz w:val="27"/>
          <w:szCs w:val="27"/>
        </w:rPr>
        <w:t xml:space="preserve">. </w:t>
      </w:r>
      <w:proofErr w:type="gramStart"/>
      <w:r w:rsidR="004065B8" w:rsidRPr="008774B9">
        <w:rPr>
          <w:rFonts w:ascii="Times New Roman" w:hAnsi="Times New Roman" w:cs="Times New Roman"/>
          <w:sz w:val="27"/>
          <w:szCs w:val="27"/>
        </w:rPr>
        <w:t xml:space="preserve">В случае необходимости включения в Схему объектов, расположенных на земельных участках, в зданиях, строениях и сооружениях, находящихся в федеральной собственности или в собственности субъекта Российской Федерации, администрация муниципального образования "Город Астрахань" направляет в органы, осуществляющие полномочия собственника имущества, заявление о включении объектов в Схему размещения в порядке, предусмотренном Постановлением Правительства Российской Федерации от 29.09.2010 </w:t>
      </w:r>
      <w:r w:rsidR="00626FB4" w:rsidRPr="008774B9">
        <w:rPr>
          <w:rFonts w:ascii="Times New Roman" w:hAnsi="Times New Roman" w:cs="Times New Roman"/>
          <w:sz w:val="27"/>
          <w:szCs w:val="27"/>
        </w:rPr>
        <w:t>№</w:t>
      </w:r>
      <w:r w:rsidR="004065B8" w:rsidRPr="008774B9">
        <w:rPr>
          <w:rFonts w:ascii="Times New Roman" w:hAnsi="Times New Roman" w:cs="Times New Roman"/>
          <w:sz w:val="27"/>
          <w:szCs w:val="27"/>
        </w:rPr>
        <w:t xml:space="preserve">772 </w:t>
      </w:r>
      <w:r w:rsidR="00626FB4" w:rsidRPr="008774B9">
        <w:rPr>
          <w:rFonts w:ascii="Times New Roman" w:hAnsi="Times New Roman" w:cs="Times New Roman"/>
          <w:sz w:val="27"/>
          <w:szCs w:val="27"/>
        </w:rPr>
        <w:t>«</w:t>
      </w:r>
      <w:r w:rsidR="004065B8" w:rsidRPr="008774B9">
        <w:rPr>
          <w:rFonts w:ascii="Times New Roman" w:hAnsi="Times New Roman" w:cs="Times New Roman"/>
          <w:sz w:val="27"/>
          <w:szCs w:val="27"/>
        </w:rPr>
        <w:t>Об утверждении Правил включения нестационарных</w:t>
      </w:r>
      <w:proofErr w:type="gramEnd"/>
      <w:r w:rsidR="004065B8" w:rsidRPr="008774B9">
        <w:rPr>
          <w:rFonts w:ascii="Times New Roman" w:hAnsi="Times New Roman" w:cs="Times New Roman"/>
          <w:sz w:val="27"/>
          <w:szCs w:val="27"/>
        </w:rPr>
        <w:t xml:space="preserve"> торговых объектов, расположенных на земельных участках, в зданиях, строениях, и торговых объектов, расположенных на земельных участках, в зданиях, строениях и сооружениях, находящихся в государственной собственности, в схему размещения нестационарных торговых объектов</w:t>
      </w:r>
      <w:r w:rsidR="00626FB4" w:rsidRPr="008774B9">
        <w:rPr>
          <w:rFonts w:ascii="Times New Roman" w:hAnsi="Times New Roman" w:cs="Times New Roman"/>
          <w:sz w:val="27"/>
          <w:szCs w:val="27"/>
        </w:rPr>
        <w:t>»</w:t>
      </w:r>
      <w:r w:rsidR="004065B8" w:rsidRPr="008774B9">
        <w:rPr>
          <w:rFonts w:ascii="Times New Roman" w:hAnsi="Times New Roman" w:cs="Times New Roman"/>
          <w:sz w:val="27"/>
          <w:szCs w:val="27"/>
        </w:rPr>
        <w:t>.</w:t>
      </w:r>
    </w:p>
    <w:p w:rsidR="004065B8" w:rsidRPr="008774B9" w:rsidRDefault="006C062C" w:rsidP="006C062C">
      <w:pPr>
        <w:spacing w:after="0" w:line="240" w:lineRule="auto"/>
        <w:ind w:firstLine="567"/>
        <w:jc w:val="both"/>
        <w:rPr>
          <w:rFonts w:ascii="Times New Roman" w:hAnsi="Times New Roman" w:cs="Times New Roman"/>
          <w:sz w:val="27"/>
          <w:szCs w:val="27"/>
        </w:rPr>
      </w:pPr>
      <w:proofErr w:type="gramStart"/>
      <w:r w:rsidRPr="008774B9">
        <w:rPr>
          <w:rFonts w:ascii="Times New Roman" w:hAnsi="Times New Roman" w:cs="Times New Roman"/>
          <w:sz w:val="27"/>
          <w:szCs w:val="27"/>
        </w:rPr>
        <w:lastRenderedPageBreak/>
        <w:t>Включение (исключение), а также внесение изменений в Схему осуществляется на основании решения о включении (исключении) или об отказе включения нестационарных торговых объектов в Схему, в соответствии с постановлением администрации муниципального образования «Город Астрахань» от 20.04.2016 №2769 «Об утверждении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«Город Астрахань».</w:t>
      </w:r>
      <w:proofErr w:type="gramEnd"/>
    </w:p>
    <w:p w:rsidR="006970E5" w:rsidRPr="008774B9" w:rsidRDefault="006970E5" w:rsidP="006970E5">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2.</w:t>
      </w:r>
      <w:r w:rsidR="00E90B76">
        <w:rPr>
          <w:rFonts w:ascii="Times New Roman" w:hAnsi="Times New Roman" w:cs="Times New Roman"/>
          <w:sz w:val="27"/>
          <w:szCs w:val="27"/>
        </w:rPr>
        <w:t>6</w:t>
      </w:r>
      <w:r w:rsidRPr="008774B9">
        <w:rPr>
          <w:rFonts w:ascii="Times New Roman" w:hAnsi="Times New Roman" w:cs="Times New Roman"/>
          <w:sz w:val="27"/>
          <w:szCs w:val="27"/>
        </w:rPr>
        <w:t>. Внесение изменений в Схему осуществляется в порядке, установленном для утверждения Схемы:</w:t>
      </w:r>
    </w:p>
    <w:p w:rsidR="006970E5" w:rsidRPr="008774B9" w:rsidRDefault="006970E5" w:rsidP="006970E5">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по инициативе органов местного самоуправления Астраханской области;</w:t>
      </w:r>
    </w:p>
    <w:p w:rsidR="006970E5" w:rsidRPr="008774B9" w:rsidRDefault="006970E5" w:rsidP="006970E5">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при изменении сведений о конкретном НТО, включенном в Схему, и о хозяйствующих субъектах, осуществляющих торговую деятельность на постоянной основе;</w:t>
      </w:r>
    </w:p>
    <w:p w:rsidR="006970E5" w:rsidRPr="008774B9" w:rsidRDefault="006970E5" w:rsidP="006970E5">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на основании заявлений юридических лиц и индивидуальных предпринимателей.</w:t>
      </w:r>
    </w:p>
    <w:p w:rsidR="00871B60" w:rsidRPr="008774B9" w:rsidRDefault="00871B60" w:rsidP="006C062C">
      <w:pPr>
        <w:spacing w:after="0" w:line="240" w:lineRule="auto"/>
        <w:ind w:firstLine="567"/>
        <w:jc w:val="both"/>
        <w:rPr>
          <w:rFonts w:ascii="Times New Roman" w:hAnsi="Times New Roman" w:cs="Times New Roman"/>
          <w:sz w:val="27"/>
          <w:szCs w:val="27"/>
        </w:rPr>
      </w:pPr>
    </w:p>
    <w:p w:rsidR="00501B45" w:rsidRPr="008774B9" w:rsidRDefault="00501B45" w:rsidP="00501B45">
      <w:pPr>
        <w:spacing w:after="0" w:line="240" w:lineRule="auto"/>
        <w:ind w:firstLine="567"/>
        <w:jc w:val="center"/>
        <w:rPr>
          <w:rFonts w:ascii="Times New Roman" w:hAnsi="Times New Roman" w:cs="Times New Roman"/>
          <w:sz w:val="27"/>
          <w:szCs w:val="27"/>
        </w:rPr>
      </w:pPr>
      <w:r w:rsidRPr="008774B9">
        <w:rPr>
          <w:rFonts w:ascii="Times New Roman" w:hAnsi="Times New Roman" w:cs="Times New Roman"/>
          <w:sz w:val="27"/>
          <w:szCs w:val="27"/>
          <w:lang w:val="en-US"/>
        </w:rPr>
        <w:t>III</w:t>
      </w:r>
      <w:r w:rsidRPr="008774B9">
        <w:rPr>
          <w:rFonts w:ascii="Times New Roman" w:hAnsi="Times New Roman" w:cs="Times New Roman"/>
          <w:sz w:val="27"/>
          <w:szCs w:val="27"/>
        </w:rPr>
        <w:t>.</w:t>
      </w:r>
      <w:r w:rsidRPr="008774B9">
        <w:rPr>
          <w:sz w:val="27"/>
          <w:szCs w:val="27"/>
        </w:rPr>
        <w:t xml:space="preserve"> </w:t>
      </w:r>
      <w:r w:rsidRPr="008774B9">
        <w:rPr>
          <w:rFonts w:ascii="Times New Roman" w:hAnsi="Times New Roman" w:cs="Times New Roman"/>
          <w:sz w:val="27"/>
          <w:szCs w:val="27"/>
        </w:rPr>
        <w:t>Требования к внешнему виду</w:t>
      </w:r>
      <w:r w:rsidR="00066061" w:rsidRPr="008774B9">
        <w:rPr>
          <w:rFonts w:ascii="Times New Roman" w:hAnsi="Times New Roman" w:cs="Times New Roman"/>
          <w:sz w:val="27"/>
          <w:szCs w:val="27"/>
        </w:rPr>
        <w:t xml:space="preserve"> и размещению</w:t>
      </w:r>
    </w:p>
    <w:p w:rsidR="00501B45" w:rsidRPr="008774B9" w:rsidRDefault="00501B45" w:rsidP="00501B45">
      <w:pPr>
        <w:spacing w:after="0" w:line="240" w:lineRule="auto"/>
        <w:ind w:firstLine="567"/>
        <w:jc w:val="center"/>
        <w:rPr>
          <w:rFonts w:ascii="Times New Roman" w:hAnsi="Times New Roman" w:cs="Times New Roman"/>
          <w:sz w:val="27"/>
          <w:szCs w:val="27"/>
        </w:rPr>
      </w:pPr>
      <w:r w:rsidRPr="008774B9">
        <w:rPr>
          <w:rFonts w:ascii="Times New Roman" w:hAnsi="Times New Roman" w:cs="Times New Roman"/>
          <w:sz w:val="27"/>
          <w:szCs w:val="27"/>
        </w:rPr>
        <w:t>нестационарных торговых объектов</w:t>
      </w:r>
    </w:p>
    <w:p w:rsidR="0093221F" w:rsidRPr="008774B9" w:rsidRDefault="0093221F" w:rsidP="0093221F">
      <w:pPr>
        <w:spacing w:after="0" w:line="240" w:lineRule="auto"/>
        <w:ind w:firstLine="567"/>
        <w:rPr>
          <w:rFonts w:ascii="Times New Roman" w:hAnsi="Times New Roman" w:cs="Times New Roman"/>
          <w:sz w:val="27"/>
          <w:szCs w:val="27"/>
        </w:rPr>
      </w:pPr>
    </w:p>
    <w:p w:rsidR="00051EF2" w:rsidRPr="008774B9" w:rsidRDefault="0093221F" w:rsidP="004E591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3.1. Внешний вид </w:t>
      </w:r>
      <w:r w:rsidR="00066061" w:rsidRPr="008774B9">
        <w:rPr>
          <w:rFonts w:ascii="Times New Roman" w:hAnsi="Times New Roman" w:cs="Times New Roman"/>
          <w:sz w:val="27"/>
          <w:szCs w:val="27"/>
        </w:rPr>
        <w:t>НТО</w:t>
      </w:r>
      <w:r w:rsidRPr="008774B9">
        <w:rPr>
          <w:rFonts w:ascii="Times New Roman" w:hAnsi="Times New Roman" w:cs="Times New Roman"/>
          <w:sz w:val="27"/>
          <w:szCs w:val="27"/>
        </w:rPr>
        <w:t xml:space="preserve">, предусмотренных Схемой, должен соответствовать </w:t>
      </w:r>
      <w:r w:rsidR="00157698" w:rsidRPr="008774B9">
        <w:rPr>
          <w:rFonts w:ascii="Times New Roman" w:hAnsi="Times New Roman" w:cs="Times New Roman"/>
          <w:sz w:val="27"/>
          <w:szCs w:val="27"/>
        </w:rPr>
        <w:t>основным типовым архитектурным решениям  НТО</w:t>
      </w:r>
      <w:r w:rsidR="00E77329" w:rsidRPr="008774B9">
        <w:rPr>
          <w:rFonts w:ascii="Times New Roman" w:hAnsi="Times New Roman" w:cs="Times New Roman"/>
          <w:sz w:val="27"/>
          <w:szCs w:val="27"/>
        </w:rPr>
        <w:t xml:space="preserve">, </w:t>
      </w:r>
      <w:r w:rsidR="00051EF2" w:rsidRPr="008774B9">
        <w:rPr>
          <w:rFonts w:ascii="Times New Roman" w:hAnsi="Times New Roman" w:cs="Times New Roman"/>
          <w:sz w:val="27"/>
          <w:szCs w:val="27"/>
        </w:rPr>
        <w:t>утвержденным</w:t>
      </w:r>
      <w:r w:rsidR="00E77329" w:rsidRPr="008774B9">
        <w:rPr>
          <w:rFonts w:ascii="Times New Roman" w:hAnsi="Times New Roman" w:cs="Times New Roman"/>
          <w:sz w:val="27"/>
          <w:szCs w:val="27"/>
        </w:rPr>
        <w:t xml:space="preserve"> </w:t>
      </w:r>
      <w:r w:rsidR="004E5911" w:rsidRPr="008774B9">
        <w:rPr>
          <w:rFonts w:ascii="Times New Roman" w:hAnsi="Times New Roman" w:cs="Times New Roman"/>
          <w:sz w:val="27"/>
          <w:szCs w:val="27"/>
        </w:rPr>
        <w:t>эскизн</w:t>
      </w:r>
      <w:r w:rsidR="00051EF2" w:rsidRPr="008774B9">
        <w:rPr>
          <w:rFonts w:ascii="Times New Roman" w:hAnsi="Times New Roman" w:cs="Times New Roman"/>
          <w:sz w:val="27"/>
          <w:szCs w:val="27"/>
        </w:rPr>
        <w:t>ым</w:t>
      </w:r>
      <w:r w:rsidR="00E77329" w:rsidRPr="008774B9">
        <w:rPr>
          <w:rFonts w:ascii="Times New Roman" w:hAnsi="Times New Roman" w:cs="Times New Roman"/>
          <w:sz w:val="27"/>
          <w:szCs w:val="27"/>
        </w:rPr>
        <w:t xml:space="preserve"> </w:t>
      </w:r>
      <w:r w:rsidR="004E5911" w:rsidRPr="008774B9">
        <w:rPr>
          <w:rFonts w:ascii="Times New Roman" w:hAnsi="Times New Roman" w:cs="Times New Roman"/>
          <w:sz w:val="27"/>
          <w:szCs w:val="27"/>
        </w:rPr>
        <w:t xml:space="preserve"> проект</w:t>
      </w:r>
      <w:r w:rsidR="00051EF2" w:rsidRPr="008774B9">
        <w:rPr>
          <w:rFonts w:ascii="Times New Roman" w:hAnsi="Times New Roman" w:cs="Times New Roman"/>
          <w:sz w:val="27"/>
          <w:szCs w:val="27"/>
        </w:rPr>
        <w:t>ом</w:t>
      </w:r>
      <w:r w:rsidR="004E5911" w:rsidRPr="008774B9">
        <w:rPr>
          <w:rFonts w:ascii="Times New Roman" w:hAnsi="Times New Roman" w:cs="Times New Roman"/>
          <w:sz w:val="27"/>
          <w:szCs w:val="27"/>
        </w:rPr>
        <w:t xml:space="preserve"> (для павильона, киоска, торгово-остановочного комплекса), </w:t>
      </w:r>
      <w:proofErr w:type="gramStart"/>
      <w:r w:rsidR="004E5911" w:rsidRPr="008774B9">
        <w:rPr>
          <w:rFonts w:ascii="Times New Roman" w:hAnsi="Times New Roman" w:cs="Times New Roman"/>
          <w:sz w:val="27"/>
          <w:szCs w:val="27"/>
        </w:rPr>
        <w:t>дизайн-проект</w:t>
      </w:r>
      <w:r w:rsidR="00051EF2" w:rsidRPr="008774B9">
        <w:rPr>
          <w:rFonts w:ascii="Times New Roman" w:hAnsi="Times New Roman" w:cs="Times New Roman"/>
          <w:sz w:val="27"/>
          <w:szCs w:val="27"/>
        </w:rPr>
        <w:t>ом</w:t>
      </w:r>
      <w:proofErr w:type="gramEnd"/>
      <w:r w:rsidR="004E5911" w:rsidRPr="008774B9">
        <w:rPr>
          <w:rFonts w:ascii="Times New Roman" w:hAnsi="Times New Roman" w:cs="Times New Roman"/>
          <w:sz w:val="27"/>
          <w:szCs w:val="27"/>
        </w:rPr>
        <w:t xml:space="preserve"> НТО (прочие объекты)</w:t>
      </w:r>
      <w:r w:rsidR="00051EF2" w:rsidRPr="008774B9">
        <w:rPr>
          <w:rFonts w:ascii="Times New Roman" w:hAnsi="Times New Roman" w:cs="Times New Roman"/>
          <w:sz w:val="27"/>
          <w:szCs w:val="27"/>
        </w:rPr>
        <w:t>.</w:t>
      </w:r>
    </w:p>
    <w:p w:rsidR="004E5911" w:rsidRPr="008774B9" w:rsidRDefault="00051EF2" w:rsidP="004E591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Эскизный  проект (для павильона, киоска, торгово-остановочного комплекса), дизайн-проект НТО (прочие объекты) подлежат </w:t>
      </w:r>
      <w:r w:rsidR="004E5911" w:rsidRPr="008774B9">
        <w:rPr>
          <w:rFonts w:ascii="Times New Roman" w:hAnsi="Times New Roman" w:cs="Times New Roman"/>
          <w:sz w:val="27"/>
          <w:szCs w:val="27"/>
        </w:rPr>
        <w:t>согласован</w:t>
      </w:r>
      <w:r w:rsidRPr="008774B9">
        <w:rPr>
          <w:rFonts w:ascii="Times New Roman" w:hAnsi="Times New Roman" w:cs="Times New Roman"/>
          <w:sz w:val="27"/>
          <w:szCs w:val="27"/>
        </w:rPr>
        <w:t>ию</w:t>
      </w:r>
      <w:r w:rsidR="004E5911" w:rsidRPr="008774B9">
        <w:rPr>
          <w:rFonts w:ascii="Times New Roman" w:hAnsi="Times New Roman" w:cs="Times New Roman"/>
          <w:sz w:val="27"/>
          <w:szCs w:val="27"/>
        </w:rPr>
        <w:t xml:space="preserve"> с управлением по строительству, архитектуре и градостроительству администрации муниципального образования «Город Астрахань».</w:t>
      </w:r>
    </w:p>
    <w:p w:rsidR="00066061" w:rsidRPr="008774B9" w:rsidRDefault="00066061" w:rsidP="0006606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3.2. В случаях размещения НТО в пределах красных линий улиц и дорог их размещение возможно только на замощенной (асфальтированной) площадке в границах тротуара и при условии свободной ширины прохода по тротуару не менее 1,5 метра от крайнего элемента объекта торговли, в том числе выносного холодильного оборудования, до края проезжей части.</w:t>
      </w:r>
    </w:p>
    <w:p w:rsidR="00066061" w:rsidRPr="008774B9" w:rsidRDefault="00066061" w:rsidP="0006606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Размещение НТО (</w:t>
      </w:r>
      <w:r w:rsidR="00A662F5" w:rsidRPr="008774B9">
        <w:rPr>
          <w:rFonts w:ascii="Times New Roman" w:hAnsi="Times New Roman" w:cs="Times New Roman"/>
          <w:sz w:val="27"/>
          <w:szCs w:val="27"/>
        </w:rPr>
        <w:t>квасной аппарат,</w:t>
      </w:r>
      <w:r w:rsidRPr="008774B9">
        <w:rPr>
          <w:rFonts w:ascii="Times New Roman" w:hAnsi="Times New Roman" w:cs="Times New Roman"/>
          <w:sz w:val="27"/>
          <w:szCs w:val="27"/>
        </w:rPr>
        <w:t xml:space="preserve"> холодильно</w:t>
      </w:r>
      <w:r w:rsidR="00A662F5" w:rsidRPr="008774B9">
        <w:rPr>
          <w:rFonts w:ascii="Times New Roman" w:hAnsi="Times New Roman" w:cs="Times New Roman"/>
          <w:sz w:val="27"/>
          <w:szCs w:val="27"/>
        </w:rPr>
        <w:t>е</w:t>
      </w:r>
      <w:r w:rsidRPr="008774B9">
        <w:rPr>
          <w:rFonts w:ascii="Times New Roman" w:hAnsi="Times New Roman" w:cs="Times New Roman"/>
          <w:sz w:val="27"/>
          <w:szCs w:val="27"/>
        </w:rPr>
        <w:t xml:space="preserve"> оборудовани</w:t>
      </w:r>
      <w:r w:rsidR="00A662F5" w:rsidRPr="008774B9">
        <w:rPr>
          <w:rFonts w:ascii="Times New Roman" w:hAnsi="Times New Roman" w:cs="Times New Roman"/>
          <w:sz w:val="27"/>
          <w:szCs w:val="27"/>
        </w:rPr>
        <w:t>е</w:t>
      </w:r>
      <w:r w:rsidRPr="008774B9">
        <w:rPr>
          <w:rFonts w:ascii="Times New Roman" w:hAnsi="Times New Roman" w:cs="Times New Roman"/>
          <w:sz w:val="27"/>
          <w:szCs w:val="27"/>
        </w:rPr>
        <w:t>) на остановочных пунктах общественного транспорта осуществляется на расстоянии не менее 3 м от края проезжей части (остановочной площадки).</w:t>
      </w:r>
    </w:p>
    <w:p w:rsidR="004E5911" w:rsidRPr="008774B9" w:rsidRDefault="00066061" w:rsidP="0006606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В случаях размещения </w:t>
      </w:r>
      <w:r w:rsidR="00A662F5" w:rsidRPr="008774B9">
        <w:rPr>
          <w:rFonts w:ascii="Times New Roman" w:hAnsi="Times New Roman" w:cs="Times New Roman"/>
          <w:sz w:val="27"/>
          <w:szCs w:val="27"/>
        </w:rPr>
        <w:t>НТО</w:t>
      </w:r>
      <w:r w:rsidRPr="008774B9">
        <w:rPr>
          <w:rFonts w:ascii="Times New Roman" w:hAnsi="Times New Roman" w:cs="Times New Roman"/>
          <w:sz w:val="27"/>
          <w:szCs w:val="27"/>
        </w:rPr>
        <w:t xml:space="preserve"> в охранных зонах инженерных сетей их размещение возможно только при наличии </w:t>
      </w:r>
      <w:r w:rsidR="0022466F">
        <w:rPr>
          <w:rFonts w:ascii="Times New Roman" w:hAnsi="Times New Roman" w:cs="Times New Roman"/>
          <w:sz w:val="27"/>
          <w:szCs w:val="27"/>
        </w:rPr>
        <w:t xml:space="preserve">предварительного </w:t>
      </w:r>
      <w:r w:rsidRPr="008774B9">
        <w:rPr>
          <w:rFonts w:ascii="Times New Roman" w:hAnsi="Times New Roman" w:cs="Times New Roman"/>
          <w:sz w:val="27"/>
          <w:szCs w:val="27"/>
        </w:rPr>
        <w:t>письменного согласия предприятий и организаций, в ведении которых находятся эти сети, в соответствии с требованиями действующего законодательства.</w:t>
      </w:r>
    </w:p>
    <w:p w:rsidR="00F115F1" w:rsidRPr="008774B9" w:rsidRDefault="00F115F1" w:rsidP="00F115F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3.3. При размещении НТО должен быть предусмотрен удобный подъезд автотранспорта, не создающий помех для прохода пешеходов. Разгрузку товара требуется осуществлять без заезда машин на тротуар.</w:t>
      </w:r>
    </w:p>
    <w:p w:rsidR="00F115F1" w:rsidRPr="008774B9" w:rsidRDefault="00F115F1" w:rsidP="00F115F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3.4. Размещаемые НТО не должны препятствовать доступу пожарных подразделений к существующим зданиям и сооружениям.</w:t>
      </w:r>
    </w:p>
    <w:p w:rsidR="00F115F1" w:rsidRPr="008774B9" w:rsidRDefault="00F115F1" w:rsidP="00F115F1">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lastRenderedPageBreak/>
        <w:t>3.5. При размещении НТО не допускаются вырубка кустарниковой, древесной растительности, асфальтирование и сплошное мощение приствольных кругов в радиусе ближе 1,5 метра от ствола. Для деревьев, расположенных в мощении, при отсутствии иных видов защиты (приствольных решеток, бордюров и т.д.) рекомендуется предусматривать защитные виды покрытий в радиусе не менее 1,5 метра от ствола: щебеночное, галечное, «соты» с засевом газона.</w:t>
      </w:r>
    </w:p>
    <w:p w:rsidR="00FE71BB" w:rsidRPr="008774B9" w:rsidRDefault="00FE71BB" w:rsidP="00FE71BB">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3.6. НТО, для которых, исходя из их функционального назначения, а также по санитарно-гигиеническим требованиям и нормативам, требуется подводка воды и канализации, могут размещаться только вблизи инженерных коммуникаций при наличии технической возможности подключения.</w:t>
      </w:r>
    </w:p>
    <w:p w:rsidR="00FE71BB" w:rsidRPr="008774B9" w:rsidRDefault="00FE71BB" w:rsidP="00FE71BB">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При размещении и эксплуатации НТО субъект торговли обязан обеспечить соблюдение санитарных норм и правил, возможность соблюдения личной гигиены работающего персонала, влажной уборки и мойки оборудования и инвентаря, вывоз мусора и иных отходов от использования объекта.</w:t>
      </w:r>
    </w:p>
    <w:p w:rsidR="007C60B6" w:rsidRPr="008774B9" w:rsidRDefault="007C60B6" w:rsidP="00FE71BB">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 xml:space="preserve">3.7. Не допускается размещать у НТО  столики, зонтики и другие подобные объекты, за исключением случаев, когда размещение подобных объектов предусмотрено эскизным  проектом (для павильона, киоска, торгово-остановочного комплекса), </w:t>
      </w:r>
      <w:proofErr w:type="gramStart"/>
      <w:r w:rsidRPr="008774B9">
        <w:rPr>
          <w:rFonts w:ascii="Times New Roman" w:hAnsi="Times New Roman" w:cs="Times New Roman"/>
          <w:sz w:val="27"/>
          <w:szCs w:val="27"/>
        </w:rPr>
        <w:t>дизайн-проектом</w:t>
      </w:r>
      <w:proofErr w:type="gramEnd"/>
      <w:r w:rsidRPr="008774B9">
        <w:rPr>
          <w:rFonts w:ascii="Times New Roman" w:hAnsi="Times New Roman" w:cs="Times New Roman"/>
          <w:sz w:val="27"/>
          <w:szCs w:val="27"/>
        </w:rPr>
        <w:t xml:space="preserve"> НТО (прочие объекты).</w:t>
      </w:r>
    </w:p>
    <w:p w:rsidR="00DE05AE" w:rsidRPr="008774B9" w:rsidRDefault="00DE05AE" w:rsidP="00E73072">
      <w:pPr>
        <w:spacing w:after="0" w:line="240" w:lineRule="auto"/>
        <w:ind w:firstLine="567"/>
        <w:jc w:val="both"/>
        <w:rPr>
          <w:rFonts w:ascii="Times New Roman" w:hAnsi="Times New Roman" w:cs="Times New Roman"/>
          <w:sz w:val="27"/>
          <w:szCs w:val="27"/>
        </w:rPr>
      </w:pPr>
      <w:r w:rsidRPr="008774B9">
        <w:rPr>
          <w:rFonts w:ascii="Times New Roman" w:hAnsi="Times New Roman" w:cs="Times New Roman"/>
          <w:sz w:val="27"/>
          <w:szCs w:val="27"/>
        </w:rPr>
        <w:t>3.</w:t>
      </w:r>
      <w:r w:rsidR="00130BE9" w:rsidRPr="008774B9">
        <w:rPr>
          <w:rFonts w:ascii="Times New Roman" w:hAnsi="Times New Roman" w:cs="Times New Roman"/>
          <w:sz w:val="27"/>
          <w:szCs w:val="27"/>
        </w:rPr>
        <w:t>8</w:t>
      </w:r>
      <w:r w:rsidRPr="008774B9">
        <w:rPr>
          <w:rFonts w:ascii="Times New Roman" w:hAnsi="Times New Roman" w:cs="Times New Roman"/>
          <w:sz w:val="27"/>
          <w:szCs w:val="27"/>
        </w:rPr>
        <w:t xml:space="preserve">. Конструкция </w:t>
      </w:r>
      <w:r w:rsidR="00AA0523" w:rsidRPr="008774B9">
        <w:rPr>
          <w:rFonts w:ascii="Times New Roman" w:hAnsi="Times New Roman" w:cs="Times New Roman"/>
          <w:sz w:val="27"/>
          <w:szCs w:val="27"/>
        </w:rPr>
        <w:t xml:space="preserve">павильона или </w:t>
      </w:r>
      <w:r w:rsidRPr="008774B9">
        <w:rPr>
          <w:rFonts w:ascii="Times New Roman" w:hAnsi="Times New Roman" w:cs="Times New Roman"/>
          <w:sz w:val="27"/>
          <w:szCs w:val="27"/>
        </w:rPr>
        <w:t xml:space="preserve">киоска </w:t>
      </w:r>
      <w:r w:rsidR="00AA0523" w:rsidRPr="008774B9">
        <w:rPr>
          <w:rFonts w:ascii="Times New Roman" w:hAnsi="Times New Roman" w:cs="Times New Roman"/>
          <w:sz w:val="27"/>
          <w:szCs w:val="27"/>
        </w:rPr>
        <w:t xml:space="preserve">объединенного единой архитектурной композицией с местом остановки транспортных средств по маршруту регулярных перевозок, оборудованного для ожидания городского наземного пассажирского транспорта </w:t>
      </w:r>
      <w:r w:rsidR="00E73072" w:rsidRPr="008774B9">
        <w:rPr>
          <w:rFonts w:ascii="Times New Roman" w:hAnsi="Times New Roman" w:cs="Times New Roman"/>
          <w:sz w:val="27"/>
          <w:szCs w:val="27"/>
        </w:rPr>
        <w:t>н</w:t>
      </w:r>
      <w:r w:rsidR="00AA0523" w:rsidRPr="008774B9">
        <w:rPr>
          <w:rFonts w:ascii="Times New Roman" w:hAnsi="Times New Roman" w:cs="Times New Roman"/>
          <w:sz w:val="27"/>
          <w:szCs w:val="27"/>
        </w:rPr>
        <w:t>авес</w:t>
      </w:r>
      <w:r w:rsidR="00E73072" w:rsidRPr="008774B9">
        <w:rPr>
          <w:rFonts w:ascii="Times New Roman" w:hAnsi="Times New Roman" w:cs="Times New Roman"/>
          <w:sz w:val="27"/>
          <w:szCs w:val="27"/>
        </w:rPr>
        <w:t xml:space="preserve">ом </w:t>
      </w:r>
      <w:r w:rsidRPr="008774B9">
        <w:rPr>
          <w:rFonts w:ascii="Times New Roman" w:hAnsi="Times New Roman" w:cs="Times New Roman"/>
          <w:sz w:val="27"/>
          <w:szCs w:val="27"/>
        </w:rPr>
        <w:t xml:space="preserve">должна предусматривать возможность демонтажа </w:t>
      </w:r>
      <w:r w:rsidR="00AA0523" w:rsidRPr="008774B9">
        <w:rPr>
          <w:rFonts w:ascii="Times New Roman" w:hAnsi="Times New Roman" w:cs="Times New Roman"/>
          <w:sz w:val="27"/>
          <w:szCs w:val="27"/>
        </w:rPr>
        <w:t xml:space="preserve">павильона или </w:t>
      </w:r>
      <w:r w:rsidRPr="008774B9">
        <w:rPr>
          <w:rFonts w:ascii="Times New Roman" w:hAnsi="Times New Roman" w:cs="Times New Roman"/>
          <w:sz w:val="27"/>
          <w:szCs w:val="27"/>
        </w:rPr>
        <w:t xml:space="preserve">киоска с сохранением возможности дальнейшей эксплуатации </w:t>
      </w:r>
      <w:r w:rsidR="00CE3B8E" w:rsidRPr="008774B9">
        <w:rPr>
          <w:rFonts w:ascii="Times New Roman" w:hAnsi="Times New Roman" w:cs="Times New Roman"/>
          <w:sz w:val="27"/>
          <w:szCs w:val="27"/>
        </w:rPr>
        <w:t xml:space="preserve">такого </w:t>
      </w:r>
      <w:r w:rsidRPr="008774B9">
        <w:rPr>
          <w:rFonts w:ascii="Times New Roman" w:hAnsi="Times New Roman" w:cs="Times New Roman"/>
          <w:sz w:val="27"/>
          <w:szCs w:val="27"/>
        </w:rPr>
        <w:t>навеса.</w:t>
      </w:r>
    </w:p>
    <w:p w:rsidR="00F108EA" w:rsidRPr="008774B9" w:rsidRDefault="00F108EA" w:rsidP="00F108EA">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3.</w:t>
      </w:r>
      <w:r w:rsidR="00130BE9" w:rsidRPr="008774B9">
        <w:rPr>
          <w:rFonts w:ascii="Times New Roman" w:hAnsi="Times New Roman" w:cs="Times New Roman"/>
          <w:sz w:val="27"/>
          <w:szCs w:val="27"/>
        </w:rPr>
        <w:t>9</w:t>
      </w:r>
      <w:r w:rsidRPr="008774B9">
        <w:rPr>
          <w:rFonts w:ascii="Times New Roman" w:hAnsi="Times New Roman" w:cs="Times New Roman"/>
          <w:sz w:val="27"/>
          <w:szCs w:val="27"/>
        </w:rPr>
        <w:t xml:space="preserve">. </w:t>
      </w:r>
      <w:proofErr w:type="gramStart"/>
      <w:r w:rsidRPr="008774B9">
        <w:rPr>
          <w:rFonts w:ascii="Times New Roman" w:hAnsi="Times New Roman" w:cs="Times New Roman"/>
          <w:sz w:val="27"/>
          <w:szCs w:val="27"/>
        </w:rPr>
        <w:t>Требования к НТО (внешний вид, размеры, площадь, конструктивная схема и иные требования) определяются в эскизном  проекте (для павильона, киоска, торгово-остановочного комплекса), дизайн-проекте НТО (прочие объекты).</w:t>
      </w:r>
      <w:proofErr w:type="gramEnd"/>
    </w:p>
    <w:p w:rsidR="006568BE" w:rsidRPr="008774B9" w:rsidRDefault="00F108EA" w:rsidP="006568BE">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Срок согласования </w:t>
      </w:r>
      <w:r w:rsidR="00D76EFE" w:rsidRPr="008774B9">
        <w:rPr>
          <w:rFonts w:ascii="Times New Roman" w:hAnsi="Times New Roman" w:cs="Times New Roman"/>
          <w:sz w:val="27"/>
          <w:szCs w:val="27"/>
        </w:rPr>
        <w:t xml:space="preserve">эскизного  проекта (для павильона, киоска, торгово-остановочного комплекса), </w:t>
      </w:r>
      <w:proofErr w:type="gramStart"/>
      <w:r w:rsidR="00D76EFE" w:rsidRPr="008774B9">
        <w:rPr>
          <w:rFonts w:ascii="Times New Roman" w:hAnsi="Times New Roman" w:cs="Times New Roman"/>
          <w:sz w:val="27"/>
          <w:szCs w:val="27"/>
        </w:rPr>
        <w:t>дизайн-проекта</w:t>
      </w:r>
      <w:proofErr w:type="gramEnd"/>
      <w:r w:rsidR="00D76EFE" w:rsidRPr="008774B9">
        <w:rPr>
          <w:rFonts w:ascii="Times New Roman" w:hAnsi="Times New Roman" w:cs="Times New Roman"/>
          <w:sz w:val="27"/>
          <w:szCs w:val="27"/>
        </w:rPr>
        <w:t xml:space="preserve"> НТО (прочие объекты)</w:t>
      </w:r>
      <w:r w:rsidR="006568BE" w:rsidRPr="008774B9">
        <w:rPr>
          <w:sz w:val="27"/>
          <w:szCs w:val="27"/>
        </w:rPr>
        <w:t xml:space="preserve"> </w:t>
      </w:r>
      <w:r w:rsidR="006568BE" w:rsidRPr="008774B9">
        <w:rPr>
          <w:rFonts w:ascii="Times New Roman" w:hAnsi="Times New Roman" w:cs="Times New Roman"/>
          <w:sz w:val="27"/>
          <w:szCs w:val="27"/>
        </w:rPr>
        <w:t>управлением по строительству, архитектуре и градостроительству администрации муниципального образования «Город Астрахань» составляет</w:t>
      </w:r>
      <w:r w:rsidRPr="008774B9">
        <w:rPr>
          <w:rFonts w:ascii="Times New Roman" w:hAnsi="Times New Roman" w:cs="Times New Roman"/>
          <w:sz w:val="27"/>
          <w:szCs w:val="27"/>
        </w:rPr>
        <w:t xml:space="preserve"> не более </w:t>
      </w:r>
      <w:r w:rsidR="006568BE" w:rsidRPr="008774B9">
        <w:rPr>
          <w:rFonts w:ascii="Times New Roman" w:hAnsi="Times New Roman" w:cs="Times New Roman"/>
          <w:sz w:val="27"/>
          <w:szCs w:val="27"/>
        </w:rPr>
        <w:t>5</w:t>
      </w:r>
      <w:r w:rsidRPr="008774B9">
        <w:rPr>
          <w:rFonts w:ascii="Times New Roman" w:hAnsi="Times New Roman" w:cs="Times New Roman"/>
          <w:sz w:val="27"/>
          <w:szCs w:val="27"/>
        </w:rPr>
        <w:t xml:space="preserve"> рабочих дней. </w:t>
      </w:r>
    </w:p>
    <w:p w:rsidR="00457ECB" w:rsidRPr="008774B9" w:rsidRDefault="00457ECB" w:rsidP="00457ECB">
      <w:pPr>
        <w:autoSpaceDE w:val="0"/>
        <w:autoSpaceDN w:val="0"/>
        <w:adjustRightInd w:val="0"/>
        <w:spacing w:after="0" w:line="240" w:lineRule="auto"/>
        <w:jc w:val="center"/>
        <w:outlineLvl w:val="0"/>
        <w:rPr>
          <w:rFonts w:ascii="Times New Roman" w:hAnsi="Times New Roman" w:cs="Times New Roman"/>
          <w:sz w:val="27"/>
          <w:szCs w:val="27"/>
        </w:rPr>
      </w:pPr>
    </w:p>
    <w:p w:rsidR="00457ECB" w:rsidRPr="008774B9" w:rsidRDefault="00457ECB" w:rsidP="00457ECB">
      <w:pPr>
        <w:autoSpaceDE w:val="0"/>
        <w:autoSpaceDN w:val="0"/>
        <w:adjustRightInd w:val="0"/>
        <w:spacing w:after="0" w:line="240" w:lineRule="auto"/>
        <w:jc w:val="center"/>
        <w:outlineLvl w:val="0"/>
        <w:rPr>
          <w:rFonts w:ascii="Times New Roman" w:hAnsi="Times New Roman" w:cs="Times New Roman"/>
          <w:sz w:val="27"/>
          <w:szCs w:val="27"/>
        </w:rPr>
      </w:pPr>
      <w:r w:rsidRPr="008774B9">
        <w:rPr>
          <w:rFonts w:ascii="Times New Roman" w:hAnsi="Times New Roman" w:cs="Times New Roman"/>
          <w:sz w:val="27"/>
          <w:szCs w:val="27"/>
          <w:lang w:val="en-US"/>
        </w:rPr>
        <w:t>I</w:t>
      </w:r>
      <w:r w:rsidRPr="008774B9">
        <w:rPr>
          <w:rFonts w:ascii="Times New Roman" w:hAnsi="Times New Roman" w:cs="Times New Roman"/>
          <w:sz w:val="27"/>
          <w:szCs w:val="27"/>
        </w:rPr>
        <w:t>V. Эксплуатация НТО</w:t>
      </w:r>
    </w:p>
    <w:p w:rsidR="00457ECB" w:rsidRPr="008774B9" w:rsidRDefault="00457ECB" w:rsidP="00457ECB">
      <w:pPr>
        <w:autoSpaceDE w:val="0"/>
        <w:autoSpaceDN w:val="0"/>
        <w:adjustRightInd w:val="0"/>
        <w:spacing w:after="0" w:line="240" w:lineRule="auto"/>
        <w:jc w:val="center"/>
        <w:rPr>
          <w:rFonts w:ascii="Times New Roman" w:hAnsi="Times New Roman" w:cs="Times New Roman"/>
          <w:sz w:val="27"/>
          <w:szCs w:val="27"/>
        </w:rPr>
      </w:pP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.1. При осуществлении торговой деятельности должна соблюдаться специализация НТО, минимальный ассортиментный перечень, который должен быть постоянно в продаже, и номенклатура дополнительных групп товаров в соответствии со специализацией.</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.2. На НТО должна располагаться вывеска с указанием фирменного наименования хозяйствующего субъекта, режима работы. Хозяйствующие субъекты, осуществляющие торговую деятельность, определяют режим работы самостоятельно, за исключением случаев, установленных законодательством Российской Федерации.</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lastRenderedPageBreak/>
        <w:t>4</w:t>
      </w:r>
      <w:r w:rsidR="00457ECB" w:rsidRPr="008774B9">
        <w:rPr>
          <w:rFonts w:ascii="Times New Roman" w:hAnsi="Times New Roman" w:cs="Times New Roman"/>
          <w:sz w:val="27"/>
          <w:szCs w:val="27"/>
        </w:rPr>
        <w:t xml:space="preserve">.3. </w:t>
      </w:r>
      <w:proofErr w:type="gramStart"/>
      <w:r w:rsidR="00457ECB" w:rsidRPr="008774B9">
        <w:rPr>
          <w:rFonts w:ascii="Times New Roman" w:hAnsi="Times New Roman" w:cs="Times New Roman"/>
          <w:sz w:val="27"/>
          <w:szCs w:val="27"/>
        </w:rPr>
        <w:t xml:space="preserve">При эксплуатации НТО должно обеспечиваться соблюдение санитарных норм и правил, в том числе: санитарно-эпидемиологических правил </w:t>
      </w:r>
      <w:hyperlink r:id="rId8" w:history="1">
        <w:r w:rsidR="00457ECB" w:rsidRPr="008774B9">
          <w:rPr>
            <w:rFonts w:ascii="Times New Roman" w:hAnsi="Times New Roman" w:cs="Times New Roman"/>
            <w:sz w:val="27"/>
            <w:szCs w:val="27"/>
          </w:rPr>
          <w:t>СП 2.3.6.1066-01</w:t>
        </w:r>
      </w:hyperlink>
      <w:r w:rsidR="00457ECB" w:rsidRPr="008774B9">
        <w:rPr>
          <w:rFonts w:ascii="Times New Roman" w:hAnsi="Times New Roman" w:cs="Times New Roman"/>
          <w:sz w:val="27"/>
          <w:szCs w:val="27"/>
        </w:rPr>
        <w:t xml:space="preserve"> </w:t>
      </w:r>
      <w:r w:rsidR="00910C37" w:rsidRPr="008774B9">
        <w:rPr>
          <w:rFonts w:ascii="Times New Roman" w:hAnsi="Times New Roman" w:cs="Times New Roman"/>
          <w:sz w:val="27"/>
          <w:szCs w:val="27"/>
        </w:rPr>
        <w:t>«</w:t>
      </w:r>
      <w:r w:rsidR="00457ECB" w:rsidRPr="008774B9">
        <w:rPr>
          <w:rFonts w:ascii="Times New Roman" w:hAnsi="Times New Roman" w:cs="Times New Roman"/>
          <w:sz w:val="27"/>
          <w:szCs w:val="27"/>
        </w:rPr>
        <w:t>Санитарно-эпидемиологические требования к организациям торговли и обороту в них продовольственного сырья и пищевых продуктов</w:t>
      </w:r>
      <w:r w:rsidR="00910C37" w:rsidRPr="008774B9">
        <w:rPr>
          <w:rFonts w:ascii="Times New Roman" w:hAnsi="Times New Roman" w:cs="Times New Roman"/>
          <w:sz w:val="27"/>
          <w:szCs w:val="27"/>
        </w:rPr>
        <w:t>»</w:t>
      </w:r>
      <w:r w:rsidR="00457ECB" w:rsidRPr="008774B9">
        <w:rPr>
          <w:rFonts w:ascii="Times New Roman" w:hAnsi="Times New Roman" w:cs="Times New Roman"/>
          <w:sz w:val="27"/>
          <w:szCs w:val="27"/>
        </w:rPr>
        <w:t xml:space="preserve">, противопожарных, экологических и других </w:t>
      </w:r>
      <w:r w:rsidR="00910C37" w:rsidRPr="008774B9">
        <w:rPr>
          <w:rFonts w:ascii="Times New Roman" w:hAnsi="Times New Roman" w:cs="Times New Roman"/>
          <w:sz w:val="27"/>
          <w:szCs w:val="27"/>
        </w:rPr>
        <w:t xml:space="preserve">норм и </w:t>
      </w:r>
      <w:r w:rsidR="00457ECB" w:rsidRPr="008774B9">
        <w:rPr>
          <w:rFonts w:ascii="Times New Roman" w:hAnsi="Times New Roman" w:cs="Times New Roman"/>
          <w:sz w:val="27"/>
          <w:szCs w:val="27"/>
        </w:rPr>
        <w:t>правил</w:t>
      </w:r>
      <w:r w:rsidR="00910C37" w:rsidRPr="008774B9">
        <w:rPr>
          <w:rFonts w:ascii="Times New Roman" w:hAnsi="Times New Roman" w:cs="Times New Roman"/>
          <w:sz w:val="27"/>
          <w:szCs w:val="27"/>
        </w:rPr>
        <w:t xml:space="preserve"> действующего законодательства Российской Федерации</w:t>
      </w:r>
      <w:r w:rsidR="00457ECB" w:rsidRPr="008774B9">
        <w:rPr>
          <w:rFonts w:ascii="Times New Roman" w:hAnsi="Times New Roman" w:cs="Times New Roman"/>
          <w:sz w:val="27"/>
          <w:szCs w:val="27"/>
        </w:rPr>
        <w:t>, а также соблюдение условий труда и правил личной гигиены работниками.</w:t>
      </w:r>
      <w:proofErr w:type="gramEnd"/>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 xml:space="preserve">.4. Транспортное обслуживание НТО и загрузка их товарами не должны затруднять и снижать безопасность движения транспорта и пешеходов. Подъездные пути, разгрузочные площадки, площадки для покупателей должны обеспечивать удобный доступ к входам, иметь твердое покрытие, обеспечивающее сток ливневых вод, а также должны быть освещены. </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 xml:space="preserve">.5. </w:t>
      </w:r>
      <w:proofErr w:type="gramStart"/>
      <w:r w:rsidR="00457ECB" w:rsidRPr="008774B9">
        <w:rPr>
          <w:rFonts w:ascii="Times New Roman" w:hAnsi="Times New Roman" w:cs="Times New Roman"/>
          <w:sz w:val="27"/>
          <w:szCs w:val="27"/>
        </w:rPr>
        <w:t>При размещении передвижных сооружений запрещается их переоборудование (модификация), если в результате проведения соответствующих работ передвижные сооружения не могут быть самостоятельно транспортированы (за счет движущей силы, вырабатываемой двигателем) или не могут быть транспортированы в составе с механическим транспортным средством, в том числе запрещается демонтаж с передвижных сооружений колес и прочих частей, элементов, деталей, узлов, агрегатов и устройств, обеспечивающих движение передвижных сооружений.</w:t>
      </w:r>
      <w:proofErr w:type="gramEnd"/>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.6. Передвижные сооружения размещаются в местах с твердым покрытием, должны быть оборудованы осветительными приборами, урнами и малыми контейнерами для мусора.</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w:t>
      </w:r>
      <w:r w:rsidR="00202AE8" w:rsidRPr="008774B9">
        <w:rPr>
          <w:rFonts w:ascii="Times New Roman" w:hAnsi="Times New Roman" w:cs="Times New Roman"/>
          <w:sz w:val="27"/>
          <w:szCs w:val="27"/>
        </w:rPr>
        <w:t>7</w:t>
      </w:r>
      <w:r w:rsidR="00457ECB" w:rsidRPr="008774B9">
        <w:rPr>
          <w:rFonts w:ascii="Times New Roman" w:hAnsi="Times New Roman" w:cs="Times New Roman"/>
          <w:sz w:val="27"/>
          <w:szCs w:val="27"/>
        </w:rPr>
        <w:t>. Владельцы НТО обязаны обеспечить уход за их внешним видом: содержать в чистоте и порядке, своевременно красить и устранять повреждения на вывесках, конструктивных элементах, производить санитарную уборку и благоустройство прилегающей территории.</w:t>
      </w:r>
    </w:p>
    <w:p w:rsidR="008F2FEB" w:rsidRPr="008774B9" w:rsidRDefault="008F2FEB" w:rsidP="008F2FE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4.8. Рекламно-информационное оформление размещается в соответствии с требованиями действующего законодательства Российской Федерации, муниципальных правовых актов города Астрахани.</w:t>
      </w:r>
    </w:p>
    <w:p w:rsidR="008F2FEB" w:rsidRPr="008774B9" w:rsidRDefault="008F2FEB" w:rsidP="008F2FE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4.9. НТО должны оснащаться праздничным освещением (иллюминация). Период праздничного освещения (иллюминации): ежегодно, с 20 декабря по 13 января, с 17.00 до 09.00 часов. По усмотрению владельца киоска, павильона праздничное освещение (иллюминация) может функционировать в иные периоды. Праздничное освещение (иллюминация) не должно ухудшать видимость (восприятие дорожной обстановки) водителей транспортных средств, нарушать законные права и интересы граждан.</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w:t>
      </w:r>
      <w:r w:rsidR="008F2FEB" w:rsidRPr="008774B9">
        <w:rPr>
          <w:rFonts w:ascii="Times New Roman" w:hAnsi="Times New Roman" w:cs="Times New Roman"/>
          <w:sz w:val="27"/>
          <w:szCs w:val="27"/>
        </w:rPr>
        <w:t>10</w:t>
      </w:r>
      <w:r w:rsidR="00457ECB" w:rsidRPr="008774B9">
        <w:rPr>
          <w:rFonts w:ascii="Times New Roman" w:hAnsi="Times New Roman" w:cs="Times New Roman"/>
          <w:sz w:val="27"/>
          <w:szCs w:val="27"/>
        </w:rPr>
        <w:t>. При реализации товаров в НТО должны быть документы, подтверждающие качество и безопасность продукции, в соответствии с законодательством Российской Федерации.</w:t>
      </w:r>
    </w:p>
    <w:p w:rsidR="00457ECB" w:rsidRPr="008774B9" w:rsidRDefault="000E1914"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4</w:t>
      </w:r>
      <w:r w:rsidR="00457ECB" w:rsidRPr="008774B9">
        <w:rPr>
          <w:rFonts w:ascii="Times New Roman" w:hAnsi="Times New Roman" w:cs="Times New Roman"/>
          <w:sz w:val="27"/>
          <w:szCs w:val="27"/>
        </w:rPr>
        <w:t>.</w:t>
      </w:r>
      <w:r w:rsidR="008F2FEB" w:rsidRPr="008774B9">
        <w:rPr>
          <w:rFonts w:ascii="Times New Roman" w:hAnsi="Times New Roman" w:cs="Times New Roman"/>
          <w:sz w:val="27"/>
          <w:szCs w:val="27"/>
        </w:rPr>
        <w:t>11</w:t>
      </w:r>
      <w:r w:rsidR="00457ECB" w:rsidRPr="008774B9">
        <w:rPr>
          <w:rFonts w:ascii="Times New Roman" w:hAnsi="Times New Roman" w:cs="Times New Roman"/>
          <w:sz w:val="27"/>
          <w:szCs w:val="27"/>
        </w:rPr>
        <w:t>. Запрещается:</w:t>
      </w:r>
    </w:p>
    <w:p w:rsidR="00457ECB" w:rsidRPr="008774B9" w:rsidRDefault="00457ECB" w:rsidP="00457ECB">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заглубление фундаментов для размещения НТО и применение капитальных строительных конструкций для их сооружения;</w:t>
      </w:r>
    </w:p>
    <w:p w:rsidR="00457ECB" w:rsidRPr="008774B9" w:rsidRDefault="00457ECB" w:rsidP="00687DAF">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раскладка товаров, а также складирование тары и запаса продуктов на прилегающей к нестационарным торговым объектам территории</w:t>
      </w:r>
      <w:r w:rsidR="00687DAF" w:rsidRPr="008774B9">
        <w:rPr>
          <w:rFonts w:ascii="Times New Roman" w:hAnsi="Times New Roman" w:cs="Times New Roman"/>
          <w:sz w:val="27"/>
          <w:szCs w:val="27"/>
        </w:rPr>
        <w:t>.</w:t>
      </w:r>
    </w:p>
    <w:p w:rsidR="007E1C0B" w:rsidRPr="008774B9" w:rsidRDefault="007E1C0B" w:rsidP="00DE05AE">
      <w:pPr>
        <w:spacing w:after="0" w:line="240" w:lineRule="auto"/>
        <w:ind w:firstLine="567"/>
        <w:jc w:val="both"/>
        <w:rPr>
          <w:rFonts w:ascii="Times New Roman" w:hAnsi="Times New Roman" w:cs="Times New Roman"/>
          <w:sz w:val="27"/>
          <w:szCs w:val="27"/>
        </w:rPr>
      </w:pPr>
    </w:p>
    <w:p w:rsidR="000E1914" w:rsidRPr="008774B9" w:rsidRDefault="000E1914" w:rsidP="000E1914">
      <w:pPr>
        <w:autoSpaceDE w:val="0"/>
        <w:autoSpaceDN w:val="0"/>
        <w:adjustRightInd w:val="0"/>
        <w:spacing w:after="0" w:line="240" w:lineRule="auto"/>
        <w:jc w:val="center"/>
        <w:outlineLvl w:val="0"/>
        <w:rPr>
          <w:rFonts w:ascii="Times New Roman" w:hAnsi="Times New Roman" w:cs="Times New Roman"/>
          <w:sz w:val="27"/>
          <w:szCs w:val="27"/>
        </w:rPr>
      </w:pPr>
      <w:r w:rsidRPr="008774B9">
        <w:rPr>
          <w:rFonts w:ascii="Times New Roman" w:hAnsi="Times New Roman" w:cs="Times New Roman"/>
          <w:sz w:val="27"/>
          <w:szCs w:val="27"/>
        </w:rPr>
        <w:lastRenderedPageBreak/>
        <w:t>V. Прекращение права на размещение НТО</w:t>
      </w:r>
    </w:p>
    <w:p w:rsidR="000E1914" w:rsidRPr="008774B9" w:rsidRDefault="000E1914" w:rsidP="000E1914">
      <w:pPr>
        <w:autoSpaceDE w:val="0"/>
        <w:autoSpaceDN w:val="0"/>
        <w:adjustRightInd w:val="0"/>
        <w:spacing w:after="0" w:line="240" w:lineRule="auto"/>
        <w:jc w:val="center"/>
        <w:rPr>
          <w:rFonts w:ascii="Times New Roman" w:hAnsi="Times New Roman" w:cs="Times New Roman"/>
          <w:sz w:val="27"/>
          <w:szCs w:val="27"/>
        </w:rPr>
      </w:pPr>
    </w:p>
    <w:p w:rsidR="00AD01D4" w:rsidRPr="008774B9" w:rsidRDefault="00AD01D4"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5.</w:t>
      </w:r>
      <w:r w:rsidR="00EA49AD" w:rsidRPr="008774B9">
        <w:rPr>
          <w:rFonts w:ascii="Times New Roman" w:hAnsi="Times New Roman" w:cs="Times New Roman"/>
          <w:sz w:val="27"/>
          <w:szCs w:val="27"/>
        </w:rPr>
        <w:t>1</w:t>
      </w:r>
      <w:r w:rsidRPr="008774B9">
        <w:rPr>
          <w:rFonts w:ascii="Times New Roman" w:hAnsi="Times New Roman" w:cs="Times New Roman"/>
          <w:sz w:val="27"/>
          <w:szCs w:val="27"/>
        </w:rPr>
        <w:t>. Право на размещение НТО прекращается администрацией муниципального образования «Город Астрахань»  досрочно в одностороннем порядке в следующих случаях:</w:t>
      </w:r>
    </w:p>
    <w:p w:rsidR="00AD01D4" w:rsidRPr="008774B9" w:rsidRDefault="00EA49AD"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прекращения субъектом торговли в установленном законом порядке своей деятельности;</w:t>
      </w:r>
    </w:p>
    <w:p w:rsidR="00AD01D4" w:rsidRPr="008774B9" w:rsidRDefault="00EA49AD"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более двух случаев реализации групп товаров, не предусмотренных для данного места размещения </w:t>
      </w:r>
      <w:r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xml:space="preserve"> утвержденной схемой размещения нестационарных торговых объектов, что подтверждено соответствующими актами проверок</w:t>
      </w:r>
      <w:r w:rsidRPr="008774B9">
        <w:rPr>
          <w:rFonts w:ascii="Times New Roman" w:hAnsi="Times New Roman" w:cs="Times New Roman"/>
          <w:sz w:val="27"/>
          <w:szCs w:val="27"/>
        </w:rPr>
        <w:t xml:space="preserve"> администрации соответствующего района города</w:t>
      </w:r>
      <w:r w:rsidR="00AD01D4" w:rsidRPr="008774B9">
        <w:rPr>
          <w:rFonts w:ascii="Times New Roman" w:hAnsi="Times New Roman" w:cs="Times New Roman"/>
          <w:sz w:val="27"/>
          <w:szCs w:val="27"/>
        </w:rPr>
        <w:t>;</w:t>
      </w:r>
    </w:p>
    <w:p w:rsidR="00AD01D4" w:rsidRPr="008774B9" w:rsidRDefault="00EA49AD"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w:t>
      </w:r>
      <w:r w:rsidR="00F23631" w:rsidRPr="008774B9">
        <w:rPr>
          <w:rFonts w:ascii="Times New Roman" w:hAnsi="Times New Roman" w:cs="Times New Roman"/>
          <w:sz w:val="27"/>
          <w:szCs w:val="27"/>
        </w:rPr>
        <w:t>непредъявленные</w:t>
      </w:r>
      <w:r w:rsidR="00AD01D4" w:rsidRPr="008774B9">
        <w:rPr>
          <w:rFonts w:ascii="Times New Roman" w:hAnsi="Times New Roman" w:cs="Times New Roman"/>
          <w:sz w:val="27"/>
          <w:szCs w:val="27"/>
        </w:rPr>
        <w:t xml:space="preserve"> в течение установленного срока </w:t>
      </w:r>
      <w:r w:rsidR="00F23631"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xml:space="preserve"> для осмотра приемочной комиссии;</w:t>
      </w:r>
    </w:p>
    <w:p w:rsidR="00AD01D4" w:rsidRPr="008774B9" w:rsidRDefault="00C21740" w:rsidP="00C2174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эксплуатации нестационарного торгового объекта без акта приемочной комиссии, подтверждающего соответствие размещенного </w:t>
      </w:r>
      <w:r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xml:space="preserve"> требованиям, указанным в договоре на размещение </w:t>
      </w:r>
      <w:r w:rsidRPr="008774B9">
        <w:rPr>
          <w:rFonts w:ascii="Times New Roman" w:hAnsi="Times New Roman" w:cs="Times New Roman"/>
          <w:sz w:val="27"/>
          <w:szCs w:val="27"/>
        </w:rPr>
        <w:t>НТО;</w:t>
      </w:r>
    </w:p>
    <w:p w:rsidR="00AD01D4" w:rsidRPr="008774B9" w:rsidRDefault="00825BF0"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невнесение субъектом торговли оплаты по Договору в соответствии с условиями настоящего Договора;</w:t>
      </w:r>
    </w:p>
    <w:p w:rsidR="00AD01D4" w:rsidRPr="008774B9" w:rsidRDefault="002D4EE7" w:rsidP="002D4EE7">
      <w:pPr>
        <w:autoSpaceDE w:val="0"/>
        <w:autoSpaceDN w:val="0"/>
        <w:adjustRightInd w:val="0"/>
        <w:spacing w:after="0" w:line="240" w:lineRule="auto"/>
        <w:ind w:firstLine="540"/>
        <w:jc w:val="both"/>
        <w:rPr>
          <w:rFonts w:ascii="Times New Roman" w:hAnsi="Times New Roman" w:cs="Times New Roman"/>
          <w:sz w:val="27"/>
          <w:szCs w:val="27"/>
        </w:rPr>
      </w:pPr>
      <w:proofErr w:type="gramStart"/>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в случае принятия органом местного самоуправления следующих </w:t>
      </w:r>
      <w:r w:rsidRPr="008774B9">
        <w:rPr>
          <w:rFonts w:ascii="Times New Roman" w:hAnsi="Times New Roman" w:cs="Times New Roman"/>
          <w:sz w:val="27"/>
          <w:szCs w:val="27"/>
        </w:rPr>
        <w:t xml:space="preserve">решений: </w:t>
      </w:r>
      <w:r w:rsidR="00AD01D4" w:rsidRPr="008774B9">
        <w:rPr>
          <w:rFonts w:ascii="Times New Roman" w:hAnsi="Times New Roman" w:cs="Times New Roman"/>
          <w:sz w:val="27"/>
          <w:szCs w:val="27"/>
        </w:rPr>
        <w:t xml:space="preserve">о необходимости ремонта и (или) реконструкции автомобильных дорог, в случае если нахождение </w:t>
      </w:r>
      <w:r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xml:space="preserve"> препятствует осуществлению указанных работ;</w:t>
      </w:r>
      <w:r w:rsidRPr="008774B9">
        <w:rPr>
          <w:rFonts w:ascii="Times New Roman" w:hAnsi="Times New Roman" w:cs="Times New Roman"/>
          <w:sz w:val="27"/>
          <w:szCs w:val="27"/>
        </w:rPr>
        <w:t xml:space="preserve"> </w:t>
      </w:r>
      <w:r w:rsidR="00AD01D4" w:rsidRPr="008774B9">
        <w:rPr>
          <w:rFonts w:ascii="Times New Roman" w:hAnsi="Times New Roman" w:cs="Times New Roman"/>
          <w:sz w:val="27"/>
          <w:szCs w:val="27"/>
        </w:rPr>
        <w:t xml:space="preserve">об использовании территории, занимаемой </w:t>
      </w:r>
      <w:r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для целей, связанных с развитием улично-дорожной сети, размещением остановок городского общественного транспорта, оборудованием бордюров, организацией парковочных карманов;</w:t>
      </w:r>
      <w:r w:rsidRPr="008774B9">
        <w:rPr>
          <w:rFonts w:ascii="Times New Roman" w:hAnsi="Times New Roman" w:cs="Times New Roman"/>
          <w:sz w:val="27"/>
          <w:szCs w:val="27"/>
        </w:rPr>
        <w:t xml:space="preserve"> </w:t>
      </w:r>
      <w:r w:rsidR="00AD01D4" w:rsidRPr="008774B9">
        <w:rPr>
          <w:rFonts w:ascii="Times New Roman" w:hAnsi="Times New Roman" w:cs="Times New Roman"/>
          <w:sz w:val="27"/>
          <w:szCs w:val="27"/>
        </w:rPr>
        <w:t>о размещении объектов капитального строительства регионального и муниципального значения;</w:t>
      </w:r>
      <w:proofErr w:type="gramEnd"/>
      <w:r w:rsidRPr="008774B9">
        <w:rPr>
          <w:rFonts w:ascii="Times New Roman" w:hAnsi="Times New Roman" w:cs="Times New Roman"/>
          <w:sz w:val="27"/>
          <w:szCs w:val="27"/>
        </w:rPr>
        <w:t xml:space="preserve"> </w:t>
      </w:r>
      <w:r w:rsidR="00AD01D4" w:rsidRPr="008774B9">
        <w:rPr>
          <w:rFonts w:ascii="Times New Roman" w:hAnsi="Times New Roman" w:cs="Times New Roman"/>
          <w:sz w:val="27"/>
          <w:szCs w:val="27"/>
        </w:rPr>
        <w:t xml:space="preserve">о заключении договора о развитии застроенных территорий, в случае если нахождение </w:t>
      </w:r>
      <w:r w:rsidRPr="008774B9">
        <w:rPr>
          <w:rFonts w:ascii="Times New Roman" w:hAnsi="Times New Roman" w:cs="Times New Roman"/>
          <w:sz w:val="27"/>
          <w:szCs w:val="27"/>
        </w:rPr>
        <w:t>НТО</w:t>
      </w:r>
      <w:r w:rsidR="00AD01D4" w:rsidRPr="008774B9">
        <w:rPr>
          <w:rFonts w:ascii="Times New Roman" w:hAnsi="Times New Roman" w:cs="Times New Roman"/>
          <w:sz w:val="27"/>
          <w:szCs w:val="27"/>
        </w:rPr>
        <w:t xml:space="preserve"> препятствует реализации указанного договора;</w:t>
      </w:r>
    </w:p>
    <w:p w:rsidR="00AD01D4" w:rsidRPr="008774B9" w:rsidRDefault="002D4EE7"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 </w:t>
      </w:r>
      <w:r w:rsidR="00AD01D4" w:rsidRPr="008774B9">
        <w:rPr>
          <w:rFonts w:ascii="Times New Roman" w:hAnsi="Times New Roman" w:cs="Times New Roman"/>
          <w:sz w:val="27"/>
          <w:szCs w:val="27"/>
        </w:rPr>
        <w:t>факта нарушения действующего законодательства по реализации алкогольной и спиртосодержащей продукции, табачных изделий, что подтверждено вступившим в законную силу постановлением судьи, органа, должностного лица, рассмотревшего дело;</w:t>
      </w:r>
    </w:p>
    <w:p w:rsidR="00AD01D4" w:rsidRPr="008774B9" w:rsidRDefault="002D4EE7"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при наличии документов, подтверждающих, что объект не является нестационарным объектом (документов, подтверждающих право собственности, заключения независимой экспертизы, вступившего в законную силу решения суда);</w:t>
      </w:r>
    </w:p>
    <w:p w:rsidR="00AD01D4" w:rsidRPr="008774B9" w:rsidRDefault="002D4EE7"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в случаях размещения </w:t>
      </w:r>
      <w:r w:rsidRPr="008774B9">
        <w:rPr>
          <w:rFonts w:ascii="Times New Roman" w:hAnsi="Times New Roman" w:cs="Times New Roman"/>
          <w:sz w:val="27"/>
          <w:szCs w:val="27"/>
        </w:rPr>
        <w:t xml:space="preserve">НТО </w:t>
      </w:r>
      <w:r w:rsidR="00AD01D4" w:rsidRPr="008774B9">
        <w:rPr>
          <w:rFonts w:ascii="Times New Roman" w:hAnsi="Times New Roman" w:cs="Times New Roman"/>
          <w:sz w:val="27"/>
          <w:szCs w:val="27"/>
        </w:rPr>
        <w:t>в охранных зонах инженерных сетей при отказе предприятий и организаций, в ведении которых находятся эти сети, в согласовании размещения;</w:t>
      </w:r>
    </w:p>
    <w:p w:rsidR="00AD01D4" w:rsidRPr="008774B9" w:rsidRDefault="002D4EE7" w:rsidP="00AD01D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w:t>
      </w:r>
      <w:r w:rsidR="00AD01D4" w:rsidRPr="008774B9">
        <w:rPr>
          <w:rFonts w:ascii="Times New Roman" w:hAnsi="Times New Roman" w:cs="Times New Roman"/>
          <w:sz w:val="27"/>
          <w:szCs w:val="27"/>
        </w:rPr>
        <w:t xml:space="preserve"> иных предусмотренных действующим законодательством случаях.</w:t>
      </w:r>
    </w:p>
    <w:p w:rsidR="00AD01D4" w:rsidRPr="008774B9" w:rsidRDefault="00A43EA1"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В случае досрочного прекращения действия права на размещение НТО администрация муниципального образования «Город Астрахань»  в 7-дневный срок с момента принятия решения о досрочном прекращении действия права на размещение НТО направляет субъектам торговли соответствующее уведомление.</w:t>
      </w:r>
    </w:p>
    <w:p w:rsidR="000E1914" w:rsidRPr="008774B9" w:rsidRDefault="00A43EA1" w:rsidP="00A43EA1">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lastRenderedPageBreak/>
        <w:t xml:space="preserve">5.2. </w:t>
      </w:r>
      <w:r w:rsidR="000E1914" w:rsidRPr="008774B9">
        <w:rPr>
          <w:rFonts w:ascii="Times New Roman" w:hAnsi="Times New Roman" w:cs="Times New Roman"/>
          <w:sz w:val="27"/>
          <w:szCs w:val="27"/>
        </w:rPr>
        <w:t xml:space="preserve">В целях обеспечения безопасности при проведении работ на объектах муниципальной собственности может производиться временный перенос (временное размещение) НТО без внесения изменений в Схему и заключения договоров на размещение НТО на временном месте. Управление торговли и предпринимательства администрации муниципального образования </w:t>
      </w:r>
      <w:r w:rsidR="00477C10" w:rsidRPr="008774B9">
        <w:rPr>
          <w:rFonts w:ascii="Times New Roman" w:hAnsi="Times New Roman" w:cs="Times New Roman"/>
          <w:sz w:val="27"/>
          <w:szCs w:val="27"/>
        </w:rPr>
        <w:t>«</w:t>
      </w:r>
      <w:r w:rsidR="000E1914" w:rsidRPr="008774B9">
        <w:rPr>
          <w:rFonts w:ascii="Times New Roman" w:hAnsi="Times New Roman" w:cs="Times New Roman"/>
          <w:sz w:val="27"/>
          <w:szCs w:val="27"/>
        </w:rPr>
        <w:t>Город Астрахань</w:t>
      </w:r>
      <w:r w:rsidR="00477C10" w:rsidRPr="008774B9">
        <w:rPr>
          <w:rFonts w:ascii="Times New Roman" w:hAnsi="Times New Roman" w:cs="Times New Roman"/>
          <w:sz w:val="27"/>
          <w:szCs w:val="27"/>
        </w:rPr>
        <w:t>»</w:t>
      </w:r>
      <w:r w:rsidR="000E1914" w:rsidRPr="008774B9">
        <w:rPr>
          <w:rFonts w:ascii="Times New Roman" w:hAnsi="Times New Roman" w:cs="Times New Roman"/>
          <w:sz w:val="27"/>
          <w:szCs w:val="27"/>
        </w:rPr>
        <w:t xml:space="preserve"> направляет субъекту хозяйствования уведомление о временном переносе (временном размещении) НТО на основании информации управления по строительству, архитектуре и градостроительству администрации муниципального образования «Город Астрахань» об определении места и срока временного размещения НТО.</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Срок временного размещения НТО не может превышать срок исполнения обязатель</w:t>
      </w:r>
      <w:proofErr w:type="gramStart"/>
      <w:r w:rsidRPr="008774B9">
        <w:rPr>
          <w:rFonts w:ascii="Times New Roman" w:hAnsi="Times New Roman" w:cs="Times New Roman"/>
          <w:sz w:val="27"/>
          <w:szCs w:val="27"/>
        </w:rPr>
        <w:t>ств ст</w:t>
      </w:r>
      <w:proofErr w:type="gramEnd"/>
      <w:r w:rsidRPr="008774B9">
        <w:rPr>
          <w:rFonts w:ascii="Times New Roman" w:hAnsi="Times New Roman" w:cs="Times New Roman"/>
          <w:sz w:val="27"/>
          <w:szCs w:val="27"/>
        </w:rPr>
        <w:t>орон муниципальных контрактов по строительству, реконструкции, капитальному ремонту объектов муниципальной собственности более чем на 1 (один) месяц, за исключением обязательств по оплате муниципальных контрактов.</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В указанных случаях сторонами заключается дополнительное соглашение к договору на размещение НТО.</w:t>
      </w:r>
    </w:p>
    <w:p w:rsidR="00D15C4A" w:rsidRPr="008774B9" w:rsidRDefault="00D15C4A"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В случае изменения градостроительной ситуации и внесения в связи с этим изменений в Схему размещения НТО может производиться перемещение НТО с места его размещения на компенсационное место размещения.</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5.3. Субъект хозяйствования имеет право изменить ассортимент реализуемых товаров и (или) предоставляемых услуг в НТО. Для изменения ассортимента субъект хозяйствования обращается с соответствующим заявлением в управление торговли и предпринимательства администрации муниципального образования «Город Астрахань».</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В случае принятия решения о согласовании изменения ассортимента товаров (услуг) вносятся изменения в </w:t>
      </w:r>
      <w:proofErr w:type="gramStart"/>
      <w:r w:rsidRPr="008774B9">
        <w:rPr>
          <w:rFonts w:ascii="Times New Roman" w:hAnsi="Times New Roman" w:cs="Times New Roman"/>
          <w:sz w:val="27"/>
          <w:szCs w:val="27"/>
        </w:rPr>
        <w:t>Схему</w:t>
      </w:r>
      <w:proofErr w:type="gramEnd"/>
      <w:r w:rsidRPr="008774B9">
        <w:rPr>
          <w:rFonts w:ascii="Times New Roman" w:hAnsi="Times New Roman" w:cs="Times New Roman"/>
          <w:sz w:val="27"/>
          <w:szCs w:val="27"/>
        </w:rPr>
        <w:t xml:space="preserve"> и заключается дополнительное соглашение к договору на размещение НТО.</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Размер ежемесячной платы за размещение НТО подлежит изменению </w:t>
      </w:r>
      <w:proofErr w:type="gramStart"/>
      <w:r w:rsidRPr="008774B9">
        <w:rPr>
          <w:rFonts w:ascii="Times New Roman" w:hAnsi="Times New Roman" w:cs="Times New Roman"/>
          <w:sz w:val="27"/>
          <w:szCs w:val="27"/>
        </w:rPr>
        <w:t>с даты заключения дополнительного соглашения в соответствии с Методикой определения размера платы по договору на размещение</w:t>
      </w:r>
      <w:proofErr w:type="gramEnd"/>
      <w:r w:rsidRPr="008774B9">
        <w:rPr>
          <w:rFonts w:ascii="Times New Roman" w:hAnsi="Times New Roman" w:cs="Times New Roman"/>
          <w:sz w:val="27"/>
          <w:szCs w:val="27"/>
        </w:rPr>
        <w:t xml:space="preserve"> нестационарного торгового объекта на территории муниципального образования «Город Астрахань».</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Отказ в согласовании изменения ассортимента товаров (услуг) допускается в случае:</w:t>
      </w:r>
    </w:p>
    <w:p w:rsidR="000E1914" w:rsidRPr="008774B9" w:rsidRDefault="000E1914" w:rsidP="000E1914">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предложения ассортимента товаров (услуг), запрещенных к реализации в НТО в соответствии с действующим законодательством.</w:t>
      </w:r>
    </w:p>
    <w:p w:rsidR="00232F00" w:rsidRPr="008774B9" w:rsidRDefault="00232F00" w:rsidP="00232F00">
      <w:pPr>
        <w:autoSpaceDE w:val="0"/>
        <w:autoSpaceDN w:val="0"/>
        <w:adjustRightInd w:val="0"/>
        <w:spacing w:after="0" w:line="240" w:lineRule="auto"/>
        <w:jc w:val="center"/>
        <w:outlineLvl w:val="0"/>
        <w:rPr>
          <w:rFonts w:ascii="Times New Roman" w:hAnsi="Times New Roman" w:cs="Times New Roman"/>
          <w:sz w:val="27"/>
          <w:szCs w:val="27"/>
        </w:rPr>
      </w:pPr>
    </w:p>
    <w:p w:rsidR="00232F00" w:rsidRPr="008774B9" w:rsidRDefault="00232F00" w:rsidP="00232F00">
      <w:pPr>
        <w:autoSpaceDE w:val="0"/>
        <w:autoSpaceDN w:val="0"/>
        <w:adjustRightInd w:val="0"/>
        <w:spacing w:after="0" w:line="240" w:lineRule="auto"/>
        <w:jc w:val="center"/>
        <w:outlineLvl w:val="0"/>
        <w:rPr>
          <w:rFonts w:ascii="Times New Roman" w:hAnsi="Times New Roman" w:cs="Times New Roman"/>
          <w:sz w:val="27"/>
          <w:szCs w:val="27"/>
        </w:rPr>
      </w:pPr>
    </w:p>
    <w:p w:rsidR="00232F00" w:rsidRPr="008774B9" w:rsidRDefault="00232F00" w:rsidP="00CB7663">
      <w:pPr>
        <w:autoSpaceDE w:val="0"/>
        <w:autoSpaceDN w:val="0"/>
        <w:adjustRightInd w:val="0"/>
        <w:spacing w:after="0" w:line="240" w:lineRule="auto"/>
        <w:jc w:val="center"/>
        <w:outlineLvl w:val="0"/>
        <w:rPr>
          <w:rFonts w:ascii="Times New Roman" w:hAnsi="Times New Roman" w:cs="Times New Roman"/>
          <w:sz w:val="27"/>
          <w:szCs w:val="27"/>
        </w:rPr>
      </w:pPr>
      <w:r w:rsidRPr="008774B9">
        <w:rPr>
          <w:rFonts w:ascii="Times New Roman" w:hAnsi="Times New Roman" w:cs="Times New Roman"/>
          <w:sz w:val="27"/>
          <w:szCs w:val="27"/>
        </w:rPr>
        <w:t xml:space="preserve">VI. </w:t>
      </w:r>
      <w:proofErr w:type="gramStart"/>
      <w:r w:rsidR="00CB7663" w:rsidRPr="008774B9">
        <w:rPr>
          <w:rFonts w:ascii="Times New Roman" w:hAnsi="Times New Roman" w:cs="Times New Roman"/>
          <w:sz w:val="27"/>
          <w:szCs w:val="27"/>
        </w:rPr>
        <w:t>Контроль за</w:t>
      </w:r>
      <w:proofErr w:type="gramEnd"/>
      <w:r w:rsidR="00CB7663" w:rsidRPr="008774B9">
        <w:rPr>
          <w:rFonts w:ascii="Times New Roman" w:hAnsi="Times New Roman" w:cs="Times New Roman"/>
          <w:sz w:val="27"/>
          <w:szCs w:val="27"/>
        </w:rPr>
        <w:t xml:space="preserve"> соответствием размещения нестационарных торговых объектов Схеме и их работой</w:t>
      </w:r>
    </w:p>
    <w:p w:rsidR="00CB7663" w:rsidRPr="008774B9" w:rsidRDefault="00CB7663" w:rsidP="00CB7663">
      <w:pPr>
        <w:autoSpaceDE w:val="0"/>
        <w:autoSpaceDN w:val="0"/>
        <w:adjustRightInd w:val="0"/>
        <w:spacing w:after="0" w:line="240" w:lineRule="auto"/>
        <w:jc w:val="center"/>
        <w:outlineLvl w:val="0"/>
        <w:rPr>
          <w:rFonts w:ascii="Times New Roman" w:hAnsi="Times New Roman" w:cs="Times New Roman"/>
          <w:sz w:val="27"/>
          <w:szCs w:val="27"/>
        </w:rPr>
      </w:pP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6.1. </w:t>
      </w:r>
      <w:proofErr w:type="gramStart"/>
      <w:r w:rsidRPr="008774B9">
        <w:rPr>
          <w:rFonts w:ascii="Times New Roman" w:hAnsi="Times New Roman" w:cs="Times New Roman"/>
          <w:sz w:val="27"/>
          <w:szCs w:val="27"/>
        </w:rPr>
        <w:t>Контроль за</w:t>
      </w:r>
      <w:proofErr w:type="gramEnd"/>
      <w:r w:rsidRPr="008774B9">
        <w:rPr>
          <w:rFonts w:ascii="Times New Roman" w:hAnsi="Times New Roman" w:cs="Times New Roman"/>
          <w:sz w:val="27"/>
          <w:szCs w:val="27"/>
        </w:rPr>
        <w:t xml:space="preserve"> соответствием размещения нестационарных торговых объектов Схеме и их работой, а также за соблюдением условий договора на размещени</w:t>
      </w:r>
      <w:r w:rsidR="00FC4655">
        <w:rPr>
          <w:rFonts w:ascii="Times New Roman" w:hAnsi="Times New Roman" w:cs="Times New Roman"/>
          <w:sz w:val="27"/>
          <w:szCs w:val="27"/>
        </w:rPr>
        <w:t>е</w:t>
      </w:r>
      <w:r w:rsidRPr="008774B9">
        <w:rPr>
          <w:rFonts w:ascii="Times New Roman" w:hAnsi="Times New Roman" w:cs="Times New Roman"/>
          <w:sz w:val="27"/>
          <w:szCs w:val="27"/>
        </w:rPr>
        <w:t xml:space="preserve"> нестационарных торговых объектов на территории муниципального </w:t>
      </w:r>
      <w:r w:rsidRPr="008774B9">
        <w:rPr>
          <w:rFonts w:ascii="Times New Roman" w:hAnsi="Times New Roman" w:cs="Times New Roman"/>
          <w:sz w:val="27"/>
          <w:szCs w:val="27"/>
        </w:rPr>
        <w:lastRenderedPageBreak/>
        <w:t xml:space="preserve">образования </w:t>
      </w:r>
      <w:r w:rsidR="00D67087"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D67087" w:rsidRPr="008774B9">
        <w:rPr>
          <w:rFonts w:ascii="Times New Roman" w:hAnsi="Times New Roman" w:cs="Times New Roman"/>
          <w:sz w:val="27"/>
          <w:szCs w:val="27"/>
        </w:rPr>
        <w:t>»</w:t>
      </w:r>
      <w:r w:rsidRPr="008774B9">
        <w:rPr>
          <w:rFonts w:ascii="Times New Roman" w:hAnsi="Times New Roman" w:cs="Times New Roman"/>
          <w:sz w:val="27"/>
          <w:szCs w:val="27"/>
        </w:rPr>
        <w:t xml:space="preserve"> возлагается на администрации районов муниципального образования </w:t>
      </w:r>
      <w:r w:rsidR="00D67087"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D67087" w:rsidRPr="008774B9">
        <w:rPr>
          <w:rFonts w:ascii="Times New Roman" w:hAnsi="Times New Roman" w:cs="Times New Roman"/>
          <w:sz w:val="27"/>
          <w:szCs w:val="27"/>
        </w:rPr>
        <w:t>»</w:t>
      </w:r>
      <w:r w:rsidRPr="008774B9">
        <w:rPr>
          <w:rFonts w:ascii="Times New Roman" w:hAnsi="Times New Roman" w:cs="Times New Roman"/>
          <w:sz w:val="27"/>
          <w:szCs w:val="27"/>
        </w:rPr>
        <w:t>.</w:t>
      </w: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6.2. Администрации районов города</w:t>
      </w:r>
      <w:r w:rsidR="00994655">
        <w:rPr>
          <w:rFonts w:ascii="Times New Roman" w:hAnsi="Times New Roman" w:cs="Times New Roman"/>
          <w:sz w:val="27"/>
          <w:szCs w:val="27"/>
        </w:rPr>
        <w:t xml:space="preserve"> совместно с управлением муниципального контроля администрации муниципального образования «Город Астрахань»</w:t>
      </w:r>
      <w:r w:rsidRPr="008774B9">
        <w:rPr>
          <w:rFonts w:ascii="Times New Roman" w:hAnsi="Times New Roman" w:cs="Times New Roman"/>
          <w:sz w:val="27"/>
          <w:szCs w:val="27"/>
        </w:rPr>
        <w:t>:</w:t>
      </w:r>
    </w:p>
    <w:p w:rsidR="00973DD9" w:rsidRPr="008774B9" w:rsidRDefault="00973DD9" w:rsidP="00973DD9">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 xml:space="preserve">6.2.1. Осуществляют предварительный контроль при установке (размещении, подготовке места к размещению объекта) хозяйствующим субъектом нестационарного торгового объекта в месте размещения, указанного в договоре и </w:t>
      </w:r>
      <w:proofErr w:type="spellStart"/>
      <w:r w:rsidRPr="008774B9">
        <w:rPr>
          <w:rFonts w:ascii="Times New Roman" w:hAnsi="Times New Roman" w:cs="Times New Roman"/>
          <w:sz w:val="27"/>
          <w:szCs w:val="27"/>
        </w:rPr>
        <w:t>выкопировке</w:t>
      </w:r>
      <w:proofErr w:type="spellEnd"/>
      <w:r w:rsidRPr="008774B9">
        <w:rPr>
          <w:rFonts w:ascii="Times New Roman" w:hAnsi="Times New Roman" w:cs="Times New Roman"/>
          <w:sz w:val="27"/>
          <w:szCs w:val="27"/>
        </w:rPr>
        <w:t xml:space="preserve"> из плана города в формате М 1:500.</w:t>
      </w: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6.2.</w:t>
      </w:r>
      <w:r w:rsidR="00973DD9" w:rsidRPr="008774B9">
        <w:rPr>
          <w:rFonts w:ascii="Times New Roman" w:hAnsi="Times New Roman" w:cs="Times New Roman"/>
          <w:sz w:val="27"/>
          <w:szCs w:val="27"/>
        </w:rPr>
        <w:t>2</w:t>
      </w:r>
      <w:r w:rsidRPr="008774B9">
        <w:rPr>
          <w:rFonts w:ascii="Times New Roman" w:hAnsi="Times New Roman" w:cs="Times New Roman"/>
          <w:sz w:val="27"/>
          <w:szCs w:val="27"/>
        </w:rPr>
        <w:t xml:space="preserve">. Осуществляют </w:t>
      </w:r>
      <w:proofErr w:type="gramStart"/>
      <w:r w:rsidRPr="008774B9">
        <w:rPr>
          <w:rFonts w:ascii="Times New Roman" w:hAnsi="Times New Roman" w:cs="Times New Roman"/>
          <w:sz w:val="27"/>
          <w:szCs w:val="27"/>
        </w:rPr>
        <w:t>контроль за</w:t>
      </w:r>
      <w:proofErr w:type="gramEnd"/>
      <w:r w:rsidRPr="008774B9">
        <w:rPr>
          <w:rFonts w:ascii="Times New Roman" w:hAnsi="Times New Roman" w:cs="Times New Roman"/>
          <w:sz w:val="27"/>
          <w:szCs w:val="27"/>
        </w:rPr>
        <w:t xml:space="preserve"> размещением нестационарных торговых объектов юридическими лицами и индивидуальными предпринимателями в соответствии со Схемой и их работой в соответствии с настоящим Положением.</w:t>
      </w: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6.2.</w:t>
      </w:r>
      <w:r w:rsidR="00973DD9" w:rsidRPr="008774B9">
        <w:rPr>
          <w:rFonts w:ascii="Times New Roman" w:hAnsi="Times New Roman" w:cs="Times New Roman"/>
          <w:sz w:val="27"/>
          <w:szCs w:val="27"/>
        </w:rPr>
        <w:t>3</w:t>
      </w:r>
      <w:r w:rsidRPr="008774B9">
        <w:rPr>
          <w:rFonts w:ascii="Times New Roman" w:hAnsi="Times New Roman" w:cs="Times New Roman"/>
          <w:sz w:val="27"/>
          <w:szCs w:val="27"/>
        </w:rPr>
        <w:t xml:space="preserve">. Совместно с управлением торговли и предпринимательства администрации муниципального образования </w:t>
      </w:r>
      <w:r w:rsidR="00341758" w:rsidRPr="008774B9">
        <w:rPr>
          <w:rFonts w:ascii="Times New Roman" w:hAnsi="Times New Roman" w:cs="Times New Roman"/>
          <w:sz w:val="27"/>
          <w:szCs w:val="27"/>
        </w:rPr>
        <w:t>«</w:t>
      </w:r>
      <w:r w:rsidRPr="008774B9">
        <w:rPr>
          <w:rFonts w:ascii="Times New Roman" w:hAnsi="Times New Roman" w:cs="Times New Roman"/>
          <w:sz w:val="27"/>
          <w:szCs w:val="27"/>
        </w:rPr>
        <w:t>Город Астрахань</w:t>
      </w:r>
      <w:r w:rsidR="00341758" w:rsidRPr="008774B9">
        <w:rPr>
          <w:rFonts w:ascii="Times New Roman" w:hAnsi="Times New Roman" w:cs="Times New Roman"/>
          <w:sz w:val="27"/>
          <w:szCs w:val="27"/>
        </w:rPr>
        <w:t>»</w:t>
      </w:r>
      <w:r w:rsidRPr="008774B9">
        <w:rPr>
          <w:rFonts w:ascii="Times New Roman" w:hAnsi="Times New Roman" w:cs="Times New Roman"/>
          <w:sz w:val="27"/>
          <w:szCs w:val="27"/>
        </w:rPr>
        <w:t xml:space="preserve"> проводят обследование нестационарных торговых объектов по вопросам соблюдения требований настоящего Положения в соответствии со Схемой.</w:t>
      </w: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6.2.</w:t>
      </w:r>
      <w:r w:rsidR="00973DD9" w:rsidRPr="008774B9">
        <w:rPr>
          <w:rFonts w:ascii="Times New Roman" w:hAnsi="Times New Roman" w:cs="Times New Roman"/>
          <w:sz w:val="27"/>
          <w:szCs w:val="27"/>
        </w:rPr>
        <w:t>4</w:t>
      </w:r>
      <w:r w:rsidRPr="008774B9">
        <w:rPr>
          <w:rFonts w:ascii="Times New Roman" w:hAnsi="Times New Roman" w:cs="Times New Roman"/>
          <w:sz w:val="27"/>
          <w:szCs w:val="27"/>
        </w:rPr>
        <w:t>. При выявлении несоблюдения требований, установленных настоящим Положением, принимают меры по их устранению и предупреждению.</w:t>
      </w:r>
    </w:p>
    <w:p w:rsidR="00232F00"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6.2.</w:t>
      </w:r>
      <w:r w:rsidR="00973DD9" w:rsidRPr="008774B9">
        <w:rPr>
          <w:rFonts w:ascii="Times New Roman" w:hAnsi="Times New Roman" w:cs="Times New Roman"/>
          <w:sz w:val="27"/>
          <w:szCs w:val="27"/>
        </w:rPr>
        <w:t>5</w:t>
      </w:r>
      <w:r w:rsidRPr="008774B9">
        <w:rPr>
          <w:rFonts w:ascii="Times New Roman" w:hAnsi="Times New Roman" w:cs="Times New Roman"/>
          <w:sz w:val="27"/>
          <w:szCs w:val="27"/>
        </w:rPr>
        <w:t>. Проводят мониторинг соблюдения хозяйствующими субъектами требований к размещению нестационарных торговых объектов, расположенных на территории города.</w:t>
      </w:r>
    </w:p>
    <w:p w:rsidR="00FC4655" w:rsidRPr="008774B9" w:rsidRDefault="00FC4655" w:rsidP="00232F00">
      <w:pPr>
        <w:autoSpaceDE w:val="0"/>
        <w:autoSpaceDN w:val="0"/>
        <w:adjustRightInd w:val="0"/>
        <w:spacing w:after="0" w:line="240" w:lineRule="auto"/>
        <w:ind w:firstLine="540"/>
        <w:jc w:val="both"/>
        <w:rPr>
          <w:rFonts w:ascii="Times New Roman" w:hAnsi="Times New Roman" w:cs="Times New Roman"/>
          <w:sz w:val="27"/>
          <w:szCs w:val="27"/>
        </w:rPr>
      </w:pPr>
      <w:r>
        <w:rPr>
          <w:rFonts w:ascii="Times New Roman" w:hAnsi="Times New Roman" w:cs="Times New Roman"/>
          <w:sz w:val="27"/>
          <w:szCs w:val="27"/>
        </w:rPr>
        <w:t xml:space="preserve">6.2.6. Ответственность за ненадлежащее осуществление контроля возложена </w:t>
      </w:r>
      <w:proofErr w:type="gramStart"/>
      <w:r>
        <w:rPr>
          <w:rFonts w:ascii="Times New Roman" w:hAnsi="Times New Roman" w:cs="Times New Roman"/>
          <w:sz w:val="27"/>
          <w:szCs w:val="27"/>
        </w:rPr>
        <w:t>на</w:t>
      </w:r>
      <w:proofErr w:type="gramEnd"/>
      <w:r>
        <w:rPr>
          <w:rFonts w:ascii="Times New Roman" w:hAnsi="Times New Roman" w:cs="Times New Roman"/>
          <w:sz w:val="27"/>
          <w:szCs w:val="27"/>
        </w:rPr>
        <w:t xml:space="preserve"> </w:t>
      </w:r>
      <w:proofErr w:type="gramStart"/>
      <w:r>
        <w:rPr>
          <w:rFonts w:ascii="Times New Roman" w:hAnsi="Times New Roman" w:cs="Times New Roman"/>
          <w:sz w:val="27"/>
          <w:szCs w:val="27"/>
        </w:rPr>
        <w:t>глав</w:t>
      </w:r>
      <w:proofErr w:type="gramEnd"/>
      <w:r>
        <w:rPr>
          <w:rFonts w:ascii="Times New Roman" w:hAnsi="Times New Roman" w:cs="Times New Roman"/>
          <w:sz w:val="27"/>
          <w:szCs w:val="27"/>
        </w:rPr>
        <w:t xml:space="preserve"> администраций районов города. </w:t>
      </w:r>
    </w:p>
    <w:p w:rsidR="00232F00" w:rsidRPr="008774B9" w:rsidRDefault="00232F00" w:rsidP="00232F00">
      <w:pPr>
        <w:autoSpaceDE w:val="0"/>
        <w:autoSpaceDN w:val="0"/>
        <w:adjustRightInd w:val="0"/>
        <w:spacing w:after="0" w:line="240" w:lineRule="auto"/>
        <w:jc w:val="center"/>
        <w:rPr>
          <w:rFonts w:ascii="Times New Roman" w:hAnsi="Times New Roman" w:cs="Times New Roman"/>
          <w:sz w:val="27"/>
          <w:szCs w:val="27"/>
        </w:rPr>
      </w:pPr>
    </w:p>
    <w:p w:rsidR="00232F00" w:rsidRPr="008774B9" w:rsidRDefault="00232F00" w:rsidP="00232F00">
      <w:pPr>
        <w:autoSpaceDE w:val="0"/>
        <w:autoSpaceDN w:val="0"/>
        <w:adjustRightInd w:val="0"/>
        <w:spacing w:after="0" w:line="240" w:lineRule="auto"/>
        <w:jc w:val="center"/>
        <w:outlineLvl w:val="0"/>
        <w:rPr>
          <w:rFonts w:ascii="Times New Roman" w:hAnsi="Times New Roman" w:cs="Times New Roman"/>
          <w:sz w:val="27"/>
          <w:szCs w:val="27"/>
        </w:rPr>
      </w:pPr>
      <w:r w:rsidRPr="008774B9">
        <w:rPr>
          <w:rFonts w:ascii="Times New Roman" w:hAnsi="Times New Roman" w:cs="Times New Roman"/>
          <w:sz w:val="27"/>
          <w:szCs w:val="27"/>
        </w:rPr>
        <w:t>VII. Заключительные и переходные положения</w:t>
      </w:r>
    </w:p>
    <w:p w:rsidR="00232F00" w:rsidRPr="008774B9" w:rsidRDefault="00232F00" w:rsidP="00232F00">
      <w:pPr>
        <w:autoSpaceDE w:val="0"/>
        <w:autoSpaceDN w:val="0"/>
        <w:adjustRightInd w:val="0"/>
        <w:spacing w:after="0" w:line="240" w:lineRule="auto"/>
        <w:jc w:val="center"/>
        <w:rPr>
          <w:rFonts w:ascii="Times New Roman" w:hAnsi="Times New Roman" w:cs="Times New Roman"/>
          <w:sz w:val="27"/>
          <w:szCs w:val="27"/>
        </w:rPr>
      </w:pPr>
    </w:p>
    <w:p w:rsidR="00232F00" w:rsidRPr="008774B9" w:rsidRDefault="00232F00" w:rsidP="00232F00">
      <w:pPr>
        <w:autoSpaceDE w:val="0"/>
        <w:autoSpaceDN w:val="0"/>
        <w:adjustRightInd w:val="0"/>
        <w:spacing w:after="0" w:line="240" w:lineRule="auto"/>
        <w:ind w:firstLine="540"/>
        <w:jc w:val="both"/>
        <w:rPr>
          <w:rFonts w:ascii="Times New Roman" w:hAnsi="Times New Roman" w:cs="Times New Roman"/>
          <w:sz w:val="27"/>
          <w:szCs w:val="27"/>
        </w:rPr>
      </w:pPr>
      <w:r w:rsidRPr="008774B9">
        <w:rPr>
          <w:rFonts w:ascii="Times New Roman" w:hAnsi="Times New Roman" w:cs="Times New Roman"/>
          <w:sz w:val="27"/>
          <w:szCs w:val="27"/>
        </w:rPr>
        <w:t>Договоры на размещение нестационарного торгового объекта, заключенные до вступления в силу настоящего постановления администрации муниципального образования "Город Астрахань", сохраняют юридическую силу до момента окончания срока действия и действуют на условиях, которые действовали на момент заключения таких договоров.</w:t>
      </w:r>
    </w:p>
    <w:p w:rsidR="000E1914" w:rsidRPr="000E1914" w:rsidRDefault="000E1914" w:rsidP="00DE05AE">
      <w:pPr>
        <w:spacing w:after="0" w:line="240" w:lineRule="auto"/>
        <w:ind w:firstLine="567"/>
        <w:jc w:val="both"/>
        <w:rPr>
          <w:rFonts w:ascii="Times New Roman" w:hAnsi="Times New Roman" w:cs="Times New Roman"/>
          <w:sz w:val="28"/>
          <w:szCs w:val="28"/>
        </w:rPr>
      </w:pPr>
    </w:p>
    <w:sectPr w:rsidR="000E1914" w:rsidRPr="000E1914" w:rsidSect="006419B2">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202" w:rsidRDefault="00747202" w:rsidP="006419B2">
      <w:pPr>
        <w:spacing w:after="0" w:line="240" w:lineRule="auto"/>
      </w:pPr>
      <w:r>
        <w:separator/>
      </w:r>
    </w:p>
  </w:endnote>
  <w:endnote w:type="continuationSeparator" w:id="0">
    <w:p w:rsidR="00747202" w:rsidRDefault="00747202" w:rsidP="00641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202" w:rsidRDefault="00747202" w:rsidP="006419B2">
      <w:pPr>
        <w:spacing w:after="0" w:line="240" w:lineRule="auto"/>
      </w:pPr>
      <w:r>
        <w:separator/>
      </w:r>
    </w:p>
  </w:footnote>
  <w:footnote w:type="continuationSeparator" w:id="0">
    <w:p w:rsidR="00747202" w:rsidRDefault="00747202" w:rsidP="006419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3574847"/>
      <w:docPartObj>
        <w:docPartGallery w:val="Page Numbers (Top of Page)"/>
        <w:docPartUnique/>
      </w:docPartObj>
    </w:sdtPr>
    <w:sdtEndPr/>
    <w:sdtContent>
      <w:p w:rsidR="006419B2" w:rsidRDefault="006419B2">
        <w:pPr>
          <w:pStyle w:val="a3"/>
          <w:jc w:val="center"/>
        </w:pPr>
        <w:r>
          <w:fldChar w:fldCharType="begin"/>
        </w:r>
        <w:r>
          <w:instrText>PAGE   \* MERGEFORMAT</w:instrText>
        </w:r>
        <w:r>
          <w:fldChar w:fldCharType="separate"/>
        </w:r>
        <w:r w:rsidR="004F37F1">
          <w:rPr>
            <w:noProof/>
          </w:rPr>
          <w:t>3</w:t>
        </w:r>
        <w:r>
          <w:fldChar w:fldCharType="end"/>
        </w:r>
      </w:p>
    </w:sdtContent>
  </w:sdt>
  <w:p w:rsidR="006419B2" w:rsidRDefault="006419B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409"/>
    <w:rsid w:val="0004543F"/>
    <w:rsid w:val="00051EF2"/>
    <w:rsid w:val="00064807"/>
    <w:rsid w:val="00066061"/>
    <w:rsid w:val="000E1914"/>
    <w:rsid w:val="000F45EC"/>
    <w:rsid w:val="00103B8F"/>
    <w:rsid w:val="00130BE9"/>
    <w:rsid w:val="00145534"/>
    <w:rsid w:val="00157698"/>
    <w:rsid w:val="001C70C8"/>
    <w:rsid w:val="00202AE8"/>
    <w:rsid w:val="0022466F"/>
    <w:rsid w:val="00232F00"/>
    <w:rsid w:val="0026662A"/>
    <w:rsid w:val="002752B2"/>
    <w:rsid w:val="002D4EE7"/>
    <w:rsid w:val="00300409"/>
    <w:rsid w:val="003173AD"/>
    <w:rsid w:val="00326785"/>
    <w:rsid w:val="00341758"/>
    <w:rsid w:val="00387359"/>
    <w:rsid w:val="003B65A6"/>
    <w:rsid w:val="004065B8"/>
    <w:rsid w:val="00421B84"/>
    <w:rsid w:val="00455A16"/>
    <w:rsid w:val="00457ECB"/>
    <w:rsid w:val="00477C10"/>
    <w:rsid w:val="00485EA0"/>
    <w:rsid w:val="004C3CB9"/>
    <w:rsid w:val="004E5911"/>
    <w:rsid w:val="004F37F1"/>
    <w:rsid w:val="00501B45"/>
    <w:rsid w:val="005130FD"/>
    <w:rsid w:val="00626FB4"/>
    <w:rsid w:val="006419B2"/>
    <w:rsid w:val="006568BE"/>
    <w:rsid w:val="00687DAF"/>
    <w:rsid w:val="006970E5"/>
    <w:rsid w:val="006C062C"/>
    <w:rsid w:val="00731803"/>
    <w:rsid w:val="00747202"/>
    <w:rsid w:val="007509C7"/>
    <w:rsid w:val="00760B09"/>
    <w:rsid w:val="007C60B6"/>
    <w:rsid w:val="007E1C0B"/>
    <w:rsid w:val="007F7572"/>
    <w:rsid w:val="00825BF0"/>
    <w:rsid w:val="00851E1C"/>
    <w:rsid w:val="00871B60"/>
    <w:rsid w:val="008774B9"/>
    <w:rsid w:val="008776B1"/>
    <w:rsid w:val="008E7AC9"/>
    <w:rsid w:val="008F2FEB"/>
    <w:rsid w:val="00910C37"/>
    <w:rsid w:val="00930377"/>
    <w:rsid w:val="0093221F"/>
    <w:rsid w:val="00973DD9"/>
    <w:rsid w:val="00982E17"/>
    <w:rsid w:val="00994655"/>
    <w:rsid w:val="00A43EA1"/>
    <w:rsid w:val="00A662F5"/>
    <w:rsid w:val="00AA0523"/>
    <w:rsid w:val="00AD01D4"/>
    <w:rsid w:val="00AD35BC"/>
    <w:rsid w:val="00AD597D"/>
    <w:rsid w:val="00AF68D5"/>
    <w:rsid w:val="00B016E8"/>
    <w:rsid w:val="00BB2BAB"/>
    <w:rsid w:val="00C118C5"/>
    <w:rsid w:val="00C21740"/>
    <w:rsid w:val="00C5414E"/>
    <w:rsid w:val="00C658E1"/>
    <w:rsid w:val="00CB7663"/>
    <w:rsid w:val="00CD5C13"/>
    <w:rsid w:val="00CE3B8E"/>
    <w:rsid w:val="00CE6AEE"/>
    <w:rsid w:val="00D15C4A"/>
    <w:rsid w:val="00D173A3"/>
    <w:rsid w:val="00D31E8F"/>
    <w:rsid w:val="00D544BA"/>
    <w:rsid w:val="00D67087"/>
    <w:rsid w:val="00D76EFE"/>
    <w:rsid w:val="00DE05AE"/>
    <w:rsid w:val="00DF23C0"/>
    <w:rsid w:val="00E56474"/>
    <w:rsid w:val="00E73072"/>
    <w:rsid w:val="00E77329"/>
    <w:rsid w:val="00E90B76"/>
    <w:rsid w:val="00EA49AD"/>
    <w:rsid w:val="00EF22FF"/>
    <w:rsid w:val="00F108EA"/>
    <w:rsid w:val="00F115F1"/>
    <w:rsid w:val="00F13FBC"/>
    <w:rsid w:val="00F16907"/>
    <w:rsid w:val="00F23631"/>
    <w:rsid w:val="00F55349"/>
    <w:rsid w:val="00F75CAB"/>
    <w:rsid w:val="00FC4655"/>
    <w:rsid w:val="00FC5440"/>
    <w:rsid w:val="00FD3940"/>
    <w:rsid w:val="00FE71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19B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419B2"/>
  </w:style>
  <w:style w:type="paragraph" w:styleId="a5">
    <w:name w:val="footer"/>
    <w:basedOn w:val="a"/>
    <w:link w:val="a6"/>
    <w:uiPriority w:val="99"/>
    <w:unhideWhenUsed/>
    <w:rsid w:val="006419B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419B2"/>
  </w:style>
  <w:style w:type="paragraph" w:styleId="a7">
    <w:name w:val="Balloon Text"/>
    <w:basedOn w:val="a"/>
    <w:link w:val="a8"/>
    <w:uiPriority w:val="99"/>
    <w:semiHidden/>
    <w:unhideWhenUsed/>
    <w:rsid w:val="000F45E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F45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19B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419B2"/>
  </w:style>
  <w:style w:type="paragraph" w:styleId="a5">
    <w:name w:val="footer"/>
    <w:basedOn w:val="a"/>
    <w:link w:val="a6"/>
    <w:uiPriority w:val="99"/>
    <w:unhideWhenUsed/>
    <w:rsid w:val="006419B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419B2"/>
  </w:style>
  <w:style w:type="paragraph" w:styleId="a7">
    <w:name w:val="Balloon Text"/>
    <w:basedOn w:val="a"/>
    <w:link w:val="a8"/>
    <w:uiPriority w:val="99"/>
    <w:semiHidden/>
    <w:unhideWhenUsed/>
    <w:rsid w:val="000F45E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F45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82F6BDF2C658880A497F5A9108C17A72455188ED1C2D93A5E3CB907316743744F11D70386995A40I0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BA40B-7F68-4AE7-8268-CF464FC81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9</Pages>
  <Words>3415</Words>
  <Characters>19469</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Борисовна Григошева</dc:creator>
  <cp:keywords/>
  <dc:description/>
  <cp:lastModifiedBy>Людмила Борисовна Григошева</cp:lastModifiedBy>
  <cp:revision>87</cp:revision>
  <cp:lastPrinted>2017-04-19T10:23:00Z</cp:lastPrinted>
  <dcterms:created xsi:type="dcterms:W3CDTF">2017-01-31T05:01:00Z</dcterms:created>
  <dcterms:modified xsi:type="dcterms:W3CDTF">2017-04-24T11:56:00Z</dcterms:modified>
</cp:coreProperties>
</file>