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D29" w:rsidRDefault="002E4D29" w:rsidP="009C086B">
      <w:pPr>
        <w:tabs>
          <w:tab w:val="left" w:pos="5670"/>
        </w:tabs>
        <w:ind w:left="5103"/>
        <w:jc w:val="both"/>
        <w:rPr>
          <w:szCs w:val="28"/>
        </w:rPr>
      </w:pPr>
    </w:p>
    <w:p w:rsidR="00E5596F" w:rsidRPr="000541F5" w:rsidRDefault="009F185B" w:rsidP="009C086B">
      <w:pPr>
        <w:tabs>
          <w:tab w:val="left" w:pos="5670"/>
        </w:tabs>
        <w:ind w:left="5103"/>
        <w:jc w:val="both"/>
        <w:rPr>
          <w:szCs w:val="28"/>
        </w:rPr>
      </w:pPr>
      <w:r w:rsidRPr="000541F5">
        <w:rPr>
          <w:szCs w:val="28"/>
        </w:rPr>
        <w:t>Утверждена</w:t>
      </w:r>
      <w:r w:rsidR="00E5596F" w:rsidRPr="000541F5">
        <w:rPr>
          <w:szCs w:val="28"/>
        </w:rPr>
        <w:t xml:space="preserve"> </w:t>
      </w:r>
      <w:r w:rsidRPr="000541F5">
        <w:rPr>
          <w:szCs w:val="28"/>
        </w:rPr>
        <w:t xml:space="preserve">постановлением администрации </w:t>
      </w:r>
      <w:r w:rsidR="00E5596F" w:rsidRPr="000541F5">
        <w:rPr>
          <w:szCs w:val="28"/>
        </w:rPr>
        <w:t xml:space="preserve">муниципального образования «Город Астрахань» </w:t>
      </w:r>
    </w:p>
    <w:p w:rsidR="002C22D8" w:rsidRPr="00F35D88" w:rsidRDefault="002C22D8" w:rsidP="002C22D8">
      <w:pPr>
        <w:ind w:left="5103"/>
        <w:rPr>
          <w:szCs w:val="28"/>
        </w:rPr>
      </w:pPr>
      <w:r w:rsidRPr="000541F5">
        <w:rPr>
          <w:szCs w:val="28"/>
        </w:rPr>
        <w:t xml:space="preserve">от </w:t>
      </w:r>
      <w:r w:rsidR="00F35D88">
        <w:rPr>
          <w:szCs w:val="28"/>
        </w:rPr>
        <w:t>___________</w:t>
      </w:r>
      <w:r w:rsidRPr="000541F5">
        <w:rPr>
          <w:szCs w:val="28"/>
        </w:rPr>
        <w:t xml:space="preserve">№ </w:t>
      </w:r>
      <w:r w:rsidR="00F35D88">
        <w:rPr>
          <w:szCs w:val="28"/>
          <w:u w:val="single"/>
        </w:rPr>
        <w:t>_______</w:t>
      </w:r>
    </w:p>
    <w:p w:rsidR="003C53F2" w:rsidRDefault="003C53F2" w:rsidP="002C22D8">
      <w:pPr>
        <w:tabs>
          <w:tab w:val="left" w:pos="5670"/>
        </w:tabs>
        <w:jc w:val="both"/>
        <w:rPr>
          <w:color w:val="FF0000"/>
          <w:szCs w:val="28"/>
        </w:rPr>
      </w:pPr>
    </w:p>
    <w:p w:rsidR="00042D95" w:rsidRPr="00D2655C" w:rsidRDefault="00BE33B3" w:rsidP="00042D95">
      <w:pPr>
        <w:jc w:val="center"/>
        <w:rPr>
          <w:b/>
          <w:szCs w:val="28"/>
        </w:rPr>
      </w:pPr>
      <w:r w:rsidRPr="00D2655C">
        <w:rPr>
          <w:b/>
          <w:szCs w:val="28"/>
        </w:rPr>
        <w:t>Муниципальная программа</w:t>
      </w:r>
      <w:r w:rsidR="00042D95" w:rsidRPr="00D2655C">
        <w:rPr>
          <w:b/>
          <w:szCs w:val="28"/>
        </w:rPr>
        <w:t xml:space="preserve"> </w:t>
      </w:r>
    </w:p>
    <w:p w:rsidR="00042D95" w:rsidRPr="00D2655C" w:rsidRDefault="00042D95" w:rsidP="00042D95">
      <w:pPr>
        <w:jc w:val="center"/>
        <w:rPr>
          <w:rFonts w:eastAsia="Times New Roman"/>
          <w:b/>
          <w:szCs w:val="28"/>
          <w:lang w:eastAsia="ar-SA"/>
        </w:rPr>
      </w:pPr>
      <w:r w:rsidRPr="00D2655C">
        <w:rPr>
          <w:rFonts w:eastAsia="Times New Roman"/>
          <w:b/>
          <w:szCs w:val="28"/>
          <w:lang w:eastAsia="ar-SA"/>
        </w:rPr>
        <w:t>муниципального образования «Город</w:t>
      </w:r>
      <w:r w:rsidR="0074235F">
        <w:rPr>
          <w:rFonts w:eastAsia="Times New Roman"/>
          <w:b/>
          <w:szCs w:val="28"/>
          <w:lang w:eastAsia="ar-SA"/>
        </w:rPr>
        <w:t>ской округ город</w:t>
      </w:r>
      <w:r w:rsidRPr="00D2655C">
        <w:rPr>
          <w:rFonts w:eastAsia="Times New Roman"/>
          <w:b/>
          <w:szCs w:val="28"/>
          <w:lang w:eastAsia="ar-SA"/>
        </w:rPr>
        <w:t xml:space="preserve"> Астрахань»</w:t>
      </w:r>
    </w:p>
    <w:p w:rsidR="00F73E63" w:rsidRPr="00D2655C" w:rsidRDefault="00042D95" w:rsidP="00042D95">
      <w:pPr>
        <w:jc w:val="center"/>
        <w:rPr>
          <w:rFonts w:eastAsia="Times New Roman"/>
          <w:b/>
          <w:szCs w:val="28"/>
          <w:lang w:eastAsia="ru-RU"/>
        </w:rPr>
      </w:pPr>
      <w:r w:rsidRPr="00D2655C">
        <w:rPr>
          <w:b/>
          <w:szCs w:val="28"/>
        </w:rPr>
        <w:t xml:space="preserve"> </w:t>
      </w:r>
      <w:r w:rsidR="00CB672E" w:rsidRPr="00D2655C">
        <w:rPr>
          <w:b/>
          <w:szCs w:val="28"/>
        </w:rPr>
        <w:t>«</w:t>
      </w:r>
      <w:r w:rsidR="0059229F" w:rsidRPr="00D2655C">
        <w:rPr>
          <w:rFonts w:eastAsia="Times New Roman"/>
          <w:b/>
          <w:szCs w:val="28"/>
          <w:lang w:eastAsia="ru-RU"/>
        </w:rPr>
        <w:t xml:space="preserve">Развитие системы образования </w:t>
      </w:r>
    </w:p>
    <w:p w:rsidR="00CA07EA" w:rsidRPr="00D2655C" w:rsidRDefault="00F73E63" w:rsidP="00042D95">
      <w:pPr>
        <w:jc w:val="center"/>
        <w:rPr>
          <w:rFonts w:eastAsia="Times New Roman"/>
          <w:b/>
          <w:szCs w:val="28"/>
          <w:lang w:eastAsia="ru-RU"/>
        </w:rPr>
      </w:pPr>
      <w:r w:rsidRPr="00D2655C">
        <w:rPr>
          <w:rFonts w:eastAsia="Times New Roman"/>
          <w:b/>
          <w:szCs w:val="28"/>
          <w:lang w:eastAsia="ru-RU"/>
        </w:rPr>
        <w:t xml:space="preserve">муниципального образования </w:t>
      </w:r>
      <w:r w:rsidR="0059229F" w:rsidRPr="00D2655C">
        <w:rPr>
          <w:rFonts w:eastAsia="Times New Roman"/>
          <w:b/>
          <w:szCs w:val="28"/>
          <w:lang w:eastAsia="ru-RU"/>
        </w:rPr>
        <w:t>«Город</w:t>
      </w:r>
      <w:r w:rsidR="00042563">
        <w:rPr>
          <w:rFonts w:eastAsia="Times New Roman"/>
          <w:b/>
          <w:szCs w:val="28"/>
          <w:lang w:eastAsia="ru-RU"/>
        </w:rPr>
        <w:t>ской округ город</w:t>
      </w:r>
      <w:r w:rsidR="0059229F" w:rsidRPr="00D2655C">
        <w:rPr>
          <w:rFonts w:eastAsia="Times New Roman"/>
          <w:b/>
          <w:szCs w:val="28"/>
          <w:lang w:eastAsia="ru-RU"/>
        </w:rPr>
        <w:t xml:space="preserve"> Астрахань</w:t>
      </w:r>
      <w:r w:rsidR="00CB672E" w:rsidRPr="00D2655C">
        <w:rPr>
          <w:rFonts w:eastAsia="Times New Roman"/>
          <w:b/>
          <w:szCs w:val="28"/>
          <w:lang w:eastAsia="ru-RU"/>
        </w:rPr>
        <w:t>»</w:t>
      </w:r>
      <w:r w:rsidR="00796735" w:rsidRPr="00D2655C">
        <w:rPr>
          <w:b/>
          <w:szCs w:val="28"/>
        </w:rPr>
        <w:t xml:space="preserve"> </w:t>
      </w:r>
    </w:p>
    <w:p w:rsidR="00420B42" w:rsidRPr="00D2655C" w:rsidRDefault="00420B42" w:rsidP="00420B42">
      <w:pPr>
        <w:jc w:val="center"/>
        <w:rPr>
          <w:b/>
          <w:szCs w:val="28"/>
        </w:rPr>
      </w:pPr>
    </w:p>
    <w:p w:rsidR="00420B42" w:rsidRPr="00D2655C" w:rsidRDefault="00DC6420" w:rsidP="005008A1">
      <w:pPr>
        <w:pStyle w:val="a7"/>
        <w:numPr>
          <w:ilvl w:val="0"/>
          <w:numId w:val="9"/>
        </w:numPr>
        <w:jc w:val="center"/>
        <w:rPr>
          <w:b/>
          <w:szCs w:val="28"/>
        </w:rPr>
      </w:pPr>
      <w:r w:rsidRPr="00D2655C">
        <w:rPr>
          <w:b/>
          <w:szCs w:val="28"/>
        </w:rPr>
        <w:t>Паспорт</w:t>
      </w:r>
    </w:p>
    <w:tbl>
      <w:tblPr>
        <w:tblStyle w:val="a3"/>
        <w:tblW w:w="9464" w:type="dxa"/>
        <w:tblLook w:val="04A0" w:firstRow="1" w:lastRow="0" w:firstColumn="1" w:lastColumn="0" w:noHBand="0" w:noVBand="1"/>
      </w:tblPr>
      <w:tblGrid>
        <w:gridCol w:w="3369"/>
        <w:gridCol w:w="6095"/>
      </w:tblGrid>
      <w:tr w:rsidR="00D2655C" w:rsidRPr="00D2655C" w:rsidTr="00763EA8">
        <w:tc>
          <w:tcPr>
            <w:tcW w:w="3369" w:type="dxa"/>
          </w:tcPr>
          <w:p w:rsidR="00CB672E" w:rsidRPr="00D2655C" w:rsidRDefault="00F80736" w:rsidP="004447A8">
            <w:pPr>
              <w:rPr>
                <w:szCs w:val="28"/>
              </w:rPr>
            </w:pPr>
            <w:r w:rsidRPr="00D2655C">
              <w:rPr>
                <w:bCs/>
                <w:szCs w:val="28"/>
              </w:rPr>
              <w:t xml:space="preserve">Наименование муниципальной программы </w:t>
            </w:r>
            <w:r w:rsidR="00BE3970" w:rsidRPr="00D2655C">
              <w:rPr>
                <w:rFonts w:eastAsia="Times New Roman"/>
                <w:szCs w:val="28"/>
                <w:lang w:eastAsia="ru-RU"/>
              </w:rPr>
              <w:t>муниципального образования</w:t>
            </w:r>
            <w:r w:rsidRPr="00D2655C">
              <w:rPr>
                <w:bCs/>
                <w:szCs w:val="28"/>
              </w:rPr>
              <w:t xml:space="preserve"> </w:t>
            </w:r>
            <w:r w:rsidR="004447A8" w:rsidRPr="00D2655C">
              <w:rPr>
                <w:rFonts w:eastAsia="Times New Roman"/>
                <w:szCs w:val="28"/>
                <w:lang w:eastAsia="ru-RU"/>
              </w:rPr>
              <w:t>«Город</w:t>
            </w:r>
            <w:r w:rsidR="004447A8">
              <w:rPr>
                <w:rFonts w:eastAsia="Times New Roman"/>
                <w:szCs w:val="28"/>
                <w:lang w:eastAsia="ru-RU"/>
              </w:rPr>
              <w:t>ской округ город</w:t>
            </w:r>
            <w:r w:rsidR="004447A8" w:rsidRPr="00D2655C">
              <w:rPr>
                <w:rFonts w:eastAsia="Times New Roman"/>
                <w:szCs w:val="28"/>
                <w:lang w:eastAsia="ru-RU"/>
              </w:rPr>
              <w:t xml:space="preserve"> Астрахань»</w:t>
            </w:r>
            <w:r w:rsidR="004447A8" w:rsidRPr="00D2655C">
              <w:t xml:space="preserve"> </w:t>
            </w:r>
          </w:p>
        </w:tc>
        <w:tc>
          <w:tcPr>
            <w:tcW w:w="6095" w:type="dxa"/>
          </w:tcPr>
          <w:p w:rsidR="00CB672E" w:rsidRPr="00D2655C" w:rsidRDefault="0059229F" w:rsidP="00F73E63">
            <w:pPr>
              <w:jc w:val="both"/>
              <w:rPr>
                <w:szCs w:val="28"/>
              </w:rPr>
            </w:pPr>
            <w:r w:rsidRPr="00D2655C">
              <w:rPr>
                <w:szCs w:val="28"/>
              </w:rPr>
              <w:t>«</w:t>
            </w:r>
            <w:r w:rsidRPr="00D2655C">
              <w:rPr>
                <w:rFonts w:eastAsia="Times New Roman"/>
                <w:szCs w:val="28"/>
                <w:lang w:eastAsia="ru-RU"/>
              </w:rPr>
              <w:t xml:space="preserve">Развитие системы образования </w:t>
            </w:r>
            <w:r w:rsidR="00F73E63" w:rsidRPr="00D2655C">
              <w:rPr>
                <w:rFonts w:eastAsia="Times New Roman"/>
                <w:szCs w:val="28"/>
                <w:lang w:eastAsia="ru-RU"/>
              </w:rPr>
              <w:t xml:space="preserve">муниципального образования </w:t>
            </w:r>
            <w:r w:rsidRPr="00D2655C">
              <w:rPr>
                <w:rFonts w:eastAsia="Times New Roman"/>
                <w:szCs w:val="28"/>
                <w:lang w:eastAsia="ru-RU"/>
              </w:rPr>
              <w:t>«Город</w:t>
            </w:r>
            <w:r w:rsidR="0074235F">
              <w:rPr>
                <w:rFonts w:eastAsia="Times New Roman"/>
                <w:szCs w:val="28"/>
                <w:lang w:eastAsia="ru-RU"/>
              </w:rPr>
              <w:t>ской округ город</w:t>
            </w:r>
            <w:r w:rsidRPr="00D2655C">
              <w:rPr>
                <w:rFonts w:eastAsia="Times New Roman"/>
                <w:szCs w:val="28"/>
                <w:lang w:eastAsia="ru-RU"/>
              </w:rPr>
              <w:t xml:space="preserve"> Астрахань»</w:t>
            </w:r>
            <w:r w:rsidR="00562738" w:rsidRPr="00D2655C">
              <w:t xml:space="preserve"> </w:t>
            </w:r>
            <w:r w:rsidR="00042D95" w:rsidRPr="00D2655C">
              <w:rPr>
                <w:rFonts w:eastAsia="Times New Roman"/>
                <w:szCs w:val="28"/>
                <w:lang w:eastAsia="ru-RU"/>
              </w:rPr>
              <w:t>(далее – Программа)</w:t>
            </w:r>
          </w:p>
        </w:tc>
      </w:tr>
      <w:tr w:rsidR="008C318F" w:rsidRPr="008C318F" w:rsidTr="00763EA8">
        <w:tc>
          <w:tcPr>
            <w:tcW w:w="3369" w:type="dxa"/>
          </w:tcPr>
          <w:p w:rsidR="00562738" w:rsidRPr="00FD76F1" w:rsidRDefault="00562738" w:rsidP="00221830">
            <w:pPr>
              <w:rPr>
                <w:szCs w:val="28"/>
                <w:highlight w:val="red"/>
              </w:rPr>
            </w:pPr>
            <w:r w:rsidRPr="00695281">
              <w:rPr>
                <w:szCs w:val="28"/>
              </w:rPr>
              <w:t>Основание для разработки муниципальной программы</w:t>
            </w:r>
          </w:p>
        </w:tc>
        <w:tc>
          <w:tcPr>
            <w:tcW w:w="6095" w:type="dxa"/>
          </w:tcPr>
          <w:p w:rsidR="00FD76F1" w:rsidRPr="002A5FA1" w:rsidRDefault="002A1BAB" w:rsidP="001B59FB">
            <w:pPr>
              <w:jc w:val="both"/>
              <w:rPr>
                <w:rFonts w:eastAsia="Times New Roman"/>
                <w:szCs w:val="28"/>
                <w:lang w:eastAsia="ru-RU"/>
              </w:rPr>
            </w:pPr>
            <w:r w:rsidRPr="002A5FA1">
              <w:rPr>
                <w:rFonts w:eastAsia="Times New Roman"/>
                <w:szCs w:val="28"/>
                <w:lang w:eastAsia="ru-RU"/>
              </w:rPr>
              <w:t xml:space="preserve">Распоряжение администрации муниципального образования «Городской округ город Астрахань» от </w:t>
            </w:r>
            <w:r w:rsidR="00B338A3" w:rsidRPr="002A5FA1">
              <w:rPr>
                <w:rFonts w:eastAsia="Times New Roman"/>
                <w:szCs w:val="28"/>
                <w:lang w:eastAsia="ru-RU"/>
              </w:rPr>
              <w:t>25.09.2023</w:t>
            </w:r>
            <w:r w:rsidRPr="002A5FA1">
              <w:rPr>
                <w:rFonts w:eastAsia="Times New Roman"/>
                <w:szCs w:val="28"/>
                <w:lang w:eastAsia="ru-RU"/>
              </w:rPr>
              <w:t xml:space="preserve"> № </w:t>
            </w:r>
            <w:r w:rsidR="00B338A3" w:rsidRPr="002A5FA1">
              <w:rPr>
                <w:rFonts w:eastAsia="Times New Roman"/>
                <w:szCs w:val="28"/>
                <w:lang w:eastAsia="ru-RU"/>
              </w:rPr>
              <w:t>1586</w:t>
            </w:r>
            <w:r w:rsidRPr="002A5FA1">
              <w:rPr>
                <w:rFonts w:eastAsia="Times New Roman"/>
                <w:szCs w:val="28"/>
                <w:lang w:eastAsia="ru-RU"/>
              </w:rPr>
              <w:t>-р «Об утверждении Перечня муниципальных программ муниципального образования «Г</w:t>
            </w:r>
            <w:r w:rsidR="00B338A3" w:rsidRPr="002A5FA1">
              <w:rPr>
                <w:rFonts w:eastAsia="Times New Roman"/>
                <w:szCs w:val="28"/>
                <w:lang w:eastAsia="ru-RU"/>
              </w:rPr>
              <w:t>ородской округ г</w:t>
            </w:r>
            <w:r w:rsidRPr="002A5FA1">
              <w:rPr>
                <w:rFonts w:eastAsia="Times New Roman"/>
                <w:szCs w:val="28"/>
                <w:lang w:eastAsia="ru-RU"/>
              </w:rPr>
              <w:t>ород Астрахань»</w:t>
            </w:r>
            <w:r w:rsidR="00AD6323" w:rsidRPr="002A5FA1">
              <w:rPr>
                <w:rFonts w:eastAsia="Times New Roman"/>
                <w:szCs w:val="28"/>
                <w:lang w:eastAsia="ru-RU"/>
              </w:rPr>
              <w:t xml:space="preserve"> с изменениями, внесенными распоряжениями администрации муниципального образования «Г</w:t>
            </w:r>
            <w:r w:rsidR="002A5FA1" w:rsidRPr="002A5FA1">
              <w:rPr>
                <w:rFonts w:eastAsia="Times New Roman"/>
                <w:szCs w:val="28"/>
                <w:lang w:eastAsia="ru-RU"/>
              </w:rPr>
              <w:t>ородской округ г</w:t>
            </w:r>
            <w:r w:rsidR="00AD6323" w:rsidRPr="002A5FA1">
              <w:rPr>
                <w:rFonts w:eastAsia="Times New Roman"/>
                <w:szCs w:val="28"/>
                <w:lang w:eastAsia="ru-RU"/>
              </w:rPr>
              <w:t>ород Астрахань»</w:t>
            </w:r>
            <w:r w:rsidR="002A5FA1" w:rsidRPr="002A5FA1">
              <w:rPr>
                <w:rFonts w:eastAsia="Times New Roman"/>
                <w:szCs w:val="28"/>
                <w:lang w:eastAsia="ru-RU"/>
              </w:rPr>
              <w:t xml:space="preserve"> от 10.10.2023 № 1668-р, от 13.10.2023 № 1678-р</w:t>
            </w:r>
          </w:p>
        </w:tc>
      </w:tr>
      <w:tr w:rsidR="008C318F" w:rsidRPr="008C318F" w:rsidTr="00763EA8">
        <w:tc>
          <w:tcPr>
            <w:tcW w:w="3369" w:type="dxa"/>
          </w:tcPr>
          <w:p w:rsidR="00562738" w:rsidRPr="000541F5" w:rsidRDefault="00562738" w:rsidP="00562738">
            <w:pPr>
              <w:rPr>
                <w:szCs w:val="28"/>
              </w:rPr>
            </w:pPr>
            <w:r w:rsidRPr="000541F5">
              <w:rPr>
                <w:szCs w:val="28"/>
              </w:rPr>
              <w:t xml:space="preserve">Ответственный исполнитель муниципальной программы </w:t>
            </w:r>
          </w:p>
        </w:tc>
        <w:tc>
          <w:tcPr>
            <w:tcW w:w="6095" w:type="dxa"/>
          </w:tcPr>
          <w:p w:rsidR="00706FDF" w:rsidRPr="000541F5" w:rsidRDefault="009C086B" w:rsidP="009C086B">
            <w:pPr>
              <w:snapToGrid w:val="0"/>
              <w:jc w:val="both"/>
              <w:rPr>
                <w:szCs w:val="28"/>
              </w:rPr>
            </w:pPr>
            <w:r w:rsidRPr="000541F5">
              <w:rPr>
                <w:szCs w:val="28"/>
              </w:rPr>
              <w:t xml:space="preserve">Управление образования </w:t>
            </w:r>
            <w:r w:rsidR="00562738" w:rsidRPr="000541F5">
              <w:rPr>
                <w:szCs w:val="28"/>
              </w:rPr>
              <w:t>администрации муниципального образования «Город</w:t>
            </w:r>
            <w:r w:rsidR="001D136E">
              <w:rPr>
                <w:szCs w:val="28"/>
              </w:rPr>
              <w:t>ской округ город</w:t>
            </w:r>
            <w:r w:rsidR="00562738" w:rsidRPr="000541F5">
              <w:rPr>
                <w:szCs w:val="28"/>
              </w:rPr>
              <w:t xml:space="preserve"> Астрахань»</w:t>
            </w:r>
          </w:p>
        </w:tc>
      </w:tr>
      <w:tr w:rsidR="008C318F" w:rsidRPr="008C318F" w:rsidTr="00763EA8">
        <w:tc>
          <w:tcPr>
            <w:tcW w:w="3369" w:type="dxa"/>
          </w:tcPr>
          <w:p w:rsidR="00562738" w:rsidRPr="000541F5" w:rsidRDefault="00562738" w:rsidP="00221830">
            <w:pPr>
              <w:rPr>
                <w:szCs w:val="28"/>
              </w:rPr>
            </w:pPr>
            <w:r w:rsidRPr="000541F5">
              <w:rPr>
                <w:szCs w:val="28"/>
              </w:rPr>
              <w:t>Соисполнитель муниципальной программы (участник)</w:t>
            </w:r>
          </w:p>
        </w:tc>
        <w:tc>
          <w:tcPr>
            <w:tcW w:w="6095" w:type="dxa"/>
          </w:tcPr>
          <w:p w:rsidR="00866F68" w:rsidRDefault="004F6F1E" w:rsidP="00725E1E">
            <w:pPr>
              <w:snapToGrid w:val="0"/>
              <w:jc w:val="both"/>
              <w:rPr>
                <w:szCs w:val="28"/>
              </w:rPr>
            </w:pPr>
            <w:r w:rsidRPr="006124FD">
              <w:rPr>
                <w:szCs w:val="28"/>
              </w:rPr>
              <w:t>Управление культуры администрации муниципального образования «Город</w:t>
            </w:r>
            <w:r w:rsidR="00EA78A1">
              <w:rPr>
                <w:szCs w:val="28"/>
              </w:rPr>
              <w:t>ской округ город</w:t>
            </w:r>
            <w:r w:rsidRPr="006124FD">
              <w:rPr>
                <w:szCs w:val="28"/>
              </w:rPr>
              <w:t xml:space="preserve"> Астрахань</w:t>
            </w:r>
            <w:r w:rsidR="00725E1E" w:rsidRPr="006124FD">
              <w:rPr>
                <w:szCs w:val="28"/>
              </w:rPr>
              <w:t>»</w:t>
            </w:r>
          </w:p>
          <w:p w:rsidR="005E06A4" w:rsidRPr="000541F5" w:rsidRDefault="00326880" w:rsidP="00725E1E">
            <w:pPr>
              <w:snapToGrid w:val="0"/>
              <w:jc w:val="both"/>
              <w:rPr>
                <w:szCs w:val="28"/>
              </w:rPr>
            </w:pPr>
            <w:r w:rsidRPr="00326880">
              <w:rPr>
                <w:szCs w:val="28"/>
              </w:rPr>
              <w:t>Управление по капитальному строительству администра</w:t>
            </w:r>
            <w:r>
              <w:rPr>
                <w:szCs w:val="28"/>
              </w:rPr>
              <w:t>ции муниципального образования «Город</w:t>
            </w:r>
            <w:r w:rsidR="00666CB2">
              <w:rPr>
                <w:szCs w:val="28"/>
              </w:rPr>
              <w:t>ской округ город</w:t>
            </w:r>
            <w:r>
              <w:rPr>
                <w:szCs w:val="28"/>
              </w:rPr>
              <w:t xml:space="preserve"> Астрахань»</w:t>
            </w:r>
          </w:p>
        </w:tc>
      </w:tr>
      <w:tr w:rsidR="008C318F" w:rsidRPr="008C318F" w:rsidTr="00763EA8">
        <w:tc>
          <w:tcPr>
            <w:tcW w:w="3369" w:type="dxa"/>
          </w:tcPr>
          <w:p w:rsidR="00C057F2" w:rsidRPr="00C957B8" w:rsidRDefault="00C057F2" w:rsidP="00C957B8">
            <w:pPr>
              <w:rPr>
                <w:szCs w:val="28"/>
              </w:rPr>
            </w:pPr>
            <w:r w:rsidRPr="00C957B8">
              <w:rPr>
                <w:szCs w:val="28"/>
              </w:rPr>
              <w:t xml:space="preserve">Подпрограммы муниципальной программы </w:t>
            </w:r>
          </w:p>
        </w:tc>
        <w:tc>
          <w:tcPr>
            <w:tcW w:w="6095" w:type="dxa"/>
          </w:tcPr>
          <w:p w:rsidR="00732EA8" w:rsidRPr="001F42BE" w:rsidRDefault="00732EA8" w:rsidP="001B59FB">
            <w:pPr>
              <w:pStyle w:val="a7"/>
              <w:tabs>
                <w:tab w:val="left" w:pos="289"/>
              </w:tabs>
              <w:ind w:left="5"/>
              <w:jc w:val="both"/>
              <w:rPr>
                <w:szCs w:val="28"/>
              </w:rPr>
            </w:pPr>
            <w:r w:rsidRPr="001F42BE">
              <w:rPr>
                <w:szCs w:val="28"/>
              </w:rPr>
              <w:t>- основное мероприятие «Обеспечение эффективности управления в муниципальной системе образования»;</w:t>
            </w:r>
          </w:p>
          <w:p w:rsidR="00F80F28" w:rsidRPr="004C57D3" w:rsidRDefault="00485CA2" w:rsidP="001B59FB">
            <w:pPr>
              <w:pStyle w:val="a7"/>
              <w:tabs>
                <w:tab w:val="left" w:pos="289"/>
              </w:tabs>
              <w:ind w:left="5"/>
              <w:jc w:val="both"/>
              <w:rPr>
                <w:szCs w:val="28"/>
              </w:rPr>
            </w:pPr>
            <w:r w:rsidRPr="004C57D3">
              <w:rPr>
                <w:szCs w:val="28"/>
              </w:rPr>
              <w:t xml:space="preserve">- </w:t>
            </w:r>
            <w:r w:rsidR="001C03E0">
              <w:rPr>
                <w:szCs w:val="28"/>
              </w:rPr>
              <w:t>п</w:t>
            </w:r>
            <w:r w:rsidR="00F80F28" w:rsidRPr="004C57D3">
              <w:rPr>
                <w:szCs w:val="28"/>
              </w:rPr>
              <w:t xml:space="preserve">одпрограмма </w:t>
            </w:r>
            <w:r w:rsidR="002B223E" w:rsidRPr="004C57D3">
              <w:rPr>
                <w:szCs w:val="28"/>
              </w:rPr>
              <w:t>1</w:t>
            </w:r>
            <w:r w:rsidR="00384443" w:rsidRPr="004C57D3">
              <w:rPr>
                <w:szCs w:val="28"/>
              </w:rPr>
              <w:t>.</w:t>
            </w:r>
            <w:r w:rsidR="002B223E" w:rsidRPr="004C57D3">
              <w:rPr>
                <w:szCs w:val="28"/>
              </w:rPr>
              <w:t xml:space="preserve"> </w:t>
            </w:r>
            <w:r w:rsidR="00F80F28" w:rsidRPr="004C57D3">
              <w:rPr>
                <w:szCs w:val="28"/>
              </w:rPr>
              <w:t>«Повышение доступности и качества дошкольного, общег</w:t>
            </w:r>
            <w:r w:rsidR="00E27C2E" w:rsidRPr="004C57D3">
              <w:rPr>
                <w:szCs w:val="28"/>
              </w:rPr>
              <w:t>о</w:t>
            </w:r>
            <w:r w:rsidR="00FE384A">
              <w:rPr>
                <w:szCs w:val="28"/>
              </w:rPr>
              <w:t xml:space="preserve"> и </w:t>
            </w:r>
            <w:r w:rsidR="00E27C2E" w:rsidRPr="004C57D3">
              <w:rPr>
                <w:szCs w:val="28"/>
              </w:rPr>
              <w:t>дополнительного образования»</w:t>
            </w:r>
            <w:r w:rsidR="00384443" w:rsidRPr="004C57D3">
              <w:rPr>
                <w:szCs w:val="28"/>
              </w:rPr>
              <w:t>;</w:t>
            </w:r>
          </w:p>
          <w:p w:rsidR="00E27C2E" w:rsidRDefault="00485CA2" w:rsidP="001B59FB">
            <w:pPr>
              <w:pStyle w:val="a7"/>
              <w:tabs>
                <w:tab w:val="left" w:pos="289"/>
              </w:tabs>
              <w:ind w:left="5"/>
              <w:jc w:val="both"/>
              <w:rPr>
                <w:color w:val="000000" w:themeColor="text1"/>
                <w:szCs w:val="28"/>
              </w:rPr>
            </w:pPr>
            <w:r w:rsidRPr="00B7708C">
              <w:rPr>
                <w:color w:val="000000" w:themeColor="text1"/>
                <w:szCs w:val="28"/>
              </w:rPr>
              <w:t xml:space="preserve">- </w:t>
            </w:r>
            <w:r w:rsidR="001C03E0">
              <w:rPr>
                <w:color w:val="000000" w:themeColor="text1"/>
                <w:szCs w:val="28"/>
              </w:rPr>
              <w:t>п</w:t>
            </w:r>
            <w:r w:rsidR="00E27C2E" w:rsidRPr="00B7708C">
              <w:rPr>
                <w:color w:val="000000" w:themeColor="text1"/>
                <w:szCs w:val="28"/>
              </w:rPr>
              <w:t>одпрограмма</w:t>
            </w:r>
            <w:r w:rsidR="002B223E" w:rsidRPr="00B7708C">
              <w:rPr>
                <w:color w:val="000000" w:themeColor="text1"/>
                <w:szCs w:val="28"/>
              </w:rPr>
              <w:t xml:space="preserve"> 2</w:t>
            </w:r>
            <w:r w:rsidR="00384443" w:rsidRPr="00B7708C">
              <w:rPr>
                <w:color w:val="000000" w:themeColor="text1"/>
                <w:szCs w:val="28"/>
              </w:rPr>
              <w:t>.</w:t>
            </w:r>
            <w:r w:rsidR="00E27C2E" w:rsidRPr="00B7708C">
              <w:rPr>
                <w:color w:val="000000" w:themeColor="text1"/>
                <w:szCs w:val="28"/>
              </w:rPr>
              <w:t xml:space="preserve"> «Приведение зданий и </w:t>
            </w:r>
            <w:r w:rsidR="00E27C2E" w:rsidRPr="00B7708C">
              <w:rPr>
                <w:color w:val="000000" w:themeColor="text1"/>
                <w:szCs w:val="28"/>
              </w:rPr>
              <w:lastRenderedPageBreak/>
              <w:t>прилегающих территорий учреждений образования и спорта администрации муниципального образования «</w:t>
            </w:r>
            <w:r w:rsidR="0074235F" w:rsidRPr="00D2655C">
              <w:rPr>
                <w:rFonts w:eastAsia="Times New Roman"/>
                <w:szCs w:val="28"/>
                <w:lang w:eastAsia="ru-RU"/>
              </w:rPr>
              <w:t>Город</w:t>
            </w:r>
            <w:r w:rsidR="0074235F">
              <w:rPr>
                <w:rFonts w:eastAsia="Times New Roman"/>
                <w:szCs w:val="28"/>
                <w:lang w:eastAsia="ru-RU"/>
              </w:rPr>
              <w:t>ской округ город</w:t>
            </w:r>
            <w:r w:rsidR="0074235F" w:rsidRPr="00D2655C">
              <w:rPr>
                <w:rFonts w:eastAsia="Times New Roman"/>
                <w:szCs w:val="28"/>
                <w:lang w:eastAsia="ru-RU"/>
              </w:rPr>
              <w:t xml:space="preserve"> Астрахань»</w:t>
            </w:r>
            <w:r w:rsidR="0074235F" w:rsidRPr="00D2655C">
              <w:t xml:space="preserve"> </w:t>
            </w:r>
            <w:r w:rsidR="00E27C2E" w:rsidRPr="00B7708C">
              <w:rPr>
                <w:color w:val="000000" w:themeColor="text1"/>
                <w:szCs w:val="28"/>
              </w:rPr>
              <w:t>в соответствие с требованиями строительных норм и правил, пожарной, антитеррористической и санитарно-эпидемиологической безопасности</w:t>
            </w:r>
            <w:r w:rsidR="00D51C60" w:rsidRPr="00B7708C">
              <w:rPr>
                <w:color w:val="000000" w:themeColor="text1"/>
                <w:szCs w:val="28"/>
              </w:rPr>
              <w:t>»</w:t>
            </w:r>
            <w:r w:rsidR="00384443" w:rsidRPr="00B7708C">
              <w:rPr>
                <w:color w:val="000000" w:themeColor="text1"/>
                <w:szCs w:val="28"/>
              </w:rPr>
              <w:t>;</w:t>
            </w:r>
          </w:p>
          <w:p w:rsidR="00326880" w:rsidRPr="00326880" w:rsidRDefault="00326880" w:rsidP="00324102">
            <w:pPr>
              <w:pStyle w:val="a7"/>
              <w:tabs>
                <w:tab w:val="left" w:pos="289"/>
                <w:tab w:val="left" w:pos="459"/>
              </w:tabs>
              <w:ind w:left="5"/>
              <w:jc w:val="both"/>
              <w:rPr>
                <w:color w:val="000000" w:themeColor="text1"/>
                <w:szCs w:val="28"/>
              </w:rPr>
            </w:pPr>
            <w:r>
              <w:rPr>
                <w:color w:val="000000" w:themeColor="text1"/>
                <w:szCs w:val="28"/>
              </w:rPr>
              <w:t>- подпрограмма 3. «</w:t>
            </w:r>
            <w:r w:rsidRPr="00326880">
              <w:rPr>
                <w:color w:val="000000" w:themeColor="text1"/>
                <w:szCs w:val="28"/>
              </w:rPr>
              <w:t>Строительство, реконструкция и капитальный ремонт объектов</w:t>
            </w:r>
          </w:p>
          <w:p w:rsidR="00326880" w:rsidRPr="00B7708C" w:rsidRDefault="00326880" w:rsidP="00326880">
            <w:pPr>
              <w:pStyle w:val="a7"/>
              <w:tabs>
                <w:tab w:val="left" w:pos="289"/>
              </w:tabs>
              <w:ind w:left="5"/>
              <w:jc w:val="both"/>
              <w:rPr>
                <w:color w:val="000000" w:themeColor="text1"/>
                <w:szCs w:val="28"/>
              </w:rPr>
            </w:pPr>
            <w:r>
              <w:rPr>
                <w:color w:val="000000" w:themeColor="text1"/>
                <w:szCs w:val="28"/>
              </w:rPr>
              <w:t>образования города Астрахани»</w:t>
            </w:r>
            <w:r w:rsidR="00445FFB">
              <w:rPr>
                <w:color w:val="000000" w:themeColor="text1"/>
                <w:szCs w:val="28"/>
              </w:rPr>
              <w:t>;</w:t>
            </w:r>
          </w:p>
          <w:p w:rsidR="00F80F28" w:rsidRPr="004C57D3" w:rsidRDefault="00485CA2" w:rsidP="001B59FB">
            <w:pPr>
              <w:jc w:val="both"/>
              <w:rPr>
                <w:szCs w:val="28"/>
              </w:rPr>
            </w:pPr>
            <w:r w:rsidRPr="004C57D3">
              <w:rPr>
                <w:szCs w:val="28"/>
              </w:rPr>
              <w:t xml:space="preserve">- </w:t>
            </w:r>
            <w:r w:rsidR="001C03E0">
              <w:rPr>
                <w:szCs w:val="28"/>
              </w:rPr>
              <w:t>п</w:t>
            </w:r>
            <w:r w:rsidR="00F80F28" w:rsidRPr="004C57D3">
              <w:rPr>
                <w:szCs w:val="28"/>
              </w:rPr>
              <w:t>одпрограмма</w:t>
            </w:r>
            <w:r w:rsidR="002B223E" w:rsidRPr="004C57D3">
              <w:rPr>
                <w:szCs w:val="28"/>
              </w:rPr>
              <w:t xml:space="preserve"> </w:t>
            </w:r>
            <w:r w:rsidR="00DF409C">
              <w:rPr>
                <w:szCs w:val="28"/>
              </w:rPr>
              <w:t>4</w:t>
            </w:r>
            <w:r w:rsidR="00384443" w:rsidRPr="004C57D3">
              <w:rPr>
                <w:szCs w:val="28"/>
              </w:rPr>
              <w:t>.</w:t>
            </w:r>
            <w:r w:rsidR="00F80F28" w:rsidRPr="004C57D3">
              <w:rPr>
                <w:szCs w:val="28"/>
              </w:rPr>
              <w:t xml:space="preserve"> «Психофизическая безопасность детей и подростков»</w:t>
            </w:r>
            <w:r w:rsidR="00384443" w:rsidRPr="004C57D3">
              <w:rPr>
                <w:szCs w:val="28"/>
              </w:rPr>
              <w:t>;</w:t>
            </w:r>
          </w:p>
          <w:p w:rsidR="0068768D" w:rsidRPr="00447843" w:rsidRDefault="00485CA2" w:rsidP="00D6492E">
            <w:pPr>
              <w:jc w:val="both"/>
              <w:rPr>
                <w:szCs w:val="28"/>
              </w:rPr>
            </w:pPr>
            <w:r w:rsidRPr="004C57D3">
              <w:rPr>
                <w:szCs w:val="28"/>
              </w:rPr>
              <w:t>-</w:t>
            </w:r>
            <w:r w:rsidR="00E27C2E" w:rsidRPr="004C57D3">
              <w:rPr>
                <w:szCs w:val="28"/>
              </w:rPr>
              <w:t xml:space="preserve"> </w:t>
            </w:r>
            <w:r w:rsidR="001C03E0">
              <w:rPr>
                <w:szCs w:val="28"/>
              </w:rPr>
              <w:t>п</w:t>
            </w:r>
            <w:r w:rsidR="004F6F1E" w:rsidRPr="004C57D3">
              <w:rPr>
                <w:szCs w:val="28"/>
              </w:rPr>
              <w:t xml:space="preserve">одпрограмма </w:t>
            </w:r>
            <w:r w:rsidR="00DF409C">
              <w:rPr>
                <w:szCs w:val="28"/>
              </w:rPr>
              <w:t>5</w:t>
            </w:r>
            <w:r w:rsidR="004F6F1E" w:rsidRPr="004C57D3">
              <w:rPr>
                <w:szCs w:val="28"/>
              </w:rPr>
              <w:t xml:space="preserve">. </w:t>
            </w:r>
            <w:r w:rsidR="00BE33B3" w:rsidRPr="004C57D3">
              <w:rPr>
                <w:szCs w:val="28"/>
              </w:rPr>
              <w:t>«</w:t>
            </w:r>
            <w:r w:rsidR="00E27C2E" w:rsidRPr="004C57D3">
              <w:rPr>
                <w:szCs w:val="28"/>
              </w:rPr>
              <w:t>Организация отдыха и досуга детей и подростков города Астрахани»</w:t>
            </w:r>
            <w:r w:rsidR="0068768D">
              <w:rPr>
                <w:szCs w:val="28"/>
              </w:rPr>
              <w:t>;</w:t>
            </w:r>
          </w:p>
        </w:tc>
      </w:tr>
      <w:tr w:rsidR="008C318F" w:rsidRPr="008C318F" w:rsidTr="00763EA8">
        <w:tc>
          <w:tcPr>
            <w:tcW w:w="3369" w:type="dxa"/>
          </w:tcPr>
          <w:p w:rsidR="00F25FAC" w:rsidRPr="00C957B8" w:rsidRDefault="00BD74ED" w:rsidP="00BD74ED">
            <w:pPr>
              <w:rPr>
                <w:szCs w:val="28"/>
              </w:rPr>
            </w:pPr>
            <w:r w:rsidRPr="00C957B8">
              <w:rPr>
                <w:szCs w:val="28"/>
              </w:rPr>
              <w:lastRenderedPageBreak/>
              <w:t xml:space="preserve">Цель </w:t>
            </w:r>
            <w:r w:rsidR="00F25FAC" w:rsidRPr="00C957B8">
              <w:rPr>
                <w:szCs w:val="28"/>
              </w:rPr>
              <w:t>муниципальной программы</w:t>
            </w:r>
          </w:p>
        </w:tc>
        <w:tc>
          <w:tcPr>
            <w:tcW w:w="6095" w:type="dxa"/>
          </w:tcPr>
          <w:p w:rsidR="00706FDF" w:rsidRPr="00C957B8" w:rsidRDefault="00DD0C72" w:rsidP="008003EA">
            <w:pPr>
              <w:widowControl w:val="0"/>
              <w:ind w:firstLine="34"/>
              <w:jc w:val="both"/>
              <w:rPr>
                <w:szCs w:val="28"/>
              </w:rPr>
            </w:pPr>
            <w:r w:rsidRPr="00C957B8">
              <w:rPr>
                <w:szCs w:val="28"/>
              </w:rPr>
              <w:t>- повышение степени доступности качественного образования на территории муниципального образования «</w:t>
            </w:r>
            <w:r w:rsidR="008003EA" w:rsidRPr="00D2655C">
              <w:rPr>
                <w:rFonts w:eastAsia="Times New Roman"/>
                <w:szCs w:val="28"/>
                <w:lang w:eastAsia="ru-RU"/>
              </w:rPr>
              <w:t>Город</w:t>
            </w:r>
            <w:r w:rsidR="008003EA">
              <w:rPr>
                <w:rFonts w:eastAsia="Times New Roman"/>
                <w:szCs w:val="28"/>
                <w:lang w:eastAsia="ru-RU"/>
              </w:rPr>
              <w:t>ской округ город</w:t>
            </w:r>
            <w:r w:rsidR="008003EA" w:rsidRPr="00D2655C">
              <w:rPr>
                <w:rFonts w:eastAsia="Times New Roman"/>
                <w:szCs w:val="28"/>
                <w:lang w:eastAsia="ru-RU"/>
              </w:rPr>
              <w:t xml:space="preserve"> Астрахань»</w:t>
            </w:r>
            <w:r w:rsidR="008003EA" w:rsidRPr="00D2655C">
              <w:t xml:space="preserve"> </w:t>
            </w:r>
            <w:r w:rsidRPr="00C957B8">
              <w:rPr>
                <w:szCs w:val="28"/>
              </w:rPr>
              <w:t>и позитивной социализации обучающихся в соответствии с меняющимися запросами личности, общества, государства и задачами социально-экономического развития города,</w:t>
            </w:r>
            <w:r w:rsidR="00492ADC">
              <w:rPr>
                <w:szCs w:val="28"/>
              </w:rPr>
              <w:t xml:space="preserve"> региона, Российской Федерации.</w:t>
            </w:r>
          </w:p>
        </w:tc>
      </w:tr>
      <w:tr w:rsidR="008C318F" w:rsidRPr="008C318F" w:rsidTr="00763EA8">
        <w:tc>
          <w:tcPr>
            <w:tcW w:w="3369" w:type="dxa"/>
          </w:tcPr>
          <w:p w:rsidR="00F25FAC" w:rsidRPr="001F42BE" w:rsidRDefault="00F25FAC" w:rsidP="00491E32">
            <w:pPr>
              <w:rPr>
                <w:szCs w:val="28"/>
              </w:rPr>
            </w:pPr>
            <w:r w:rsidRPr="001F42BE">
              <w:rPr>
                <w:szCs w:val="28"/>
              </w:rPr>
              <w:t>Задач</w:t>
            </w:r>
            <w:r w:rsidR="00D174D9" w:rsidRPr="001F42BE">
              <w:rPr>
                <w:szCs w:val="28"/>
              </w:rPr>
              <w:t>и</w:t>
            </w:r>
            <w:r w:rsidRPr="001F42BE">
              <w:rPr>
                <w:szCs w:val="28"/>
              </w:rPr>
              <w:t xml:space="preserve"> муниципальной программы</w:t>
            </w:r>
          </w:p>
        </w:tc>
        <w:tc>
          <w:tcPr>
            <w:tcW w:w="6095" w:type="dxa"/>
          </w:tcPr>
          <w:p w:rsidR="00DD0C72" w:rsidRPr="001F42BE" w:rsidRDefault="00DD0C72" w:rsidP="001B59FB">
            <w:pPr>
              <w:jc w:val="both"/>
              <w:rPr>
                <w:szCs w:val="28"/>
              </w:rPr>
            </w:pPr>
            <w:r w:rsidRPr="001F42BE">
              <w:rPr>
                <w:szCs w:val="28"/>
              </w:rPr>
              <w:t>- создание условий для обеспечения доступного качественного дошкольного, общег</w:t>
            </w:r>
            <w:r w:rsidR="0021266A" w:rsidRPr="001F42BE">
              <w:rPr>
                <w:szCs w:val="28"/>
              </w:rPr>
              <w:t>о и дополнительного образования;</w:t>
            </w:r>
          </w:p>
          <w:p w:rsidR="00D174D9" w:rsidRDefault="00D174D9" w:rsidP="001B59FB">
            <w:pPr>
              <w:jc w:val="both"/>
              <w:rPr>
                <w:rFonts w:eastAsia="Times New Roman"/>
                <w:szCs w:val="28"/>
              </w:rPr>
            </w:pPr>
            <w:r w:rsidRPr="001F42BE">
              <w:rPr>
                <w:rFonts w:eastAsia="Times New Roman"/>
                <w:szCs w:val="28"/>
              </w:rPr>
              <w:t>- создание необходимых условий для повышения качества образования, обеспечение безопасных условий осуществления образовательного процесса, сохранение жизни и здоровья обучающихся и педагогов, снижение эксплуатационных затрат на техническое обслуживание;</w:t>
            </w:r>
          </w:p>
          <w:p w:rsidR="00922E17" w:rsidRPr="001F42BE" w:rsidRDefault="00922E17" w:rsidP="001B59FB">
            <w:pPr>
              <w:jc w:val="both"/>
              <w:rPr>
                <w:rFonts w:eastAsia="Times New Roman"/>
                <w:szCs w:val="28"/>
              </w:rPr>
            </w:pPr>
            <w:r>
              <w:rPr>
                <w:rFonts w:eastAsia="Times New Roman"/>
                <w:szCs w:val="28"/>
              </w:rPr>
              <w:t>- п</w:t>
            </w:r>
            <w:r w:rsidRPr="00922E17">
              <w:rPr>
                <w:rFonts w:eastAsia="Times New Roman"/>
                <w:szCs w:val="28"/>
              </w:rPr>
              <w:t>овышение уров</w:t>
            </w:r>
            <w:r>
              <w:rPr>
                <w:rFonts w:eastAsia="Times New Roman"/>
                <w:szCs w:val="28"/>
              </w:rPr>
              <w:t xml:space="preserve">ня обеспеченности населения </w:t>
            </w:r>
            <w:r w:rsidR="00F112B7">
              <w:rPr>
                <w:rFonts w:eastAsia="Times New Roman"/>
                <w:szCs w:val="28"/>
              </w:rPr>
              <w:t>муниципального образования</w:t>
            </w:r>
            <w:r>
              <w:rPr>
                <w:rFonts w:eastAsia="Times New Roman"/>
                <w:szCs w:val="28"/>
              </w:rPr>
              <w:t xml:space="preserve"> «</w:t>
            </w:r>
            <w:r w:rsidR="008003EA" w:rsidRPr="00D2655C">
              <w:rPr>
                <w:rFonts w:eastAsia="Times New Roman"/>
                <w:szCs w:val="28"/>
                <w:lang w:eastAsia="ru-RU"/>
              </w:rPr>
              <w:t>Город</w:t>
            </w:r>
            <w:r w:rsidR="008003EA">
              <w:rPr>
                <w:rFonts w:eastAsia="Times New Roman"/>
                <w:szCs w:val="28"/>
                <w:lang w:eastAsia="ru-RU"/>
              </w:rPr>
              <w:t>ской округ город</w:t>
            </w:r>
            <w:r w:rsidR="008003EA" w:rsidRPr="00D2655C">
              <w:rPr>
                <w:rFonts w:eastAsia="Times New Roman"/>
                <w:szCs w:val="28"/>
                <w:lang w:eastAsia="ru-RU"/>
              </w:rPr>
              <w:t xml:space="preserve"> </w:t>
            </w:r>
            <w:r w:rsidR="00F112B7" w:rsidRPr="00D2655C">
              <w:rPr>
                <w:rFonts w:eastAsia="Times New Roman"/>
                <w:szCs w:val="28"/>
                <w:lang w:eastAsia="ru-RU"/>
              </w:rPr>
              <w:t>Астрахань»</w:t>
            </w:r>
            <w:r w:rsidR="00F112B7" w:rsidRPr="00D2655C">
              <w:t xml:space="preserve"> </w:t>
            </w:r>
            <w:r w:rsidR="00F112B7" w:rsidRPr="00922E17">
              <w:rPr>
                <w:rFonts w:eastAsia="Times New Roman"/>
                <w:szCs w:val="28"/>
              </w:rPr>
              <w:t>объектами</w:t>
            </w:r>
            <w:r w:rsidRPr="00922E17">
              <w:rPr>
                <w:rFonts w:eastAsia="Times New Roman"/>
                <w:szCs w:val="28"/>
              </w:rPr>
              <w:t xml:space="preserve"> образования</w:t>
            </w:r>
            <w:r>
              <w:rPr>
                <w:rFonts w:eastAsia="Times New Roman"/>
                <w:szCs w:val="28"/>
              </w:rPr>
              <w:t>;</w:t>
            </w:r>
          </w:p>
          <w:p w:rsidR="00EA6908" w:rsidRDefault="00D174D9" w:rsidP="001B59FB">
            <w:pPr>
              <w:pStyle w:val="a4"/>
              <w:shd w:val="clear" w:color="auto" w:fill="FFFFFF"/>
              <w:spacing w:before="30" w:beforeAutospacing="0" w:after="30" w:afterAutospacing="0"/>
              <w:jc w:val="both"/>
              <w:rPr>
                <w:sz w:val="28"/>
                <w:szCs w:val="28"/>
                <w:lang w:eastAsia="en-US"/>
              </w:rPr>
            </w:pPr>
            <w:r w:rsidRPr="001F42BE">
              <w:rPr>
                <w:szCs w:val="28"/>
              </w:rPr>
              <w:t xml:space="preserve">- </w:t>
            </w:r>
            <w:r w:rsidR="00EA6908" w:rsidRPr="001F42BE">
              <w:rPr>
                <w:sz w:val="28"/>
                <w:szCs w:val="28"/>
                <w:lang w:eastAsia="en-US"/>
              </w:rPr>
              <w:t xml:space="preserve">профилактика правонарушений среди обучающихся в муниципальном образовании </w:t>
            </w:r>
            <w:r w:rsidR="00EA6908" w:rsidRPr="008003EA">
              <w:rPr>
                <w:sz w:val="28"/>
                <w:szCs w:val="28"/>
                <w:lang w:eastAsia="en-US"/>
              </w:rPr>
              <w:t>«</w:t>
            </w:r>
            <w:r w:rsidR="008003EA" w:rsidRPr="008003EA">
              <w:rPr>
                <w:sz w:val="28"/>
                <w:szCs w:val="28"/>
              </w:rPr>
              <w:t>Городской округ город Астрахань»</w:t>
            </w:r>
            <w:r w:rsidR="00EA6908" w:rsidRPr="001F42BE">
              <w:rPr>
                <w:sz w:val="28"/>
                <w:szCs w:val="28"/>
                <w:lang w:eastAsia="en-US"/>
              </w:rPr>
              <w:t>;</w:t>
            </w:r>
          </w:p>
          <w:p w:rsidR="006A294B" w:rsidRPr="00D87465" w:rsidRDefault="006A294B" w:rsidP="006A294B">
            <w:pPr>
              <w:jc w:val="both"/>
              <w:rPr>
                <w:rFonts w:eastAsia="Times New Roman"/>
                <w:szCs w:val="28"/>
                <w:lang w:eastAsia="ru-RU"/>
              </w:rPr>
            </w:pPr>
            <w:r w:rsidRPr="009B4CF4">
              <w:rPr>
                <w:szCs w:val="28"/>
              </w:rPr>
              <w:t>-</w:t>
            </w:r>
            <w:r w:rsidR="000F53AE" w:rsidRPr="009B4CF4">
              <w:rPr>
                <w:szCs w:val="28"/>
              </w:rPr>
              <w:t xml:space="preserve"> </w:t>
            </w:r>
            <w:r w:rsidRPr="009B4CF4">
              <w:rPr>
                <w:szCs w:val="28"/>
              </w:rPr>
              <w:t>с</w:t>
            </w:r>
            <w:r w:rsidRPr="009B4CF4">
              <w:rPr>
                <w:rFonts w:eastAsia="Times New Roman"/>
                <w:szCs w:val="28"/>
                <w:lang w:eastAsia="ru-RU"/>
              </w:rPr>
              <w:t>охранение и укрепление состояния здоровья детей и подростков посредством создания безопасных условий для организации охраны здоровья обучающихся в муниципальных образовательных организациях города Астрахани;</w:t>
            </w:r>
          </w:p>
          <w:p w:rsidR="002269AE" w:rsidRPr="001F42BE" w:rsidRDefault="00EA7E9D" w:rsidP="008003EA">
            <w:pPr>
              <w:jc w:val="both"/>
              <w:rPr>
                <w:szCs w:val="28"/>
              </w:rPr>
            </w:pPr>
            <w:r w:rsidRPr="001F42BE">
              <w:rPr>
                <w:rFonts w:eastAsia="Times New Roman"/>
                <w:szCs w:val="28"/>
                <w:lang w:eastAsia="ru-RU"/>
              </w:rPr>
              <w:t xml:space="preserve">- </w:t>
            </w:r>
            <w:r w:rsidRPr="001F42BE">
              <w:rPr>
                <w:szCs w:val="28"/>
              </w:rPr>
              <w:t xml:space="preserve">удовлетворение потребностей детей и их </w:t>
            </w:r>
            <w:r w:rsidRPr="001F42BE">
              <w:rPr>
                <w:szCs w:val="28"/>
              </w:rPr>
              <w:lastRenderedPageBreak/>
              <w:t>родителей в качественных и социально-значимых услугах отдыха для улучшения состояния здоровья детей, проживающих на территории муниципального образования «</w:t>
            </w:r>
            <w:r w:rsidR="008003EA" w:rsidRPr="00D2655C">
              <w:rPr>
                <w:rFonts w:eastAsia="Times New Roman"/>
                <w:szCs w:val="28"/>
                <w:lang w:eastAsia="ru-RU"/>
              </w:rPr>
              <w:t>Город</w:t>
            </w:r>
            <w:r w:rsidR="008003EA">
              <w:rPr>
                <w:rFonts w:eastAsia="Times New Roman"/>
                <w:szCs w:val="28"/>
                <w:lang w:eastAsia="ru-RU"/>
              </w:rPr>
              <w:t>ской округ город</w:t>
            </w:r>
            <w:r w:rsidR="008003EA" w:rsidRPr="00D2655C">
              <w:rPr>
                <w:rFonts w:eastAsia="Times New Roman"/>
                <w:szCs w:val="28"/>
                <w:lang w:eastAsia="ru-RU"/>
              </w:rPr>
              <w:t xml:space="preserve"> Астрахань»</w:t>
            </w:r>
          </w:p>
        </w:tc>
      </w:tr>
      <w:tr w:rsidR="008C318F" w:rsidRPr="008C318F" w:rsidTr="00763EA8">
        <w:tc>
          <w:tcPr>
            <w:tcW w:w="3369" w:type="dxa"/>
            <w:shd w:val="clear" w:color="auto" w:fill="auto"/>
          </w:tcPr>
          <w:p w:rsidR="006442FC" w:rsidRPr="001F42BE" w:rsidRDefault="00896D78" w:rsidP="00E33879">
            <w:pPr>
              <w:pStyle w:val="ConsPlusNonformat"/>
              <w:jc w:val="both"/>
              <w:rPr>
                <w:rFonts w:ascii="Times New Roman" w:hAnsi="Times New Roman" w:cs="Times New Roman"/>
                <w:sz w:val="28"/>
                <w:szCs w:val="28"/>
              </w:rPr>
            </w:pPr>
            <w:r w:rsidRPr="001F42BE">
              <w:rPr>
                <w:rFonts w:ascii="Times New Roman" w:hAnsi="Times New Roman" w:cs="Times New Roman"/>
                <w:sz w:val="28"/>
                <w:szCs w:val="28"/>
              </w:rPr>
              <w:lastRenderedPageBreak/>
              <w:t xml:space="preserve">Целевые </w:t>
            </w:r>
            <w:r w:rsidR="00D472DB" w:rsidRPr="001F42BE">
              <w:rPr>
                <w:rFonts w:ascii="Times New Roman" w:hAnsi="Times New Roman" w:cs="Times New Roman"/>
                <w:sz w:val="28"/>
                <w:szCs w:val="28"/>
              </w:rPr>
              <w:t>показатели (</w:t>
            </w:r>
            <w:r w:rsidR="006442FC" w:rsidRPr="001F42BE">
              <w:rPr>
                <w:rFonts w:ascii="Times New Roman" w:hAnsi="Times New Roman" w:cs="Times New Roman"/>
                <w:sz w:val="28"/>
                <w:szCs w:val="28"/>
              </w:rPr>
              <w:t>индикаторы</w:t>
            </w:r>
            <w:r w:rsidR="00D472DB" w:rsidRPr="001F42BE">
              <w:rPr>
                <w:rFonts w:ascii="Times New Roman" w:hAnsi="Times New Roman" w:cs="Times New Roman"/>
                <w:sz w:val="28"/>
                <w:szCs w:val="28"/>
              </w:rPr>
              <w:t>)</w:t>
            </w:r>
            <w:r w:rsidR="006442FC" w:rsidRPr="001F42BE">
              <w:rPr>
                <w:rFonts w:ascii="Times New Roman" w:hAnsi="Times New Roman" w:cs="Times New Roman"/>
                <w:sz w:val="28"/>
                <w:szCs w:val="28"/>
              </w:rPr>
              <w:t xml:space="preserve"> </w:t>
            </w:r>
            <w:r w:rsidRPr="001F42BE">
              <w:rPr>
                <w:rFonts w:ascii="Times New Roman" w:hAnsi="Times New Roman" w:cs="Times New Roman"/>
                <w:sz w:val="28"/>
                <w:szCs w:val="28"/>
              </w:rPr>
              <w:t>программы</w:t>
            </w:r>
            <w:r w:rsidR="006442FC" w:rsidRPr="001F42BE">
              <w:rPr>
                <w:rFonts w:ascii="Times New Roman" w:hAnsi="Times New Roman" w:cs="Times New Roman"/>
                <w:sz w:val="28"/>
                <w:szCs w:val="28"/>
              </w:rPr>
              <w:t xml:space="preserve"> </w:t>
            </w:r>
          </w:p>
          <w:p w:rsidR="00896D78" w:rsidRPr="008C318F" w:rsidRDefault="00896D78" w:rsidP="006442FC">
            <w:pPr>
              <w:rPr>
                <w:color w:val="FF0000"/>
                <w:szCs w:val="28"/>
              </w:rPr>
            </w:pPr>
          </w:p>
          <w:p w:rsidR="006442FC" w:rsidRPr="008C318F" w:rsidRDefault="006442FC" w:rsidP="006442FC">
            <w:pPr>
              <w:rPr>
                <w:color w:val="FF0000"/>
                <w:szCs w:val="28"/>
              </w:rPr>
            </w:pPr>
          </w:p>
        </w:tc>
        <w:tc>
          <w:tcPr>
            <w:tcW w:w="6095" w:type="dxa"/>
            <w:shd w:val="clear" w:color="auto" w:fill="auto"/>
          </w:tcPr>
          <w:p w:rsidR="00667738" w:rsidRPr="001F42BE" w:rsidRDefault="00667738" w:rsidP="00667738">
            <w:pPr>
              <w:jc w:val="both"/>
              <w:rPr>
                <w:szCs w:val="28"/>
              </w:rPr>
            </w:pPr>
            <w:r w:rsidRPr="001F42BE">
              <w:rPr>
                <w:szCs w:val="28"/>
              </w:rPr>
              <w:t xml:space="preserve">- </w:t>
            </w:r>
            <w:r w:rsidR="00D91E33" w:rsidRPr="001F42BE">
              <w:rPr>
                <w:szCs w:val="28"/>
              </w:rPr>
              <w:t xml:space="preserve">доля обучающихся, которым </w:t>
            </w:r>
            <w:r w:rsidR="00412334" w:rsidRPr="001F42BE">
              <w:rPr>
                <w:szCs w:val="28"/>
              </w:rPr>
              <w:t>созданы условия</w:t>
            </w:r>
            <w:r w:rsidR="00D91E33" w:rsidRPr="001F42BE">
              <w:rPr>
                <w:szCs w:val="28"/>
              </w:rPr>
              <w:t xml:space="preserve"> для обучения в соответствии с основными современными требованиями, в общей численности обучающихся</w:t>
            </w:r>
            <w:r w:rsidRPr="001F42BE">
              <w:rPr>
                <w:szCs w:val="28"/>
              </w:rPr>
              <w:t>;</w:t>
            </w:r>
          </w:p>
          <w:p w:rsidR="0034555B" w:rsidRPr="001F42BE" w:rsidRDefault="0034555B" w:rsidP="00852428">
            <w:pPr>
              <w:ind w:right="-109"/>
              <w:jc w:val="both"/>
              <w:rPr>
                <w:szCs w:val="28"/>
              </w:rPr>
            </w:pPr>
            <w:r w:rsidRPr="001F42BE">
              <w:rPr>
                <w:szCs w:val="28"/>
              </w:rPr>
              <w:t>- доля</w:t>
            </w:r>
            <w:r w:rsidR="00852428" w:rsidRPr="001F42BE">
              <w:rPr>
                <w:szCs w:val="28"/>
              </w:rPr>
              <w:t xml:space="preserve"> муниципальных</w:t>
            </w:r>
            <w:r w:rsidRPr="001F42BE">
              <w:rPr>
                <w:szCs w:val="28"/>
              </w:rPr>
              <w:t xml:space="preserve"> общеобразовательных организаций, соответствующих современным требованиям обучения </w:t>
            </w:r>
            <w:r w:rsidR="00FE384A">
              <w:rPr>
                <w:szCs w:val="28"/>
              </w:rPr>
              <w:t>в</w:t>
            </w:r>
            <w:r w:rsidRPr="001F42BE">
              <w:rPr>
                <w:szCs w:val="28"/>
              </w:rPr>
              <w:t xml:space="preserve"> обще</w:t>
            </w:r>
            <w:r w:rsidR="00FE384A">
              <w:rPr>
                <w:szCs w:val="28"/>
              </w:rPr>
              <w:t>м</w:t>
            </w:r>
            <w:r w:rsidRPr="001F42BE">
              <w:rPr>
                <w:szCs w:val="28"/>
              </w:rPr>
              <w:t xml:space="preserve"> </w:t>
            </w:r>
            <w:r w:rsidR="00FE384A">
              <w:rPr>
                <w:szCs w:val="28"/>
              </w:rPr>
              <w:t>количестве</w:t>
            </w:r>
            <w:r w:rsidRPr="001F42BE">
              <w:rPr>
                <w:szCs w:val="28"/>
              </w:rPr>
              <w:t xml:space="preserve"> муниципальных общеобразовательных организаций;</w:t>
            </w:r>
          </w:p>
          <w:p w:rsidR="007F68AA" w:rsidRPr="001F42BE" w:rsidRDefault="007F68AA" w:rsidP="001B59FB">
            <w:pPr>
              <w:jc w:val="both"/>
              <w:rPr>
                <w:szCs w:val="28"/>
              </w:rPr>
            </w:pPr>
            <w:r w:rsidRPr="001F42BE">
              <w:rPr>
                <w:szCs w:val="28"/>
              </w:rPr>
              <w:t>- доля численности детей в возрасте от 3 до 7 лет, получающих дошкольное образование в текущем году, к сумме численности детей</w:t>
            </w:r>
            <w:r w:rsidR="00257D6E" w:rsidRPr="001F42BE">
              <w:rPr>
                <w:szCs w:val="28"/>
              </w:rPr>
              <w:t xml:space="preserve">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p w:rsidR="00667738" w:rsidRPr="00EB1445" w:rsidRDefault="00667738" w:rsidP="001B59FB">
            <w:pPr>
              <w:jc w:val="both"/>
              <w:rPr>
                <w:szCs w:val="28"/>
              </w:rPr>
            </w:pPr>
            <w:r w:rsidRPr="00EB1445">
              <w:rPr>
                <w:szCs w:val="28"/>
              </w:rPr>
              <w:t xml:space="preserve">- </w:t>
            </w:r>
            <w:r w:rsidR="00EB1445" w:rsidRPr="00EB1445">
              <w:rPr>
                <w:szCs w:val="28"/>
              </w:rPr>
              <w:t>количество детей в возрасте 5-18 лет, получающих услуги по дополнительному образованию в муниципальных организациях дополнительного образования, подведомственных управлению образования;</w:t>
            </w:r>
          </w:p>
          <w:p w:rsidR="006F046E" w:rsidRDefault="006F046E" w:rsidP="001B59FB">
            <w:pPr>
              <w:pStyle w:val="a5"/>
              <w:jc w:val="both"/>
              <w:rPr>
                <w:rFonts w:ascii="Times New Roman" w:eastAsia="Times New Roman" w:hAnsi="Times New Roman" w:cs="Times New Roman"/>
                <w:sz w:val="28"/>
                <w:szCs w:val="28"/>
                <w:lang w:eastAsia="ru-RU"/>
              </w:rPr>
            </w:pPr>
            <w:r w:rsidRPr="00F45A38">
              <w:rPr>
                <w:szCs w:val="28"/>
              </w:rPr>
              <w:t xml:space="preserve">- </w:t>
            </w:r>
            <w:r w:rsidRPr="00F45A38">
              <w:rPr>
                <w:rFonts w:ascii="Times New Roman" w:eastAsia="Times New Roman" w:hAnsi="Times New Roman" w:cs="Times New Roman"/>
                <w:sz w:val="28"/>
                <w:szCs w:val="28"/>
                <w:lang w:eastAsia="ru-RU"/>
              </w:rPr>
              <w:t xml:space="preserve">доля </w:t>
            </w:r>
            <w:r w:rsidR="008056F1" w:rsidRPr="00F45A38">
              <w:rPr>
                <w:rFonts w:ascii="Times New Roman" w:eastAsia="Times New Roman" w:hAnsi="Times New Roman" w:cs="Times New Roman"/>
                <w:sz w:val="28"/>
                <w:szCs w:val="28"/>
                <w:lang w:eastAsia="ru-RU"/>
              </w:rPr>
              <w:t>организаций</w:t>
            </w:r>
            <w:r w:rsidRPr="00F45A38">
              <w:rPr>
                <w:rFonts w:ascii="Times New Roman" w:eastAsia="Times New Roman" w:hAnsi="Times New Roman" w:cs="Times New Roman"/>
                <w:sz w:val="28"/>
                <w:szCs w:val="28"/>
                <w:lang w:eastAsia="ru-RU"/>
              </w:rPr>
              <w:t xml:space="preserve"> образования и спорта администрации муниципального образования </w:t>
            </w:r>
            <w:r w:rsidRPr="008003EA">
              <w:rPr>
                <w:rFonts w:ascii="Times New Roman" w:eastAsia="Times New Roman" w:hAnsi="Times New Roman" w:cs="Times New Roman"/>
                <w:sz w:val="28"/>
                <w:szCs w:val="28"/>
                <w:lang w:eastAsia="ru-RU"/>
              </w:rPr>
              <w:t>«</w:t>
            </w:r>
            <w:r w:rsidR="008003EA" w:rsidRPr="008003EA">
              <w:rPr>
                <w:rFonts w:ascii="Times New Roman" w:eastAsia="Times New Roman" w:hAnsi="Times New Roman" w:cs="Times New Roman"/>
                <w:sz w:val="28"/>
                <w:szCs w:val="28"/>
                <w:lang w:eastAsia="ru-RU"/>
              </w:rPr>
              <w:t>Городской округ город Астрахань»</w:t>
            </w:r>
            <w:r w:rsidRPr="008003EA">
              <w:rPr>
                <w:rFonts w:ascii="Times New Roman" w:eastAsia="Times New Roman" w:hAnsi="Times New Roman" w:cs="Times New Roman"/>
                <w:sz w:val="28"/>
                <w:szCs w:val="28"/>
                <w:lang w:eastAsia="ru-RU"/>
              </w:rPr>
              <w:t>,</w:t>
            </w:r>
            <w:r w:rsidRPr="00F45A38">
              <w:rPr>
                <w:rFonts w:ascii="Times New Roman" w:eastAsia="Times New Roman" w:hAnsi="Times New Roman" w:cs="Times New Roman"/>
                <w:sz w:val="28"/>
                <w:szCs w:val="28"/>
                <w:lang w:eastAsia="ru-RU"/>
              </w:rPr>
              <w:t xml:space="preserve"> в которых проведены мероприятия по обеспечению безопасных условий образовательного процесса, в общем количестве муниципальных</w:t>
            </w:r>
            <w:r w:rsidR="001B59FB" w:rsidRPr="00F45A38">
              <w:rPr>
                <w:rFonts w:ascii="Times New Roman" w:eastAsia="Times New Roman" w:hAnsi="Times New Roman" w:cs="Times New Roman"/>
                <w:sz w:val="28"/>
                <w:szCs w:val="28"/>
                <w:lang w:eastAsia="ru-RU"/>
              </w:rPr>
              <w:t xml:space="preserve"> </w:t>
            </w:r>
            <w:r w:rsidRPr="00F45A38">
              <w:rPr>
                <w:rFonts w:ascii="Times New Roman" w:eastAsia="Times New Roman" w:hAnsi="Times New Roman" w:cs="Times New Roman"/>
                <w:sz w:val="28"/>
                <w:szCs w:val="28"/>
                <w:lang w:eastAsia="ru-RU"/>
              </w:rPr>
              <w:t xml:space="preserve">образовательных </w:t>
            </w:r>
            <w:r w:rsidR="004F6766" w:rsidRPr="00F45A38">
              <w:rPr>
                <w:rFonts w:ascii="Times New Roman" w:eastAsia="Times New Roman" w:hAnsi="Times New Roman" w:cs="Times New Roman"/>
                <w:sz w:val="28"/>
                <w:szCs w:val="28"/>
                <w:lang w:eastAsia="ru-RU"/>
              </w:rPr>
              <w:t>организаций</w:t>
            </w:r>
            <w:r w:rsidRPr="00F45A38">
              <w:rPr>
                <w:rFonts w:ascii="Times New Roman" w:eastAsia="Times New Roman" w:hAnsi="Times New Roman" w:cs="Times New Roman"/>
                <w:sz w:val="28"/>
                <w:szCs w:val="28"/>
                <w:lang w:eastAsia="ru-RU"/>
              </w:rPr>
              <w:t>;</w:t>
            </w:r>
          </w:p>
          <w:p w:rsidR="00F01C5A" w:rsidRPr="00292BB1" w:rsidRDefault="00F01C5A" w:rsidP="00F01C5A">
            <w:pPr>
              <w:pStyle w:val="a5"/>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D83F44">
              <w:rPr>
                <w:rFonts w:ascii="Times New Roman" w:eastAsia="Times New Roman" w:hAnsi="Times New Roman" w:cs="Times New Roman"/>
                <w:color w:val="000000" w:themeColor="text1"/>
                <w:sz w:val="28"/>
                <w:szCs w:val="28"/>
                <w:lang w:eastAsia="ru-RU"/>
              </w:rPr>
              <w:t>Степень реализации задач Подпрограммы 3</w:t>
            </w:r>
            <w:r w:rsidR="00E9628C">
              <w:rPr>
                <w:rFonts w:ascii="Times New Roman" w:eastAsia="Times New Roman" w:hAnsi="Times New Roman" w:cs="Times New Roman"/>
                <w:color w:val="000000" w:themeColor="text1"/>
                <w:sz w:val="28"/>
                <w:szCs w:val="28"/>
                <w:lang w:eastAsia="ru-RU"/>
              </w:rPr>
              <w:t>;</w:t>
            </w:r>
          </w:p>
          <w:p w:rsidR="006F046E" w:rsidRDefault="00CF38A6" w:rsidP="001B59FB">
            <w:pPr>
              <w:jc w:val="both"/>
              <w:rPr>
                <w:szCs w:val="28"/>
              </w:rPr>
            </w:pPr>
            <w:r w:rsidRPr="00EB1445">
              <w:rPr>
                <w:szCs w:val="28"/>
              </w:rPr>
              <w:t xml:space="preserve">- </w:t>
            </w:r>
            <w:r w:rsidR="003D46D2" w:rsidRPr="00EB1445">
              <w:rPr>
                <w:szCs w:val="28"/>
              </w:rPr>
              <w:t>доля обучающихся, вовлеченных в профилактические мероприятия, направленные на сокращение уровня правонарушений и преступлений среди обучающихся, по отношению к общему количеству обучающихся</w:t>
            </w:r>
            <w:r w:rsidR="00D20CF5" w:rsidRPr="00EB1445">
              <w:rPr>
                <w:szCs w:val="28"/>
              </w:rPr>
              <w:t>;</w:t>
            </w:r>
          </w:p>
          <w:p w:rsidR="00C07BD6" w:rsidRPr="009B4CF4" w:rsidRDefault="00C07BD6" w:rsidP="001B59FB">
            <w:pPr>
              <w:jc w:val="both"/>
              <w:rPr>
                <w:szCs w:val="28"/>
              </w:rPr>
            </w:pPr>
            <w:r>
              <w:rPr>
                <w:szCs w:val="28"/>
              </w:rPr>
              <w:t xml:space="preserve">- </w:t>
            </w:r>
            <w:r w:rsidRPr="009B4CF4">
              <w:rPr>
                <w:szCs w:val="28"/>
              </w:rPr>
              <w:t>доля муниципальных образовательных организаций города Астрахани, медицинские помещения которых оснащены медицинским оборудованием, мебелью, оргтехникой и медицинскими изделиями в общем количестве муниципальных образовательных организаций города Астрахани;</w:t>
            </w:r>
          </w:p>
          <w:p w:rsidR="006A294B" w:rsidRPr="00EB1445" w:rsidRDefault="006A294B" w:rsidP="001B59FB">
            <w:pPr>
              <w:jc w:val="both"/>
              <w:rPr>
                <w:szCs w:val="28"/>
              </w:rPr>
            </w:pPr>
            <w:r w:rsidRPr="009B4CF4">
              <w:rPr>
                <w:szCs w:val="28"/>
              </w:rPr>
              <w:t xml:space="preserve">- доля муниципальных </w:t>
            </w:r>
            <w:r w:rsidR="00E30DA2">
              <w:rPr>
                <w:szCs w:val="28"/>
              </w:rPr>
              <w:t>обще</w:t>
            </w:r>
            <w:r w:rsidRPr="009B4CF4">
              <w:rPr>
                <w:szCs w:val="28"/>
              </w:rPr>
              <w:t>образовательных организаций г. Астрахани в которых созданы условия для обеспечения доступности горячего питания;</w:t>
            </w:r>
          </w:p>
          <w:p w:rsidR="00866F68" w:rsidRPr="004C57D3" w:rsidRDefault="00F66297" w:rsidP="00725E1E">
            <w:pPr>
              <w:jc w:val="both"/>
              <w:rPr>
                <w:szCs w:val="28"/>
              </w:rPr>
            </w:pPr>
            <w:r w:rsidRPr="00363F9D">
              <w:rPr>
                <w:szCs w:val="28"/>
              </w:rPr>
              <w:t>- количество детей и подростков, охваченных организованными формами отдыха и досуга</w:t>
            </w:r>
            <w:r w:rsidR="00D3569A">
              <w:rPr>
                <w:szCs w:val="28"/>
              </w:rPr>
              <w:t>;</w:t>
            </w:r>
          </w:p>
        </w:tc>
      </w:tr>
      <w:tr w:rsidR="008C318F" w:rsidRPr="008C318F" w:rsidTr="00763EA8">
        <w:tc>
          <w:tcPr>
            <w:tcW w:w="3369" w:type="dxa"/>
          </w:tcPr>
          <w:p w:rsidR="00896D78" w:rsidRPr="00EB1445" w:rsidRDefault="00AD3DB6" w:rsidP="00721A7A">
            <w:pPr>
              <w:jc w:val="both"/>
              <w:rPr>
                <w:bCs/>
                <w:szCs w:val="28"/>
              </w:rPr>
            </w:pPr>
            <w:r w:rsidRPr="00EB1445">
              <w:rPr>
                <w:bCs/>
                <w:szCs w:val="28"/>
              </w:rPr>
              <w:t xml:space="preserve">Сроки и этапы реализации муниципальной </w:t>
            </w:r>
            <w:r w:rsidR="00721A7A" w:rsidRPr="00EB1445">
              <w:rPr>
                <w:bCs/>
                <w:szCs w:val="28"/>
              </w:rPr>
              <w:t>п</w:t>
            </w:r>
            <w:r w:rsidRPr="00EB1445">
              <w:rPr>
                <w:bCs/>
                <w:szCs w:val="28"/>
              </w:rPr>
              <w:t>рограммы</w:t>
            </w:r>
          </w:p>
        </w:tc>
        <w:tc>
          <w:tcPr>
            <w:tcW w:w="6095" w:type="dxa"/>
          </w:tcPr>
          <w:p w:rsidR="00706FDF" w:rsidRPr="00DC449C" w:rsidRDefault="003E2E6E" w:rsidP="002114AD">
            <w:pPr>
              <w:snapToGrid w:val="0"/>
              <w:jc w:val="both"/>
              <w:rPr>
                <w:szCs w:val="28"/>
              </w:rPr>
            </w:pPr>
            <w:r w:rsidRPr="00DC449C">
              <w:rPr>
                <w:szCs w:val="28"/>
              </w:rPr>
              <w:t xml:space="preserve">Реализация Программы рассчитана на </w:t>
            </w:r>
            <w:r w:rsidR="008D2818" w:rsidRPr="00DC449C">
              <w:rPr>
                <w:szCs w:val="28"/>
              </w:rPr>
              <w:t>срок 20</w:t>
            </w:r>
            <w:r w:rsidR="00CA7837">
              <w:rPr>
                <w:szCs w:val="28"/>
              </w:rPr>
              <w:t>2</w:t>
            </w:r>
            <w:r w:rsidR="001C53DE">
              <w:rPr>
                <w:szCs w:val="28"/>
              </w:rPr>
              <w:t>5</w:t>
            </w:r>
            <w:r w:rsidR="00D430CB" w:rsidRPr="00DC449C">
              <w:rPr>
                <w:szCs w:val="28"/>
              </w:rPr>
              <w:t xml:space="preserve"> -</w:t>
            </w:r>
            <w:r w:rsidRPr="00DC449C">
              <w:rPr>
                <w:szCs w:val="28"/>
              </w:rPr>
              <w:t xml:space="preserve"> </w:t>
            </w:r>
            <w:r w:rsidR="00D430CB" w:rsidRPr="00DC449C">
              <w:rPr>
                <w:szCs w:val="28"/>
              </w:rPr>
              <w:t>20</w:t>
            </w:r>
            <w:r w:rsidR="000C4434" w:rsidRPr="00DC449C">
              <w:rPr>
                <w:szCs w:val="28"/>
              </w:rPr>
              <w:t>2</w:t>
            </w:r>
            <w:r w:rsidR="001C53DE">
              <w:rPr>
                <w:szCs w:val="28"/>
              </w:rPr>
              <w:t>7</w:t>
            </w:r>
            <w:r w:rsidR="00D430CB" w:rsidRPr="00DC449C">
              <w:rPr>
                <w:szCs w:val="28"/>
              </w:rPr>
              <w:t xml:space="preserve"> гг.</w:t>
            </w:r>
          </w:p>
        </w:tc>
      </w:tr>
      <w:tr w:rsidR="008C318F" w:rsidRPr="00E31A3B" w:rsidTr="00763EA8">
        <w:tc>
          <w:tcPr>
            <w:tcW w:w="3369" w:type="dxa"/>
          </w:tcPr>
          <w:p w:rsidR="00DF69B8" w:rsidRPr="00EB1445" w:rsidRDefault="00DF69B8" w:rsidP="00C35378">
            <w:pPr>
              <w:rPr>
                <w:szCs w:val="28"/>
              </w:rPr>
            </w:pPr>
            <w:r w:rsidRPr="00EB1445">
              <w:rPr>
                <w:szCs w:val="28"/>
              </w:rPr>
              <w:t xml:space="preserve">Объемы и источники финансирования муниципальной программы </w:t>
            </w:r>
            <w:r w:rsidR="001C03E0">
              <w:rPr>
                <w:szCs w:val="28"/>
              </w:rPr>
              <w:t>(в том числе по подпрограммам)</w:t>
            </w:r>
          </w:p>
        </w:tc>
        <w:tc>
          <w:tcPr>
            <w:tcW w:w="6095" w:type="dxa"/>
          </w:tcPr>
          <w:p w:rsidR="00DA0CA8" w:rsidRPr="00E31A3B" w:rsidRDefault="00DA0CA8" w:rsidP="00DA0CA8">
            <w:pPr>
              <w:jc w:val="both"/>
              <w:rPr>
                <w:color w:val="000000" w:themeColor="text1"/>
                <w:szCs w:val="28"/>
              </w:rPr>
            </w:pPr>
            <w:r w:rsidRPr="00E31A3B">
              <w:rPr>
                <w:color w:val="000000" w:themeColor="text1"/>
                <w:szCs w:val="28"/>
              </w:rPr>
              <w:t xml:space="preserve">Объем финансирования муниципальной программы составляет </w:t>
            </w:r>
            <w:r w:rsidR="00F86973" w:rsidRPr="00E31A3B">
              <w:rPr>
                <w:color w:val="000000" w:themeColor="text1"/>
                <w:szCs w:val="28"/>
              </w:rPr>
              <w:t>20 741 482 930,10</w:t>
            </w:r>
            <w:r w:rsidR="0060075C" w:rsidRPr="00E31A3B">
              <w:rPr>
                <w:color w:val="000000" w:themeColor="text1"/>
                <w:szCs w:val="28"/>
              </w:rPr>
              <w:t xml:space="preserve"> </w:t>
            </w:r>
            <w:r w:rsidRPr="00E31A3B">
              <w:rPr>
                <w:color w:val="000000" w:themeColor="text1"/>
                <w:szCs w:val="28"/>
              </w:rPr>
              <w:t>руб., в том числе по годам:</w:t>
            </w:r>
          </w:p>
          <w:p w:rsidR="00DA0CA8" w:rsidRPr="00E31A3B" w:rsidRDefault="00DA0CA8" w:rsidP="00DA0CA8">
            <w:pPr>
              <w:jc w:val="both"/>
              <w:rPr>
                <w:color w:val="000000" w:themeColor="text1"/>
                <w:szCs w:val="28"/>
              </w:rPr>
            </w:pPr>
            <w:r w:rsidRPr="00E31A3B">
              <w:rPr>
                <w:color w:val="000000" w:themeColor="text1"/>
                <w:szCs w:val="28"/>
              </w:rPr>
              <w:t>202</w:t>
            </w:r>
            <w:r w:rsidR="005C5CB5" w:rsidRPr="00E31A3B">
              <w:rPr>
                <w:color w:val="000000" w:themeColor="text1"/>
                <w:szCs w:val="28"/>
              </w:rPr>
              <w:t>5</w:t>
            </w:r>
            <w:r w:rsidRPr="00E31A3B">
              <w:rPr>
                <w:color w:val="000000" w:themeColor="text1"/>
                <w:szCs w:val="28"/>
              </w:rPr>
              <w:t xml:space="preserve"> год – </w:t>
            </w:r>
            <w:r w:rsidR="00F86973" w:rsidRPr="00E31A3B">
              <w:rPr>
                <w:color w:val="000000" w:themeColor="text1"/>
                <w:szCs w:val="28"/>
              </w:rPr>
              <w:t xml:space="preserve">7 168 040 160,71 </w:t>
            </w:r>
            <w:r w:rsidRPr="00E31A3B">
              <w:rPr>
                <w:color w:val="000000" w:themeColor="text1"/>
                <w:szCs w:val="28"/>
              </w:rPr>
              <w:t>руб.;</w:t>
            </w:r>
          </w:p>
          <w:p w:rsidR="00DA0CA8" w:rsidRPr="00E31A3B" w:rsidRDefault="005C5CB5" w:rsidP="00DA0CA8">
            <w:pPr>
              <w:jc w:val="both"/>
              <w:rPr>
                <w:color w:val="000000" w:themeColor="text1"/>
                <w:szCs w:val="28"/>
              </w:rPr>
            </w:pPr>
            <w:r w:rsidRPr="00E31A3B">
              <w:rPr>
                <w:color w:val="000000" w:themeColor="text1"/>
                <w:szCs w:val="28"/>
              </w:rPr>
              <w:t>2026</w:t>
            </w:r>
            <w:r w:rsidR="00DA0CA8" w:rsidRPr="00E31A3B">
              <w:rPr>
                <w:color w:val="000000" w:themeColor="text1"/>
                <w:szCs w:val="28"/>
              </w:rPr>
              <w:t xml:space="preserve"> год – </w:t>
            </w:r>
            <w:r w:rsidR="00F86973" w:rsidRPr="00E31A3B">
              <w:rPr>
                <w:color w:val="000000" w:themeColor="text1"/>
                <w:szCs w:val="28"/>
              </w:rPr>
              <w:t xml:space="preserve">6 680 983 462,04 </w:t>
            </w:r>
            <w:r w:rsidR="00DA0CA8" w:rsidRPr="00E31A3B">
              <w:rPr>
                <w:color w:val="000000" w:themeColor="text1"/>
                <w:szCs w:val="28"/>
              </w:rPr>
              <w:t>руб.;</w:t>
            </w:r>
          </w:p>
          <w:p w:rsidR="00DA0CA8" w:rsidRPr="00E31A3B" w:rsidRDefault="005C5CB5" w:rsidP="00DA0CA8">
            <w:pPr>
              <w:jc w:val="both"/>
              <w:rPr>
                <w:color w:val="000000" w:themeColor="text1"/>
                <w:szCs w:val="28"/>
              </w:rPr>
            </w:pPr>
            <w:r w:rsidRPr="00E31A3B">
              <w:rPr>
                <w:color w:val="000000" w:themeColor="text1"/>
                <w:szCs w:val="28"/>
              </w:rPr>
              <w:t>2027</w:t>
            </w:r>
            <w:r w:rsidR="00DA0CA8" w:rsidRPr="00E31A3B">
              <w:rPr>
                <w:color w:val="000000" w:themeColor="text1"/>
                <w:szCs w:val="28"/>
              </w:rPr>
              <w:t xml:space="preserve"> год – </w:t>
            </w:r>
            <w:r w:rsidR="00F86973" w:rsidRPr="00E31A3B">
              <w:rPr>
                <w:color w:val="000000" w:themeColor="text1"/>
                <w:szCs w:val="28"/>
              </w:rPr>
              <w:t xml:space="preserve">6 892 459 307,35 </w:t>
            </w:r>
            <w:r w:rsidR="00DA0CA8" w:rsidRPr="00E31A3B">
              <w:rPr>
                <w:color w:val="000000" w:themeColor="text1"/>
                <w:szCs w:val="28"/>
              </w:rPr>
              <w:t>руб.;</w:t>
            </w:r>
          </w:p>
          <w:p w:rsidR="00DA0CA8" w:rsidRPr="00E31A3B" w:rsidRDefault="00DA0CA8" w:rsidP="00DA0CA8">
            <w:pPr>
              <w:jc w:val="both"/>
              <w:rPr>
                <w:color w:val="000000" w:themeColor="text1"/>
                <w:szCs w:val="28"/>
              </w:rPr>
            </w:pPr>
            <w:r w:rsidRPr="00E31A3B">
              <w:rPr>
                <w:color w:val="000000" w:themeColor="text1"/>
                <w:szCs w:val="28"/>
              </w:rPr>
              <w:t>из них за счет средств:</w:t>
            </w:r>
          </w:p>
          <w:p w:rsidR="00DA0CA8" w:rsidRPr="00E31A3B" w:rsidRDefault="009B16BD" w:rsidP="00E31A3B">
            <w:pPr>
              <w:pStyle w:val="a7"/>
              <w:numPr>
                <w:ilvl w:val="0"/>
                <w:numId w:val="14"/>
              </w:numPr>
              <w:jc w:val="both"/>
              <w:rPr>
                <w:color w:val="000000" w:themeColor="text1"/>
                <w:szCs w:val="28"/>
              </w:rPr>
            </w:pPr>
            <w:r w:rsidRPr="00E31A3B">
              <w:rPr>
                <w:color w:val="000000" w:themeColor="text1"/>
                <w:szCs w:val="28"/>
              </w:rPr>
              <w:t>ф</w:t>
            </w:r>
            <w:r w:rsidR="00DA0CA8" w:rsidRPr="00E31A3B">
              <w:rPr>
                <w:color w:val="000000" w:themeColor="text1"/>
                <w:szCs w:val="28"/>
              </w:rPr>
              <w:t xml:space="preserve">едерального бюджета: </w:t>
            </w:r>
            <w:r w:rsidR="00F86973" w:rsidRPr="00E31A3B">
              <w:rPr>
                <w:color w:val="000000" w:themeColor="text1"/>
                <w:szCs w:val="28"/>
              </w:rPr>
              <w:t>1 704 573 500,00</w:t>
            </w:r>
            <w:r w:rsidR="0060075C" w:rsidRPr="00E31A3B">
              <w:rPr>
                <w:color w:val="000000" w:themeColor="text1"/>
                <w:szCs w:val="28"/>
              </w:rPr>
              <w:t xml:space="preserve"> </w:t>
            </w:r>
            <w:r w:rsidR="00DA0CA8" w:rsidRPr="00E31A3B">
              <w:rPr>
                <w:color w:val="000000" w:themeColor="text1"/>
                <w:szCs w:val="28"/>
              </w:rPr>
              <w:t>руб., в том числе по годам:</w:t>
            </w:r>
          </w:p>
          <w:p w:rsidR="00DA0CA8" w:rsidRPr="00E31A3B" w:rsidRDefault="00DA0CA8" w:rsidP="00DA0CA8">
            <w:pPr>
              <w:jc w:val="both"/>
              <w:rPr>
                <w:color w:val="000000" w:themeColor="text1"/>
                <w:szCs w:val="28"/>
              </w:rPr>
            </w:pPr>
            <w:r w:rsidRPr="00E31A3B">
              <w:rPr>
                <w:color w:val="000000" w:themeColor="text1"/>
                <w:szCs w:val="28"/>
              </w:rPr>
              <w:t>202</w:t>
            </w:r>
            <w:r w:rsidR="005C5CB5" w:rsidRPr="00E31A3B">
              <w:rPr>
                <w:color w:val="000000" w:themeColor="text1"/>
                <w:szCs w:val="28"/>
              </w:rPr>
              <w:t>5</w:t>
            </w:r>
            <w:r w:rsidRPr="00E31A3B">
              <w:rPr>
                <w:color w:val="000000" w:themeColor="text1"/>
                <w:szCs w:val="28"/>
              </w:rPr>
              <w:t xml:space="preserve"> год – </w:t>
            </w:r>
            <w:r w:rsidR="00F86973" w:rsidRPr="00E31A3B">
              <w:rPr>
                <w:color w:val="000000" w:themeColor="text1"/>
                <w:szCs w:val="28"/>
              </w:rPr>
              <w:t xml:space="preserve">653 718 000,00 </w:t>
            </w:r>
            <w:r w:rsidRPr="00E31A3B">
              <w:rPr>
                <w:color w:val="000000" w:themeColor="text1"/>
                <w:szCs w:val="28"/>
              </w:rPr>
              <w:t>руб.;</w:t>
            </w:r>
          </w:p>
          <w:p w:rsidR="00DA0CA8" w:rsidRPr="00E31A3B" w:rsidRDefault="005C5CB5" w:rsidP="00DA0CA8">
            <w:pPr>
              <w:jc w:val="both"/>
              <w:rPr>
                <w:color w:val="000000" w:themeColor="text1"/>
                <w:szCs w:val="28"/>
              </w:rPr>
            </w:pPr>
            <w:r w:rsidRPr="00E31A3B">
              <w:rPr>
                <w:color w:val="000000" w:themeColor="text1"/>
                <w:szCs w:val="28"/>
              </w:rPr>
              <w:t>2026</w:t>
            </w:r>
            <w:r w:rsidR="00DA0CA8" w:rsidRPr="00E31A3B">
              <w:rPr>
                <w:color w:val="000000" w:themeColor="text1"/>
                <w:szCs w:val="28"/>
              </w:rPr>
              <w:t xml:space="preserve"> год </w:t>
            </w:r>
            <w:r w:rsidR="00E31A3B" w:rsidRPr="00E31A3B">
              <w:rPr>
                <w:color w:val="000000" w:themeColor="text1"/>
                <w:szCs w:val="28"/>
              </w:rPr>
              <w:t>–</w:t>
            </w:r>
            <w:r w:rsidR="00DA0CA8" w:rsidRPr="00E31A3B">
              <w:rPr>
                <w:color w:val="000000" w:themeColor="text1"/>
                <w:szCs w:val="28"/>
              </w:rPr>
              <w:t xml:space="preserve"> </w:t>
            </w:r>
            <w:r w:rsidR="00F86973" w:rsidRPr="00E31A3B">
              <w:rPr>
                <w:color w:val="000000" w:themeColor="text1"/>
                <w:szCs w:val="28"/>
              </w:rPr>
              <w:t>484 230 600,00</w:t>
            </w:r>
            <w:r w:rsidR="00DA0CA8" w:rsidRPr="00E31A3B">
              <w:rPr>
                <w:color w:val="000000" w:themeColor="text1"/>
                <w:szCs w:val="28"/>
              </w:rPr>
              <w:t xml:space="preserve"> руб.;</w:t>
            </w:r>
          </w:p>
          <w:p w:rsidR="00DA0CA8" w:rsidRPr="00E31A3B" w:rsidRDefault="005C5CB5" w:rsidP="00DA0CA8">
            <w:pPr>
              <w:jc w:val="both"/>
              <w:rPr>
                <w:color w:val="000000" w:themeColor="text1"/>
                <w:szCs w:val="28"/>
              </w:rPr>
            </w:pPr>
            <w:r w:rsidRPr="00E31A3B">
              <w:rPr>
                <w:color w:val="000000" w:themeColor="text1"/>
                <w:szCs w:val="28"/>
              </w:rPr>
              <w:t>2027</w:t>
            </w:r>
            <w:r w:rsidR="00DA0CA8" w:rsidRPr="00E31A3B">
              <w:rPr>
                <w:color w:val="000000" w:themeColor="text1"/>
                <w:szCs w:val="28"/>
              </w:rPr>
              <w:t xml:space="preserve"> год </w:t>
            </w:r>
            <w:r w:rsidR="00E31A3B" w:rsidRPr="00E31A3B">
              <w:rPr>
                <w:color w:val="000000" w:themeColor="text1"/>
                <w:szCs w:val="28"/>
              </w:rPr>
              <w:t>–</w:t>
            </w:r>
            <w:r w:rsidR="00DA0CA8" w:rsidRPr="00E31A3B">
              <w:rPr>
                <w:color w:val="000000" w:themeColor="text1"/>
                <w:szCs w:val="28"/>
              </w:rPr>
              <w:t xml:space="preserve"> </w:t>
            </w:r>
            <w:r w:rsidR="00F86973" w:rsidRPr="00E31A3B">
              <w:rPr>
                <w:color w:val="000000" w:themeColor="text1"/>
                <w:szCs w:val="28"/>
              </w:rPr>
              <w:t xml:space="preserve">566 624 900,00 </w:t>
            </w:r>
            <w:r w:rsidR="00DA0CA8" w:rsidRPr="00E31A3B">
              <w:rPr>
                <w:color w:val="000000" w:themeColor="text1"/>
                <w:szCs w:val="28"/>
              </w:rPr>
              <w:t>руб.;</w:t>
            </w:r>
          </w:p>
          <w:p w:rsidR="0060075C" w:rsidRPr="00E31A3B" w:rsidRDefault="00DA0CA8" w:rsidP="00E31A3B">
            <w:pPr>
              <w:pStyle w:val="a7"/>
              <w:numPr>
                <w:ilvl w:val="0"/>
                <w:numId w:val="14"/>
              </w:numPr>
              <w:jc w:val="both"/>
              <w:rPr>
                <w:color w:val="000000" w:themeColor="text1"/>
                <w:szCs w:val="28"/>
              </w:rPr>
            </w:pPr>
            <w:r w:rsidRPr="00E31A3B">
              <w:rPr>
                <w:color w:val="000000" w:themeColor="text1"/>
                <w:szCs w:val="28"/>
              </w:rPr>
              <w:t xml:space="preserve">бюджета Астраханской области: </w:t>
            </w:r>
          </w:p>
          <w:p w:rsidR="00DA0CA8" w:rsidRPr="00E31A3B" w:rsidRDefault="00F86973" w:rsidP="00DA0CA8">
            <w:pPr>
              <w:jc w:val="both"/>
              <w:rPr>
                <w:color w:val="000000" w:themeColor="text1"/>
                <w:szCs w:val="28"/>
              </w:rPr>
            </w:pPr>
            <w:r w:rsidRPr="00E31A3B">
              <w:rPr>
                <w:color w:val="000000" w:themeColor="text1"/>
                <w:szCs w:val="28"/>
              </w:rPr>
              <w:t>14 489 078 004,43</w:t>
            </w:r>
            <w:r w:rsidR="0060075C" w:rsidRPr="00E31A3B">
              <w:rPr>
                <w:color w:val="000000" w:themeColor="text1"/>
                <w:szCs w:val="28"/>
              </w:rPr>
              <w:t xml:space="preserve"> </w:t>
            </w:r>
            <w:r w:rsidR="00DA0CA8" w:rsidRPr="00E31A3B">
              <w:rPr>
                <w:color w:val="000000" w:themeColor="text1"/>
                <w:szCs w:val="28"/>
              </w:rPr>
              <w:t>руб., в том числе по годам:</w:t>
            </w:r>
          </w:p>
          <w:p w:rsidR="00DA0CA8" w:rsidRPr="00E31A3B" w:rsidRDefault="005C5CB5" w:rsidP="00DA0CA8">
            <w:pPr>
              <w:jc w:val="both"/>
              <w:rPr>
                <w:color w:val="000000" w:themeColor="text1"/>
                <w:szCs w:val="28"/>
              </w:rPr>
            </w:pPr>
            <w:r w:rsidRPr="00E31A3B">
              <w:rPr>
                <w:color w:val="000000" w:themeColor="text1"/>
                <w:szCs w:val="28"/>
              </w:rPr>
              <w:t>2025</w:t>
            </w:r>
            <w:r w:rsidR="00DA0CA8" w:rsidRPr="00E31A3B">
              <w:rPr>
                <w:color w:val="000000" w:themeColor="text1"/>
                <w:szCs w:val="28"/>
              </w:rPr>
              <w:t xml:space="preserve"> год – </w:t>
            </w:r>
            <w:r w:rsidR="00F86973" w:rsidRPr="00E31A3B">
              <w:rPr>
                <w:color w:val="000000" w:themeColor="text1"/>
                <w:szCs w:val="28"/>
              </w:rPr>
              <w:t xml:space="preserve">4 888 125 037,03 </w:t>
            </w:r>
            <w:r w:rsidR="00DA0CA8" w:rsidRPr="00E31A3B">
              <w:rPr>
                <w:color w:val="000000" w:themeColor="text1"/>
                <w:szCs w:val="28"/>
              </w:rPr>
              <w:t>руб.;</w:t>
            </w:r>
          </w:p>
          <w:p w:rsidR="00DA0CA8" w:rsidRPr="00E31A3B" w:rsidRDefault="005C5CB5" w:rsidP="00DA0CA8">
            <w:pPr>
              <w:jc w:val="both"/>
              <w:rPr>
                <w:color w:val="000000" w:themeColor="text1"/>
                <w:szCs w:val="28"/>
              </w:rPr>
            </w:pPr>
            <w:r w:rsidRPr="00E31A3B">
              <w:rPr>
                <w:color w:val="000000" w:themeColor="text1"/>
                <w:szCs w:val="28"/>
              </w:rPr>
              <w:t>2026</w:t>
            </w:r>
            <w:r w:rsidR="00DA0CA8" w:rsidRPr="00E31A3B">
              <w:rPr>
                <w:color w:val="000000" w:themeColor="text1"/>
                <w:szCs w:val="28"/>
              </w:rPr>
              <w:t xml:space="preserve"> год – </w:t>
            </w:r>
            <w:r w:rsidR="00F86973" w:rsidRPr="00E31A3B">
              <w:rPr>
                <w:color w:val="000000" w:themeColor="text1"/>
                <w:szCs w:val="28"/>
              </w:rPr>
              <w:t>4 786 633 689,69</w:t>
            </w:r>
            <w:r w:rsidR="003B69E4" w:rsidRPr="00E31A3B">
              <w:rPr>
                <w:color w:val="000000" w:themeColor="text1"/>
                <w:szCs w:val="28"/>
              </w:rPr>
              <w:t xml:space="preserve"> </w:t>
            </w:r>
            <w:r w:rsidR="00DA0CA8" w:rsidRPr="00E31A3B">
              <w:rPr>
                <w:color w:val="000000" w:themeColor="text1"/>
                <w:szCs w:val="28"/>
              </w:rPr>
              <w:t>руб.;</w:t>
            </w:r>
          </w:p>
          <w:p w:rsidR="00DA0CA8" w:rsidRPr="00E31A3B" w:rsidRDefault="00DA0CA8" w:rsidP="00DA0CA8">
            <w:pPr>
              <w:jc w:val="both"/>
              <w:rPr>
                <w:color w:val="000000" w:themeColor="text1"/>
                <w:szCs w:val="28"/>
              </w:rPr>
            </w:pPr>
            <w:r w:rsidRPr="00E31A3B">
              <w:rPr>
                <w:color w:val="000000" w:themeColor="text1"/>
                <w:szCs w:val="28"/>
              </w:rPr>
              <w:t>202</w:t>
            </w:r>
            <w:r w:rsidR="005C5CB5" w:rsidRPr="00E31A3B">
              <w:rPr>
                <w:color w:val="000000" w:themeColor="text1"/>
                <w:szCs w:val="28"/>
              </w:rPr>
              <w:t>7</w:t>
            </w:r>
            <w:r w:rsidRPr="00E31A3B">
              <w:rPr>
                <w:color w:val="000000" w:themeColor="text1"/>
                <w:szCs w:val="28"/>
              </w:rPr>
              <w:t xml:space="preserve"> год –</w:t>
            </w:r>
            <w:r w:rsidR="0059655C" w:rsidRPr="00E31A3B">
              <w:rPr>
                <w:color w:val="000000" w:themeColor="text1"/>
                <w:szCs w:val="28"/>
              </w:rPr>
              <w:t xml:space="preserve"> </w:t>
            </w:r>
            <w:r w:rsidR="00F86973" w:rsidRPr="00E31A3B">
              <w:rPr>
                <w:color w:val="000000" w:themeColor="text1"/>
                <w:szCs w:val="28"/>
              </w:rPr>
              <w:t xml:space="preserve">4 814 319 277,71 </w:t>
            </w:r>
            <w:r w:rsidRPr="00E31A3B">
              <w:rPr>
                <w:color w:val="000000" w:themeColor="text1"/>
                <w:szCs w:val="28"/>
              </w:rPr>
              <w:t>руб.;</w:t>
            </w:r>
          </w:p>
          <w:p w:rsidR="00DA0CA8" w:rsidRPr="00E31A3B" w:rsidRDefault="00DA0CA8" w:rsidP="00E31A3B">
            <w:pPr>
              <w:pStyle w:val="a7"/>
              <w:numPr>
                <w:ilvl w:val="0"/>
                <w:numId w:val="14"/>
              </w:numPr>
              <w:jc w:val="both"/>
              <w:rPr>
                <w:color w:val="000000" w:themeColor="text1"/>
                <w:szCs w:val="28"/>
              </w:rPr>
            </w:pPr>
            <w:r w:rsidRPr="00E31A3B">
              <w:rPr>
                <w:color w:val="000000" w:themeColor="text1"/>
                <w:szCs w:val="28"/>
              </w:rPr>
              <w:t>бюджета муниципального образования «</w:t>
            </w:r>
            <w:r w:rsidR="00CC394E" w:rsidRPr="00E31A3B">
              <w:rPr>
                <w:color w:val="000000" w:themeColor="text1"/>
                <w:szCs w:val="28"/>
              </w:rPr>
              <w:t>Городской округ город Астрахань»</w:t>
            </w:r>
            <w:r w:rsidRPr="00E31A3B">
              <w:rPr>
                <w:color w:val="000000" w:themeColor="text1"/>
                <w:szCs w:val="28"/>
              </w:rPr>
              <w:t xml:space="preserve">: </w:t>
            </w:r>
            <w:r w:rsidR="00F86973" w:rsidRPr="00E31A3B">
              <w:rPr>
                <w:color w:val="000000" w:themeColor="text1"/>
                <w:szCs w:val="28"/>
              </w:rPr>
              <w:t xml:space="preserve">                     4 547 831 425,67 </w:t>
            </w:r>
            <w:r w:rsidRPr="00E31A3B">
              <w:rPr>
                <w:color w:val="000000" w:themeColor="text1"/>
                <w:szCs w:val="28"/>
              </w:rPr>
              <w:t>руб., в том числе по годам:</w:t>
            </w:r>
          </w:p>
          <w:p w:rsidR="00DA0CA8" w:rsidRPr="00E31A3B" w:rsidRDefault="005C5CB5" w:rsidP="00DA0CA8">
            <w:pPr>
              <w:jc w:val="both"/>
              <w:rPr>
                <w:color w:val="000000" w:themeColor="text1"/>
                <w:szCs w:val="28"/>
              </w:rPr>
            </w:pPr>
            <w:r w:rsidRPr="00E31A3B">
              <w:rPr>
                <w:color w:val="000000" w:themeColor="text1"/>
                <w:szCs w:val="28"/>
              </w:rPr>
              <w:t>2025</w:t>
            </w:r>
            <w:r w:rsidR="00DA0CA8" w:rsidRPr="00E31A3B">
              <w:rPr>
                <w:color w:val="000000" w:themeColor="text1"/>
                <w:szCs w:val="28"/>
              </w:rPr>
              <w:t xml:space="preserve"> год – </w:t>
            </w:r>
            <w:r w:rsidR="00F86973" w:rsidRPr="00E31A3B">
              <w:rPr>
                <w:color w:val="000000" w:themeColor="text1"/>
                <w:szCs w:val="28"/>
              </w:rPr>
              <w:t>1 626 197 123,68</w:t>
            </w:r>
            <w:r w:rsidR="00DA0CA8" w:rsidRPr="00E31A3B">
              <w:rPr>
                <w:color w:val="000000" w:themeColor="text1"/>
                <w:szCs w:val="28"/>
              </w:rPr>
              <w:t xml:space="preserve"> руб.;</w:t>
            </w:r>
          </w:p>
          <w:p w:rsidR="00DA0CA8" w:rsidRPr="00E31A3B" w:rsidRDefault="005C5CB5" w:rsidP="00DA0CA8">
            <w:pPr>
              <w:jc w:val="both"/>
              <w:rPr>
                <w:color w:val="000000" w:themeColor="text1"/>
                <w:szCs w:val="28"/>
              </w:rPr>
            </w:pPr>
            <w:r w:rsidRPr="00E31A3B">
              <w:rPr>
                <w:color w:val="000000" w:themeColor="text1"/>
                <w:szCs w:val="28"/>
              </w:rPr>
              <w:t>2026</w:t>
            </w:r>
            <w:r w:rsidR="00DA0CA8" w:rsidRPr="00E31A3B">
              <w:rPr>
                <w:color w:val="000000" w:themeColor="text1"/>
                <w:szCs w:val="28"/>
              </w:rPr>
              <w:t xml:space="preserve"> год – </w:t>
            </w:r>
            <w:r w:rsidR="00F86973" w:rsidRPr="00E31A3B">
              <w:rPr>
                <w:color w:val="000000" w:themeColor="text1"/>
                <w:szCs w:val="28"/>
              </w:rPr>
              <w:t xml:space="preserve">1 410 119 172,35 </w:t>
            </w:r>
            <w:r w:rsidR="00DA0CA8" w:rsidRPr="00E31A3B">
              <w:rPr>
                <w:color w:val="000000" w:themeColor="text1"/>
                <w:szCs w:val="28"/>
              </w:rPr>
              <w:t>руб.;</w:t>
            </w:r>
          </w:p>
          <w:p w:rsidR="00AF2274" w:rsidRPr="00E31A3B" w:rsidRDefault="005C5CB5" w:rsidP="0059655C">
            <w:pPr>
              <w:jc w:val="both"/>
              <w:rPr>
                <w:color w:val="000000" w:themeColor="text1"/>
                <w:szCs w:val="28"/>
              </w:rPr>
            </w:pPr>
            <w:r w:rsidRPr="00E31A3B">
              <w:rPr>
                <w:color w:val="000000" w:themeColor="text1"/>
                <w:szCs w:val="28"/>
              </w:rPr>
              <w:t>2027</w:t>
            </w:r>
            <w:r w:rsidR="00DA0CA8" w:rsidRPr="00E31A3B">
              <w:rPr>
                <w:color w:val="000000" w:themeColor="text1"/>
                <w:szCs w:val="28"/>
              </w:rPr>
              <w:t xml:space="preserve"> год – </w:t>
            </w:r>
            <w:r w:rsidR="00F86973" w:rsidRPr="00E31A3B">
              <w:rPr>
                <w:color w:val="000000" w:themeColor="text1"/>
                <w:szCs w:val="28"/>
              </w:rPr>
              <w:t xml:space="preserve">1 511 515 129,64 </w:t>
            </w:r>
            <w:r w:rsidRPr="00E31A3B">
              <w:rPr>
                <w:color w:val="000000" w:themeColor="text1"/>
                <w:szCs w:val="28"/>
              </w:rPr>
              <w:t>руб</w:t>
            </w:r>
            <w:r w:rsidR="00AF2274" w:rsidRPr="00E31A3B">
              <w:rPr>
                <w:color w:val="000000" w:themeColor="text1"/>
                <w:szCs w:val="28"/>
              </w:rPr>
              <w:t>.</w:t>
            </w:r>
          </w:p>
        </w:tc>
      </w:tr>
      <w:tr w:rsidR="008C318F" w:rsidRPr="008C318F" w:rsidTr="00763EA8">
        <w:tc>
          <w:tcPr>
            <w:tcW w:w="3369" w:type="dxa"/>
          </w:tcPr>
          <w:p w:rsidR="00DF69B8" w:rsidRPr="00CF4F7A" w:rsidRDefault="00DF69B8" w:rsidP="0058190F">
            <w:pPr>
              <w:autoSpaceDE w:val="0"/>
              <w:autoSpaceDN w:val="0"/>
              <w:adjustRightInd w:val="0"/>
              <w:jc w:val="both"/>
              <w:rPr>
                <w:szCs w:val="28"/>
              </w:rPr>
            </w:pPr>
            <w:r w:rsidRPr="00CF4F7A">
              <w:rPr>
                <w:szCs w:val="28"/>
              </w:rPr>
              <w:t>Ожидаемые конечные</w:t>
            </w:r>
            <w:r w:rsidR="002B3FAA" w:rsidRPr="00CF4F7A">
              <w:rPr>
                <w:szCs w:val="28"/>
              </w:rPr>
              <w:t xml:space="preserve"> р</w:t>
            </w:r>
            <w:r w:rsidRPr="00CF4F7A">
              <w:rPr>
                <w:szCs w:val="28"/>
              </w:rPr>
              <w:t>езультаты</w:t>
            </w:r>
            <w:r w:rsidR="0058190F" w:rsidRPr="00CF4F7A">
              <w:rPr>
                <w:szCs w:val="28"/>
              </w:rPr>
              <w:t xml:space="preserve"> реализации муниципальной </w:t>
            </w:r>
            <w:r w:rsidRPr="00CF4F7A">
              <w:rPr>
                <w:szCs w:val="28"/>
              </w:rPr>
              <w:t xml:space="preserve">программы </w:t>
            </w:r>
          </w:p>
        </w:tc>
        <w:tc>
          <w:tcPr>
            <w:tcW w:w="6095" w:type="dxa"/>
          </w:tcPr>
          <w:p w:rsidR="007F68AA" w:rsidRPr="004217BD" w:rsidRDefault="007F68AA" w:rsidP="007F68AA">
            <w:pPr>
              <w:jc w:val="both"/>
              <w:rPr>
                <w:szCs w:val="28"/>
              </w:rPr>
            </w:pPr>
            <w:r w:rsidRPr="000C6DC8">
              <w:rPr>
                <w:szCs w:val="28"/>
              </w:rPr>
              <w:t xml:space="preserve">- </w:t>
            </w:r>
            <w:r w:rsidR="00BB4E64">
              <w:rPr>
                <w:szCs w:val="28"/>
              </w:rPr>
              <w:t>сохранение</w:t>
            </w:r>
            <w:r w:rsidRPr="00F10A2B">
              <w:rPr>
                <w:color w:val="FF0000"/>
                <w:szCs w:val="28"/>
              </w:rPr>
              <w:t xml:space="preserve"> </w:t>
            </w:r>
            <w:r w:rsidRPr="004217BD">
              <w:rPr>
                <w:szCs w:val="28"/>
              </w:rPr>
              <w:t xml:space="preserve">доли </w:t>
            </w:r>
            <w:r w:rsidR="00D91E33" w:rsidRPr="004217BD">
              <w:rPr>
                <w:szCs w:val="28"/>
              </w:rPr>
              <w:t xml:space="preserve">обучающихся, которым созданы условия для обучения в соответствии с основными современными требованиями, в общей численности обучающихся </w:t>
            </w:r>
            <w:r w:rsidR="00BC471C" w:rsidRPr="004217BD">
              <w:rPr>
                <w:szCs w:val="28"/>
              </w:rPr>
              <w:t xml:space="preserve">до </w:t>
            </w:r>
            <w:r w:rsidR="004217BD" w:rsidRPr="004217BD">
              <w:rPr>
                <w:szCs w:val="28"/>
              </w:rPr>
              <w:t>77</w:t>
            </w:r>
            <w:r w:rsidR="00104BDE" w:rsidRPr="004217BD">
              <w:rPr>
                <w:szCs w:val="28"/>
              </w:rPr>
              <w:t>,</w:t>
            </w:r>
            <w:r w:rsidR="00136CA8">
              <w:rPr>
                <w:szCs w:val="28"/>
              </w:rPr>
              <w:t>36</w:t>
            </w:r>
            <w:r w:rsidR="00BC471C" w:rsidRPr="004217BD">
              <w:rPr>
                <w:szCs w:val="28"/>
              </w:rPr>
              <w:t>%;</w:t>
            </w:r>
            <w:r w:rsidR="00D91E33" w:rsidRPr="004217BD">
              <w:rPr>
                <w:szCs w:val="28"/>
              </w:rPr>
              <w:t xml:space="preserve">  </w:t>
            </w:r>
          </w:p>
          <w:p w:rsidR="006E3384" w:rsidRPr="004217BD" w:rsidRDefault="007F68AA" w:rsidP="001B59FB">
            <w:pPr>
              <w:jc w:val="both"/>
              <w:rPr>
                <w:szCs w:val="28"/>
              </w:rPr>
            </w:pPr>
            <w:r w:rsidRPr="000B07F6">
              <w:rPr>
                <w:szCs w:val="28"/>
              </w:rPr>
              <w:t>-</w:t>
            </w:r>
            <w:r w:rsidR="006E3384" w:rsidRPr="000B07F6">
              <w:rPr>
                <w:szCs w:val="28"/>
              </w:rPr>
              <w:t xml:space="preserve"> </w:t>
            </w:r>
            <w:r w:rsidR="006E3384" w:rsidRPr="004217BD">
              <w:rPr>
                <w:szCs w:val="28"/>
              </w:rPr>
              <w:t xml:space="preserve">увеличение доли </w:t>
            </w:r>
            <w:r w:rsidR="00FE384A" w:rsidRPr="004217BD">
              <w:rPr>
                <w:szCs w:val="28"/>
              </w:rPr>
              <w:t xml:space="preserve">муниципальных </w:t>
            </w:r>
            <w:r w:rsidR="006E3384" w:rsidRPr="004217BD">
              <w:rPr>
                <w:szCs w:val="28"/>
              </w:rPr>
              <w:t xml:space="preserve">общеобразовательных организаций, соответствующих современным требованиям обучения </w:t>
            </w:r>
            <w:r w:rsidR="00FE384A" w:rsidRPr="004217BD">
              <w:rPr>
                <w:szCs w:val="28"/>
              </w:rPr>
              <w:t>в общем количестве</w:t>
            </w:r>
            <w:r w:rsidR="006E3384" w:rsidRPr="004217BD">
              <w:rPr>
                <w:szCs w:val="28"/>
              </w:rPr>
              <w:t xml:space="preserve"> муниципальных общеобразовательных организаций до </w:t>
            </w:r>
            <w:r w:rsidR="00104BDE" w:rsidRPr="004217BD">
              <w:rPr>
                <w:szCs w:val="28"/>
              </w:rPr>
              <w:t>8</w:t>
            </w:r>
            <w:r w:rsidR="004217BD" w:rsidRPr="004217BD">
              <w:rPr>
                <w:szCs w:val="28"/>
              </w:rPr>
              <w:t>6</w:t>
            </w:r>
            <w:r w:rsidR="00104BDE" w:rsidRPr="004217BD">
              <w:rPr>
                <w:szCs w:val="28"/>
              </w:rPr>
              <w:t>,</w:t>
            </w:r>
            <w:r w:rsidR="00CA776E">
              <w:rPr>
                <w:szCs w:val="28"/>
              </w:rPr>
              <w:t>37</w:t>
            </w:r>
            <w:r w:rsidR="00292BB1" w:rsidRPr="004217BD">
              <w:rPr>
                <w:szCs w:val="28"/>
              </w:rPr>
              <w:t xml:space="preserve"> </w:t>
            </w:r>
            <w:r w:rsidR="006E3384" w:rsidRPr="004217BD">
              <w:rPr>
                <w:szCs w:val="28"/>
              </w:rPr>
              <w:t>%;</w:t>
            </w:r>
          </w:p>
          <w:p w:rsidR="007F68AA" w:rsidRPr="000B07F6" w:rsidRDefault="00E45588" w:rsidP="001B59FB">
            <w:pPr>
              <w:jc w:val="both"/>
              <w:rPr>
                <w:szCs w:val="28"/>
              </w:rPr>
            </w:pPr>
            <w:r w:rsidRPr="000B07F6">
              <w:rPr>
                <w:szCs w:val="28"/>
              </w:rPr>
              <w:t xml:space="preserve">- </w:t>
            </w:r>
            <w:r w:rsidR="009A1571" w:rsidRPr="000B07F6">
              <w:rPr>
                <w:szCs w:val="28"/>
              </w:rPr>
              <w:t>сохранение</w:t>
            </w:r>
            <w:r w:rsidRPr="000B07F6">
              <w:rPr>
                <w:szCs w:val="28"/>
              </w:rPr>
              <w:t xml:space="preserve"> доли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w:t>
            </w:r>
            <w:r w:rsidR="00C90837" w:rsidRPr="000B07F6">
              <w:rPr>
                <w:szCs w:val="28"/>
              </w:rPr>
              <w:t>-</w:t>
            </w:r>
            <w:r w:rsidRPr="000B07F6">
              <w:rPr>
                <w:szCs w:val="28"/>
              </w:rPr>
              <w:t xml:space="preserve"> </w:t>
            </w:r>
            <w:r w:rsidR="002671CD" w:rsidRPr="000B07F6">
              <w:rPr>
                <w:szCs w:val="28"/>
              </w:rPr>
              <w:t>100</w:t>
            </w:r>
            <w:r w:rsidR="005A111F" w:rsidRPr="000B07F6">
              <w:rPr>
                <w:szCs w:val="28"/>
              </w:rPr>
              <w:t>,0</w:t>
            </w:r>
            <w:r w:rsidR="00C90837" w:rsidRPr="000B07F6">
              <w:rPr>
                <w:szCs w:val="28"/>
              </w:rPr>
              <w:t>%;</w:t>
            </w:r>
          </w:p>
          <w:p w:rsidR="00DC449C" w:rsidRPr="00A93928" w:rsidRDefault="00DC449C" w:rsidP="001B59FB">
            <w:pPr>
              <w:pStyle w:val="a5"/>
              <w:jc w:val="both"/>
              <w:rPr>
                <w:rFonts w:ascii="Times New Roman" w:hAnsi="Times New Roman" w:cs="Times New Roman"/>
                <w:sz w:val="28"/>
                <w:szCs w:val="28"/>
              </w:rPr>
            </w:pPr>
            <w:r w:rsidRPr="00B63372">
              <w:rPr>
                <w:rFonts w:ascii="Times New Roman" w:hAnsi="Times New Roman" w:cs="Times New Roman"/>
                <w:sz w:val="28"/>
                <w:szCs w:val="28"/>
              </w:rPr>
              <w:t>- увеличение количества детей в возрасте 5-18 лет, получающих услуги по дополнительному образованию в муниципальных организациях</w:t>
            </w:r>
            <w:r w:rsidR="00FE384A">
              <w:rPr>
                <w:rFonts w:ascii="Times New Roman" w:hAnsi="Times New Roman" w:cs="Times New Roman"/>
                <w:sz w:val="28"/>
                <w:szCs w:val="28"/>
              </w:rPr>
              <w:t xml:space="preserve"> дополнительного образования</w:t>
            </w:r>
            <w:r w:rsidRPr="00B63372">
              <w:rPr>
                <w:rFonts w:ascii="Times New Roman" w:hAnsi="Times New Roman" w:cs="Times New Roman"/>
                <w:sz w:val="28"/>
                <w:szCs w:val="28"/>
              </w:rPr>
              <w:t>, подведомственных управлению образования</w:t>
            </w:r>
            <w:r w:rsidRPr="00B63372">
              <w:rPr>
                <w:rFonts w:ascii="Times New Roman" w:hAnsi="Times New Roman" w:cs="Times New Roman"/>
                <w:color w:val="FF0000"/>
                <w:sz w:val="28"/>
                <w:szCs w:val="28"/>
              </w:rPr>
              <w:t xml:space="preserve"> </w:t>
            </w:r>
            <w:r w:rsidRPr="00B63372">
              <w:rPr>
                <w:rFonts w:ascii="Times New Roman" w:hAnsi="Times New Roman" w:cs="Times New Roman"/>
                <w:sz w:val="28"/>
                <w:szCs w:val="28"/>
              </w:rPr>
              <w:t>до</w:t>
            </w:r>
            <w:r w:rsidRPr="00B63372">
              <w:rPr>
                <w:rFonts w:ascii="Times New Roman" w:hAnsi="Times New Roman" w:cs="Times New Roman"/>
                <w:color w:val="FF0000"/>
                <w:sz w:val="28"/>
                <w:szCs w:val="28"/>
              </w:rPr>
              <w:t xml:space="preserve"> </w:t>
            </w:r>
            <w:r w:rsidR="00A93928" w:rsidRPr="00A93928">
              <w:rPr>
                <w:rFonts w:ascii="Times New Roman" w:hAnsi="Times New Roman" w:cs="Times New Roman"/>
                <w:sz w:val="28"/>
                <w:szCs w:val="28"/>
              </w:rPr>
              <w:t xml:space="preserve">53 868 </w:t>
            </w:r>
            <w:r w:rsidRPr="00A93928">
              <w:rPr>
                <w:rFonts w:ascii="Times New Roman" w:hAnsi="Times New Roman" w:cs="Times New Roman"/>
                <w:sz w:val="28"/>
                <w:szCs w:val="28"/>
              </w:rPr>
              <w:t>чел.;</w:t>
            </w:r>
          </w:p>
          <w:p w:rsidR="00D20CF5" w:rsidRDefault="00D20CF5" w:rsidP="001B59FB">
            <w:pPr>
              <w:pStyle w:val="a5"/>
              <w:jc w:val="both"/>
              <w:rPr>
                <w:rFonts w:ascii="Times New Roman" w:eastAsia="Times New Roman" w:hAnsi="Times New Roman" w:cs="Times New Roman"/>
                <w:color w:val="000000" w:themeColor="text1"/>
                <w:sz w:val="28"/>
                <w:szCs w:val="28"/>
                <w:lang w:eastAsia="ru-RU"/>
              </w:rPr>
            </w:pPr>
            <w:r w:rsidRPr="00292BB1">
              <w:rPr>
                <w:rFonts w:ascii="Times New Roman" w:hAnsi="Times New Roman" w:cs="Times New Roman"/>
                <w:color w:val="000000" w:themeColor="text1"/>
                <w:sz w:val="28"/>
                <w:szCs w:val="28"/>
              </w:rPr>
              <w:t xml:space="preserve">- увеличение доли </w:t>
            </w:r>
            <w:r w:rsidR="00FE384A">
              <w:rPr>
                <w:rFonts w:ascii="Times New Roman" w:eastAsia="Times New Roman" w:hAnsi="Times New Roman" w:cs="Times New Roman"/>
                <w:color w:val="000000" w:themeColor="text1"/>
                <w:sz w:val="28"/>
                <w:szCs w:val="28"/>
                <w:lang w:eastAsia="ru-RU"/>
              </w:rPr>
              <w:t>организаций</w:t>
            </w:r>
            <w:r w:rsidRPr="00292BB1">
              <w:rPr>
                <w:rFonts w:ascii="Times New Roman" w:eastAsia="Times New Roman" w:hAnsi="Times New Roman" w:cs="Times New Roman"/>
                <w:color w:val="000000" w:themeColor="text1"/>
                <w:sz w:val="28"/>
                <w:szCs w:val="28"/>
                <w:lang w:eastAsia="ru-RU"/>
              </w:rPr>
              <w:t xml:space="preserve"> образования и спорта администрации муниципального образования </w:t>
            </w:r>
            <w:r w:rsidRPr="008003EA">
              <w:rPr>
                <w:rFonts w:ascii="Times New Roman" w:eastAsia="Times New Roman" w:hAnsi="Times New Roman" w:cs="Times New Roman"/>
                <w:color w:val="000000" w:themeColor="text1"/>
                <w:sz w:val="28"/>
                <w:szCs w:val="28"/>
                <w:lang w:eastAsia="ru-RU"/>
              </w:rPr>
              <w:t>«</w:t>
            </w:r>
            <w:r w:rsidR="008003EA" w:rsidRPr="008003EA">
              <w:rPr>
                <w:rFonts w:ascii="Times New Roman" w:eastAsia="Times New Roman" w:hAnsi="Times New Roman" w:cs="Times New Roman"/>
                <w:sz w:val="28"/>
                <w:szCs w:val="28"/>
                <w:lang w:eastAsia="ru-RU"/>
              </w:rPr>
              <w:t>Городской округ город Астрахань»</w:t>
            </w:r>
            <w:r w:rsidRPr="00292BB1">
              <w:rPr>
                <w:rFonts w:ascii="Times New Roman" w:eastAsia="Times New Roman" w:hAnsi="Times New Roman" w:cs="Times New Roman"/>
                <w:color w:val="000000" w:themeColor="text1"/>
                <w:sz w:val="28"/>
                <w:szCs w:val="28"/>
                <w:lang w:eastAsia="ru-RU"/>
              </w:rPr>
              <w:t xml:space="preserve">, в которых проведены мероприятия по обеспечению безопасных условий образовательного процесса, в общем количестве муниципальных образовательных </w:t>
            </w:r>
            <w:r w:rsidR="004F6766" w:rsidRPr="00292BB1">
              <w:rPr>
                <w:rFonts w:ascii="Times New Roman" w:eastAsia="Times New Roman" w:hAnsi="Times New Roman" w:cs="Times New Roman"/>
                <w:color w:val="000000" w:themeColor="text1"/>
                <w:sz w:val="28"/>
                <w:szCs w:val="28"/>
                <w:lang w:eastAsia="ru-RU"/>
              </w:rPr>
              <w:t>организаций</w:t>
            </w:r>
            <w:r w:rsidRPr="00292BB1">
              <w:rPr>
                <w:rFonts w:ascii="Times New Roman" w:eastAsia="Times New Roman" w:hAnsi="Times New Roman" w:cs="Times New Roman"/>
                <w:color w:val="000000" w:themeColor="text1"/>
                <w:sz w:val="28"/>
                <w:szCs w:val="28"/>
                <w:lang w:eastAsia="ru-RU"/>
              </w:rPr>
              <w:t xml:space="preserve"> </w:t>
            </w:r>
            <w:r w:rsidRPr="00D747DF">
              <w:rPr>
                <w:rFonts w:ascii="Times New Roman" w:eastAsia="Times New Roman" w:hAnsi="Times New Roman" w:cs="Times New Roman"/>
                <w:color w:val="000000" w:themeColor="text1"/>
                <w:sz w:val="28"/>
                <w:szCs w:val="28"/>
                <w:lang w:eastAsia="ru-RU"/>
              </w:rPr>
              <w:t xml:space="preserve">до </w:t>
            </w:r>
            <w:r w:rsidR="00D747DF" w:rsidRPr="00D747DF">
              <w:rPr>
                <w:rFonts w:ascii="Times New Roman" w:eastAsia="Times New Roman" w:hAnsi="Times New Roman" w:cs="Times New Roman"/>
                <w:color w:val="000000" w:themeColor="text1"/>
                <w:sz w:val="28"/>
                <w:szCs w:val="28"/>
                <w:lang w:eastAsia="ru-RU"/>
              </w:rPr>
              <w:t>30,82</w:t>
            </w:r>
            <w:r w:rsidRPr="00D747DF">
              <w:rPr>
                <w:rFonts w:ascii="Times New Roman" w:eastAsia="Times New Roman" w:hAnsi="Times New Roman" w:cs="Times New Roman"/>
                <w:color w:val="000000" w:themeColor="text1"/>
                <w:sz w:val="28"/>
                <w:szCs w:val="28"/>
                <w:lang w:eastAsia="ru-RU"/>
              </w:rPr>
              <w:t xml:space="preserve"> %;</w:t>
            </w:r>
          </w:p>
          <w:p w:rsidR="00F30F42" w:rsidRDefault="00F30F42" w:rsidP="001B59FB">
            <w:pPr>
              <w:pStyle w:val="a5"/>
              <w:jc w:val="both"/>
              <w:rPr>
                <w:rFonts w:ascii="Times New Roman" w:eastAsia="Times New Roman" w:hAnsi="Times New Roman" w:cs="Times New Roman"/>
                <w:color w:val="000000" w:themeColor="text1"/>
                <w:sz w:val="28"/>
                <w:szCs w:val="28"/>
                <w:lang w:eastAsia="ru-RU"/>
              </w:rPr>
            </w:pPr>
            <w:r w:rsidRPr="00D83F44">
              <w:rPr>
                <w:rFonts w:ascii="Times New Roman" w:eastAsia="Times New Roman" w:hAnsi="Times New Roman" w:cs="Times New Roman"/>
                <w:color w:val="000000" w:themeColor="text1"/>
                <w:sz w:val="28"/>
                <w:szCs w:val="28"/>
                <w:lang w:eastAsia="ru-RU"/>
              </w:rPr>
              <w:t xml:space="preserve">- </w:t>
            </w:r>
            <w:r w:rsidR="00095383">
              <w:rPr>
                <w:rFonts w:ascii="Times New Roman" w:eastAsia="Times New Roman" w:hAnsi="Times New Roman" w:cs="Times New Roman"/>
                <w:color w:val="000000" w:themeColor="text1"/>
                <w:sz w:val="28"/>
                <w:szCs w:val="28"/>
                <w:lang w:eastAsia="ru-RU"/>
              </w:rPr>
              <w:t>повышение с</w:t>
            </w:r>
            <w:r w:rsidRPr="00D83F44">
              <w:rPr>
                <w:rFonts w:ascii="Times New Roman" w:eastAsia="Times New Roman" w:hAnsi="Times New Roman" w:cs="Times New Roman"/>
                <w:color w:val="000000" w:themeColor="text1"/>
                <w:sz w:val="28"/>
                <w:szCs w:val="28"/>
                <w:lang w:eastAsia="ru-RU"/>
              </w:rPr>
              <w:t>тепен</w:t>
            </w:r>
            <w:r w:rsidR="00095383">
              <w:rPr>
                <w:rFonts w:ascii="Times New Roman" w:eastAsia="Times New Roman" w:hAnsi="Times New Roman" w:cs="Times New Roman"/>
                <w:color w:val="000000" w:themeColor="text1"/>
                <w:sz w:val="28"/>
                <w:szCs w:val="28"/>
                <w:lang w:eastAsia="ru-RU"/>
              </w:rPr>
              <w:t>и</w:t>
            </w:r>
            <w:r w:rsidRPr="00D83F44">
              <w:rPr>
                <w:rFonts w:ascii="Times New Roman" w:eastAsia="Times New Roman" w:hAnsi="Times New Roman" w:cs="Times New Roman"/>
                <w:color w:val="000000" w:themeColor="text1"/>
                <w:sz w:val="28"/>
                <w:szCs w:val="28"/>
                <w:lang w:eastAsia="ru-RU"/>
              </w:rPr>
              <w:t xml:space="preserve"> реализации задач Подпрограммы 3</w:t>
            </w:r>
            <w:r w:rsidR="00095383">
              <w:rPr>
                <w:rFonts w:ascii="Times New Roman" w:eastAsia="Times New Roman" w:hAnsi="Times New Roman" w:cs="Times New Roman"/>
                <w:color w:val="000000" w:themeColor="text1"/>
                <w:sz w:val="28"/>
                <w:szCs w:val="28"/>
                <w:lang w:eastAsia="ru-RU"/>
              </w:rPr>
              <w:t>;</w:t>
            </w:r>
          </w:p>
          <w:p w:rsidR="00CF38A6" w:rsidRDefault="00D20CF5" w:rsidP="001B59FB">
            <w:pPr>
              <w:jc w:val="both"/>
              <w:rPr>
                <w:szCs w:val="28"/>
              </w:rPr>
            </w:pPr>
            <w:r w:rsidRPr="009B73AA">
              <w:rPr>
                <w:szCs w:val="28"/>
              </w:rPr>
              <w:t xml:space="preserve">- </w:t>
            </w:r>
            <w:r w:rsidR="00CF38A6" w:rsidRPr="009B73AA">
              <w:rPr>
                <w:szCs w:val="28"/>
              </w:rPr>
              <w:t xml:space="preserve">увеличение доли обучающихся, вовлеченных в профилактические мероприятия, направленные на сокращение уровня правонарушений и преступлений среди обучающихся, по отношению к общему количеству обучающихся </w:t>
            </w:r>
            <w:r w:rsidR="00CF38A6" w:rsidRPr="0001405F">
              <w:rPr>
                <w:szCs w:val="28"/>
              </w:rPr>
              <w:t xml:space="preserve">до </w:t>
            </w:r>
            <w:r w:rsidR="00AD2228" w:rsidRPr="0001405F">
              <w:rPr>
                <w:szCs w:val="28"/>
              </w:rPr>
              <w:t>9</w:t>
            </w:r>
            <w:r w:rsidR="00D20147" w:rsidRPr="0001405F">
              <w:rPr>
                <w:szCs w:val="28"/>
              </w:rPr>
              <w:t>3</w:t>
            </w:r>
            <w:r w:rsidR="0001405F" w:rsidRPr="0001405F">
              <w:rPr>
                <w:szCs w:val="28"/>
              </w:rPr>
              <w:t>,5</w:t>
            </w:r>
            <w:r w:rsidR="00CF38A6" w:rsidRPr="0001405F">
              <w:rPr>
                <w:szCs w:val="28"/>
              </w:rPr>
              <w:t xml:space="preserve"> %;</w:t>
            </w:r>
          </w:p>
          <w:p w:rsidR="00C07BD6" w:rsidRPr="009B4CF4" w:rsidRDefault="00C07BD6" w:rsidP="001B59FB">
            <w:pPr>
              <w:jc w:val="both"/>
              <w:rPr>
                <w:szCs w:val="28"/>
              </w:rPr>
            </w:pPr>
            <w:r w:rsidRPr="00B11EAF">
              <w:rPr>
                <w:szCs w:val="28"/>
              </w:rPr>
              <w:t>- сохранение доли муниципальных образовательных организаций города Астрахани, медицинские помещения которых оснащены медицинским оборудованием, мебелью, оргтехникой и медицинскими изделиями в общем количестве муниципальных образовательных организаций города Астрахани - 100%;</w:t>
            </w:r>
          </w:p>
          <w:p w:rsidR="00C07BD6" w:rsidRPr="00262461" w:rsidRDefault="00CD062A" w:rsidP="00C07BD6">
            <w:pPr>
              <w:jc w:val="both"/>
              <w:rPr>
                <w:szCs w:val="28"/>
              </w:rPr>
            </w:pPr>
            <w:r>
              <w:rPr>
                <w:szCs w:val="28"/>
              </w:rPr>
              <w:t>- сохранение</w:t>
            </w:r>
            <w:r w:rsidR="00C07BD6" w:rsidRPr="009B4CF4">
              <w:rPr>
                <w:szCs w:val="28"/>
              </w:rPr>
              <w:t xml:space="preserve"> доли муниципальных </w:t>
            </w:r>
            <w:r w:rsidR="00F9075A">
              <w:rPr>
                <w:szCs w:val="28"/>
              </w:rPr>
              <w:t>обще</w:t>
            </w:r>
            <w:r w:rsidR="00857F7D">
              <w:rPr>
                <w:szCs w:val="28"/>
              </w:rPr>
              <w:t xml:space="preserve">образовательных </w:t>
            </w:r>
            <w:r w:rsidR="00C07BD6" w:rsidRPr="009B4CF4">
              <w:rPr>
                <w:szCs w:val="28"/>
              </w:rPr>
              <w:t>организаций</w:t>
            </w:r>
            <w:r w:rsidR="00857F7D">
              <w:rPr>
                <w:szCs w:val="28"/>
              </w:rPr>
              <w:t xml:space="preserve"> </w:t>
            </w:r>
            <w:r w:rsidR="00C07BD6" w:rsidRPr="009B4CF4">
              <w:rPr>
                <w:szCs w:val="28"/>
              </w:rPr>
              <w:t>г. Астрахани, в которых созданы условия для обеспечения доступности горячего питания - 100%;</w:t>
            </w:r>
          </w:p>
          <w:p w:rsidR="003B22E1" w:rsidRPr="00B11EAF" w:rsidRDefault="00D20CF5" w:rsidP="00C3575D">
            <w:pPr>
              <w:jc w:val="both"/>
              <w:rPr>
                <w:szCs w:val="28"/>
              </w:rPr>
            </w:pPr>
            <w:r w:rsidRPr="00951193">
              <w:rPr>
                <w:szCs w:val="28"/>
              </w:rPr>
              <w:t xml:space="preserve">- </w:t>
            </w:r>
            <w:r w:rsidR="00DA7608" w:rsidRPr="00951193">
              <w:rPr>
                <w:szCs w:val="28"/>
              </w:rPr>
              <w:t xml:space="preserve">увеличение </w:t>
            </w:r>
            <w:r w:rsidRPr="00951193">
              <w:rPr>
                <w:szCs w:val="28"/>
              </w:rPr>
              <w:t>к</w:t>
            </w:r>
            <w:r w:rsidR="00DA7608" w:rsidRPr="00951193">
              <w:rPr>
                <w:szCs w:val="28"/>
              </w:rPr>
              <w:t>оличества</w:t>
            </w:r>
            <w:r w:rsidRPr="00951193">
              <w:rPr>
                <w:szCs w:val="28"/>
              </w:rPr>
              <w:t xml:space="preserve"> детей и подростков, охваченных организованными формами отдыха и досуга</w:t>
            </w:r>
            <w:r w:rsidR="00DA7608" w:rsidRPr="00951193">
              <w:rPr>
                <w:szCs w:val="28"/>
              </w:rPr>
              <w:t xml:space="preserve"> </w:t>
            </w:r>
            <w:r w:rsidR="00DA7608" w:rsidRPr="00C3575D">
              <w:rPr>
                <w:szCs w:val="28"/>
              </w:rPr>
              <w:t xml:space="preserve">до </w:t>
            </w:r>
            <w:r w:rsidR="00062A25">
              <w:rPr>
                <w:szCs w:val="28"/>
              </w:rPr>
              <w:t>92 79</w:t>
            </w:r>
            <w:r w:rsidR="00C3575D" w:rsidRPr="00C3575D">
              <w:rPr>
                <w:szCs w:val="28"/>
              </w:rPr>
              <w:t>0</w:t>
            </w:r>
            <w:r w:rsidR="00051F0D" w:rsidRPr="00C3575D">
              <w:rPr>
                <w:szCs w:val="28"/>
              </w:rPr>
              <w:t xml:space="preserve"> </w:t>
            </w:r>
            <w:r w:rsidR="00FE5E2D" w:rsidRPr="00C3575D">
              <w:rPr>
                <w:szCs w:val="28"/>
              </w:rPr>
              <w:t>чел.</w:t>
            </w:r>
          </w:p>
        </w:tc>
      </w:tr>
      <w:tr w:rsidR="008C318F" w:rsidRPr="008C318F" w:rsidTr="00763EA8">
        <w:trPr>
          <w:trHeight w:val="572"/>
        </w:trPr>
        <w:tc>
          <w:tcPr>
            <w:tcW w:w="3369" w:type="dxa"/>
          </w:tcPr>
          <w:p w:rsidR="00DF69B8" w:rsidRPr="00191A12" w:rsidRDefault="00DF69B8" w:rsidP="00896D78">
            <w:pPr>
              <w:rPr>
                <w:szCs w:val="28"/>
              </w:rPr>
            </w:pPr>
            <w:r w:rsidRPr="00191A12">
              <w:rPr>
                <w:szCs w:val="28"/>
              </w:rPr>
              <w:t>Система организации контроля за исполнением муниципальной программы</w:t>
            </w:r>
          </w:p>
        </w:tc>
        <w:tc>
          <w:tcPr>
            <w:tcW w:w="6095" w:type="dxa"/>
          </w:tcPr>
          <w:p w:rsidR="00FF218A" w:rsidRPr="007A4431" w:rsidRDefault="00FF218A" w:rsidP="00FF218A">
            <w:pPr>
              <w:jc w:val="both"/>
              <w:rPr>
                <w:rFonts w:eastAsia="Calibri"/>
                <w:szCs w:val="28"/>
              </w:rPr>
            </w:pPr>
            <w:r w:rsidRPr="007A4431">
              <w:rPr>
                <w:rFonts w:eastAsia="Calibri"/>
                <w:szCs w:val="28"/>
              </w:rPr>
              <w:t>К</w:t>
            </w:r>
            <w:r w:rsidR="00393144" w:rsidRPr="007A4431">
              <w:rPr>
                <w:rFonts w:eastAsia="Calibri"/>
                <w:szCs w:val="28"/>
              </w:rPr>
              <w:t>онтрол</w:t>
            </w:r>
            <w:r w:rsidRPr="007A4431">
              <w:rPr>
                <w:rFonts w:eastAsia="Calibri"/>
                <w:szCs w:val="28"/>
              </w:rPr>
              <w:t>ь</w:t>
            </w:r>
            <w:r w:rsidR="00393144" w:rsidRPr="007A4431">
              <w:rPr>
                <w:rFonts w:eastAsia="Calibri"/>
                <w:szCs w:val="28"/>
              </w:rPr>
              <w:t xml:space="preserve"> </w:t>
            </w:r>
            <w:r w:rsidR="00812CAE" w:rsidRPr="007A4431">
              <w:rPr>
                <w:rFonts w:eastAsia="Calibri"/>
                <w:szCs w:val="28"/>
              </w:rPr>
              <w:t xml:space="preserve">за исполнением </w:t>
            </w:r>
            <w:r w:rsidRPr="007A4431">
              <w:rPr>
                <w:rFonts w:eastAsia="Calibri"/>
                <w:szCs w:val="28"/>
              </w:rPr>
              <w:t>П</w:t>
            </w:r>
            <w:r w:rsidR="00812CAE" w:rsidRPr="007A4431">
              <w:rPr>
                <w:rFonts w:eastAsia="Calibri"/>
                <w:szCs w:val="28"/>
              </w:rPr>
              <w:t xml:space="preserve">рограммы </w:t>
            </w:r>
            <w:r w:rsidR="00393144" w:rsidRPr="007A4431">
              <w:rPr>
                <w:rFonts w:eastAsia="Calibri"/>
                <w:szCs w:val="28"/>
              </w:rPr>
              <w:t>осуществляет</w:t>
            </w:r>
            <w:r w:rsidR="009C086B" w:rsidRPr="007A4431">
              <w:rPr>
                <w:rFonts w:eastAsia="Calibri"/>
                <w:szCs w:val="28"/>
              </w:rPr>
              <w:t xml:space="preserve"> управление </w:t>
            </w:r>
            <w:r w:rsidR="004C722C" w:rsidRPr="007A4431">
              <w:rPr>
                <w:rFonts w:eastAsia="Calibri"/>
                <w:szCs w:val="28"/>
              </w:rPr>
              <w:t>образовани</w:t>
            </w:r>
            <w:r w:rsidR="009C086B" w:rsidRPr="007A4431">
              <w:rPr>
                <w:rFonts w:eastAsia="Calibri"/>
                <w:szCs w:val="28"/>
              </w:rPr>
              <w:t>я</w:t>
            </w:r>
            <w:r w:rsidR="004C722C" w:rsidRPr="007A4431">
              <w:rPr>
                <w:rFonts w:eastAsia="Calibri"/>
                <w:szCs w:val="28"/>
              </w:rPr>
              <w:t xml:space="preserve"> администрации </w:t>
            </w:r>
            <w:r w:rsidR="00705F9D">
              <w:rPr>
                <w:rFonts w:eastAsia="Calibri"/>
                <w:szCs w:val="28"/>
              </w:rPr>
              <w:t xml:space="preserve">       </w:t>
            </w:r>
            <w:r w:rsidR="004C722C" w:rsidRPr="007A4431">
              <w:rPr>
                <w:rFonts w:eastAsia="Calibri"/>
                <w:szCs w:val="28"/>
              </w:rPr>
              <w:t>муниципального образования «</w:t>
            </w:r>
            <w:r w:rsidR="0090024A" w:rsidRPr="0090024A">
              <w:rPr>
                <w:rFonts w:eastAsia="Times New Roman"/>
                <w:szCs w:val="28"/>
                <w:lang w:eastAsia="ru-RU"/>
              </w:rPr>
              <w:t>Г</w:t>
            </w:r>
            <w:r w:rsidR="008003EA" w:rsidRPr="0090024A">
              <w:rPr>
                <w:rFonts w:eastAsia="Times New Roman"/>
                <w:szCs w:val="28"/>
                <w:lang w:eastAsia="ru-RU"/>
              </w:rPr>
              <w:t>ород</w:t>
            </w:r>
            <w:r w:rsidR="00B11EAF">
              <w:rPr>
                <w:rFonts w:eastAsia="Times New Roman"/>
                <w:szCs w:val="28"/>
                <w:lang w:eastAsia="ru-RU"/>
              </w:rPr>
              <w:t>ской округ город</w:t>
            </w:r>
            <w:r w:rsidR="008003EA" w:rsidRPr="0090024A">
              <w:rPr>
                <w:rFonts w:eastAsia="Times New Roman"/>
                <w:szCs w:val="28"/>
                <w:lang w:eastAsia="ru-RU"/>
              </w:rPr>
              <w:t xml:space="preserve"> Астрахань</w:t>
            </w:r>
            <w:r w:rsidR="008003EA" w:rsidRPr="00D2655C">
              <w:rPr>
                <w:rFonts w:eastAsia="Times New Roman"/>
                <w:szCs w:val="28"/>
                <w:lang w:eastAsia="ru-RU"/>
              </w:rPr>
              <w:t>»</w:t>
            </w:r>
            <w:r w:rsidR="00812CAE" w:rsidRPr="007A4431">
              <w:rPr>
                <w:rFonts w:eastAsia="Calibri"/>
                <w:szCs w:val="28"/>
              </w:rPr>
              <w:t>.</w:t>
            </w:r>
            <w:r w:rsidRPr="007A4431">
              <w:rPr>
                <w:rFonts w:eastAsia="Calibri"/>
                <w:szCs w:val="28"/>
              </w:rPr>
              <w:t xml:space="preserve"> Отчет о реализации Программ</w:t>
            </w:r>
            <w:r w:rsidR="009C086B" w:rsidRPr="007A4431">
              <w:rPr>
                <w:rFonts w:eastAsia="Calibri"/>
                <w:szCs w:val="28"/>
              </w:rPr>
              <w:t>ы предоставляется управлением</w:t>
            </w:r>
            <w:r w:rsidRPr="007A4431">
              <w:rPr>
                <w:rFonts w:eastAsia="Calibri"/>
                <w:szCs w:val="28"/>
              </w:rPr>
              <w:t xml:space="preserve"> образовани</w:t>
            </w:r>
            <w:r w:rsidR="009C086B" w:rsidRPr="007A4431">
              <w:rPr>
                <w:rFonts w:eastAsia="Calibri"/>
                <w:szCs w:val="28"/>
              </w:rPr>
              <w:t>я</w:t>
            </w:r>
            <w:r w:rsidRPr="007A4431">
              <w:rPr>
                <w:rFonts w:eastAsia="Calibri"/>
                <w:szCs w:val="28"/>
              </w:rPr>
              <w:t xml:space="preserve"> администрации муниципального образования «Город</w:t>
            </w:r>
            <w:r w:rsidR="007F488D">
              <w:rPr>
                <w:rFonts w:eastAsia="Calibri"/>
                <w:szCs w:val="28"/>
              </w:rPr>
              <w:t>ской округ город</w:t>
            </w:r>
            <w:r w:rsidRPr="007A4431">
              <w:rPr>
                <w:rFonts w:eastAsia="Calibri"/>
                <w:szCs w:val="28"/>
              </w:rPr>
              <w:t xml:space="preserve"> Астрахань» </w:t>
            </w:r>
            <w:r w:rsidR="00CB3CBB" w:rsidRPr="007A4431">
              <w:rPr>
                <w:rFonts w:eastAsia="Calibri"/>
                <w:szCs w:val="28"/>
              </w:rPr>
              <w:t>в финансово</w:t>
            </w:r>
            <w:r w:rsidRPr="007A4431">
              <w:rPr>
                <w:rFonts w:eastAsia="Calibri"/>
                <w:szCs w:val="28"/>
              </w:rPr>
              <w:t>-казначейское управление администрации муниципального образования «</w:t>
            </w:r>
            <w:r w:rsidR="008003EA" w:rsidRPr="00D2655C">
              <w:rPr>
                <w:rFonts w:eastAsia="Times New Roman"/>
                <w:szCs w:val="28"/>
                <w:lang w:eastAsia="ru-RU"/>
              </w:rPr>
              <w:t>Город</w:t>
            </w:r>
            <w:r w:rsidR="008003EA">
              <w:rPr>
                <w:rFonts w:eastAsia="Times New Roman"/>
                <w:szCs w:val="28"/>
                <w:lang w:eastAsia="ru-RU"/>
              </w:rPr>
              <w:t>ской округ город</w:t>
            </w:r>
            <w:r w:rsidR="008003EA" w:rsidRPr="00D2655C">
              <w:rPr>
                <w:rFonts w:eastAsia="Times New Roman"/>
                <w:szCs w:val="28"/>
                <w:lang w:eastAsia="ru-RU"/>
              </w:rPr>
              <w:t xml:space="preserve"> </w:t>
            </w:r>
            <w:r w:rsidR="004A0263" w:rsidRPr="00D2655C">
              <w:rPr>
                <w:rFonts w:eastAsia="Times New Roman"/>
                <w:szCs w:val="28"/>
                <w:lang w:eastAsia="ru-RU"/>
              </w:rPr>
              <w:t>Астрахань»</w:t>
            </w:r>
            <w:r w:rsidR="004A0263" w:rsidRPr="00D2655C">
              <w:t xml:space="preserve"> </w:t>
            </w:r>
            <w:r w:rsidR="004A0263" w:rsidRPr="007A4431">
              <w:rPr>
                <w:rFonts w:eastAsia="Calibri"/>
                <w:szCs w:val="28"/>
              </w:rPr>
              <w:t>и</w:t>
            </w:r>
            <w:r w:rsidR="00BB26B8" w:rsidRPr="007A4431">
              <w:rPr>
                <w:rFonts w:eastAsia="Calibri"/>
                <w:szCs w:val="28"/>
              </w:rPr>
              <w:t xml:space="preserve"> в управление </w:t>
            </w:r>
            <w:r w:rsidR="008D5F62" w:rsidRPr="007A4431">
              <w:rPr>
                <w:rFonts w:eastAsia="Calibri"/>
                <w:szCs w:val="28"/>
              </w:rPr>
              <w:t>экономического развития</w:t>
            </w:r>
            <w:r w:rsidR="00BB26B8" w:rsidRPr="007A4431">
              <w:rPr>
                <w:rFonts w:eastAsia="Calibri"/>
                <w:szCs w:val="28"/>
              </w:rPr>
              <w:t xml:space="preserve"> администрации муниципального образования «</w:t>
            </w:r>
            <w:r w:rsidR="008003EA" w:rsidRPr="00D2655C">
              <w:rPr>
                <w:rFonts w:eastAsia="Times New Roman"/>
                <w:szCs w:val="28"/>
                <w:lang w:eastAsia="ru-RU"/>
              </w:rPr>
              <w:t>Город</w:t>
            </w:r>
            <w:r w:rsidR="008003EA">
              <w:rPr>
                <w:rFonts w:eastAsia="Times New Roman"/>
                <w:szCs w:val="28"/>
                <w:lang w:eastAsia="ru-RU"/>
              </w:rPr>
              <w:t>ской округ город</w:t>
            </w:r>
            <w:r w:rsidR="008003EA" w:rsidRPr="00D2655C">
              <w:rPr>
                <w:rFonts w:eastAsia="Times New Roman"/>
                <w:szCs w:val="28"/>
                <w:lang w:eastAsia="ru-RU"/>
              </w:rPr>
              <w:t xml:space="preserve"> </w:t>
            </w:r>
            <w:r w:rsidR="004A4D6F" w:rsidRPr="00D2655C">
              <w:rPr>
                <w:rFonts w:eastAsia="Times New Roman"/>
                <w:szCs w:val="28"/>
                <w:lang w:eastAsia="ru-RU"/>
              </w:rPr>
              <w:t>Астрахань»</w:t>
            </w:r>
            <w:r w:rsidR="004A4D6F" w:rsidRPr="00D2655C">
              <w:t xml:space="preserve"> </w:t>
            </w:r>
            <w:r w:rsidR="004A4D6F" w:rsidRPr="007A4431">
              <w:rPr>
                <w:rFonts w:eastAsia="Calibri"/>
                <w:szCs w:val="28"/>
              </w:rPr>
              <w:t>по</w:t>
            </w:r>
            <w:r w:rsidRPr="007A4431">
              <w:rPr>
                <w:rFonts w:eastAsia="Calibri"/>
                <w:szCs w:val="28"/>
              </w:rPr>
              <w:t xml:space="preserve"> итогам:</w:t>
            </w:r>
          </w:p>
          <w:p w:rsidR="000E2522" w:rsidRPr="001C03E0" w:rsidRDefault="001C03E0" w:rsidP="001C03E0">
            <w:pPr>
              <w:tabs>
                <w:tab w:val="left" w:pos="317"/>
              </w:tabs>
              <w:jc w:val="both"/>
              <w:rPr>
                <w:szCs w:val="28"/>
              </w:rPr>
            </w:pPr>
            <w:r>
              <w:rPr>
                <w:szCs w:val="28"/>
              </w:rPr>
              <w:t xml:space="preserve">- </w:t>
            </w:r>
            <w:r w:rsidR="00994B71" w:rsidRPr="001C03E0">
              <w:rPr>
                <w:szCs w:val="28"/>
              </w:rPr>
              <w:t xml:space="preserve">1 </w:t>
            </w:r>
            <w:r w:rsidR="000E2522" w:rsidRPr="001C03E0">
              <w:rPr>
                <w:szCs w:val="28"/>
              </w:rPr>
              <w:t>полугодия</w:t>
            </w:r>
            <w:r w:rsidR="00994B71" w:rsidRPr="001C03E0">
              <w:rPr>
                <w:szCs w:val="28"/>
              </w:rPr>
              <w:t>, 9 месяцев</w:t>
            </w:r>
            <w:r w:rsidR="000E2522" w:rsidRPr="001C03E0">
              <w:rPr>
                <w:szCs w:val="28"/>
              </w:rPr>
              <w:t xml:space="preserve"> </w:t>
            </w:r>
            <w:r w:rsidR="00CB3CBB" w:rsidRPr="001C03E0">
              <w:rPr>
                <w:szCs w:val="28"/>
              </w:rPr>
              <w:t>-</w:t>
            </w:r>
            <w:r w:rsidR="000E2522" w:rsidRPr="001C03E0">
              <w:rPr>
                <w:szCs w:val="28"/>
              </w:rPr>
              <w:t xml:space="preserve"> до </w:t>
            </w:r>
            <w:r w:rsidR="008851D3">
              <w:rPr>
                <w:szCs w:val="28"/>
              </w:rPr>
              <w:t>20</w:t>
            </w:r>
            <w:r w:rsidR="000E2522" w:rsidRPr="001C03E0">
              <w:rPr>
                <w:szCs w:val="28"/>
              </w:rPr>
              <w:t xml:space="preserve"> числа месяца, следующего за отчетным периодом;</w:t>
            </w:r>
          </w:p>
          <w:p w:rsidR="00E7184B" w:rsidRPr="001C03E0" w:rsidRDefault="001C03E0" w:rsidP="008851D3">
            <w:pPr>
              <w:tabs>
                <w:tab w:val="left" w:pos="317"/>
              </w:tabs>
              <w:jc w:val="both"/>
              <w:rPr>
                <w:szCs w:val="28"/>
              </w:rPr>
            </w:pPr>
            <w:r>
              <w:rPr>
                <w:szCs w:val="28"/>
              </w:rPr>
              <w:t xml:space="preserve">- </w:t>
            </w:r>
            <w:r w:rsidR="000E2522" w:rsidRPr="001C03E0">
              <w:rPr>
                <w:szCs w:val="28"/>
              </w:rPr>
              <w:t xml:space="preserve">года </w:t>
            </w:r>
            <w:r w:rsidR="00994B71" w:rsidRPr="001C03E0">
              <w:rPr>
                <w:szCs w:val="28"/>
              </w:rPr>
              <w:t>и по итогам реализации муниципальной программы за весь период ее действия (итоговый)</w:t>
            </w:r>
            <w:r w:rsidR="00B50CF3" w:rsidRPr="001C03E0">
              <w:rPr>
                <w:szCs w:val="28"/>
              </w:rPr>
              <w:t xml:space="preserve"> </w:t>
            </w:r>
            <w:r w:rsidR="00CB3CBB" w:rsidRPr="001C03E0">
              <w:rPr>
                <w:szCs w:val="28"/>
              </w:rPr>
              <w:t>-</w:t>
            </w:r>
            <w:r w:rsidR="000E2522" w:rsidRPr="001C03E0">
              <w:rPr>
                <w:szCs w:val="28"/>
              </w:rPr>
              <w:t xml:space="preserve"> до </w:t>
            </w:r>
            <w:r w:rsidR="00164038" w:rsidRPr="001C03E0">
              <w:rPr>
                <w:szCs w:val="28"/>
              </w:rPr>
              <w:t>1</w:t>
            </w:r>
            <w:r w:rsidR="008851D3">
              <w:rPr>
                <w:szCs w:val="28"/>
              </w:rPr>
              <w:t xml:space="preserve"> марта</w:t>
            </w:r>
            <w:r w:rsidR="000E2522" w:rsidRPr="001C03E0">
              <w:rPr>
                <w:szCs w:val="28"/>
              </w:rPr>
              <w:t xml:space="preserve"> год</w:t>
            </w:r>
            <w:r w:rsidR="00492ADC">
              <w:rPr>
                <w:szCs w:val="28"/>
              </w:rPr>
              <w:t>а, следующего за отчетным годом</w:t>
            </w:r>
          </w:p>
        </w:tc>
      </w:tr>
    </w:tbl>
    <w:p w:rsidR="008D5F62" w:rsidRDefault="008D5F62" w:rsidP="001B092B">
      <w:pPr>
        <w:widowControl w:val="0"/>
        <w:autoSpaceDE w:val="0"/>
        <w:autoSpaceDN w:val="0"/>
        <w:adjustRightInd w:val="0"/>
        <w:jc w:val="center"/>
        <w:outlineLvl w:val="0"/>
        <w:rPr>
          <w:rFonts w:eastAsia="Times New Roman"/>
          <w:b/>
          <w:bCs/>
          <w:color w:val="FF0000"/>
          <w:szCs w:val="28"/>
          <w:lang w:eastAsia="ru-RU"/>
        </w:rPr>
      </w:pPr>
    </w:p>
    <w:p w:rsidR="001B092B" w:rsidRPr="00857F7D" w:rsidRDefault="001B092B" w:rsidP="00857F7D">
      <w:pPr>
        <w:widowControl w:val="0"/>
        <w:autoSpaceDE w:val="0"/>
        <w:autoSpaceDN w:val="0"/>
        <w:adjustRightInd w:val="0"/>
        <w:jc w:val="center"/>
        <w:outlineLvl w:val="0"/>
        <w:rPr>
          <w:rFonts w:eastAsia="Times New Roman"/>
          <w:b/>
          <w:bCs/>
          <w:szCs w:val="28"/>
          <w:lang w:eastAsia="ru-RU"/>
        </w:rPr>
      </w:pPr>
      <w:r w:rsidRPr="008D5F62">
        <w:rPr>
          <w:rFonts w:eastAsia="Times New Roman"/>
          <w:b/>
          <w:bCs/>
          <w:szCs w:val="28"/>
          <w:lang w:eastAsia="ru-RU"/>
        </w:rPr>
        <w:t>2.</w:t>
      </w:r>
      <w:r w:rsidRPr="008D5F62">
        <w:rPr>
          <w:rFonts w:eastAsia="Times New Roman"/>
          <w:bCs/>
          <w:szCs w:val="28"/>
          <w:lang w:eastAsia="ru-RU"/>
        </w:rPr>
        <w:t xml:space="preserve"> </w:t>
      </w:r>
      <w:r w:rsidRPr="008D5F62">
        <w:rPr>
          <w:rFonts w:eastAsia="Times New Roman"/>
          <w:b/>
          <w:bCs/>
          <w:szCs w:val="28"/>
          <w:lang w:eastAsia="ru-RU"/>
        </w:rPr>
        <w:t>Характеристика проблемы в рассматриваемой сфере и прогноз развития ситуации с учетом реализации муниципальной программы. Обоснование включения в состав муниципальной программы подпрограмм</w:t>
      </w:r>
    </w:p>
    <w:p w:rsidR="0027328E" w:rsidRDefault="007832A0" w:rsidP="0088481D">
      <w:pPr>
        <w:jc w:val="both"/>
        <w:rPr>
          <w:szCs w:val="28"/>
        </w:rPr>
      </w:pPr>
      <w:r>
        <w:rPr>
          <w:szCs w:val="28"/>
        </w:rPr>
        <w:tab/>
      </w:r>
      <w:r w:rsidR="0088481D" w:rsidRPr="00D80114">
        <w:rPr>
          <w:szCs w:val="28"/>
        </w:rPr>
        <w:t>В м</w:t>
      </w:r>
      <w:r w:rsidR="002F3B8E">
        <w:rPr>
          <w:szCs w:val="28"/>
        </w:rPr>
        <w:t>униципальной системе образования</w:t>
      </w:r>
      <w:r w:rsidR="0088481D" w:rsidRPr="00D80114">
        <w:rPr>
          <w:szCs w:val="28"/>
        </w:rPr>
        <w:t xml:space="preserve"> </w:t>
      </w:r>
      <w:r w:rsidR="00F112B7">
        <w:rPr>
          <w:szCs w:val="28"/>
        </w:rPr>
        <w:t>муниципального образования</w:t>
      </w:r>
      <w:r w:rsidR="0088481D" w:rsidRPr="00D80114">
        <w:rPr>
          <w:szCs w:val="28"/>
        </w:rPr>
        <w:t xml:space="preserve"> «</w:t>
      </w:r>
      <w:r w:rsidR="008003EA" w:rsidRPr="00D2655C">
        <w:rPr>
          <w:rFonts w:eastAsia="Times New Roman"/>
          <w:szCs w:val="28"/>
          <w:lang w:eastAsia="ru-RU"/>
        </w:rPr>
        <w:t>Город</w:t>
      </w:r>
      <w:r w:rsidR="008003EA">
        <w:rPr>
          <w:rFonts w:eastAsia="Times New Roman"/>
          <w:szCs w:val="28"/>
          <w:lang w:eastAsia="ru-RU"/>
        </w:rPr>
        <w:t>ской округ город</w:t>
      </w:r>
      <w:r w:rsidR="008003EA" w:rsidRPr="00D2655C">
        <w:rPr>
          <w:rFonts w:eastAsia="Times New Roman"/>
          <w:szCs w:val="28"/>
          <w:lang w:eastAsia="ru-RU"/>
        </w:rPr>
        <w:t xml:space="preserve"> Астрахань»</w:t>
      </w:r>
      <w:r w:rsidR="008003EA" w:rsidRPr="00D2655C">
        <w:t xml:space="preserve"> </w:t>
      </w:r>
      <w:r w:rsidR="0088481D" w:rsidRPr="00D80114">
        <w:rPr>
          <w:szCs w:val="28"/>
        </w:rPr>
        <w:t xml:space="preserve">создана оптимальная структура сети образовательных </w:t>
      </w:r>
      <w:r w:rsidR="0088481D">
        <w:rPr>
          <w:szCs w:val="28"/>
        </w:rPr>
        <w:t>организаций</w:t>
      </w:r>
      <w:r w:rsidR="0088481D" w:rsidRPr="00D80114">
        <w:rPr>
          <w:szCs w:val="28"/>
        </w:rPr>
        <w:t>, в том числе в территориальной доступности, позволяющая удовлетворить разнообразные потребности населения.</w:t>
      </w:r>
    </w:p>
    <w:p w:rsidR="009146F7" w:rsidRPr="008078D9" w:rsidRDefault="009146F7" w:rsidP="009146F7">
      <w:pPr>
        <w:ind w:firstLine="709"/>
        <w:jc w:val="both"/>
        <w:rPr>
          <w:szCs w:val="28"/>
        </w:rPr>
      </w:pPr>
      <w:r w:rsidRPr="008078D9">
        <w:rPr>
          <w:szCs w:val="28"/>
        </w:rPr>
        <w:t>Программы дошкольного образо</w:t>
      </w:r>
      <w:r w:rsidR="00B75DAC" w:rsidRPr="008078D9">
        <w:rPr>
          <w:szCs w:val="28"/>
        </w:rPr>
        <w:t>вания реализовывались на базе 96</w:t>
      </w:r>
      <w:r w:rsidRPr="008078D9">
        <w:rPr>
          <w:szCs w:val="28"/>
        </w:rPr>
        <w:t xml:space="preserve"> муниципальных учреждений, в которых воспитывались и получали разностороннее развитие 2</w:t>
      </w:r>
      <w:r w:rsidR="00633F34">
        <w:rPr>
          <w:szCs w:val="28"/>
        </w:rPr>
        <w:t>2219</w:t>
      </w:r>
      <w:r w:rsidRPr="008078D9">
        <w:rPr>
          <w:szCs w:val="28"/>
        </w:rPr>
        <w:t xml:space="preserve"> </w:t>
      </w:r>
      <w:r w:rsidR="00B75DAC" w:rsidRPr="008078D9">
        <w:rPr>
          <w:szCs w:val="28"/>
        </w:rPr>
        <w:t xml:space="preserve">детей </w:t>
      </w:r>
      <w:r w:rsidRPr="008078D9">
        <w:rPr>
          <w:szCs w:val="28"/>
        </w:rPr>
        <w:t>в возрасте от 1,5 до 7 лет.</w:t>
      </w:r>
    </w:p>
    <w:p w:rsidR="00114C72" w:rsidRDefault="009146F7" w:rsidP="00114C72">
      <w:pPr>
        <w:pBdr>
          <w:bottom w:val="single" w:sz="4" w:space="18" w:color="FFFFFF"/>
        </w:pBdr>
        <w:ind w:firstLine="708"/>
        <w:jc w:val="both"/>
        <w:rPr>
          <w:color w:val="000000" w:themeColor="text1"/>
        </w:rPr>
      </w:pPr>
      <w:r w:rsidRPr="008078D9">
        <w:rPr>
          <w:szCs w:val="28"/>
        </w:rPr>
        <w:t>В рамках реализации национального проекта «Демография»</w:t>
      </w:r>
      <w:r w:rsidR="00E7355C" w:rsidRPr="008078D9">
        <w:rPr>
          <w:szCs w:val="28"/>
        </w:rPr>
        <w:t xml:space="preserve"> </w:t>
      </w:r>
      <w:r w:rsidRPr="008078D9">
        <w:rPr>
          <w:szCs w:val="28"/>
        </w:rPr>
        <w:t>по достижению 100% доступнос</w:t>
      </w:r>
      <w:r w:rsidR="008B4F64" w:rsidRPr="008078D9">
        <w:rPr>
          <w:szCs w:val="28"/>
        </w:rPr>
        <w:t xml:space="preserve">ти дошкольного образования </w:t>
      </w:r>
      <w:r w:rsidRPr="008078D9">
        <w:rPr>
          <w:szCs w:val="28"/>
        </w:rPr>
        <w:t>для детей в возрасте до 3 лет в 202</w:t>
      </w:r>
      <w:r w:rsidR="00F57C40">
        <w:rPr>
          <w:szCs w:val="28"/>
        </w:rPr>
        <w:t>4</w:t>
      </w:r>
      <w:r w:rsidRPr="008078D9">
        <w:rPr>
          <w:szCs w:val="28"/>
        </w:rPr>
        <w:t xml:space="preserve"> году проведены мероприятия по созданию дополнительных мест</w:t>
      </w:r>
      <w:r w:rsidR="00CC55E2">
        <w:rPr>
          <w:szCs w:val="28"/>
        </w:rPr>
        <w:t xml:space="preserve"> на базе имеющейся сети дошкольных образовательных организаций. </w:t>
      </w:r>
      <w:r w:rsidR="00114C72">
        <w:t>Однако, несмотря на рост степени доступности дошкольных организаций для детей от 1,5 лет, остается проблемой создание необходимого количества мест для детей указанной категории в непосредственной близости от мест проживания в наиболее густонаселенных микрорайонах (Микрорайоны «Бабаевского», ул. Куликова, наб. Приволжского затона), особенно с учетом реализованной и планируемой жилой застройки. Для решение означенной проблемы в</w:t>
      </w:r>
      <w:r w:rsidR="00114C72">
        <w:rPr>
          <w:color w:val="000000" w:themeColor="text1"/>
        </w:rPr>
        <w:t xml:space="preserve"> 2025 году запланировано введение в эксплуатацию 2х детских садов на 140 и 330 мест в микрорайоне Бабаевского.</w:t>
      </w:r>
    </w:p>
    <w:p w:rsidR="00114C72" w:rsidRDefault="009146F7" w:rsidP="00114C72">
      <w:pPr>
        <w:pBdr>
          <w:bottom w:val="single" w:sz="4" w:space="18" w:color="FFFFFF"/>
        </w:pBdr>
        <w:ind w:firstLine="708"/>
        <w:jc w:val="both"/>
        <w:rPr>
          <w:color w:val="000000" w:themeColor="text1"/>
        </w:rPr>
      </w:pPr>
      <w:r w:rsidRPr="00292783">
        <w:rPr>
          <w:szCs w:val="28"/>
        </w:rPr>
        <w:t>В 202</w:t>
      </w:r>
      <w:r w:rsidR="003F1CF4" w:rsidRPr="00292783">
        <w:rPr>
          <w:szCs w:val="28"/>
        </w:rPr>
        <w:t>4</w:t>
      </w:r>
      <w:r w:rsidRPr="00292783">
        <w:rPr>
          <w:szCs w:val="28"/>
        </w:rPr>
        <w:t xml:space="preserve"> году было поставлено на учет </w:t>
      </w:r>
      <w:r w:rsidR="00292783" w:rsidRPr="00292783">
        <w:rPr>
          <w:szCs w:val="28"/>
        </w:rPr>
        <w:t>5671</w:t>
      </w:r>
      <w:r w:rsidRPr="00292783">
        <w:rPr>
          <w:szCs w:val="28"/>
        </w:rPr>
        <w:t xml:space="preserve"> </w:t>
      </w:r>
      <w:r w:rsidR="00CF6839">
        <w:rPr>
          <w:szCs w:val="28"/>
        </w:rPr>
        <w:t>ребенок</w:t>
      </w:r>
      <w:r w:rsidRPr="00292783">
        <w:rPr>
          <w:szCs w:val="28"/>
        </w:rPr>
        <w:t xml:space="preserve">, при этом обработано </w:t>
      </w:r>
      <w:r w:rsidR="00292783" w:rsidRPr="00292783">
        <w:rPr>
          <w:szCs w:val="28"/>
        </w:rPr>
        <w:t>7251</w:t>
      </w:r>
      <w:r w:rsidRPr="00292783">
        <w:rPr>
          <w:szCs w:val="28"/>
        </w:rPr>
        <w:t xml:space="preserve"> заявлени</w:t>
      </w:r>
      <w:r w:rsidR="00CF6839">
        <w:rPr>
          <w:szCs w:val="28"/>
        </w:rPr>
        <w:t>е</w:t>
      </w:r>
      <w:r w:rsidRPr="00292783">
        <w:rPr>
          <w:szCs w:val="28"/>
        </w:rPr>
        <w:t xml:space="preserve">, из них </w:t>
      </w:r>
      <w:r w:rsidR="00292783" w:rsidRPr="00292783">
        <w:rPr>
          <w:szCs w:val="28"/>
        </w:rPr>
        <w:t>5586</w:t>
      </w:r>
      <w:r w:rsidRPr="00292783">
        <w:rPr>
          <w:szCs w:val="28"/>
        </w:rPr>
        <w:t xml:space="preserve"> - поступило в электронном виде через портал «Госуслуг», </w:t>
      </w:r>
      <w:r w:rsidR="00292783" w:rsidRPr="00292783">
        <w:rPr>
          <w:szCs w:val="28"/>
        </w:rPr>
        <w:t>455</w:t>
      </w:r>
      <w:r w:rsidRPr="00292783">
        <w:rPr>
          <w:rFonts w:eastAsia="Times New Roman"/>
          <w:kern w:val="3"/>
          <w:szCs w:val="28"/>
          <w:lang w:eastAsia="ru-RU"/>
        </w:rPr>
        <w:t xml:space="preserve"> – </w:t>
      </w:r>
      <w:r w:rsidRPr="00292783">
        <w:rPr>
          <w:szCs w:val="28"/>
        </w:rPr>
        <w:t>через МФЦ, остальные</w:t>
      </w:r>
      <w:r w:rsidRPr="00292783">
        <w:rPr>
          <w:rFonts w:eastAsia="Times New Roman"/>
          <w:kern w:val="3"/>
          <w:szCs w:val="28"/>
          <w:lang w:eastAsia="ru-RU"/>
        </w:rPr>
        <w:t xml:space="preserve"> – </w:t>
      </w:r>
      <w:r w:rsidRPr="00292783">
        <w:rPr>
          <w:szCs w:val="28"/>
        </w:rPr>
        <w:t>непосредственно в управление образования администрации МО «Город Астрахань».</w:t>
      </w:r>
    </w:p>
    <w:p w:rsidR="00114C72" w:rsidRDefault="009146F7" w:rsidP="00114C72">
      <w:pPr>
        <w:pBdr>
          <w:bottom w:val="single" w:sz="4" w:space="18" w:color="FFFFFF"/>
        </w:pBdr>
        <w:ind w:firstLine="708"/>
        <w:jc w:val="both"/>
        <w:rPr>
          <w:color w:val="000000" w:themeColor="text1"/>
        </w:rPr>
      </w:pPr>
      <w:r w:rsidRPr="00292783">
        <w:rPr>
          <w:szCs w:val="28"/>
        </w:rPr>
        <w:t xml:space="preserve">Актуальный спрос детей в возрасте от 3 до 7 лет, желающих получить место в муниципальных образовательных организациях, отсутствовал, и                            для детей данной возрастной категории имелось более </w:t>
      </w:r>
      <w:r w:rsidR="00292783" w:rsidRPr="00292783">
        <w:rPr>
          <w:szCs w:val="28"/>
        </w:rPr>
        <w:t>817</w:t>
      </w:r>
      <w:r w:rsidRPr="00292783">
        <w:rPr>
          <w:szCs w:val="28"/>
        </w:rPr>
        <w:t xml:space="preserve"> свободных мест                           в дошкольных образовательных организациях. В тоже время потребность                      в яслях не удовлетворена, и только для детей от 1,5 до 3 лет требуется </w:t>
      </w:r>
      <w:r w:rsidR="00292783" w:rsidRPr="00292783">
        <w:rPr>
          <w:szCs w:val="28"/>
        </w:rPr>
        <w:t>269</w:t>
      </w:r>
      <w:r w:rsidRPr="00292783">
        <w:rPr>
          <w:szCs w:val="28"/>
        </w:rPr>
        <w:t xml:space="preserve"> мест в дошкольных образовательных организациях.</w:t>
      </w:r>
      <w:r w:rsidRPr="00D65E2C">
        <w:rPr>
          <w:szCs w:val="28"/>
        </w:rPr>
        <w:t xml:space="preserve">  </w:t>
      </w:r>
    </w:p>
    <w:p w:rsidR="00022F4E" w:rsidRDefault="00A82518" w:rsidP="00022F4E">
      <w:pPr>
        <w:pBdr>
          <w:bottom w:val="single" w:sz="4" w:space="18" w:color="FFFFFF"/>
        </w:pBdr>
        <w:ind w:firstLine="708"/>
        <w:jc w:val="both"/>
        <w:rPr>
          <w:color w:val="000000" w:themeColor="text1"/>
        </w:rPr>
      </w:pPr>
      <w:r w:rsidRPr="008546D6">
        <w:rPr>
          <w:szCs w:val="28"/>
        </w:rPr>
        <w:t>Образовательные программы начального общего, основного общего и среднего общего образования в 20</w:t>
      </w:r>
      <w:r w:rsidR="00492C03" w:rsidRPr="008546D6">
        <w:rPr>
          <w:szCs w:val="28"/>
        </w:rPr>
        <w:t>2</w:t>
      </w:r>
      <w:r w:rsidR="005D7B58" w:rsidRPr="008546D6">
        <w:rPr>
          <w:szCs w:val="28"/>
        </w:rPr>
        <w:t>4</w:t>
      </w:r>
      <w:r w:rsidR="005008A1">
        <w:rPr>
          <w:szCs w:val="28"/>
        </w:rPr>
        <w:t>-2025 учебном</w:t>
      </w:r>
      <w:r w:rsidRPr="008546D6">
        <w:rPr>
          <w:szCs w:val="28"/>
        </w:rPr>
        <w:t xml:space="preserve"> году реализуют 6</w:t>
      </w:r>
      <w:r w:rsidR="00492C03" w:rsidRPr="008546D6">
        <w:rPr>
          <w:szCs w:val="28"/>
        </w:rPr>
        <w:t>0</w:t>
      </w:r>
      <w:r w:rsidRPr="008546D6">
        <w:rPr>
          <w:szCs w:val="28"/>
        </w:rPr>
        <w:t xml:space="preserve"> муниципальных общеобразовательных учреждений, в которых обучаются </w:t>
      </w:r>
      <w:r w:rsidR="000B07F6" w:rsidRPr="008546D6">
        <w:rPr>
          <w:szCs w:val="28"/>
        </w:rPr>
        <w:t>6</w:t>
      </w:r>
      <w:r w:rsidR="00492C03" w:rsidRPr="008546D6">
        <w:rPr>
          <w:szCs w:val="28"/>
        </w:rPr>
        <w:t>2</w:t>
      </w:r>
      <w:r w:rsidR="005D7B58" w:rsidRPr="008546D6">
        <w:rPr>
          <w:szCs w:val="28"/>
        </w:rPr>
        <w:t>5</w:t>
      </w:r>
      <w:r w:rsidR="00022F4E">
        <w:rPr>
          <w:szCs w:val="28"/>
        </w:rPr>
        <w:t>66</w:t>
      </w:r>
      <w:r w:rsidR="000B07F6" w:rsidRPr="008546D6">
        <w:rPr>
          <w:szCs w:val="28"/>
        </w:rPr>
        <w:t xml:space="preserve"> ч</w:t>
      </w:r>
      <w:r w:rsidRPr="008546D6">
        <w:rPr>
          <w:szCs w:val="28"/>
        </w:rPr>
        <w:t>еловек</w:t>
      </w:r>
      <w:r w:rsidR="00504C56" w:rsidRPr="008546D6">
        <w:rPr>
          <w:szCs w:val="28"/>
        </w:rPr>
        <w:t>.</w:t>
      </w:r>
      <w:r w:rsidRPr="008546D6">
        <w:rPr>
          <w:szCs w:val="28"/>
        </w:rPr>
        <w:t xml:space="preserve"> </w:t>
      </w:r>
    </w:p>
    <w:p w:rsidR="00022F4E" w:rsidRDefault="008546D6" w:rsidP="00022F4E">
      <w:pPr>
        <w:pBdr>
          <w:bottom w:val="single" w:sz="4" w:space="18" w:color="FFFFFF"/>
        </w:pBdr>
        <w:ind w:firstLine="708"/>
        <w:jc w:val="both"/>
        <w:rPr>
          <w:color w:val="000000" w:themeColor="text1"/>
        </w:rPr>
      </w:pPr>
      <w:r w:rsidRPr="008546D6">
        <w:rPr>
          <w:szCs w:val="28"/>
        </w:rPr>
        <w:t xml:space="preserve">Все </w:t>
      </w:r>
      <w:r w:rsidR="00492C03" w:rsidRPr="008546D6">
        <w:rPr>
          <w:szCs w:val="28"/>
        </w:rPr>
        <w:t>образовательны</w:t>
      </w:r>
      <w:r w:rsidRPr="008546D6">
        <w:rPr>
          <w:szCs w:val="28"/>
        </w:rPr>
        <w:t>е</w:t>
      </w:r>
      <w:r w:rsidR="00492C03" w:rsidRPr="008546D6">
        <w:rPr>
          <w:szCs w:val="28"/>
        </w:rPr>
        <w:t xml:space="preserve"> организаци</w:t>
      </w:r>
      <w:r w:rsidRPr="008546D6">
        <w:rPr>
          <w:szCs w:val="28"/>
        </w:rPr>
        <w:t xml:space="preserve">и на уровне среднего общего образования </w:t>
      </w:r>
      <w:r w:rsidR="005A1B5D">
        <w:rPr>
          <w:szCs w:val="28"/>
        </w:rPr>
        <w:t xml:space="preserve">обеспечивают реализацию учебных планов одного или нескольких профилей обучения </w:t>
      </w:r>
      <w:r w:rsidR="00FA5D7C">
        <w:rPr>
          <w:szCs w:val="28"/>
        </w:rPr>
        <w:t>(естественно-научное, гуманитарное, социально-экономическое, технологическое, универсальное).</w:t>
      </w:r>
    </w:p>
    <w:p w:rsidR="00022F4E" w:rsidRDefault="005008A1" w:rsidP="00022F4E">
      <w:pPr>
        <w:pBdr>
          <w:bottom w:val="single" w:sz="4" w:space="18" w:color="FFFFFF"/>
        </w:pBdr>
        <w:ind w:firstLine="708"/>
        <w:jc w:val="both"/>
        <w:rPr>
          <w:color w:val="000000" w:themeColor="text1"/>
        </w:rPr>
      </w:pPr>
      <w:r w:rsidRPr="00D05266">
        <w:rPr>
          <w:szCs w:val="28"/>
        </w:rPr>
        <w:t xml:space="preserve">Для оказания помощи обучающимся в профессиональном самоопределении на базе образовательных организаций функционируют </w:t>
      </w:r>
      <w:r w:rsidR="005A1B5D">
        <w:rPr>
          <w:szCs w:val="28"/>
        </w:rPr>
        <w:t xml:space="preserve">специализированные </w:t>
      </w:r>
      <w:r w:rsidRPr="00D05266">
        <w:rPr>
          <w:szCs w:val="28"/>
        </w:rPr>
        <w:t xml:space="preserve">классы: </w:t>
      </w:r>
    </w:p>
    <w:p w:rsidR="00022F4E" w:rsidRDefault="005008A1" w:rsidP="00022F4E">
      <w:pPr>
        <w:pBdr>
          <w:bottom w:val="single" w:sz="4" w:space="18" w:color="FFFFFF"/>
        </w:pBdr>
        <w:ind w:firstLine="708"/>
        <w:jc w:val="both"/>
        <w:rPr>
          <w:color w:val="000000" w:themeColor="text1"/>
        </w:rPr>
      </w:pPr>
      <w:r w:rsidRPr="00D05266">
        <w:rPr>
          <w:szCs w:val="28"/>
        </w:rPr>
        <w:t>- психолого-педагогические - МБОУ г. Астрахани «Лицей № 3», «СОШ № 1», «СОШ № 8», «СОШ № 22», «СОШ № 26»</w:t>
      </w:r>
      <w:r>
        <w:rPr>
          <w:szCs w:val="28"/>
        </w:rPr>
        <w:t>,</w:t>
      </w:r>
      <w:r w:rsidRPr="00D05266">
        <w:rPr>
          <w:szCs w:val="28"/>
        </w:rPr>
        <w:t xml:space="preserve"> «СОШ № 32»;</w:t>
      </w:r>
    </w:p>
    <w:p w:rsidR="00022F4E" w:rsidRDefault="005008A1" w:rsidP="00022F4E">
      <w:pPr>
        <w:pBdr>
          <w:bottom w:val="single" w:sz="4" w:space="18" w:color="FFFFFF"/>
        </w:pBdr>
        <w:ind w:firstLine="708"/>
        <w:jc w:val="both"/>
        <w:rPr>
          <w:color w:val="000000" w:themeColor="text1"/>
        </w:rPr>
      </w:pPr>
      <w:r w:rsidRPr="00D05266">
        <w:rPr>
          <w:szCs w:val="28"/>
        </w:rPr>
        <w:t>- инженерные классы - МБОУ г. Астрахани «Лицей № 3», «Гимназия № 3», «СОШ № 1», «СОШ № 20», «СОШ № 32»</w:t>
      </w:r>
      <w:r>
        <w:rPr>
          <w:szCs w:val="28"/>
        </w:rPr>
        <w:t>,</w:t>
      </w:r>
      <w:r w:rsidRPr="00D05266">
        <w:rPr>
          <w:szCs w:val="28"/>
        </w:rPr>
        <w:t xml:space="preserve"> «СОШ № 8»</w:t>
      </w:r>
      <w:r>
        <w:rPr>
          <w:szCs w:val="28"/>
        </w:rPr>
        <w:t>,</w:t>
      </w:r>
      <w:r w:rsidRPr="00D05266">
        <w:rPr>
          <w:szCs w:val="28"/>
        </w:rPr>
        <w:t xml:space="preserve"> «СОШ № 36»</w:t>
      </w:r>
      <w:r>
        <w:rPr>
          <w:szCs w:val="28"/>
        </w:rPr>
        <w:t>,</w:t>
      </w:r>
      <w:r w:rsidRPr="00D05266">
        <w:rPr>
          <w:szCs w:val="28"/>
        </w:rPr>
        <w:t xml:space="preserve"> «СОШ № 40»;</w:t>
      </w:r>
    </w:p>
    <w:p w:rsidR="00022F4E" w:rsidRDefault="005008A1" w:rsidP="00022F4E">
      <w:pPr>
        <w:pBdr>
          <w:bottom w:val="single" w:sz="4" w:space="18" w:color="FFFFFF"/>
        </w:pBdr>
        <w:ind w:firstLine="708"/>
        <w:jc w:val="both"/>
        <w:rPr>
          <w:color w:val="000000" w:themeColor="text1"/>
        </w:rPr>
      </w:pPr>
      <w:r w:rsidRPr="00D05266">
        <w:rPr>
          <w:szCs w:val="28"/>
        </w:rPr>
        <w:t>- медицинские классы - МБОУ г. Астрахани «Лицей № 1»;</w:t>
      </w:r>
    </w:p>
    <w:p w:rsidR="00022F4E" w:rsidRDefault="005008A1" w:rsidP="00022F4E">
      <w:pPr>
        <w:pBdr>
          <w:bottom w:val="single" w:sz="4" w:space="18" w:color="FFFFFF"/>
        </w:pBdr>
        <w:ind w:firstLine="708"/>
        <w:jc w:val="both"/>
        <w:rPr>
          <w:color w:val="000000" w:themeColor="text1"/>
        </w:rPr>
      </w:pPr>
      <w:r w:rsidRPr="00D05266">
        <w:rPr>
          <w:szCs w:val="28"/>
        </w:rPr>
        <w:t>- военно-патриотические классы (казачьи, юнармейские, кадетские) - МБОУ г. Астрахани «Лицей № 1», «СОШ № 1», «СОШ № 7», «СОШ № 29»</w:t>
      </w:r>
      <w:r>
        <w:rPr>
          <w:szCs w:val="28"/>
        </w:rPr>
        <w:t>,</w:t>
      </w:r>
      <w:r w:rsidRPr="00D05266">
        <w:rPr>
          <w:szCs w:val="28"/>
        </w:rPr>
        <w:t xml:space="preserve"> «СОШ № 32»</w:t>
      </w:r>
      <w:r>
        <w:rPr>
          <w:szCs w:val="28"/>
        </w:rPr>
        <w:t>,</w:t>
      </w:r>
      <w:r w:rsidRPr="00D05266">
        <w:rPr>
          <w:szCs w:val="28"/>
        </w:rPr>
        <w:t xml:space="preserve"> «СОШ № 39»</w:t>
      </w:r>
      <w:r>
        <w:rPr>
          <w:szCs w:val="28"/>
        </w:rPr>
        <w:t>,</w:t>
      </w:r>
      <w:r w:rsidRPr="00D05266">
        <w:rPr>
          <w:szCs w:val="28"/>
        </w:rPr>
        <w:t xml:space="preserve"> «СОШ № 64».</w:t>
      </w:r>
    </w:p>
    <w:p w:rsidR="00022F4E" w:rsidRDefault="00492C03" w:rsidP="00022F4E">
      <w:pPr>
        <w:pBdr>
          <w:bottom w:val="single" w:sz="4" w:space="18" w:color="FFFFFF"/>
        </w:pBdr>
        <w:ind w:firstLine="708"/>
        <w:jc w:val="both"/>
        <w:rPr>
          <w:color w:val="000000" w:themeColor="text1"/>
        </w:rPr>
      </w:pPr>
      <w:r w:rsidRPr="008546D6">
        <w:rPr>
          <w:szCs w:val="28"/>
        </w:rPr>
        <w:t>На базе МБОУ г. Астрахани «Гимназии №</w:t>
      </w:r>
      <w:r w:rsidR="00A00262">
        <w:rPr>
          <w:szCs w:val="28"/>
        </w:rPr>
        <w:t xml:space="preserve"> </w:t>
      </w:r>
      <w:r w:rsidRPr="008546D6">
        <w:rPr>
          <w:szCs w:val="28"/>
        </w:rPr>
        <w:t>1» действует Центр дистанционного образования для детей-инвалидов</w:t>
      </w:r>
      <w:r w:rsidR="00A00262">
        <w:rPr>
          <w:szCs w:val="28"/>
        </w:rPr>
        <w:t xml:space="preserve"> (10 чел.)</w:t>
      </w:r>
      <w:r w:rsidRPr="008546D6">
        <w:rPr>
          <w:color w:val="000000" w:themeColor="text1"/>
          <w:szCs w:val="28"/>
        </w:rPr>
        <w:t xml:space="preserve">. </w:t>
      </w:r>
      <w:r w:rsidRPr="003B7619">
        <w:rPr>
          <w:color w:val="000000" w:themeColor="text1"/>
          <w:szCs w:val="28"/>
        </w:rPr>
        <w:t xml:space="preserve">В связи с выбором родителями </w:t>
      </w:r>
      <w:r w:rsidR="003B7619" w:rsidRPr="003B7619">
        <w:rPr>
          <w:color w:val="000000" w:themeColor="text1"/>
          <w:szCs w:val="28"/>
        </w:rPr>
        <w:t xml:space="preserve">(законными представителями) </w:t>
      </w:r>
      <w:r w:rsidRPr="003B7619">
        <w:rPr>
          <w:color w:val="000000" w:themeColor="text1"/>
          <w:szCs w:val="28"/>
        </w:rPr>
        <w:t xml:space="preserve">семейной формы получения общего образования, на учете в управлении образования состоят </w:t>
      </w:r>
      <w:r w:rsidR="003B7619" w:rsidRPr="003B7619">
        <w:rPr>
          <w:color w:val="000000" w:themeColor="text1"/>
          <w:szCs w:val="28"/>
        </w:rPr>
        <w:t>1066</w:t>
      </w:r>
      <w:r w:rsidRPr="003B7619">
        <w:rPr>
          <w:color w:val="000000" w:themeColor="text1"/>
          <w:szCs w:val="28"/>
        </w:rPr>
        <w:t xml:space="preserve"> обучающихся</w:t>
      </w:r>
      <w:r w:rsidR="00E542AC" w:rsidRPr="003B7619">
        <w:rPr>
          <w:color w:val="000000" w:themeColor="text1"/>
          <w:szCs w:val="28"/>
        </w:rPr>
        <w:t>, получающих общее образование</w:t>
      </w:r>
      <w:r w:rsidRPr="003B7619">
        <w:rPr>
          <w:color w:val="000000" w:themeColor="text1"/>
          <w:szCs w:val="28"/>
        </w:rPr>
        <w:t xml:space="preserve"> в данной форме.</w:t>
      </w:r>
    </w:p>
    <w:p w:rsidR="00D05266" w:rsidRPr="00022F4E" w:rsidRDefault="00492C03" w:rsidP="00022F4E">
      <w:pPr>
        <w:pBdr>
          <w:bottom w:val="single" w:sz="4" w:space="18" w:color="FFFFFF"/>
        </w:pBdr>
        <w:ind w:firstLine="708"/>
        <w:jc w:val="both"/>
        <w:rPr>
          <w:color w:val="000000" w:themeColor="text1"/>
        </w:rPr>
      </w:pPr>
      <w:r w:rsidRPr="003A42C7">
        <w:rPr>
          <w:szCs w:val="28"/>
        </w:rPr>
        <w:t xml:space="preserve">В образовательных организациях города созданы условия для обучения детей с ограниченными возможностями здоровья, в том числе в </w:t>
      </w:r>
      <w:r w:rsidR="003A42C7" w:rsidRPr="003A42C7">
        <w:rPr>
          <w:szCs w:val="28"/>
        </w:rPr>
        <w:t>53</w:t>
      </w:r>
      <w:r w:rsidRPr="003A42C7">
        <w:rPr>
          <w:szCs w:val="28"/>
        </w:rPr>
        <w:t xml:space="preserve"> - организовано инклюзивное обучение, </w:t>
      </w:r>
      <w:r w:rsidR="003A42C7" w:rsidRPr="003A42C7">
        <w:rPr>
          <w:szCs w:val="28"/>
        </w:rPr>
        <w:t>6</w:t>
      </w:r>
      <w:r w:rsidRPr="003A42C7">
        <w:rPr>
          <w:szCs w:val="28"/>
        </w:rPr>
        <w:t xml:space="preserve"> - имеют отдельные классы                                для обучающихся с ограниченными возможностями здоровья,</w:t>
      </w:r>
      <w:r w:rsidRPr="003A42C7">
        <w:rPr>
          <w:color w:val="000000" w:themeColor="text1"/>
          <w:szCs w:val="28"/>
        </w:rPr>
        <w:t xml:space="preserve"> </w:t>
      </w:r>
      <w:r w:rsidRPr="00021815">
        <w:rPr>
          <w:color w:val="000000" w:themeColor="text1"/>
          <w:szCs w:val="28"/>
        </w:rPr>
        <w:t xml:space="preserve">в </w:t>
      </w:r>
      <w:r w:rsidR="00021815" w:rsidRPr="00021815">
        <w:rPr>
          <w:color w:val="000000" w:themeColor="text1"/>
          <w:szCs w:val="28"/>
        </w:rPr>
        <w:t xml:space="preserve">87,7 </w:t>
      </w:r>
      <w:r w:rsidRPr="00021815">
        <w:rPr>
          <w:color w:val="000000" w:themeColor="text1"/>
          <w:szCs w:val="28"/>
        </w:rPr>
        <w:t xml:space="preserve">% образовательных организациях обеспечена доступность инвалидов к месту предоставления образовательной услуги. </w:t>
      </w:r>
    </w:p>
    <w:p w:rsidR="00422630" w:rsidRPr="00CC2B9D" w:rsidRDefault="00422630" w:rsidP="00422630">
      <w:pPr>
        <w:ind w:firstLine="709"/>
        <w:jc w:val="both"/>
        <w:rPr>
          <w:color w:val="000000" w:themeColor="text1"/>
          <w:szCs w:val="28"/>
        </w:rPr>
      </w:pPr>
      <w:r w:rsidRPr="00CC2B9D">
        <w:rPr>
          <w:color w:val="000000" w:themeColor="text1"/>
          <w:szCs w:val="28"/>
        </w:rPr>
        <w:t xml:space="preserve">Образовательные организации города активно участвуют в различных проектах и программах, способствующих участию школьников в научно-исследовательской деятельности и их интеграции в мировое межкультурное пространство. По результатам </w:t>
      </w:r>
      <w:r w:rsidR="00B15269">
        <w:rPr>
          <w:color w:val="000000" w:themeColor="text1"/>
          <w:szCs w:val="28"/>
        </w:rPr>
        <w:t>2023-</w:t>
      </w:r>
      <w:r w:rsidRPr="00CC2B9D">
        <w:rPr>
          <w:color w:val="000000" w:themeColor="text1"/>
          <w:szCs w:val="28"/>
        </w:rPr>
        <w:t>202</w:t>
      </w:r>
      <w:r w:rsidR="00D047B6" w:rsidRPr="00CC2B9D">
        <w:rPr>
          <w:color w:val="000000" w:themeColor="text1"/>
          <w:szCs w:val="28"/>
        </w:rPr>
        <w:t>4</w:t>
      </w:r>
      <w:r w:rsidRPr="00CC2B9D">
        <w:rPr>
          <w:color w:val="000000" w:themeColor="text1"/>
          <w:szCs w:val="28"/>
        </w:rPr>
        <w:t xml:space="preserve"> </w:t>
      </w:r>
      <w:r w:rsidR="00B15269">
        <w:rPr>
          <w:color w:val="000000" w:themeColor="text1"/>
          <w:szCs w:val="28"/>
        </w:rPr>
        <w:t xml:space="preserve">учебного </w:t>
      </w:r>
      <w:r w:rsidRPr="00CC2B9D">
        <w:rPr>
          <w:color w:val="000000" w:themeColor="text1"/>
          <w:szCs w:val="28"/>
        </w:rPr>
        <w:t xml:space="preserve">года </w:t>
      </w:r>
      <w:r w:rsidR="00CC2B9D" w:rsidRPr="00CC2B9D">
        <w:rPr>
          <w:color w:val="000000"/>
          <w:szCs w:val="28"/>
        </w:rPr>
        <w:t>9 180</w:t>
      </w:r>
      <w:r w:rsidRPr="00CC2B9D">
        <w:rPr>
          <w:color w:val="000000" w:themeColor="text1"/>
          <w:szCs w:val="28"/>
        </w:rPr>
        <w:t xml:space="preserve"> обучающихся стали победителями и призерами всероссийских и международных конкурсов, олимпиад, спортивных соревнований</w:t>
      </w:r>
      <w:r w:rsidR="00CC2B9D" w:rsidRPr="00CC2B9D">
        <w:rPr>
          <w:color w:val="000000" w:themeColor="text1"/>
          <w:szCs w:val="28"/>
        </w:rPr>
        <w:t>, грантов и т.д.</w:t>
      </w:r>
      <w:r w:rsidR="00807332" w:rsidRPr="00CC2B9D">
        <w:rPr>
          <w:color w:val="000000" w:themeColor="text1"/>
          <w:szCs w:val="28"/>
        </w:rPr>
        <w:t xml:space="preserve"> </w:t>
      </w:r>
    </w:p>
    <w:p w:rsidR="009146F7" w:rsidRPr="00FB7D6F" w:rsidRDefault="009146F7" w:rsidP="009146F7">
      <w:pPr>
        <w:ind w:firstLine="709"/>
        <w:jc w:val="both"/>
        <w:rPr>
          <w:szCs w:val="28"/>
        </w:rPr>
      </w:pPr>
      <w:r w:rsidRPr="001979C4">
        <w:rPr>
          <w:szCs w:val="28"/>
        </w:rPr>
        <w:t xml:space="preserve">По результатам государственной итоговой аттестации образовательная система города Астрахани занимает лидирующие позиции в регионе. </w:t>
      </w:r>
      <w:r w:rsidR="00156F44" w:rsidRPr="001979C4">
        <w:rPr>
          <w:szCs w:val="28"/>
        </w:rPr>
        <w:t xml:space="preserve">В </w:t>
      </w:r>
      <w:r w:rsidR="00840AAB" w:rsidRPr="001979C4">
        <w:rPr>
          <w:szCs w:val="28"/>
        </w:rPr>
        <w:t>2024 году</w:t>
      </w:r>
      <w:r w:rsidRPr="001979C4">
        <w:rPr>
          <w:szCs w:val="28"/>
        </w:rPr>
        <w:t xml:space="preserve"> </w:t>
      </w:r>
      <w:r w:rsidR="00840AAB" w:rsidRPr="001979C4">
        <w:rPr>
          <w:szCs w:val="28"/>
        </w:rPr>
        <w:t>м</w:t>
      </w:r>
      <w:r w:rsidRPr="001979C4">
        <w:rPr>
          <w:szCs w:val="28"/>
        </w:rPr>
        <w:t>аксимальный балл по</w:t>
      </w:r>
      <w:r w:rsidR="00840AAB" w:rsidRPr="001979C4">
        <w:rPr>
          <w:szCs w:val="28"/>
        </w:rPr>
        <w:t>казали на экзаменах</w:t>
      </w:r>
      <w:r w:rsidRPr="001979C4">
        <w:rPr>
          <w:szCs w:val="28"/>
        </w:rPr>
        <w:t xml:space="preserve"> </w:t>
      </w:r>
      <w:r w:rsidR="00B5328E" w:rsidRPr="001979C4">
        <w:rPr>
          <w:szCs w:val="28"/>
        </w:rPr>
        <w:t>9</w:t>
      </w:r>
      <w:r w:rsidRPr="001979C4">
        <w:rPr>
          <w:szCs w:val="28"/>
        </w:rPr>
        <w:t xml:space="preserve"> выпускников по русскому языку, биологии</w:t>
      </w:r>
      <w:r w:rsidR="00B5328E" w:rsidRPr="001979C4">
        <w:rPr>
          <w:szCs w:val="28"/>
        </w:rPr>
        <w:t>, математики</w:t>
      </w:r>
      <w:r w:rsidRPr="001979C4">
        <w:rPr>
          <w:szCs w:val="28"/>
        </w:rPr>
        <w:t xml:space="preserve"> и </w:t>
      </w:r>
      <w:r w:rsidR="00B5328E" w:rsidRPr="001979C4">
        <w:rPr>
          <w:szCs w:val="28"/>
        </w:rPr>
        <w:t>химии</w:t>
      </w:r>
      <w:r w:rsidRPr="001979C4">
        <w:rPr>
          <w:szCs w:val="28"/>
        </w:rPr>
        <w:t>.</w:t>
      </w:r>
      <w:r w:rsidRPr="00FB7D6F">
        <w:rPr>
          <w:szCs w:val="28"/>
        </w:rPr>
        <w:t xml:space="preserve"> </w:t>
      </w:r>
    </w:p>
    <w:p w:rsidR="00B5328E" w:rsidRPr="00FB7D6F" w:rsidRDefault="009146F7" w:rsidP="00B5328E">
      <w:pPr>
        <w:ind w:firstLine="709"/>
        <w:jc w:val="both"/>
        <w:rPr>
          <w:szCs w:val="28"/>
        </w:rPr>
      </w:pPr>
      <w:r w:rsidRPr="00FB7D6F">
        <w:rPr>
          <w:szCs w:val="28"/>
        </w:rPr>
        <w:t>Результатом эффективной работы с одаренными и способными детьми явилось получение 3</w:t>
      </w:r>
      <w:r w:rsidR="00B5328E" w:rsidRPr="00FB7D6F">
        <w:rPr>
          <w:szCs w:val="28"/>
        </w:rPr>
        <w:t>46</w:t>
      </w:r>
      <w:r w:rsidRPr="00FB7D6F">
        <w:rPr>
          <w:szCs w:val="28"/>
        </w:rPr>
        <w:t xml:space="preserve"> выпускниками медалей «За особые успехи в учении</w:t>
      </w:r>
      <w:r w:rsidR="00B5328E" w:rsidRPr="00FB7D6F">
        <w:rPr>
          <w:rFonts w:eastAsia="Times New Roman"/>
          <w:color w:val="000000"/>
          <w:szCs w:val="28"/>
          <w:lang w:bidi="en-US"/>
        </w:rPr>
        <w:t xml:space="preserve"> I и </w:t>
      </w:r>
      <w:r w:rsidR="00B5328E" w:rsidRPr="00FB7D6F">
        <w:rPr>
          <w:rFonts w:eastAsia="Times New Roman"/>
          <w:color w:val="000000"/>
          <w:szCs w:val="28"/>
          <w:lang w:val="en-US" w:bidi="en-US"/>
        </w:rPr>
        <w:t>II</w:t>
      </w:r>
      <w:r w:rsidR="00B5328E" w:rsidRPr="00FB7D6F">
        <w:rPr>
          <w:rFonts w:eastAsia="Times New Roman"/>
          <w:color w:val="000000"/>
          <w:szCs w:val="28"/>
          <w:lang w:bidi="en-US"/>
        </w:rPr>
        <w:t xml:space="preserve"> степеней</w:t>
      </w:r>
      <w:r w:rsidR="00FB7D6F" w:rsidRPr="00FB7D6F">
        <w:rPr>
          <w:rFonts w:eastAsia="Times New Roman"/>
          <w:color w:val="000000"/>
          <w:szCs w:val="28"/>
          <w:lang w:bidi="en-US"/>
        </w:rPr>
        <w:t>»</w:t>
      </w:r>
      <w:r w:rsidR="00B5328E" w:rsidRPr="00FB7D6F">
        <w:rPr>
          <w:szCs w:val="28"/>
        </w:rPr>
        <w:t>:</w:t>
      </w:r>
      <w:r w:rsidRPr="00FB7D6F">
        <w:rPr>
          <w:szCs w:val="28"/>
        </w:rPr>
        <w:t xml:space="preserve"> </w:t>
      </w:r>
      <w:r w:rsidR="00B5328E" w:rsidRPr="00FB7D6F">
        <w:rPr>
          <w:rFonts w:eastAsia="Times New Roman"/>
          <w:color w:val="000000"/>
          <w:szCs w:val="28"/>
          <w:lang w:bidi="en-US"/>
        </w:rPr>
        <w:t xml:space="preserve">I степени </w:t>
      </w:r>
      <w:r w:rsidR="00FB7D6F" w:rsidRPr="00FB7D6F">
        <w:rPr>
          <w:rFonts w:eastAsia="Times New Roman"/>
          <w:color w:val="000000"/>
          <w:szCs w:val="28"/>
          <w:lang w:bidi="en-US"/>
        </w:rPr>
        <w:t>получил</w:t>
      </w:r>
      <w:r w:rsidR="00B5328E" w:rsidRPr="00FB7D6F">
        <w:rPr>
          <w:rFonts w:eastAsia="Times New Roman"/>
          <w:color w:val="000000"/>
          <w:szCs w:val="28"/>
          <w:lang w:bidi="en-US"/>
        </w:rPr>
        <w:t xml:space="preserve"> 201 выпускник, </w:t>
      </w:r>
      <w:r w:rsidR="00B5328E" w:rsidRPr="00FB7D6F">
        <w:rPr>
          <w:rFonts w:eastAsia="Times New Roman"/>
          <w:color w:val="000000"/>
          <w:szCs w:val="28"/>
          <w:lang w:val="en-US" w:bidi="en-US"/>
        </w:rPr>
        <w:t>II</w:t>
      </w:r>
      <w:r w:rsidR="00B5328E" w:rsidRPr="00FB7D6F">
        <w:rPr>
          <w:rFonts w:eastAsia="Times New Roman"/>
          <w:color w:val="000000"/>
          <w:szCs w:val="28"/>
          <w:lang w:bidi="en-US"/>
        </w:rPr>
        <w:t xml:space="preserve"> степени получили 145 выпускников. Соответственно аттестаты о среднем общем образовании красного цвета получил 201 выпускник, сине-голубого – 145.</w:t>
      </w:r>
    </w:p>
    <w:p w:rsidR="009146F7" w:rsidRPr="00FB7D6F" w:rsidRDefault="00B5328E" w:rsidP="009146F7">
      <w:pPr>
        <w:ind w:firstLine="709"/>
        <w:jc w:val="both"/>
        <w:rPr>
          <w:szCs w:val="28"/>
        </w:rPr>
      </w:pPr>
      <w:r w:rsidRPr="00FB7D6F">
        <w:rPr>
          <w:szCs w:val="28"/>
        </w:rPr>
        <w:t xml:space="preserve">Аттестаты об основном общем образовании </w:t>
      </w:r>
      <w:r w:rsidR="009146F7" w:rsidRPr="00FB7D6F">
        <w:rPr>
          <w:szCs w:val="28"/>
        </w:rPr>
        <w:t>в 202</w:t>
      </w:r>
      <w:r w:rsidRPr="00FB7D6F">
        <w:rPr>
          <w:szCs w:val="28"/>
        </w:rPr>
        <w:t>4</w:t>
      </w:r>
      <w:r w:rsidR="009146F7" w:rsidRPr="00FB7D6F">
        <w:rPr>
          <w:szCs w:val="28"/>
        </w:rPr>
        <w:t xml:space="preserve"> году получили </w:t>
      </w:r>
      <w:r w:rsidR="001979C4">
        <w:rPr>
          <w:szCs w:val="28"/>
        </w:rPr>
        <w:t>98,8</w:t>
      </w:r>
      <w:r w:rsidR="00FB7D6F" w:rsidRPr="00FB7D6F">
        <w:rPr>
          <w:szCs w:val="28"/>
        </w:rPr>
        <w:t xml:space="preserve">% выпускников </w:t>
      </w:r>
      <w:r w:rsidRPr="00FB7D6F">
        <w:rPr>
          <w:szCs w:val="28"/>
        </w:rPr>
        <w:t>от общего кол</w:t>
      </w:r>
      <w:r w:rsidR="00FB7D6F" w:rsidRPr="00FB7D6F">
        <w:rPr>
          <w:szCs w:val="28"/>
        </w:rPr>
        <w:t>и</w:t>
      </w:r>
      <w:r w:rsidRPr="00FB7D6F">
        <w:rPr>
          <w:szCs w:val="28"/>
        </w:rPr>
        <w:t>чест</w:t>
      </w:r>
      <w:r w:rsidR="00FB7D6F" w:rsidRPr="00FB7D6F">
        <w:rPr>
          <w:szCs w:val="28"/>
        </w:rPr>
        <w:t>в</w:t>
      </w:r>
      <w:r w:rsidRPr="00FB7D6F">
        <w:rPr>
          <w:szCs w:val="28"/>
        </w:rPr>
        <w:t xml:space="preserve">а </w:t>
      </w:r>
      <w:r w:rsidR="00FB7D6F" w:rsidRPr="00FB7D6F">
        <w:rPr>
          <w:szCs w:val="28"/>
        </w:rPr>
        <w:t>обучающихся 9-х классов, аттестаты о среднем</w:t>
      </w:r>
      <w:r w:rsidR="001979C4">
        <w:rPr>
          <w:szCs w:val="28"/>
        </w:rPr>
        <w:t xml:space="preserve"> общем образовании получили 98,8</w:t>
      </w:r>
      <w:r w:rsidR="00FB7D6F" w:rsidRPr="00FB7D6F">
        <w:rPr>
          <w:szCs w:val="28"/>
        </w:rPr>
        <w:t xml:space="preserve">% </w:t>
      </w:r>
      <w:r w:rsidRPr="00FB7D6F">
        <w:rPr>
          <w:szCs w:val="28"/>
        </w:rPr>
        <w:t>вы</w:t>
      </w:r>
      <w:r w:rsidR="00FB7D6F" w:rsidRPr="00FB7D6F">
        <w:rPr>
          <w:szCs w:val="28"/>
        </w:rPr>
        <w:t>пускников</w:t>
      </w:r>
      <w:r w:rsidR="009146F7" w:rsidRPr="00FB7D6F">
        <w:rPr>
          <w:szCs w:val="28"/>
        </w:rPr>
        <w:t xml:space="preserve"> </w:t>
      </w:r>
      <w:r w:rsidR="00FB7D6F" w:rsidRPr="00FB7D6F">
        <w:rPr>
          <w:szCs w:val="28"/>
        </w:rPr>
        <w:t xml:space="preserve">от общего количества обучающихся 11-х классов. </w:t>
      </w:r>
    </w:p>
    <w:p w:rsidR="00A2078B" w:rsidRPr="00434E96" w:rsidRDefault="00422630" w:rsidP="00422630">
      <w:pPr>
        <w:suppressAutoHyphens/>
        <w:jc w:val="both"/>
        <w:rPr>
          <w:szCs w:val="28"/>
        </w:rPr>
      </w:pPr>
      <w:r w:rsidRPr="00434E96">
        <w:rPr>
          <w:szCs w:val="28"/>
        </w:rPr>
        <w:tab/>
      </w:r>
      <w:r w:rsidR="00A2078B" w:rsidRPr="00434E96">
        <w:rPr>
          <w:szCs w:val="28"/>
        </w:rPr>
        <w:t>Условием повышения качества образования является современная материально-техническая база образовательных организаций.</w:t>
      </w:r>
    </w:p>
    <w:p w:rsidR="00422630" w:rsidRPr="00434E96" w:rsidRDefault="00A2078B" w:rsidP="00422630">
      <w:pPr>
        <w:ind w:firstLine="709"/>
        <w:jc w:val="both"/>
        <w:rPr>
          <w:color w:val="000000" w:themeColor="text1"/>
          <w:szCs w:val="28"/>
        </w:rPr>
      </w:pPr>
      <w:r w:rsidRPr="00434E96">
        <w:rPr>
          <w:szCs w:val="28"/>
        </w:rPr>
        <w:t xml:space="preserve">Внедрение новых федеральных государственных образовательных стандартов предусматривает принципиальное обновление материальной базы для учителей и обучающихся. Созданные за последние годы условия позволяют использовать в учебном процессе технологии, связанные с медиа сферой, использованием информационно-телекоммуникационной сети «Интернет». Установление за счет средств федерального бюджета во всех муниципальных образовательных организациях оборудования для предоставления </w:t>
      </w:r>
      <w:r w:rsidRPr="00434E96">
        <w:rPr>
          <w:szCs w:val="28"/>
          <w:lang w:val="en-US"/>
        </w:rPr>
        <w:t>Wi</w:t>
      </w:r>
      <w:r w:rsidRPr="00434E96">
        <w:rPr>
          <w:szCs w:val="28"/>
        </w:rPr>
        <w:t>-</w:t>
      </w:r>
      <w:r w:rsidRPr="00434E96">
        <w:rPr>
          <w:szCs w:val="28"/>
          <w:lang w:val="en-US"/>
        </w:rPr>
        <w:t>Fi</w:t>
      </w:r>
      <w:r w:rsidRPr="00434E96">
        <w:rPr>
          <w:szCs w:val="28"/>
        </w:rPr>
        <w:t xml:space="preserve"> доступа к сети Интернет, а также увеличение скорости доступа к сети Интернет позволили обеспечить функционирование единой образовательной локальной сети, проводить в режиме реального времени видеоконференции и предоставлять образовательные услуги дистанционно. Существенно улучшилось обеспечение школ современным информационно-технологическим оборудованием. </w:t>
      </w:r>
      <w:r w:rsidR="00851FF2" w:rsidRPr="00434E96">
        <w:rPr>
          <w:color w:val="000000" w:themeColor="text1"/>
          <w:szCs w:val="28"/>
        </w:rPr>
        <w:t xml:space="preserve"> </w:t>
      </w:r>
    </w:p>
    <w:p w:rsidR="00812581" w:rsidRPr="00434E96" w:rsidRDefault="00812581" w:rsidP="00A2078B">
      <w:pPr>
        <w:tabs>
          <w:tab w:val="right" w:leader="dot" w:pos="10260"/>
        </w:tabs>
        <w:ind w:firstLine="720"/>
        <w:jc w:val="both"/>
        <w:rPr>
          <w:szCs w:val="28"/>
        </w:rPr>
      </w:pPr>
      <w:r w:rsidRPr="00434E96">
        <w:rPr>
          <w:szCs w:val="28"/>
        </w:rPr>
        <w:t>В образовательных организациях созданы безопасные условия пребывания детей и подростков: во всех организациях действует система пожарной безопасности, полное обеспечение первичными средствами пожаротушения, установлены системы видеонаблюдения, есть кнопки экстренного вызова группы быстрого реагирования, действует пропускной режим, осуществляемый сотрудниками учреждений, а также сотрудниками частных охранных предприятий.</w:t>
      </w:r>
    </w:p>
    <w:p w:rsidR="009146F7" w:rsidRPr="00D65E2C" w:rsidRDefault="009146F7" w:rsidP="009146F7">
      <w:pPr>
        <w:ind w:firstLine="709"/>
        <w:jc w:val="both"/>
        <w:rPr>
          <w:szCs w:val="28"/>
        </w:rPr>
      </w:pPr>
      <w:r w:rsidRPr="00985085">
        <w:rPr>
          <w:szCs w:val="28"/>
        </w:rPr>
        <w:t xml:space="preserve"> </w:t>
      </w:r>
      <w:r w:rsidR="00A2078B" w:rsidRPr="00985085">
        <w:rPr>
          <w:szCs w:val="28"/>
        </w:rPr>
        <w:t xml:space="preserve"> </w:t>
      </w:r>
      <w:r w:rsidRPr="00985085">
        <w:rPr>
          <w:spacing w:val="2"/>
          <w:szCs w:val="28"/>
          <w:shd w:val="clear" w:color="auto" w:fill="FFFFFF"/>
        </w:rPr>
        <w:t>В образовательных организациях в соответствии с требованиями санитарно-эпидемиологического законодательства созданы необходимые условия для организации питания обучающихся, к началу нового 202</w:t>
      </w:r>
      <w:r w:rsidR="00F03BB8" w:rsidRPr="00985085">
        <w:rPr>
          <w:spacing w:val="2"/>
          <w:szCs w:val="28"/>
          <w:shd w:val="clear" w:color="auto" w:fill="FFFFFF"/>
        </w:rPr>
        <w:t>4</w:t>
      </w:r>
      <w:r w:rsidRPr="00985085">
        <w:rPr>
          <w:spacing w:val="2"/>
          <w:szCs w:val="28"/>
          <w:shd w:val="clear" w:color="auto" w:fill="FFFFFF"/>
        </w:rPr>
        <w:t>-202</w:t>
      </w:r>
      <w:r w:rsidR="00F03BB8" w:rsidRPr="00985085">
        <w:rPr>
          <w:spacing w:val="2"/>
          <w:szCs w:val="28"/>
          <w:shd w:val="clear" w:color="auto" w:fill="FFFFFF"/>
        </w:rPr>
        <w:t>5</w:t>
      </w:r>
      <w:r w:rsidRPr="00985085">
        <w:rPr>
          <w:spacing w:val="2"/>
          <w:szCs w:val="28"/>
          <w:shd w:val="clear" w:color="auto" w:fill="FFFFFF"/>
        </w:rPr>
        <w:t xml:space="preserve"> учебного года проведены </w:t>
      </w:r>
      <w:r w:rsidR="00F03BB8" w:rsidRPr="00985085">
        <w:rPr>
          <w:spacing w:val="2"/>
          <w:szCs w:val="28"/>
          <w:shd w:val="clear" w:color="auto" w:fill="FFFFFF"/>
        </w:rPr>
        <w:t xml:space="preserve">частичные </w:t>
      </w:r>
      <w:r w:rsidRPr="00985085">
        <w:rPr>
          <w:spacing w:val="2"/>
          <w:szCs w:val="28"/>
          <w:shd w:val="clear" w:color="auto" w:fill="FFFFFF"/>
        </w:rPr>
        <w:t>ремонтные работы пищеблоков всех общеобразовательных организаций, для 3</w:t>
      </w:r>
      <w:r w:rsidR="003471D4" w:rsidRPr="00985085">
        <w:rPr>
          <w:spacing w:val="2"/>
          <w:szCs w:val="28"/>
          <w:shd w:val="clear" w:color="auto" w:fill="FFFFFF"/>
        </w:rPr>
        <w:t>9</w:t>
      </w:r>
      <w:r w:rsidRPr="00985085">
        <w:rPr>
          <w:spacing w:val="2"/>
          <w:szCs w:val="28"/>
          <w:shd w:val="clear" w:color="auto" w:fill="FFFFFF"/>
        </w:rPr>
        <w:t xml:space="preserve"> школ частично приобретено технологическое оборудование. </w:t>
      </w:r>
      <w:r w:rsidRPr="00985085">
        <w:rPr>
          <w:szCs w:val="28"/>
        </w:rPr>
        <w:t>Для обучающихся по программам начального образования организовано однократное бесплатное горячее питание, средняя стоимость которого составляла 6</w:t>
      </w:r>
      <w:r w:rsidR="003471D4" w:rsidRPr="00985085">
        <w:rPr>
          <w:szCs w:val="28"/>
        </w:rPr>
        <w:t>8</w:t>
      </w:r>
      <w:r w:rsidRPr="00985085">
        <w:rPr>
          <w:szCs w:val="28"/>
        </w:rPr>
        <w:t>,</w:t>
      </w:r>
      <w:r w:rsidR="003471D4" w:rsidRPr="00985085">
        <w:rPr>
          <w:szCs w:val="28"/>
        </w:rPr>
        <w:t>54</w:t>
      </w:r>
      <w:r w:rsidRPr="00985085">
        <w:rPr>
          <w:szCs w:val="28"/>
        </w:rPr>
        <w:t xml:space="preserve"> рублей в день на одного ребенка. Для обучающихся с ограниченными возможностями здоровья (ОВЗ) организовано двухразовое бесплатное питание за счет бюджетных ассигнований бюджета МО «</w:t>
      </w:r>
      <w:r w:rsidR="003471D4" w:rsidRPr="00985085">
        <w:rPr>
          <w:szCs w:val="28"/>
        </w:rPr>
        <w:t>Городской округ г</w:t>
      </w:r>
      <w:r w:rsidRPr="00985085">
        <w:rPr>
          <w:szCs w:val="28"/>
        </w:rPr>
        <w:t>ород Астрахань», средняя стоимость которого с</w:t>
      </w:r>
      <w:r w:rsidR="003471D4" w:rsidRPr="00985085">
        <w:rPr>
          <w:szCs w:val="28"/>
        </w:rPr>
        <w:t>оставляет для детей 7-11 лет – 87,64</w:t>
      </w:r>
      <w:r w:rsidRPr="00985085">
        <w:rPr>
          <w:szCs w:val="28"/>
        </w:rPr>
        <w:t xml:space="preserve"> руб.,     старше 12 лет – </w:t>
      </w:r>
      <w:r w:rsidR="00ED71F3" w:rsidRPr="00985085">
        <w:rPr>
          <w:szCs w:val="28"/>
        </w:rPr>
        <w:t>101,52</w:t>
      </w:r>
      <w:r w:rsidRPr="00985085">
        <w:rPr>
          <w:szCs w:val="28"/>
        </w:rPr>
        <w:t xml:space="preserve"> руб. в день. Обучающимся с ОВЗ, получающим образование на дому, предоставляется выплата денежной компенсации стоимости двухразового </w:t>
      </w:r>
      <w:r w:rsidRPr="005035C7">
        <w:rPr>
          <w:szCs w:val="28"/>
        </w:rPr>
        <w:t>питания.</w:t>
      </w:r>
      <w:r w:rsidRPr="00D65E2C">
        <w:rPr>
          <w:szCs w:val="28"/>
        </w:rPr>
        <w:t xml:space="preserve"> </w:t>
      </w:r>
    </w:p>
    <w:p w:rsidR="008546D6" w:rsidRPr="009B704F" w:rsidRDefault="008546D6" w:rsidP="008546D6">
      <w:pPr>
        <w:widowControl w:val="0"/>
        <w:suppressAutoHyphens/>
        <w:ind w:firstLine="708"/>
        <w:jc w:val="both"/>
        <w:rPr>
          <w:spacing w:val="4"/>
          <w:kern w:val="2"/>
          <w:szCs w:val="28"/>
        </w:rPr>
      </w:pPr>
      <w:r w:rsidRPr="009B704F">
        <w:rPr>
          <w:spacing w:val="4"/>
          <w:kern w:val="2"/>
          <w:szCs w:val="28"/>
        </w:rPr>
        <w:t>В 2024 году управлением по капитальному строительству администрации муниципального образования «Городской округ город Астрахань» завершено строительство школы на 1000 мест по пер. Грановский в Трусовском районе г. Астрахани. Помимо этого, в 2024-2025 годах планируется строительство школы на 1000 учащихся по ул. 8-я Железнодорожная в Ленинском районе.</w:t>
      </w:r>
    </w:p>
    <w:p w:rsidR="00654DA3" w:rsidRPr="009B704F" w:rsidRDefault="009B704F" w:rsidP="00654DA3">
      <w:pPr>
        <w:ind w:firstLine="709"/>
        <w:jc w:val="both"/>
        <w:rPr>
          <w:szCs w:val="28"/>
        </w:rPr>
      </w:pPr>
      <w:r w:rsidRPr="009B704F">
        <w:rPr>
          <w:szCs w:val="28"/>
        </w:rPr>
        <w:t>В связи с</w:t>
      </w:r>
      <w:r w:rsidR="00654DA3" w:rsidRPr="009B704F">
        <w:rPr>
          <w:szCs w:val="28"/>
        </w:rPr>
        <w:t xml:space="preserve"> вводом в эксплуатацию нового здания школы </w:t>
      </w:r>
      <w:r w:rsidRPr="009B704F">
        <w:rPr>
          <w:szCs w:val="28"/>
        </w:rPr>
        <w:t>и уменьшением в 2024-2025 учебном году общего количества обучающихся значительно</w:t>
      </w:r>
      <w:r w:rsidR="00654DA3" w:rsidRPr="009B704F">
        <w:rPr>
          <w:szCs w:val="28"/>
        </w:rPr>
        <w:t xml:space="preserve"> уменьшилось</w:t>
      </w:r>
      <w:r w:rsidRPr="009B704F">
        <w:rPr>
          <w:szCs w:val="28"/>
        </w:rPr>
        <w:t xml:space="preserve"> количество обучающихся во вторую смену</w:t>
      </w:r>
      <w:r w:rsidR="00654DA3" w:rsidRPr="009B704F">
        <w:rPr>
          <w:szCs w:val="28"/>
        </w:rPr>
        <w:t xml:space="preserve"> (</w:t>
      </w:r>
      <w:r w:rsidRPr="009B704F">
        <w:rPr>
          <w:szCs w:val="28"/>
        </w:rPr>
        <w:t xml:space="preserve">с </w:t>
      </w:r>
      <w:r w:rsidR="00654DA3" w:rsidRPr="009B704F">
        <w:rPr>
          <w:szCs w:val="28"/>
        </w:rPr>
        <w:t>2</w:t>
      </w:r>
      <w:r w:rsidR="002D1FC4" w:rsidRPr="009B704F">
        <w:rPr>
          <w:szCs w:val="28"/>
        </w:rPr>
        <w:t>9,</w:t>
      </w:r>
      <w:r w:rsidR="00517A2C">
        <w:rPr>
          <w:szCs w:val="28"/>
        </w:rPr>
        <w:t xml:space="preserve">4 </w:t>
      </w:r>
      <w:r w:rsidR="00654DA3" w:rsidRPr="009B704F">
        <w:rPr>
          <w:szCs w:val="28"/>
        </w:rPr>
        <w:t>% в 20</w:t>
      </w:r>
      <w:r w:rsidR="002D1FC4" w:rsidRPr="009B704F">
        <w:rPr>
          <w:szCs w:val="28"/>
        </w:rPr>
        <w:t>22</w:t>
      </w:r>
      <w:r w:rsidR="00654DA3" w:rsidRPr="009B704F">
        <w:rPr>
          <w:szCs w:val="28"/>
        </w:rPr>
        <w:t>-20</w:t>
      </w:r>
      <w:r w:rsidR="002D1FC4" w:rsidRPr="009B704F">
        <w:rPr>
          <w:szCs w:val="28"/>
        </w:rPr>
        <w:t>23</w:t>
      </w:r>
      <w:r w:rsidR="00654DA3" w:rsidRPr="009B704F">
        <w:rPr>
          <w:szCs w:val="28"/>
        </w:rPr>
        <w:t>, 2</w:t>
      </w:r>
      <w:r w:rsidRPr="009B704F">
        <w:rPr>
          <w:szCs w:val="28"/>
        </w:rPr>
        <w:t>8,9%</w:t>
      </w:r>
      <w:r w:rsidR="00654DA3" w:rsidRPr="009B704F">
        <w:rPr>
          <w:szCs w:val="28"/>
        </w:rPr>
        <w:t xml:space="preserve"> в 20</w:t>
      </w:r>
      <w:r w:rsidR="002D1FC4" w:rsidRPr="009B704F">
        <w:rPr>
          <w:szCs w:val="28"/>
        </w:rPr>
        <w:t>23</w:t>
      </w:r>
      <w:r w:rsidR="00654DA3" w:rsidRPr="009B704F">
        <w:rPr>
          <w:szCs w:val="28"/>
        </w:rPr>
        <w:t>-202</w:t>
      </w:r>
      <w:r w:rsidR="002D1FC4" w:rsidRPr="009B704F">
        <w:rPr>
          <w:szCs w:val="28"/>
        </w:rPr>
        <w:t>4</w:t>
      </w:r>
      <w:r w:rsidR="00654DA3" w:rsidRPr="009B704F">
        <w:rPr>
          <w:szCs w:val="28"/>
        </w:rPr>
        <w:t xml:space="preserve"> до </w:t>
      </w:r>
      <w:r w:rsidRPr="009B704F">
        <w:rPr>
          <w:szCs w:val="28"/>
        </w:rPr>
        <w:t>19</w:t>
      </w:r>
      <w:r w:rsidR="00654DA3" w:rsidRPr="009B704F">
        <w:rPr>
          <w:szCs w:val="28"/>
        </w:rPr>
        <w:t>% в 202</w:t>
      </w:r>
      <w:r w:rsidR="002D1FC4" w:rsidRPr="009B704F">
        <w:rPr>
          <w:szCs w:val="28"/>
        </w:rPr>
        <w:t>4</w:t>
      </w:r>
      <w:r w:rsidR="00654DA3" w:rsidRPr="009B704F">
        <w:rPr>
          <w:szCs w:val="28"/>
        </w:rPr>
        <w:t>-202</w:t>
      </w:r>
      <w:r w:rsidR="002D1FC4" w:rsidRPr="009B704F">
        <w:rPr>
          <w:szCs w:val="28"/>
        </w:rPr>
        <w:t>5</w:t>
      </w:r>
      <w:r w:rsidR="00654DA3" w:rsidRPr="009B704F">
        <w:rPr>
          <w:szCs w:val="28"/>
        </w:rPr>
        <w:t xml:space="preserve"> учебном году). </w:t>
      </w:r>
    </w:p>
    <w:p w:rsidR="002D7DDA" w:rsidRDefault="009B704F" w:rsidP="00326AB8">
      <w:pPr>
        <w:ind w:firstLine="709"/>
        <w:jc w:val="both"/>
        <w:rPr>
          <w:color w:val="000000" w:themeColor="text1"/>
          <w:szCs w:val="28"/>
          <w:highlight w:val="yellow"/>
        </w:rPr>
      </w:pPr>
      <w:r w:rsidRPr="00985085">
        <w:rPr>
          <w:color w:val="000000" w:themeColor="text1"/>
          <w:szCs w:val="28"/>
        </w:rPr>
        <w:t xml:space="preserve">Вместе с тем, </w:t>
      </w:r>
      <w:r w:rsidR="00654DA3" w:rsidRPr="00985085">
        <w:rPr>
          <w:color w:val="000000" w:themeColor="text1"/>
          <w:szCs w:val="28"/>
        </w:rPr>
        <w:t>необходимость в создании новых мест остается острой</w:t>
      </w:r>
      <w:r w:rsidR="002D7DDA" w:rsidRPr="00985085">
        <w:rPr>
          <w:color w:val="000000" w:themeColor="text1"/>
          <w:szCs w:val="28"/>
        </w:rPr>
        <w:t xml:space="preserve"> (строительство новых жилых микрорайонов, не обеспеченных зданиями школ).</w:t>
      </w:r>
      <w:r w:rsidR="00654DA3" w:rsidRPr="00985085">
        <w:rPr>
          <w:color w:val="000000" w:themeColor="text1"/>
          <w:szCs w:val="28"/>
        </w:rPr>
        <w:t xml:space="preserve"> </w:t>
      </w:r>
      <w:r w:rsidR="00985085">
        <w:rPr>
          <w:color w:val="000000" w:themeColor="text1"/>
          <w:szCs w:val="28"/>
        </w:rPr>
        <w:t>В результате а</w:t>
      </w:r>
      <w:r w:rsidR="002D7DDA">
        <w:rPr>
          <w:szCs w:val="28"/>
        </w:rPr>
        <w:t>нализ</w:t>
      </w:r>
      <w:r w:rsidR="00985085">
        <w:rPr>
          <w:szCs w:val="28"/>
        </w:rPr>
        <w:t>а</w:t>
      </w:r>
      <w:r w:rsidR="002D7DDA">
        <w:rPr>
          <w:szCs w:val="28"/>
        </w:rPr>
        <w:t xml:space="preserve"> прогноза численности обучающихся на территории муниципального образования «Городской округ город Астрахань» в связи со строительством жилья, проектной вместимости существующих зданий общеобразовательных учреждений определены микрорайоны, в которых необходимо строительство новых общеобразовательных учреждений</w:t>
      </w:r>
      <w:r w:rsidR="00985085">
        <w:rPr>
          <w:szCs w:val="28"/>
        </w:rPr>
        <w:t>,</w:t>
      </w:r>
      <w:r w:rsidR="002D7DDA">
        <w:rPr>
          <w:szCs w:val="28"/>
        </w:rPr>
        <w:t xml:space="preserve"> в первую очередь: ул. Куликова - Медиков,  ул. Адмирала Нахимова (в районе МБОУ г. Астрахани «СОШ № 51»), ул. Аэропортовское шоссе, пос. Новолесное, а также реконструкция МБОУ г. Астрахани «СОШ № 7» (ул. Ахшарумова, 80).</w:t>
      </w:r>
    </w:p>
    <w:p w:rsidR="00326AB8" w:rsidRDefault="002D7DDA" w:rsidP="00326AB8">
      <w:pPr>
        <w:ind w:firstLine="709"/>
        <w:jc w:val="both"/>
        <w:rPr>
          <w:szCs w:val="28"/>
        </w:rPr>
      </w:pPr>
      <w:r w:rsidRPr="00517A2C">
        <w:rPr>
          <w:color w:val="000000" w:themeColor="text1"/>
          <w:szCs w:val="28"/>
        </w:rPr>
        <w:t xml:space="preserve">Кроме того, </w:t>
      </w:r>
      <w:r w:rsidR="00161AD1" w:rsidRPr="00517A2C">
        <w:rPr>
          <w:color w:val="000000" w:themeColor="text1"/>
          <w:szCs w:val="28"/>
        </w:rPr>
        <w:t xml:space="preserve">в </w:t>
      </w:r>
      <w:r w:rsidR="00161AD1" w:rsidRPr="00517A2C">
        <w:rPr>
          <w:szCs w:val="28"/>
        </w:rPr>
        <w:t>системе</w:t>
      </w:r>
      <w:r w:rsidR="00A2078B" w:rsidRPr="00517A2C">
        <w:rPr>
          <w:szCs w:val="28"/>
        </w:rPr>
        <w:t xml:space="preserve"> образования города Астрахани</w:t>
      </w:r>
      <w:r w:rsidR="009146F7" w:rsidRPr="00517A2C">
        <w:rPr>
          <w:szCs w:val="28"/>
        </w:rPr>
        <w:t xml:space="preserve"> в настоящее время</w:t>
      </w:r>
      <w:r w:rsidR="00A2078B" w:rsidRPr="00517A2C">
        <w:rPr>
          <w:szCs w:val="28"/>
        </w:rPr>
        <w:t xml:space="preserve"> существуют следующие проблемы: </w:t>
      </w:r>
      <w:r w:rsidR="00326AB8" w:rsidRPr="00517A2C">
        <w:rPr>
          <w:szCs w:val="28"/>
        </w:rPr>
        <w:t>высокий износ основных фондов;</w:t>
      </w:r>
      <w:r w:rsidR="00161AD1" w:rsidRPr="00517A2C">
        <w:rPr>
          <w:szCs w:val="28"/>
        </w:rPr>
        <w:t xml:space="preserve"> </w:t>
      </w:r>
      <w:r w:rsidR="00517A2C" w:rsidRPr="00D21730">
        <w:rPr>
          <w:szCs w:val="28"/>
        </w:rPr>
        <w:t>13,96</w:t>
      </w:r>
      <w:r w:rsidR="00326AB8" w:rsidRPr="00D21730">
        <w:rPr>
          <w:szCs w:val="28"/>
        </w:rPr>
        <w:t>%</w:t>
      </w:r>
      <w:r w:rsidR="00326AB8" w:rsidRPr="00517A2C">
        <w:rPr>
          <w:szCs w:val="28"/>
        </w:rPr>
        <w:t xml:space="preserve"> общеобразовательных организаций не соответствуют современным условиям обучения (отсутствие спорти</w:t>
      </w:r>
      <w:r w:rsidR="00517A2C" w:rsidRPr="00517A2C">
        <w:rPr>
          <w:szCs w:val="28"/>
        </w:rPr>
        <w:t>вных и актовых залов, столовых</w:t>
      </w:r>
      <w:r w:rsidR="00985085" w:rsidRPr="00517A2C">
        <w:rPr>
          <w:szCs w:val="28"/>
        </w:rPr>
        <w:t>)</w:t>
      </w:r>
      <w:r w:rsidR="00326AB8" w:rsidRPr="00517A2C">
        <w:rPr>
          <w:szCs w:val="28"/>
        </w:rPr>
        <w:t>; переуплотненность образовательных организаций (несоответствие проектной и фактической наполняемости) в районах с уплотненной застройкой.</w:t>
      </w:r>
    </w:p>
    <w:p w:rsidR="002D57A9" w:rsidRDefault="002D7DDA" w:rsidP="002D57A9">
      <w:pPr>
        <w:ind w:firstLine="720"/>
        <w:jc w:val="both"/>
        <w:rPr>
          <w:spacing w:val="4"/>
          <w:kern w:val="2"/>
          <w:szCs w:val="28"/>
        </w:rPr>
      </w:pPr>
      <w:r>
        <w:rPr>
          <w:spacing w:val="4"/>
          <w:kern w:val="2"/>
          <w:szCs w:val="28"/>
        </w:rPr>
        <w:t>В</w:t>
      </w:r>
      <w:r w:rsidR="002D57A9" w:rsidRPr="00D61AB2">
        <w:rPr>
          <w:spacing w:val="4"/>
          <w:kern w:val="2"/>
          <w:szCs w:val="28"/>
        </w:rPr>
        <w:t xml:space="preserve"> 2</w:t>
      </w:r>
      <w:r w:rsidR="002D57A9" w:rsidRPr="006A3F59">
        <w:rPr>
          <w:spacing w:val="4"/>
          <w:kern w:val="2"/>
          <w:szCs w:val="28"/>
        </w:rPr>
        <w:t>02</w:t>
      </w:r>
      <w:r w:rsidR="00B74D93" w:rsidRPr="006A3F59">
        <w:rPr>
          <w:spacing w:val="4"/>
          <w:kern w:val="2"/>
          <w:szCs w:val="28"/>
        </w:rPr>
        <w:t>5</w:t>
      </w:r>
      <w:r w:rsidR="002D57A9" w:rsidRPr="00D61AB2">
        <w:rPr>
          <w:spacing w:val="4"/>
          <w:kern w:val="2"/>
          <w:szCs w:val="28"/>
        </w:rPr>
        <w:t xml:space="preserve"> год</w:t>
      </w:r>
      <w:r w:rsidR="00D33279">
        <w:rPr>
          <w:spacing w:val="4"/>
          <w:kern w:val="2"/>
          <w:szCs w:val="28"/>
        </w:rPr>
        <w:t>у</w:t>
      </w:r>
      <w:r w:rsidR="002D57A9" w:rsidRPr="00D61AB2">
        <w:rPr>
          <w:spacing w:val="4"/>
          <w:kern w:val="2"/>
          <w:szCs w:val="28"/>
        </w:rPr>
        <w:t xml:space="preserve"> планирует</w:t>
      </w:r>
      <w:r w:rsidR="002D57A9">
        <w:rPr>
          <w:spacing w:val="4"/>
          <w:kern w:val="2"/>
          <w:szCs w:val="28"/>
        </w:rPr>
        <w:t>ся</w:t>
      </w:r>
      <w:r w:rsidR="002D57A9" w:rsidRPr="00D61AB2">
        <w:rPr>
          <w:spacing w:val="4"/>
          <w:kern w:val="2"/>
          <w:szCs w:val="28"/>
        </w:rPr>
        <w:t xml:space="preserve"> продолжить капитальный ремонт муниципальных образовательных организаций с объемом финансирования </w:t>
      </w:r>
      <w:r w:rsidR="009F677E">
        <w:rPr>
          <w:spacing w:val="4"/>
          <w:kern w:val="2"/>
          <w:szCs w:val="28"/>
        </w:rPr>
        <w:t xml:space="preserve">285 264 142, </w:t>
      </w:r>
      <w:r w:rsidR="009F677E" w:rsidRPr="009F677E">
        <w:rPr>
          <w:spacing w:val="4"/>
          <w:kern w:val="2"/>
          <w:szCs w:val="28"/>
        </w:rPr>
        <w:t>88</w:t>
      </w:r>
      <w:r w:rsidR="002D57A9" w:rsidRPr="009F677E">
        <w:rPr>
          <w:spacing w:val="4"/>
          <w:kern w:val="2"/>
          <w:szCs w:val="28"/>
        </w:rPr>
        <w:t xml:space="preserve"> руб. в </w:t>
      </w:r>
      <w:r w:rsidR="00EF1EF9" w:rsidRPr="009F677E">
        <w:rPr>
          <w:spacing w:val="4"/>
          <w:kern w:val="2"/>
          <w:szCs w:val="28"/>
        </w:rPr>
        <w:t>трех</w:t>
      </w:r>
      <w:r w:rsidR="002D57A9" w:rsidRPr="009F677E">
        <w:rPr>
          <w:spacing w:val="4"/>
          <w:kern w:val="2"/>
          <w:szCs w:val="28"/>
        </w:rPr>
        <w:t>летний период</w:t>
      </w:r>
      <w:r w:rsidR="00DB0BA5">
        <w:rPr>
          <w:spacing w:val="4"/>
          <w:kern w:val="2"/>
          <w:szCs w:val="28"/>
        </w:rPr>
        <w:t>, из которых 72 612 305,36 руб. средства бюджета муниципального образования «Городской округ город Астрахань»</w:t>
      </w:r>
      <w:r w:rsidR="002D57A9" w:rsidRPr="009F677E">
        <w:rPr>
          <w:spacing w:val="4"/>
          <w:kern w:val="2"/>
          <w:szCs w:val="28"/>
        </w:rPr>
        <w:t>.</w:t>
      </w:r>
    </w:p>
    <w:p w:rsidR="00A407B1" w:rsidRPr="009B753D" w:rsidRDefault="00A407B1" w:rsidP="002D57A9">
      <w:pPr>
        <w:ind w:firstLine="720"/>
        <w:jc w:val="both"/>
        <w:rPr>
          <w:szCs w:val="28"/>
        </w:rPr>
      </w:pPr>
      <w:r w:rsidRPr="009B753D">
        <w:rPr>
          <w:szCs w:val="28"/>
        </w:rPr>
        <w:t xml:space="preserve">Организованный отдых обеспечивает ребенку дополнительные возможности для </w:t>
      </w:r>
      <w:r w:rsidR="004C2690">
        <w:rPr>
          <w:szCs w:val="28"/>
        </w:rPr>
        <w:t xml:space="preserve">развития </w:t>
      </w:r>
      <w:r w:rsidRPr="009B753D">
        <w:rPr>
          <w:szCs w:val="28"/>
        </w:rPr>
        <w:t>его творческих способностей и в то же время личностных интересов, позволяет приобрести опыт взаимоотношений с людьми различных возрастных категорий.</w:t>
      </w:r>
    </w:p>
    <w:p w:rsidR="00A407B1" w:rsidRPr="009B753D" w:rsidRDefault="00A407B1" w:rsidP="00A407B1">
      <w:pPr>
        <w:suppressAutoHyphens/>
        <w:ind w:firstLine="720"/>
        <w:jc w:val="both"/>
        <w:rPr>
          <w:rFonts w:eastAsia="Lucida Sans Unicode"/>
          <w:kern w:val="2"/>
          <w:szCs w:val="28"/>
          <w:lang w:eastAsia="ar-SA"/>
        </w:rPr>
      </w:pPr>
      <w:r w:rsidRPr="009B753D">
        <w:rPr>
          <w:rFonts w:eastAsia="Lucida Sans Unicode"/>
          <w:kern w:val="2"/>
          <w:szCs w:val="28"/>
          <w:lang w:eastAsia="ar-SA"/>
        </w:rPr>
        <w:t xml:space="preserve">Во всех образовательных организациях, на базе которых открыты лагеря с дневным пребыванием, организованы спартакиады, экскурсии, различные конкурсы, игровые, концертные программы. Функционируют кружки различной направленности. </w:t>
      </w:r>
    </w:p>
    <w:p w:rsidR="00A407B1" w:rsidRPr="009B753D" w:rsidRDefault="00A407B1" w:rsidP="00A407B1">
      <w:pPr>
        <w:tabs>
          <w:tab w:val="left" w:pos="567"/>
        </w:tabs>
        <w:suppressAutoHyphens/>
        <w:ind w:firstLine="720"/>
        <w:jc w:val="both"/>
        <w:rPr>
          <w:rFonts w:eastAsia="Lucida Sans Unicode"/>
          <w:kern w:val="2"/>
          <w:szCs w:val="28"/>
          <w:lang w:eastAsia="ar-SA"/>
        </w:rPr>
      </w:pPr>
      <w:r w:rsidRPr="009B753D">
        <w:rPr>
          <w:rFonts w:eastAsia="Lucida Sans Unicode"/>
          <w:kern w:val="2"/>
          <w:szCs w:val="28"/>
          <w:lang w:eastAsia="ar-SA"/>
        </w:rPr>
        <w:t>В целях организации общественно-полезной деятельности детей в период летних каникул в</w:t>
      </w:r>
      <w:r w:rsidRPr="009B753D">
        <w:rPr>
          <w:rFonts w:eastAsia="Lucida Sans Unicode"/>
          <w:kern w:val="2"/>
          <w:sz w:val="22"/>
          <w:szCs w:val="28"/>
          <w:lang w:eastAsia="ar-SA"/>
        </w:rPr>
        <w:t xml:space="preserve"> </w:t>
      </w:r>
      <w:r w:rsidRPr="009B753D">
        <w:rPr>
          <w:rFonts w:eastAsia="Lucida Sans Unicode"/>
          <w:kern w:val="2"/>
          <w:szCs w:val="28"/>
          <w:lang w:eastAsia="ar-SA"/>
        </w:rPr>
        <w:t>образовательных организациях организованы пришкольные участки, экологические</w:t>
      </w:r>
      <w:r w:rsidR="004A4D56" w:rsidRPr="009B753D">
        <w:rPr>
          <w:rFonts w:eastAsia="Lucida Sans Unicode"/>
          <w:kern w:val="2"/>
          <w:szCs w:val="28"/>
          <w:lang w:eastAsia="ar-SA"/>
        </w:rPr>
        <w:t xml:space="preserve"> отряды и ремонтные бригады для</w:t>
      </w:r>
      <w:r w:rsidRPr="009B753D">
        <w:rPr>
          <w:rFonts w:eastAsia="Lucida Sans Unicode"/>
          <w:kern w:val="2"/>
          <w:szCs w:val="28"/>
          <w:lang w:eastAsia="ar-SA"/>
        </w:rPr>
        <w:t xml:space="preserve"> подростков. </w:t>
      </w:r>
    </w:p>
    <w:p w:rsidR="00A407B1" w:rsidRPr="009B753D" w:rsidRDefault="00A407B1" w:rsidP="00CB6E24">
      <w:pPr>
        <w:ind w:firstLine="720"/>
        <w:jc w:val="both"/>
        <w:rPr>
          <w:szCs w:val="28"/>
        </w:rPr>
      </w:pPr>
      <w:r w:rsidRPr="009B753D">
        <w:rPr>
          <w:szCs w:val="28"/>
        </w:rPr>
        <w:t xml:space="preserve">Происходящие изменения в детской и молодёжной среде привели к необходимости координации усилий по различным направлениям деятельности в интересах детей и подростков. Осуществляемая политика по совершенствованию системы отдыха детей может оцениваться как последовательная и целесообразная. В связи с возрастанием детской и подростковой безнадзорности, увеличивается количество детского травматизма, несчастных случаев и ДТП. Именно поэтому так необходима непрерывная работа с детьми и подростками, особенно в каникулярное время. </w:t>
      </w:r>
    </w:p>
    <w:p w:rsidR="00A407B1" w:rsidRPr="009B753D" w:rsidRDefault="00A407B1" w:rsidP="00A407B1">
      <w:pPr>
        <w:autoSpaceDE w:val="0"/>
        <w:ind w:firstLine="720"/>
        <w:jc w:val="both"/>
        <w:rPr>
          <w:szCs w:val="28"/>
        </w:rPr>
      </w:pPr>
      <w:r w:rsidRPr="009B753D">
        <w:rPr>
          <w:szCs w:val="28"/>
        </w:rPr>
        <w:t>В сложившейся ситуации организация отдыха и досуга детей требует программно-целевого подхода и должна рассматриваться как целенаправленная деятельность, решающая задачи развития творческого потенциала детей, формирование у них навыков здорового образа жизни, сокращение числа правонарушений среди несовершеннолетних.</w:t>
      </w:r>
    </w:p>
    <w:p w:rsidR="00A2078B" w:rsidRPr="00326AB8" w:rsidRDefault="00A2078B" w:rsidP="00A2078B">
      <w:pPr>
        <w:ind w:firstLine="709"/>
        <w:jc w:val="both"/>
        <w:rPr>
          <w:kern w:val="2"/>
          <w:szCs w:val="28"/>
        </w:rPr>
      </w:pPr>
      <w:r w:rsidRPr="009B753D">
        <w:rPr>
          <w:kern w:val="2"/>
          <w:szCs w:val="28"/>
        </w:rPr>
        <w:t>Использование программно-целевого метода при решении указанных проблем обеспечивает единство четко структурированной и сформулированной содержательной части Программы с созданием и использованием финансовых и организационных механизмов ее реализации, а также контролем за промежуточными и конечными результатами выполнения Программы.</w:t>
      </w:r>
      <w:r w:rsidRPr="00326AB8">
        <w:rPr>
          <w:kern w:val="2"/>
          <w:szCs w:val="28"/>
        </w:rPr>
        <w:t xml:space="preserve"> </w:t>
      </w:r>
    </w:p>
    <w:p w:rsidR="00A2078B" w:rsidRPr="00326AB8" w:rsidRDefault="00A2078B" w:rsidP="00A2078B">
      <w:pPr>
        <w:ind w:firstLine="709"/>
        <w:jc w:val="both"/>
        <w:rPr>
          <w:kern w:val="2"/>
          <w:szCs w:val="28"/>
        </w:rPr>
      </w:pPr>
      <w:r w:rsidRPr="00326AB8">
        <w:rPr>
          <w:kern w:val="2"/>
          <w:szCs w:val="28"/>
        </w:rPr>
        <w:t>Программа представляет собой комплекс взаимосвязанных по ресурсам и срокам подпрограмм и мероприятий, охватывающих изменения в структуре, содержании и технологиях образования, системе управления, организационно-правовых формах субъектов образовательной деятельности и финансово-экономических механизмах. Автономное развитие каждого из этих элементов не позволит поднять сферу образования на уровень, соответствующий современному этапу социально-экономического развития страны.</w:t>
      </w:r>
    </w:p>
    <w:p w:rsidR="00A2078B" w:rsidRPr="009B3F66" w:rsidRDefault="00A2078B" w:rsidP="00710F8C">
      <w:pPr>
        <w:ind w:firstLine="567"/>
        <w:jc w:val="both"/>
        <w:rPr>
          <w:kern w:val="2"/>
          <w:szCs w:val="28"/>
        </w:rPr>
      </w:pPr>
      <w:r w:rsidRPr="009B3F66">
        <w:rPr>
          <w:kern w:val="2"/>
          <w:szCs w:val="28"/>
        </w:rPr>
        <w:t>Мероприятия Программы, сформированные в подпрограммы:</w:t>
      </w:r>
    </w:p>
    <w:p w:rsidR="00710F8C" w:rsidRDefault="00710F8C" w:rsidP="00710F8C">
      <w:pPr>
        <w:ind w:firstLine="567"/>
        <w:jc w:val="both"/>
        <w:rPr>
          <w:kern w:val="2"/>
          <w:szCs w:val="28"/>
        </w:rPr>
      </w:pPr>
      <w:r>
        <w:rPr>
          <w:kern w:val="2"/>
          <w:szCs w:val="28"/>
        </w:rPr>
        <w:t>-</w:t>
      </w:r>
      <w:r w:rsidR="00A2078B" w:rsidRPr="009B3F66">
        <w:rPr>
          <w:kern w:val="2"/>
          <w:szCs w:val="28"/>
        </w:rPr>
        <w:t xml:space="preserve"> носят комплексный характер;</w:t>
      </w:r>
    </w:p>
    <w:p w:rsidR="00710F8C" w:rsidRDefault="00710F8C" w:rsidP="00710F8C">
      <w:pPr>
        <w:ind w:firstLine="567"/>
        <w:jc w:val="both"/>
        <w:rPr>
          <w:kern w:val="2"/>
          <w:szCs w:val="28"/>
        </w:rPr>
      </w:pPr>
      <w:r>
        <w:rPr>
          <w:kern w:val="2"/>
          <w:szCs w:val="28"/>
        </w:rPr>
        <w:t>-</w:t>
      </w:r>
      <w:r w:rsidR="00A2078B" w:rsidRPr="009B3F66">
        <w:rPr>
          <w:kern w:val="2"/>
          <w:szCs w:val="28"/>
        </w:rPr>
        <w:t xml:space="preserve"> обеспечивают общие подходы и взаимосвязь целей и задач, стоящих перед муниципальным </w:t>
      </w:r>
      <w:r w:rsidR="00A2078B" w:rsidRPr="00B63372">
        <w:rPr>
          <w:kern w:val="2"/>
          <w:szCs w:val="28"/>
        </w:rPr>
        <w:t xml:space="preserve">образованием в </w:t>
      </w:r>
      <w:r w:rsidR="00A2078B" w:rsidRPr="009E18C4">
        <w:rPr>
          <w:kern w:val="2"/>
          <w:szCs w:val="28"/>
        </w:rPr>
        <w:t>20</w:t>
      </w:r>
      <w:r w:rsidR="00B63372" w:rsidRPr="009E18C4">
        <w:rPr>
          <w:kern w:val="2"/>
          <w:szCs w:val="28"/>
        </w:rPr>
        <w:t>2</w:t>
      </w:r>
      <w:r w:rsidR="009F677E">
        <w:rPr>
          <w:kern w:val="2"/>
          <w:szCs w:val="28"/>
        </w:rPr>
        <w:t>5</w:t>
      </w:r>
      <w:r w:rsidR="00A2078B" w:rsidRPr="009E18C4">
        <w:rPr>
          <w:kern w:val="2"/>
          <w:szCs w:val="28"/>
        </w:rPr>
        <w:t>-20</w:t>
      </w:r>
      <w:r w:rsidR="005F14DC" w:rsidRPr="009E18C4">
        <w:rPr>
          <w:kern w:val="2"/>
          <w:szCs w:val="28"/>
        </w:rPr>
        <w:t>2</w:t>
      </w:r>
      <w:r w:rsidR="009F677E">
        <w:rPr>
          <w:kern w:val="2"/>
          <w:szCs w:val="28"/>
        </w:rPr>
        <w:t>7</w:t>
      </w:r>
      <w:r w:rsidR="00A2078B" w:rsidRPr="009B3F66">
        <w:rPr>
          <w:kern w:val="2"/>
          <w:szCs w:val="28"/>
        </w:rPr>
        <w:t xml:space="preserve"> годах;</w:t>
      </w:r>
    </w:p>
    <w:p w:rsidR="00A2078B" w:rsidRPr="009B3F66" w:rsidRDefault="00710F8C" w:rsidP="00710F8C">
      <w:pPr>
        <w:ind w:firstLine="567"/>
        <w:jc w:val="both"/>
        <w:rPr>
          <w:kern w:val="2"/>
          <w:szCs w:val="28"/>
        </w:rPr>
      </w:pPr>
      <w:r>
        <w:rPr>
          <w:kern w:val="2"/>
          <w:szCs w:val="28"/>
        </w:rPr>
        <w:t xml:space="preserve">- </w:t>
      </w:r>
      <w:r w:rsidR="00A2078B" w:rsidRPr="009B3F66">
        <w:rPr>
          <w:kern w:val="2"/>
          <w:szCs w:val="28"/>
        </w:rPr>
        <w:t>согласованы по срокам, а также по ресурсам, необходимым для их осуществления. При этом мероприятия Программы определены исходя из приоритетов долгосрочного социально-экономического развития муниципального образовани</w:t>
      </w:r>
      <w:r w:rsidR="0025017E">
        <w:rPr>
          <w:kern w:val="2"/>
          <w:szCs w:val="28"/>
        </w:rPr>
        <w:t xml:space="preserve">я </w:t>
      </w:r>
      <w:r w:rsidR="0025017E" w:rsidRPr="00D2655C">
        <w:rPr>
          <w:rFonts w:eastAsia="Times New Roman"/>
          <w:szCs w:val="28"/>
          <w:lang w:eastAsia="ru-RU"/>
        </w:rPr>
        <w:t>«Город</w:t>
      </w:r>
      <w:r w:rsidR="0025017E">
        <w:rPr>
          <w:rFonts w:eastAsia="Times New Roman"/>
          <w:szCs w:val="28"/>
          <w:lang w:eastAsia="ru-RU"/>
        </w:rPr>
        <w:t>ской округ город</w:t>
      </w:r>
      <w:r w:rsidR="0025017E" w:rsidRPr="00D2655C">
        <w:rPr>
          <w:rFonts w:eastAsia="Times New Roman"/>
          <w:szCs w:val="28"/>
          <w:lang w:eastAsia="ru-RU"/>
        </w:rPr>
        <w:t xml:space="preserve"> Астрахань»</w:t>
      </w:r>
      <w:r w:rsidR="00A2078B" w:rsidRPr="0025017E">
        <w:rPr>
          <w:kern w:val="2"/>
          <w:szCs w:val="28"/>
        </w:rPr>
        <w:t>.</w:t>
      </w:r>
    </w:p>
    <w:p w:rsidR="00A2078B" w:rsidRPr="009B3F66" w:rsidRDefault="009B3F66" w:rsidP="00A2078B">
      <w:pPr>
        <w:widowControl w:val="0"/>
        <w:autoSpaceDE w:val="0"/>
        <w:autoSpaceDN w:val="0"/>
        <w:adjustRightInd w:val="0"/>
        <w:ind w:firstLine="720"/>
        <w:jc w:val="both"/>
        <w:rPr>
          <w:szCs w:val="28"/>
        </w:rPr>
      </w:pPr>
      <w:r w:rsidRPr="009B3F66">
        <w:rPr>
          <w:szCs w:val="28"/>
        </w:rPr>
        <w:t>Для</w:t>
      </w:r>
      <w:r w:rsidR="00A2078B" w:rsidRPr="009B3F66">
        <w:rPr>
          <w:szCs w:val="28"/>
        </w:rPr>
        <w:t xml:space="preserve"> решения поставленных задач, Программа разделена на подпрограммы, что позволит:</w:t>
      </w:r>
    </w:p>
    <w:p w:rsidR="00A2078B" w:rsidRPr="009B3F66" w:rsidRDefault="00A2078B" w:rsidP="00A2078B">
      <w:pPr>
        <w:widowControl w:val="0"/>
        <w:autoSpaceDE w:val="0"/>
        <w:autoSpaceDN w:val="0"/>
        <w:adjustRightInd w:val="0"/>
        <w:ind w:firstLine="720"/>
        <w:jc w:val="both"/>
        <w:rPr>
          <w:szCs w:val="28"/>
        </w:rPr>
      </w:pPr>
      <w:r w:rsidRPr="009B3F66">
        <w:rPr>
          <w:szCs w:val="28"/>
        </w:rPr>
        <w:t>- повысить доступность дошкольного образования с учетом развития новых форм дошкольного образования с реализацией на практике индивидуального подхода в воспитании ребенка;</w:t>
      </w:r>
    </w:p>
    <w:p w:rsidR="00A2078B" w:rsidRPr="009B3F66" w:rsidRDefault="00A2078B" w:rsidP="00A2078B">
      <w:pPr>
        <w:widowControl w:val="0"/>
        <w:autoSpaceDE w:val="0"/>
        <w:autoSpaceDN w:val="0"/>
        <w:adjustRightInd w:val="0"/>
        <w:ind w:firstLine="720"/>
        <w:jc w:val="both"/>
        <w:rPr>
          <w:szCs w:val="28"/>
        </w:rPr>
      </w:pPr>
      <w:r w:rsidRPr="009B3F66">
        <w:rPr>
          <w:szCs w:val="28"/>
        </w:rPr>
        <w:t>- повысить доступность общего образования за счет сочетания различных форм получения образования и обучения и использования сетевой формы реализации образовательных программ, позволяющей осваивать их с использованием ресурсов нескольких организаций, осуществляющих свою образовательную деятельность;</w:t>
      </w:r>
    </w:p>
    <w:p w:rsidR="00A2078B" w:rsidRPr="009B3F66" w:rsidRDefault="00A2078B" w:rsidP="00A2078B">
      <w:pPr>
        <w:widowControl w:val="0"/>
        <w:autoSpaceDE w:val="0"/>
        <w:autoSpaceDN w:val="0"/>
        <w:adjustRightInd w:val="0"/>
        <w:ind w:firstLine="720"/>
        <w:jc w:val="both"/>
        <w:rPr>
          <w:szCs w:val="28"/>
        </w:rPr>
      </w:pPr>
      <w:r w:rsidRPr="009B3F66">
        <w:rPr>
          <w:szCs w:val="28"/>
        </w:rPr>
        <w:t xml:space="preserve">- повысить качество образования на разных уровнях, </w:t>
      </w:r>
      <w:r w:rsidR="00A407B1" w:rsidRPr="009B3F66">
        <w:rPr>
          <w:szCs w:val="28"/>
        </w:rPr>
        <w:t>обеспечить соответствие</w:t>
      </w:r>
      <w:r w:rsidRPr="009B3F66">
        <w:rPr>
          <w:szCs w:val="28"/>
        </w:rPr>
        <w:t xml:space="preserve"> образовательных результатов меняющимся запросам населения, а также перспективным задачам развития общества и экономики;</w:t>
      </w:r>
    </w:p>
    <w:p w:rsidR="00A2078B" w:rsidRPr="009B3F66" w:rsidRDefault="00A2078B" w:rsidP="00A2078B">
      <w:pPr>
        <w:widowControl w:val="0"/>
        <w:autoSpaceDE w:val="0"/>
        <w:autoSpaceDN w:val="0"/>
        <w:adjustRightInd w:val="0"/>
        <w:ind w:firstLine="720"/>
        <w:jc w:val="both"/>
        <w:rPr>
          <w:szCs w:val="28"/>
        </w:rPr>
      </w:pPr>
      <w:r w:rsidRPr="009B3F66">
        <w:rPr>
          <w:szCs w:val="28"/>
        </w:rPr>
        <w:t xml:space="preserve">- обеспечить комфортность и безопасность пребывания детей в муниципальных образовательных учреждениях муниципального образования </w:t>
      </w:r>
      <w:r w:rsidR="0025017E" w:rsidRPr="00D2655C">
        <w:rPr>
          <w:rFonts w:eastAsia="Times New Roman"/>
          <w:szCs w:val="28"/>
          <w:lang w:eastAsia="ru-RU"/>
        </w:rPr>
        <w:t>«Город</w:t>
      </w:r>
      <w:r w:rsidR="0025017E">
        <w:rPr>
          <w:rFonts w:eastAsia="Times New Roman"/>
          <w:szCs w:val="28"/>
          <w:lang w:eastAsia="ru-RU"/>
        </w:rPr>
        <w:t>ской округ город</w:t>
      </w:r>
      <w:r w:rsidR="0025017E" w:rsidRPr="00D2655C">
        <w:rPr>
          <w:rFonts w:eastAsia="Times New Roman"/>
          <w:szCs w:val="28"/>
          <w:lang w:eastAsia="ru-RU"/>
        </w:rPr>
        <w:t xml:space="preserve"> Астрахань»</w:t>
      </w:r>
      <w:r w:rsidR="0025017E">
        <w:t>;</w:t>
      </w:r>
    </w:p>
    <w:p w:rsidR="00A2078B" w:rsidRPr="009B753D" w:rsidRDefault="003F57E0" w:rsidP="00A2078B">
      <w:pPr>
        <w:widowControl w:val="0"/>
        <w:autoSpaceDE w:val="0"/>
        <w:autoSpaceDN w:val="0"/>
        <w:adjustRightInd w:val="0"/>
        <w:ind w:firstLine="720"/>
        <w:jc w:val="both"/>
        <w:rPr>
          <w:szCs w:val="28"/>
        </w:rPr>
      </w:pPr>
      <w:r w:rsidRPr="00CF67BD">
        <w:rPr>
          <w:szCs w:val="28"/>
        </w:rPr>
        <w:t>-</w:t>
      </w:r>
      <w:r w:rsidR="002139D5" w:rsidRPr="00CF67BD">
        <w:rPr>
          <w:szCs w:val="28"/>
        </w:rPr>
        <w:t xml:space="preserve"> </w:t>
      </w:r>
      <w:r w:rsidR="0022194C" w:rsidRPr="00CF67BD">
        <w:rPr>
          <w:szCs w:val="28"/>
        </w:rPr>
        <w:t xml:space="preserve">удовлетворить потребности детей и их родителей в качественных и социально-значимых услугах отдыха для улучшения состояния здоровья детей, проживающих на территории муниципального образования </w:t>
      </w:r>
      <w:r w:rsidR="0025017E" w:rsidRPr="00D2655C">
        <w:rPr>
          <w:rFonts w:eastAsia="Times New Roman"/>
          <w:szCs w:val="28"/>
          <w:lang w:eastAsia="ru-RU"/>
        </w:rPr>
        <w:t>«Город</w:t>
      </w:r>
      <w:r w:rsidR="0025017E">
        <w:rPr>
          <w:rFonts w:eastAsia="Times New Roman"/>
          <w:szCs w:val="28"/>
          <w:lang w:eastAsia="ru-RU"/>
        </w:rPr>
        <w:t>ской округ город Астрахань».</w:t>
      </w:r>
    </w:p>
    <w:p w:rsidR="00284518" w:rsidRPr="008C318F" w:rsidRDefault="00284518" w:rsidP="00A2078B">
      <w:pPr>
        <w:jc w:val="center"/>
        <w:rPr>
          <w:b/>
          <w:color w:val="FF0000"/>
          <w:sz w:val="20"/>
          <w:szCs w:val="20"/>
        </w:rPr>
      </w:pPr>
    </w:p>
    <w:p w:rsidR="00A2078B" w:rsidRPr="009B3F66" w:rsidRDefault="00A2078B" w:rsidP="00A2078B">
      <w:pPr>
        <w:jc w:val="center"/>
        <w:rPr>
          <w:lang w:eastAsia="ru-RU"/>
        </w:rPr>
      </w:pPr>
      <w:r w:rsidRPr="009B3F66">
        <w:rPr>
          <w:b/>
          <w:szCs w:val="28"/>
        </w:rPr>
        <w:t>3. Цели, задачи, целевые индикаторы и показатели муниципальной программы, перечень подпрограмм</w:t>
      </w:r>
      <w:r w:rsidRPr="009B3F66">
        <w:rPr>
          <w:szCs w:val="28"/>
        </w:rPr>
        <w:t xml:space="preserve"> </w:t>
      </w:r>
      <w:bookmarkStart w:id="0" w:name="sub_1004"/>
    </w:p>
    <w:p w:rsidR="00A2078B" w:rsidRPr="008C318F" w:rsidRDefault="00A2078B" w:rsidP="00A2078B">
      <w:pPr>
        <w:ind w:firstLine="567"/>
        <w:rPr>
          <w:color w:val="FF0000"/>
          <w:lang w:eastAsia="ru-RU"/>
        </w:rPr>
      </w:pPr>
    </w:p>
    <w:p w:rsidR="00A2078B" w:rsidRPr="009B3F66" w:rsidRDefault="00A2078B" w:rsidP="00A2078B">
      <w:pPr>
        <w:widowControl w:val="0"/>
        <w:ind w:firstLine="567"/>
        <w:jc w:val="both"/>
        <w:rPr>
          <w:szCs w:val="28"/>
        </w:rPr>
      </w:pPr>
      <w:r w:rsidRPr="009B3F66">
        <w:rPr>
          <w:szCs w:val="28"/>
        </w:rPr>
        <w:t xml:space="preserve">Цель Программы - повышение степени доступности качественного образования на территории муниципального образования </w:t>
      </w:r>
      <w:r w:rsidR="008F4ABE" w:rsidRPr="00D2655C">
        <w:rPr>
          <w:rFonts w:eastAsia="Times New Roman"/>
          <w:szCs w:val="28"/>
          <w:lang w:eastAsia="ru-RU"/>
        </w:rPr>
        <w:t>«Город</w:t>
      </w:r>
      <w:r w:rsidR="008F4ABE">
        <w:rPr>
          <w:rFonts w:eastAsia="Times New Roman"/>
          <w:szCs w:val="28"/>
          <w:lang w:eastAsia="ru-RU"/>
        </w:rPr>
        <w:t>ской округ город</w:t>
      </w:r>
      <w:r w:rsidR="008F4ABE" w:rsidRPr="00D2655C">
        <w:rPr>
          <w:rFonts w:eastAsia="Times New Roman"/>
          <w:szCs w:val="28"/>
          <w:lang w:eastAsia="ru-RU"/>
        </w:rPr>
        <w:t xml:space="preserve"> Астрахань»</w:t>
      </w:r>
      <w:r w:rsidR="008F4ABE" w:rsidRPr="00D2655C">
        <w:t xml:space="preserve"> </w:t>
      </w:r>
      <w:r w:rsidRPr="009B3F66">
        <w:rPr>
          <w:szCs w:val="28"/>
        </w:rPr>
        <w:t>и позитивной социализации обучающихся в соответствии с меняющимися запросами личности, общества, государства и задачами социально-экономического развития города, региона, Российской Федерации.</w:t>
      </w:r>
    </w:p>
    <w:p w:rsidR="00A2078B" w:rsidRPr="009B3F66" w:rsidRDefault="00A2078B" w:rsidP="00A2078B">
      <w:pPr>
        <w:ind w:firstLine="567"/>
        <w:jc w:val="both"/>
        <w:rPr>
          <w:szCs w:val="28"/>
        </w:rPr>
      </w:pPr>
      <w:r w:rsidRPr="009B3F66">
        <w:rPr>
          <w:szCs w:val="28"/>
        </w:rPr>
        <w:t>Задачи муниципальной программы:</w:t>
      </w:r>
    </w:p>
    <w:p w:rsidR="009B3F66" w:rsidRPr="001F42BE" w:rsidRDefault="009D45C9" w:rsidP="009B3F66">
      <w:pPr>
        <w:jc w:val="both"/>
        <w:rPr>
          <w:szCs w:val="28"/>
        </w:rPr>
      </w:pPr>
      <w:r w:rsidRPr="008C318F">
        <w:rPr>
          <w:color w:val="FF0000"/>
          <w:szCs w:val="28"/>
        </w:rPr>
        <w:tab/>
      </w:r>
      <w:r w:rsidR="009B3F66" w:rsidRPr="001F42BE">
        <w:rPr>
          <w:szCs w:val="28"/>
        </w:rPr>
        <w:t>- создание условий для обеспечения доступного качественного дошкольного, общего и дополнительного образования;</w:t>
      </w:r>
    </w:p>
    <w:p w:rsidR="009B3F66" w:rsidRDefault="009B3F66" w:rsidP="009B3F66">
      <w:pPr>
        <w:jc w:val="both"/>
        <w:rPr>
          <w:rFonts w:eastAsia="Times New Roman"/>
          <w:szCs w:val="28"/>
        </w:rPr>
      </w:pPr>
      <w:r>
        <w:rPr>
          <w:rFonts w:eastAsia="Times New Roman"/>
          <w:szCs w:val="28"/>
        </w:rPr>
        <w:tab/>
      </w:r>
      <w:r w:rsidRPr="001F42BE">
        <w:rPr>
          <w:rFonts w:eastAsia="Times New Roman"/>
          <w:szCs w:val="28"/>
        </w:rPr>
        <w:t>- создание необходимых условий для повышения качества образования, обеспечение безопасных условий осуществления образовательного процесса, сохранение жизни и здоровья обучающихся и педагогов, снижение эксплуатационных затрат на техническое обслуживание;</w:t>
      </w:r>
    </w:p>
    <w:p w:rsidR="00EF178B" w:rsidRPr="001F42BE" w:rsidRDefault="00EF178B" w:rsidP="00EF178B">
      <w:pPr>
        <w:ind w:firstLine="708"/>
        <w:jc w:val="both"/>
        <w:rPr>
          <w:rFonts w:eastAsia="Times New Roman"/>
          <w:szCs w:val="28"/>
        </w:rPr>
      </w:pPr>
      <w:r>
        <w:rPr>
          <w:rFonts w:eastAsia="Times New Roman"/>
          <w:szCs w:val="28"/>
        </w:rPr>
        <w:t>- п</w:t>
      </w:r>
      <w:r w:rsidRPr="00EF178B">
        <w:rPr>
          <w:rFonts w:eastAsia="Times New Roman"/>
          <w:szCs w:val="28"/>
        </w:rPr>
        <w:t xml:space="preserve">овышение уровня обеспеченности населения </w:t>
      </w:r>
      <w:r w:rsidR="008003EA" w:rsidRPr="001F42BE">
        <w:rPr>
          <w:szCs w:val="28"/>
        </w:rPr>
        <w:t>муниципально</w:t>
      </w:r>
      <w:r w:rsidR="008003EA">
        <w:rPr>
          <w:szCs w:val="28"/>
        </w:rPr>
        <w:t>го образования</w:t>
      </w:r>
      <w:r w:rsidR="008003EA" w:rsidRPr="001F42BE">
        <w:rPr>
          <w:szCs w:val="28"/>
        </w:rPr>
        <w:t xml:space="preserve"> </w:t>
      </w:r>
      <w:r w:rsidR="008003EA" w:rsidRPr="00EF178B">
        <w:rPr>
          <w:rFonts w:eastAsia="Times New Roman"/>
          <w:szCs w:val="28"/>
        </w:rPr>
        <w:t>«</w:t>
      </w:r>
      <w:r w:rsidR="008003EA" w:rsidRPr="00D2655C">
        <w:rPr>
          <w:rFonts w:eastAsia="Times New Roman"/>
          <w:szCs w:val="28"/>
          <w:lang w:eastAsia="ru-RU"/>
        </w:rPr>
        <w:t>Город</w:t>
      </w:r>
      <w:r w:rsidR="008003EA">
        <w:rPr>
          <w:rFonts w:eastAsia="Times New Roman"/>
          <w:szCs w:val="28"/>
          <w:lang w:eastAsia="ru-RU"/>
        </w:rPr>
        <w:t>ской округ город</w:t>
      </w:r>
      <w:r w:rsidR="008003EA" w:rsidRPr="00D2655C">
        <w:rPr>
          <w:rFonts w:eastAsia="Times New Roman"/>
          <w:szCs w:val="28"/>
          <w:lang w:eastAsia="ru-RU"/>
        </w:rPr>
        <w:t xml:space="preserve"> Астрахань»</w:t>
      </w:r>
      <w:r w:rsidR="008003EA" w:rsidRPr="00D2655C">
        <w:t xml:space="preserve"> </w:t>
      </w:r>
      <w:r w:rsidR="008003EA" w:rsidRPr="00EF178B">
        <w:rPr>
          <w:rFonts w:eastAsia="Times New Roman"/>
          <w:szCs w:val="28"/>
        </w:rPr>
        <w:t>объектами</w:t>
      </w:r>
      <w:r w:rsidRPr="00EF178B">
        <w:rPr>
          <w:rFonts w:eastAsia="Times New Roman"/>
          <w:szCs w:val="28"/>
        </w:rPr>
        <w:t xml:space="preserve"> образования</w:t>
      </w:r>
      <w:r>
        <w:rPr>
          <w:rFonts w:eastAsia="Times New Roman"/>
          <w:szCs w:val="28"/>
        </w:rPr>
        <w:t>;</w:t>
      </w:r>
    </w:p>
    <w:p w:rsidR="009B3F66" w:rsidRDefault="009B3F66" w:rsidP="009B3F66">
      <w:pPr>
        <w:pStyle w:val="a4"/>
        <w:shd w:val="clear" w:color="auto" w:fill="FFFFFF"/>
        <w:spacing w:before="30" w:beforeAutospacing="0" w:after="30" w:afterAutospacing="0"/>
        <w:jc w:val="both"/>
        <w:rPr>
          <w:sz w:val="28"/>
          <w:szCs w:val="28"/>
          <w:lang w:eastAsia="en-US"/>
        </w:rPr>
      </w:pPr>
      <w:r>
        <w:rPr>
          <w:szCs w:val="28"/>
        </w:rPr>
        <w:tab/>
      </w:r>
      <w:r w:rsidRPr="001F42BE">
        <w:rPr>
          <w:szCs w:val="28"/>
        </w:rPr>
        <w:t xml:space="preserve">- </w:t>
      </w:r>
      <w:r w:rsidRPr="001F42BE">
        <w:rPr>
          <w:sz w:val="28"/>
          <w:szCs w:val="28"/>
          <w:lang w:eastAsia="en-US"/>
        </w:rPr>
        <w:t xml:space="preserve">профилактика правонарушений среди обучающихся в муниципальном образовании </w:t>
      </w:r>
      <w:r w:rsidR="008003EA" w:rsidRPr="008003EA">
        <w:rPr>
          <w:sz w:val="28"/>
          <w:szCs w:val="28"/>
        </w:rPr>
        <w:t>«Городской округ город Астрахань»</w:t>
      </w:r>
      <w:r w:rsidR="008003EA" w:rsidRPr="00D2655C">
        <w:t>;</w:t>
      </w:r>
    </w:p>
    <w:p w:rsidR="000F53AE" w:rsidRPr="009B4CF4" w:rsidRDefault="000F53AE" w:rsidP="000F53AE">
      <w:pPr>
        <w:jc w:val="both"/>
        <w:rPr>
          <w:rFonts w:eastAsia="Times New Roman"/>
          <w:szCs w:val="28"/>
          <w:lang w:eastAsia="ru-RU"/>
        </w:rPr>
      </w:pPr>
      <w:r>
        <w:rPr>
          <w:szCs w:val="28"/>
        </w:rPr>
        <w:tab/>
      </w:r>
      <w:r w:rsidRPr="009B4CF4">
        <w:rPr>
          <w:szCs w:val="28"/>
        </w:rPr>
        <w:t>- с</w:t>
      </w:r>
      <w:r w:rsidRPr="009B4CF4">
        <w:rPr>
          <w:rFonts w:eastAsia="Times New Roman"/>
          <w:szCs w:val="28"/>
          <w:lang w:eastAsia="ru-RU"/>
        </w:rPr>
        <w:t>охранение и укрепление состояния здоровья детей и подростков посредством создания безопасных условий для организации охраны здоровья обучающихся в муниципальных образовательных организациях города Астрахани;</w:t>
      </w:r>
    </w:p>
    <w:p w:rsidR="00FF1F49" w:rsidRPr="001F42BE" w:rsidRDefault="009B3F66" w:rsidP="009B3F66">
      <w:pPr>
        <w:jc w:val="both"/>
        <w:rPr>
          <w:szCs w:val="28"/>
        </w:rPr>
      </w:pPr>
      <w:r w:rsidRPr="009B4CF4">
        <w:rPr>
          <w:rFonts w:eastAsia="Times New Roman"/>
          <w:szCs w:val="28"/>
          <w:lang w:eastAsia="ru-RU"/>
        </w:rPr>
        <w:tab/>
        <w:t xml:space="preserve">- </w:t>
      </w:r>
      <w:r w:rsidRPr="009B4CF4">
        <w:rPr>
          <w:szCs w:val="28"/>
        </w:rPr>
        <w:t>удовлетворение</w:t>
      </w:r>
      <w:r w:rsidRPr="001F42BE">
        <w:rPr>
          <w:szCs w:val="28"/>
        </w:rPr>
        <w:t xml:space="preserve"> потребностей детей и их родителей в качественных и социально-значимых услугах отдыха для улучшения состояния здоровья детей, проживающих на территории муниципального образов</w:t>
      </w:r>
      <w:r w:rsidR="008F4ABE">
        <w:rPr>
          <w:szCs w:val="28"/>
        </w:rPr>
        <w:t xml:space="preserve">ания </w:t>
      </w:r>
      <w:r w:rsidR="008003EA" w:rsidRPr="00EF178B">
        <w:rPr>
          <w:rFonts w:eastAsia="Times New Roman"/>
          <w:szCs w:val="28"/>
        </w:rPr>
        <w:t>«</w:t>
      </w:r>
      <w:r w:rsidR="008003EA" w:rsidRPr="00D2655C">
        <w:rPr>
          <w:rFonts w:eastAsia="Times New Roman"/>
          <w:szCs w:val="28"/>
          <w:lang w:eastAsia="ru-RU"/>
        </w:rPr>
        <w:t>Город</w:t>
      </w:r>
      <w:r w:rsidR="008003EA">
        <w:rPr>
          <w:rFonts w:eastAsia="Times New Roman"/>
          <w:szCs w:val="28"/>
          <w:lang w:eastAsia="ru-RU"/>
        </w:rPr>
        <w:t>ской округ город</w:t>
      </w:r>
      <w:r w:rsidR="008003EA" w:rsidRPr="00D2655C">
        <w:rPr>
          <w:rFonts w:eastAsia="Times New Roman"/>
          <w:szCs w:val="28"/>
          <w:lang w:eastAsia="ru-RU"/>
        </w:rPr>
        <w:t xml:space="preserve"> Астрахань»</w:t>
      </w:r>
      <w:r w:rsidR="00FF1F49" w:rsidRPr="00EC3B2F">
        <w:rPr>
          <w:szCs w:val="28"/>
        </w:rPr>
        <w:t>.</w:t>
      </w:r>
    </w:p>
    <w:p w:rsidR="00A2078B" w:rsidRPr="009B3F66" w:rsidRDefault="009B3F66" w:rsidP="009B3F66">
      <w:pPr>
        <w:jc w:val="both"/>
        <w:rPr>
          <w:szCs w:val="28"/>
        </w:rPr>
      </w:pPr>
      <w:r>
        <w:rPr>
          <w:szCs w:val="28"/>
        </w:rPr>
        <w:tab/>
      </w:r>
      <w:r w:rsidR="0022194C" w:rsidRPr="009B3F66">
        <w:rPr>
          <w:szCs w:val="28"/>
        </w:rPr>
        <w:t>Целевыми индикаторами</w:t>
      </w:r>
      <w:r w:rsidR="00A2078B" w:rsidRPr="009B3F66">
        <w:rPr>
          <w:szCs w:val="28"/>
        </w:rPr>
        <w:t xml:space="preserve"> Программы являются:</w:t>
      </w:r>
    </w:p>
    <w:p w:rsidR="00F66EFA" w:rsidRPr="001F42BE" w:rsidRDefault="009D45C9" w:rsidP="00F66EFA">
      <w:pPr>
        <w:jc w:val="both"/>
        <w:rPr>
          <w:szCs w:val="28"/>
        </w:rPr>
      </w:pPr>
      <w:r w:rsidRPr="008C318F">
        <w:rPr>
          <w:color w:val="FF0000"/>
          <w:szCs w:val="28"/>
        </w:rPr>
        <w:tab/>
      </w:r>
      <w:r w:rsidR="00F66EFA" w:rsidRPr="001F42BE">
        <w:rPr>
          <w:szCs w:val="28"/>
        </w:rPr>
        <w:t>- доля обучающихся, которым созданы условия для обучения в соответствии с основными современными требованиями, в общей численности обучающихся;</w:t>
      </w:r>
    </w:p>
    <w:p w:rsidR="00F66EFA" w:rsidRPr="001F42BE" w:rsidRDefault="00F66EFA" w:rsidP="00F66EFA">
      <w:pPr>
        <w:ind w:right="-109"/>
        <w:jc w:val="both"/>
        <w:rPr>
          <w:szCs w:val="28"/>
        </w:rPr>
      </w:pPr>
      <w:r>
        <w:rPr>
          <w:szCs w:val="28"/>
        </w:rPr>
        <w:tab/>
      </w:r>
      <w:r w:rsidRPr="001F42BE">
        <w:rPr>
          <w:szCs w:val="28"/>
        </w:rPr>
        <w:t xml:space="preserve">- доля муниципальных общеобразовательных организаций, соответствующих современным требованиям обучения </w:t>
      </w:r>
      <w:r w:rsidR="000E1985">
        <w:rPr>
          <w:szCs w:val="28"/>
        </w:rPr>
        <w:t>в общем количестве</w:t>
      </w:r>
      <w:r w:rsidRPr="001F42BE">
        <w:rPr>
          <w:szCs w:val="28"/>
        </w:rPr>
        <w:t xml:space="preserve"> муниципальных общеобразовательных организаций;</w:t>
      </w:r>
    </w:p>
    <w:p w:rsidR="00F66EFA" w:rsidRPr="001F42BE" w:rsidRDefault="00F66EFA" w:rsidP="00F66EFA">
      <w:pPr>
        <w:jc w:val="both"/>
        <w:rPr>
          <w:szCs w:val="28"/>
        </w:rPr>
      </w:pPr>
      <w:r>
        <w:rPr>
          <w:szCs w:val="28"/>
        </w:rPr>
        <w:tab/>
      </w:r>
      <w:r w:rsidRPr="001F42BE">
        <w:rPr>
          <w:szCs w:val="28"/>
        </w:rPr>
        <w:t>- доля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p w:rsidR="00F66EFA" w:rsidRPr="00EB1445" w:rsidRDefault="00F66EFA" w:rsidP="00F66EFA">
      <w:pPr>
        <w:jc w:val="both"/>
        <w:rPr>
          <w:szCs w:val="28"/>
        </w:rPr>
      </w:pPr>
      <w:r>
        <w:rPr>
          <w:szCs w:val="28"/>
        </w:rPr>
        <w:tab/>
      </w:r>
      <w:r w:rsidRPr="00EB1445">
        <w:rPr>
          <w:szCs w:val="28"/>
        </w:rPr>
        <w:t>- количество детей в возрасте 5-18 лет, получающих услуги по дополнительному образованию в муниципальных организациях дополнительного образования, подведомственных управлению образования;</w:t>
      </w:r>
    </w:p>
    <w:p w:rsidR="00F66EFA" w:rsidRDefault="00F66EFA" w:rsidP="00F66EFA">
      <w:pPr>
        <w:pStyle w:val="a5"/>
        <w:jc w:val="both"/>
        <w:rPr>
          <w:rFonts w:ascii="Times New Roman" w:eastAsia="Times New Roman" w:hAnsi="Times New Roman" w:cs="Times New Roman"/>
          <w:sz w:val="28"/>
          <w:szCs w:val="28"/>
          <w:lang w:eastAsia="ru-RU"/>
        </w:rPr>
      </w:pPr>
      <w:r>
        <w:rPr>
          <w:szCs w:val="28"/>
        </w:rPr>
        <w:tab/>
      </w:r>
      <w:r w:rsidRPr="00F45A38">
        <w:rPr>
          <w:szCs w:val="28"/>
        </w:rPr>
        <w:t xml:space="preserve">- </w:t>
      </w:r>
      <w:r w:rsidRPr="00F45A38">
        <w:rPr>
          <w:rFonts w:ascii="Times New Roman" w:eastAsia="Times New Roman" w:hAnsi="Times New Roman" w:cs="Times New Roman"/>
          <w:sz w:val="28"/>
          <w:szCs w:val="28"/>
          <w:lang w:eastAsia="ru-RU"/>
        </w:rPr>
        <w:t xml:space="preserve">доля организаций образования и спорта администрации муниципального образования </w:t>
      </w:r>
      <w:r w:rsidRPr="008003EA">
        <w:rPr>
          <w:rFonts w:ascii="Times New Roman" w:eastAsia="Times New Roman" w:hAnsi="Times New Roman" w:cs="Times New Roman"/>
          <w:sz w:val="28"/>
          <w:szCs w:val="28"/>
          <w:lang w:eastAsia="ru-RU"/>
        </w:rPr>
        <w:t>«</w:t>
      </w:r>
      <w:r w:rsidR="008003EA" w:rsidRPr="008003EA">
        <w:rPr>
          <w:rFonts w:ascii="Times New Roman" w:eastAsia="Times New Roman" w:hAnsi="Times New Roman" w:cs="Times New Roman"/>
          <w:sz w:val="28"/>
          <w:szCs w:val="28"/>
          <w:lang w:eastAsia="ru-RU"/>
        </w:rPr>
        <w:t>Городской округ город Астрахань»</w:t>
      </w:r>
      <w:r w:rsidRPr="008003EA">
        <w:rPr>
          <w:rFonts w:ascii="Times New Roman" w:eastAsia="Times New Roman" w:hAnsi="Times New Roman" w:cs="Times New Roman"/>
          <w:sz w:val="28"/>
          <w:szCs w:val="28"/>
          <w:lang w:eastAsia="ru-RU"/>
        </w:rPr>
        <w:t>»,</w:t>
      </w:r>
      <w:r w:rsidRPr="00F45A38">
        <w:rPr>
          <w:rFonts w:ascii="Times New Roman" w:eastAsia="Times New Roman" w:hAnsi="Times New Roman" w:cs="Times New Roman"/>
          <w:sz w:val="28"/>
          <w:szCs w:val="28"/>
          <w:lang w:eastAsia="ru-RU"/>
        </w:rPr>
        <w:t xml:space="preserve"> в которых проведены мероприятия по обеспечению безопасных условий образовательного процесса, в общем количестве муниципальных образовательных организаций;</w:t>
      </w:r>
    </w:p>
    <w:p w:rsidR="00EF178B" w:rsidRPr="00F45A38" w:rsidRDefault="00EF178B" w:rsidP="00EF178B">
      <w:pPr>
        <w:pStyle w:val="a5"/>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C79DB">
        <w:rPr>
          <w:rFonts w:ascii="Times New Roman" w:eastAsia="Times New Roman" w:hAnsi="Times New Roman" w:cs="Times New Roman"/>
          <w:sz w:val="28"/>
          <w:szCs w:val="28"/>
          <w:lang w:eastAsia="ru-RU"/>
        </w:rPr>
        <w:t>степень реализации задач Подпрограммы 3;</w:t>
      </w:r>
    </w:p>
    <w:p w:rsidR="00F66EFA" w:rsidRDefault="00F66EFA" w:rsidP="00F66EFA">
      <w:pPr>
        <w:jc w:val="both"/>
        <w:rPr>
          <w:szCs w:val="28"/>
        </w:rPr>
      </w:pPr>
      <w:r>
        <w:rPr>
          <w:szCs w:val="28"/>
        </w:rPr>
        <w:tab/>
      </w:r>
      <w:r w:rsidRPr="00EB1445">
        <w:rPr>
          <w:szCs w:val="28"/>
        </w:rPr>
        <w:t>- доля обучающихся, вовлеченных в профилактические мероприятия, направленные на сокращение уровня правонарушений и преступлений среди обучающихся, по отношению к общему количеству обучающихся;</w:t>
      </w:r>
    </w:p>
    <w:p w:rsidR="00B65B00" w:rsidRPr="009B4CF4" w:rsidRDefault="00B65B00" w:rsidP="00B65B00">
      <w:pPr>
        <w:jc w:val="both"/>
        <w:rPr>
          <w:szCs w:val="28"/>
        </w:rPr>
      </w:pPr>
      <w:r w:rsidRPr="009B4CF4">
        <w:rPr>
          <w:szCs w:val="28"/>
        </w:rPr>
        <w:tab/>
        <w:t>- доля муниципальных образовательных организаций города Астрахани, медицинские помещения которых оснащены медицинским оборудованием, мебелью, оргтехникой и медицинскими изделиями в общем количестве муниципальных образовательных организаций города Астрахани;</w:t>
      </w:r>
    </w:p>
    <w:p w:rsidR="00B65B00" w:rsidRPr="00EB1445" w:rsidRDefault="00B65B00" w:rsidP="00B65B00">
      <w:pPr>
        <w:jc w:val="both"/>
        <w:rPr>
          <w:szCs w:val="28"/>
        </w:rPr>
      </w:pPr>
      <w:r w:rsidRPr="009B4CF4">
        <w:rPr>
          <w:szCs w:val="28"/>
        </w:rPr>
        <w:tab/>
        <w:t xml:space="preserve">- доля муниципальных </w:t>
      </w:r>
      <w:r w:rsidR="00D01E68">
        <w:rPr>
          <w:szCs w:val="28"/>
        </w:rPr>
        <w:t>обще</w:t>
      </w:r>
      <w:r w:rsidRPr="009B4CF4">
        <w:rPr>
          <w:szCs w:val="28"/>
        </w:rPr>
        <w:t>образовательных организаций г. Астрахани в которых созданы условия для обеспечения доступности горячего питания;</w:t>
      </w:r>
    </w:p>
    <w:p w:rsidR="00F6234C" w:rsidRPr="00EC3B2F" w:rsidRDefault="00F66EFA" w:rsidP="00F6234C">
      <w:pPr>
        <w:jc w:val="both"/>
        <w:rPr>
          <w:szCs w:val="28"/>
        </w:rPr>
      </w:pPr>
      <w:r>
        <w:rPr>
          <w:szCs w:val="28"/>
        </w:rPr>
        <w:tab/>
      </w:r>
      <w:r w:rsidRPr="00363F9D">
        <w:rPr>
          <w:szCs w:val="28"/>
        </w:rPr>
        <w:t xml:space="preserve">- количество детей и подростков, охваченных организованными </w:t>
      </w:r>
      <w:r w:rsidRPr="00F6234C">
        <w:rPr>
          <w:szCs w:val="28"/>
        </w:rPr>
        <w:t>формами отдыха и досуга</w:t>
      </w:r>
      <w:r w:rsidR="00F6234C" w:rsidRPr="00EC3B2F">
        <w:rPr>
          <w:szCs w:val="28"/>
        </w:rPr>
        <w:t>.</w:t>
      </w:r>
    </w:p>
    <w:p w:rsidR="00A2078B" w:rsidRPr="00F66EFA" w:rsidRDefault="00F66EFA" w:rsidP="00F66EFA">
      <w:pPr>
        <w:jc w:val="both"/>
        <w:rPr>
          <w:szCs w:val="28"/>
        </w:rPr>
      </w:pPr>
      <w:r>
        <w:rPr>
          <w:color w:val="FF0000"/>
          <w:szCs w:val="28"/>
        </w:rPr>
        <w:tab/>
      </w:r>
      <w:r w:rsidR="00A2078B" w:rsidRPr="00F66EFA">
        <w:rPr>
          <w:szCs w:val="28"/>
        </w:rPr>
        <w:t>Муниципальная Программа состоит из:</w:t>
      </w:r>
    </w:p>
    <w:p w:rsidR="00A2078B" w:rsidRPr="00F66EFA" w:rsidRDefault="00A2078B" w:rsidP="00A2078B">
      <w:pPr>
        <w:tabs>
          <w:tab w:val="left" w:pos="993"/>
        </w:tabs>
        <w:ind w:firstLine="709"/>
        <w:jc w:val="both"/>
        <w:rPr>
          <w:szCs w:val="28"/>
        </w:rPr>
      </w:pPr>
      <w:r w:rsidRPr="00F66EFA">
        <w:rPr>
          <w:szCs w:val="28"/>
        </w:rPr>
        <w:t>- одного основного мероприятия: «Обеспечение эффективности управления в муниципальной системе образования»;</w:t>
      </w:r>
    </w:p>
    <w:p w:rsidR="006A6BD2" w:rsidRPr="00F66EFA" w:rsidRDefault="00A2078B" w:rsidP="009B0259">
      <w:pPr>
        <w:ind w:firstLine="709"/>
        <w:jc w:val="both"/>
        <w:rPr>
          <w:szCs w:val="28"/>
        </w:rPr>
      </w:pPr>
      <w:r w:rsidRPr="00F66EFA">
        <w:rPr>
          <w:szCs w:val="28"/>
        </w:rPr>
        <w:t xml:space="preserve">- </w:t>
      </w:r>
      <w:r w:rsidR="002F3B8E">
        <w:rPr>
          <w:szCs w:val="28"/>
        </w:rPr>
        <w:t>пяти</w:t>
      </w:r>
      <w:r w:rsidRPr="00F66EFA">
        <w:rPr>
          <w:szCs w:val="28"/>
        </w:rPr>
        <w:t xml:space="preserve"> подпрограмм: «Повышение доступности и качества дошкольного, общего</w:t>
      </w:r>
      <w:r w:rsidR="000E1985">
        <w:rPr>
          <w:szCs w:val="28"/>
        </w:rPr>
        <w:t xml:space="preserve"> и</w:t>
      </w:r>
      <w:r w:rsidRPr="00F66EFA">
        <w:rPr>
          <w:szCs w:val="28"/>
        </w:rPr>
        <w:t xml:space="preserve"> дополнительного образования», «Приведение зданий и прилегающих территорий учреждений образования и спорта администрации муниципального образования «</w:t>
      </w:r>
      <w:r w:rsidR="00172EDB" w:rsidRPr="00D2655C">
        <w:rPr>
          <w:rFonts w:eastAsia="Times New Roman"/>
          <w:szCs w:val="28"/>
          <w:lang w:eastAsia="ru-RU"/>
        </w:rPr>
        <w:t>Город</w:t>
      </w:r>
      <w:r w:rsidR="00172EDB">
        <w:rPr>
          <w:rFonts w:eastAsia="Times New Roman"/>
          <w:szCs w:val="28"/>
          <w:lang w:eastAsia="ru-RU"/>
        </w:rPr>
        <w:t>ской округ город</w:t>
      </w:r>
      <w:r w:rsidR="00172EDB" w:rsidRPr="00D2655C">
        <w:rPr>
          <w:rFonts w:eastAsia="Times New Roman"/>
          <w:szCs w:val="28"/>
          <w:lang w:eastAsia="ru-RU"/>
        </w:rPr>
        <w:t xml:space="preserve"> Астрахань»</w:t>
      </w:r>
      <w:r w:rsidR="000E1985">
        <w:rPr>
          <w:szCs w:val="28"/>
        </w:rPr>
        <w:t xml:space="preserve"> </w:t>
      </w:r>
      <w:r w:rsidR="000E1985" w:rsidRPr="00AA1C28">
        <w:rPr>
          <w:rFonts w:eastAsia="Times New Roman"/>
          <w:szCs w:val="28"/>
        </w:rPr>
        <w:t>в соответстви</w:t>
      </w:r>
      <w:r w:rsidR="000E1985">
        <w:rPr>
          <w:rFonts w:eastAsia="Times New Roman"/>
          <w:szCs w:val="28"/>
        </w:rPr>
        <w:t>и</w:t>
      </w:r>
      <w:r w:rsidR="000E1985" w:rsidRPr="00AA1C28">
        <w:rPr>
          <w:rFonts w:eastAsia="Times New Roman"/>
          <w:szCs w:val="28"/>
        </w:rPr>
        <w:t xml:space="preserve"> с требованиями строительных норм и правил, пожарной, антитеррористической и санитарно-э</w:t>
      </w:r>
      <w:r w:rsidR="000E1985">
        <w:rPr>
          <w:rFonts w:eastAsia="Times New Roman"/>
          <w:szCs w:val="28"/>
        </w:rPr>
        <w:t xml:space="preserve">пидемиологической безопасности», </w:t>
      </w:r>
      <w:r w:rsidR="00BB22EA">
        <w:rPr>
          <w:rFonts w:eastAsia="Times New Roman"/>
          <w:szCs w:val="28"/>
        </w:rPr>
        <w:t>«</w:t>
      </w:r>
      <w:r w:rsidR="00BB22EA" w:rsidRPr="00BB22EA">
        <w:rPr>
          <w:rFonts w:eastAsia="Times New Roman"/>
          <w:szCs w:val="28"/>
        </w:rPr>
        <w:t>Строительство, реконструкция и капитальный ремонт объектов</w:t>
      </w:r>
      <w:r w:rsidR="00BB22EA">
        <w:rPr>
          <w:rFonts w:eastAsia="Times New Roman"/>
          <w:szCs w:val="28"/>
        </w:rPr>
        <w:t xml:space="preserve"> </w:t>
      </w:r>
      <w:r w:rsidR="00BB22EA" w:rsidRPr="00BB22EA">
        <w:rPr>
          <w:rFonts w:eastAsia="Times New Roman"/>
          <w:szCs w:val="28"/>
        </w:rPr>
        <w:t>образования города Астрахани</w:t>
      </w:r>
      <w:r w:rsidR="00546F90">
        <w:rPr>
          <w:rFonts w:eastAsia="Times New Roman"/>
          <w:szCs w:val="28"/>
        </w:rPr>
        <w:t>»,</w:t>
      </w:r>
      <w:r w:rsidR="00BB22EA" w:rsidRPr="00BB22EA">
        <w:rPr>
          <w:rFonts w:eastAsia="Times New Roman"/>
          <w:szCs w:val="28"/>
        </w:rPr>
        <w:t xml:space="preserve"> </w:t>
      </w:r>
      <w:r w:rsidR="000E1985" w:rsidRPr="00F66EFA">
        <w:rPr>
          <w:szCs w:val="28"/>
        </w:rPr>
        <w:t>«</w:t>
      </w:r>
      <w:r w:rsidRPr="00F66EFA">
        <w:rPr>
          <w:szCs w:val="28"/>
        </w:rPr>
        <w:t>Психофизическая б</w:t>
      </w:r>
      <w:r w:rsidR="00546F90">
        <w:rPr>
          <w:szCs w:val="28"/>
        </w:rPr>
        <w:t>езопасность детей и подростков»,</w:t>
      </w:r>
      <w:r w:rsidRPr="00F66EFA">
        <w:rPr>
          <w:szCs w:val="28"/>
        </w:rPr>
        <w:t xml:space="preserve"> «Организация отдыха и досуга детей</w:t>
      </w:r>
      <w:r w:rsidR="00725E1E">
        <w:rPr>
          <w:szCs w:val="28"/>
        </w:rPr>
        <w:t xml:space="preserve"> и подростков города Астрахани»</w:t>
      </w:r>
      <w:r w:rsidR="00B5584B">
        <w:rPr>
          <w:szCs w:val="28"/>
        </w:rPr>
        <w:t>.</w:t>
      </w:r>
    </w:p>
    <w:p w:rsidR="00A2078B" w:rsidRPr="008C318F" w:rsidRDefault="00A2078B" w:rsidP="00A2078B">
      <w:pPr>
        <w:widowControl w:val="0"/>
        <w:ind w:firstLine="720"/>
        <w:jc w:val="both"/>
        <w:rPr>
          <w:color w:val="FF0000"/>
          <w:sz w:val="16"/>
          <w:szCs w:val="16"/>
        </w:rPr>
      </w:pPr>
    </w:p>
    <w:p w:rsidR="00A2078B" w:rsidRPr="00F66EFA" w:rsidRDefault="00A2078B" w:rsidP="00A2078B">
      <w:pPr>
        <w:pStyle w:val="1"/>
        <w:spacing w:before="0" w:after="0"/>
        <w:rPr>
          <w:rFonts w:ascii="Times New Roman" w:hAnsi="Times New Roman" w:cs="Times New Roman"/>
          <w:color w:val="auto"/>
          <w:sz w:val="28"/>
          <w:szCs w:val="28"/>
        </w:rPr>
      </w:pPr>
      <w:r w:rsidRPr="00F66EFA">
        <w:rPr>
          <w:rFonts w:ascii="Times New Roman" w:hAnsi="Times New Roman" w:cs="Times New Roman"/>
          <w:color w:val="auto"/>
          <w:sz w:val="28"/>
          <w:szCs w:val="28"/>
        </w:rPr>
        <w:t>4. Сроки (этапы) реализации муниципальной программы</w:t>
      </w:r>
    </w:p>
    <w:p w:rsidR="00284518" w:rsidRPr="008C318F" w:rsidRDefault="00284518" w:rsidP="00A2078B">
      <w:pPr>
        <w:rPr>
          <w:color w:val="FF0000"/>
          <w:lang w:eastAsia="ru-RU"/>
        </w:rPr>
      </w:pPr>
    </w:p>
    <w:p w:rsidR="00A2078B" w:rsidRPr="00F66EFA" w:rsidRDefault="00A2078B" w:rsidP="009D45C9">
      <w:pPr>
        <w:ind w:firstLine="708"/>
        <w:jc w:val="both"/>
        <w:rPr>
          <w:szCs w:val="28"/>
        </w:rPr>
      </w:pPr>
      <w:r w:rsidRPr="00F66EFA">
        <w:rPr>
          <w:szCs w:val="28"/>
        </w:rPr>
        <w:t xml:space="preserve">Сроки реализации муниципальной </w:t>
      </w:r>
      <w:r w:rsidR="005E3934" w:rsidRPr="00F66EFA">
        <w:rPr>
          <w:szCs w:val="28"/>
        </w:rPr>
        <w:t xml:space="preserve">программы </w:t>
      </w:r>
      <w:r w:rsidR="005E3934" w:rsidRPr="00DF409C">
        <w:rPr>
          <w:szCs w:val="28"/>
        </w:rPr>
        <w:t>- 20</w:t>
      </w:r>
      <w:r w:rsidR="001B29F3" w:rsidRPr="00DF409C">
        <w:rPr>
          <w:szCs w:val="28"/>
        </w:rPr>
        <w:t>2</w:t>
      </w:r>
      <w:r w:rsidR="002F3B8E">
        <w:rPr>
          <w:szCs w:val="28"/>
        </w:rPr>
        <w:t>5</w:t>
      </w:r>
      <w:r w:rsidR="0022194C" w:rsidRPr="00DF409C">
        <w:rPr>
          <w:szCs w:val="28"/>
        </w:rPr>
        <w:t>-20</w:t>
      </w:r>
      <w:r w:rsidR="00DA7A37" w:rsidRPr="00DF409C">
        <w:rPr>
          <w:szCs w:val="28"/>
        </w:rPr>
        <w:t>2</w:t>
      </w:r>
      <w:r w:rsidR="002F3B8E">
        <w:rPr>
          <w:szCs w:val="28"/>
        </w:rPr>
        <w:t>7</w:t>
      </w:r>
      <w:r w:rsidRPr="00F66EFA">
        <w:rPr>
          <w:szCs w:val="28"/>
        </w:rPr>
        <w:t xml:space="preserve"> годы, этапы реализации не предусматриваются.</w:t>
      </w:r>
    </w:p>
    <w:bookmarkEnd w:id="0"/>
    <w:p w:rsidR="003C53F2" w:rsidRPr="008C318F" w:rsidRDefault="003C53F2" w:rsidP="00A2078B">
      <w:pPr>
        <w:pStyle w:val="ConsPlusNormal"/>
        <w:widowControl/>
        <w:ind w:firstLine="709"/>
        <w:jc w:val="both"/>
        <w:rPr>
          <w:rFonts w:ascii="Times New Roman" w:hAnsi="Times New Roman" w:cs="Times New Roman"/>
          <w:color w:val="FF0000"/>
          <w:sz w:val="32"/>
          <w:szCs w:val="32"/>
        </w:rPr>
      </w:pPr>
    </w:p>
    <w:p w:rsidR="00A2078B" w:rsidRPr="00F66EFA" w:rsidRDefault="00A2078B" w:rsidP="00A2078B">
      <w:pPr>
        <w:ind w:firstLine="709"/>
        <w:jc w:val="center"/>
        <w:rPr>
          <w:b/>
          <w:szCs w:val="28"/>
        </w:rPr>
      </w:pPr>
      <w:r w:rsidRPr="00F66EFA">
        <w:rPr>
          <w:b/>
          <w:szCs w:val="28"/>
        </w:rPr>
        <w:t>5. Перечень программных мероприятий, входящих в муниципальную программу</w:t>
      </w:r>
    </w:p>
    <w:p w:rsidR="00A2078B" w:rsidRPr="00F66EFA" w:rsidRDefault="00A2078B" w:rsidP="00A2078B">
      <w:pPr>
        <w:jc w:val="both"/>
        <w:rPr>
          <w:szCs w:val="28"/>
        </w:rPr>
      </w:pPr>
    </w:p>
    <w:p w:rsidR="00A2078B" w:rsidRPr="00F66EFA" w:rsidRDefault="00A2078B" w:rsidP="00A2078B">
      <w:pPr>
        <w:ind w:firstLine="709"/>
        <w:jc w:val="both"/>
        <w:rPr>
          <w:szCs w:val="28"/>
        </w:rPr>
      </w:pPr>
      <w:r w:rsidRPr="00F66EFA">
        <w:rPr>
          <w:szCs w:val="28"/>
        </w:rPr>
        <w:t>На реализацию цели и задач Программы направлены мероприятия</w:t>
      </w:r>
      <w:r w:rsidRPr="00F66EFA">
        <w:rPr>
          <w:bCs/>
          <w:szCs w:val="28"/>
        </w:rPr>
        <w:t xml:space="preserve"> </w:t>
      </w:r>
      <w:r w:rsidRPr="00F66EFA">
        <w:rPr>
          <w:rFonts w:eastAsia="Times New Roman"/>
          <w:bCs/>
          <w:szCs w:val="28"/>
          <w:lang w:eastAsia="ru-RU"/>
        </w:rPr>
        <w:t>по обеспечению</w:t>
      </w:r>
      <w:r w:rsidRPr="00F66EFA">
        <w:rPr>
          <w:rFonts w:eastAsia="Times New Roman"/>
          <w:b/>
          <w:bCs/>
          <w:szCs w:val="28"/>
          <w:lang w:eastAsia="ru-RU"/>
        </w:rPr>
        <w:t xml:space="preserve"> </w:t>
      </w:r>
      <w:r w:rsidRPr="00F66EFA">
        <w:rPr>
          <w:rFonts w:eastAsia="Times New Roman"/>
          <w:szCs w:val="28"/>
          <w:lang w:eastAsia="ru-RU"/>
        </w:rPr>
        <w:t>эффективности управления в муниципальной системе образования</w:t>
      </w:r>
      <w:r w:rsidRPr="00F66EFA">
        <w:rPr>
          <w:szCs w:val="28"/>
        </w:rPr>
        <w:t>, отражающие актуальные и перспективные направления образовательной политики.</w:t>
      </w:r>
    </w:p>
    <w:p w:rsidR="00A2078B" w:rsidRPr="00F66EFA" w:rsidRDefault="00A2078B" w:rsidP="00A2078B">
      <w:pPr>
        <w:ind w:firstLine="709"/>
        <w:jc w:val="both"/>
        <w:rPr>
          <w:szCs w:val="28"/>
        </w:rPr>
      </w:pPr>
      <w:r w:rsidRPr="00F66EFA">
        <w:rPr>
          <w:szCs w:val="28"/>
        </w:rPr>
        <w:t xml:space="preserve">Основное мероприятие Программы направлено на увеличение численности работников </w:t>
      </w:r>
      <w:r w:rsidR="0022194C" w:rsidRPr="00F66EFA">
        <w:rPr>
          <w:szCs w:val="28"/>
        </w:rPr>
        <w:t>муниципальных образовательных организаций,</w:t>
      </w:r>
      <w:r w:rsidRPr="00F66EFA">
        <w:rPr>
          <w:szCs w:val="28"/>
        </w:rPr>
        <w:t xml:space="preserve"> имеющих высшее образование и снижение неэффективных расходов.</w:t>
      </w:r>
    </w:p>
    <w:p w:rsidR="00A2078B" w:rsidRPr="00F66EFA" w:rsidRDefault="00A2078B" w:rsidP="00A2078B">
      <w:pPr>
        <w:ind w:firstLine="709"/>
        <w:jc w:val="both"/>
        <w:rPr>
          <w:szCs w:val="28"/>
        </w:rPr>
      </w:pPr>
      <w:r w:rsidRPr="00F66EFA">
        <w:rPr>
          <w:szCs w:val="28"/>
        </w:rPr>
        <w:t xml:space="preserve">В рамках решения задач Подпрограммы 1 «Повышение доступности и качества дошкольного, общего, дополнительного образования» планируются осуществить мероприятия, направленные на обеспечение деятельности подведомственных образовательных организаций. </w:t>
      </w:r>
    </w:p>
    <w:p w:rsidR="00A2078B" w:rsidRDefault="00A2078B" w:rsidP="00A2078B">
      <w:pPr>
        <w:pStyle w:val="a7"/>
        <w:tabs>
          <w:tab w:val="left" w:pos="289"/>
        </w:tabs>
        <w:ind w:left="5" w:firstLine="709"/>
        <w:jc w:val="both"/>
        <w:rPr>
          <w:rFonts w:eastAsia="Times New Roman"/>
          <w:szCs w:val="28"/>
        </w:rPr>
      </w:pPr>
      <w:r w:rsidRPr="00175E55">
        <w:rPr>
          <w:szCs w:val="28"/>
        </w:rPr>
        <w:t>Мероприятия Подпрограммы 2 «Приведение зданий и прилегающих территорий учреждений образования и спорта администрации муниципального образования «</w:t>
      </w:r>
      <w:r w:rsidR="00546F90" w:rsidRPr="00D2655C">
        <w:rPr>
          <w:rFonts w:eastAsia="Times New Roman"/>
          <w:szCs w:val="28"/>
          <w:lang w:eastAsia="ru-RU"/>
        </w:rPr>
        <w:t>Город</w:t>
      </w:r>
      <w:r w:rsidR="00546F90">
        <w:rPr>
          <w:rFonts w:eastAsia="Times New Roman"/>
          <w:szCs w:val="28"/>
          <w:lang w:eastAsia="ru-RU"/>
        </w:rPr>
        <w:t>ской округ город</w:t>
      </w:r>
      <w:r w:rsidR="00546F90" w:rsidRPr="00D2655C">
        <w:rPr>
          <w:rFonts w:eastAsia="Times New Roman"/>
          <w:szCs w:val="28"/>
          <w:lang w:eastAsia="ru-RU"/>
        </w:rPr>
        <w:t xml:space="preserve"> Астрахань»</w:t>
      </w:r>
      <w:r w:rsidR="00546F90" w:rsidRPr="00D2655C">
        <w:t xml:space="preserve"> </w:t>
      </w:r>
      <w:r w:rsidRPr="00175E55">
        <w:rPr>
          <w:szCs w:val="28"/>
        </w:rPr>
        <w:t>в соответствие с требованиями строительных норм и правил, пожарной, антитеррористической и санитарно-эпидемиологической безопасности» н</w:t>
      </w:r>
      <w:r w:rsidRPr="00175E55">
        <w:rPr>
          <w:rFonts w:eastAsia="Times New Roman"/>
          <w:szCs w:val="28"/>
        </w:rPr>
        <w:t xml:space="preserve">аправлены на создание экономических и организационных условий, обеспечивающих </w:t>
      </w:r>
      <w:r w:rsidRPr="00175E55">
        <w:rPr>
          <w:szCs w:val="28"/>
        </w:rPr>
        <w:t xml:space="preserve">улучшение состояния </w:t>
      </w:r>
      <w:r w:rsidRPr="00175E55">
        <w:rPr>
          <w:rFonts w:eastAsia="Times New Roman"/>
          <w:szCs w:val="28"/>
        </w:rPr>
        <w:t>зданий и помещений  муниципальных образовательных организаций города Астрахани, доступности качественного дошкольного образования путем создания дополнительных мест в муниципальных дошкольных образовательных организациях.</w:t>
      </w:r>
    </w:p>
    <w:p w:rsidR="00A548BF" w:rsidRPr="0074644E" w:rsidRDefault="00A548BF" w:rsidP="00A548BF">
      <w:pPr>
        <w:pStyle w:val="a5"/>
        <w:ind w:firstLine="709"/>
        <w:jc w:val="both"/>
        <w:rPr>
          <w:rFonts w:ascii="Times New Roman" w:hAnsi="Times New Roman" w:cs="Times New Roman"/>
          <w:sz w:val="28"/>
          <w:szCs w:val="28"/>
        </w:rPr>
      </w:pPr>
      <w:r w:rsidRPr="00BA487D">
        <w:rPr>
          <w:rFonts w:ascii="Times New Roman" w:eastAsia="Times New Roman" w:hAnsi="Times New Roman" w:cs="Times New Roman"/>
          <w:sz w:val="28"/>
          <w:szCs w:val="28"/>
        </w:rPr>
        <w:t>Мероприятия</w:t>
      </w:r>
      <w:r w:rsidR="00853F7F" w:rsidRPr="00BA487D">
        <w:rPr>
          <w:rFonts w:ascii="Times New Roman" w:eastAsia="Times New Roman" w:hAnsi="Times New Roman" w:cs="Times New Roman"/>
          <w:sz w:val="28"/>
          <w:szCs w:val="28"/>
        </w:rPr>
        <w:t xml:space="preserve"> Подпрограммы 3 </w:t>
      </w:r>
      <w:r w:rsidRPr="00BA487D">
        <w:rPr>
          <w:rFonts w:ascii="Times New Roman" w:eastAsia="Times New Roman" w:hAnsi="Times New Roman" w:cs="Times New Roman"/>
          <w:sz w:val="28"/>
          <w:szCs w:val="28"/>
        </w:rPr>
        <w:t>«</w:t>
      </w:r>
      <w:r w:rsidR="00853F7F" w:rsidRPr="00BA487D">
        <w:rPr>
          <w:rFonts w:ascii="Times New Roman" w:eastAsia="Times New Roman" w:hAnsi="Times New Roman" w:cs="Times New Roman"/>
          <w:sz w:val="28"/>
          <w:szCs w:val="28"/>
        </w:rPr>
        <w:t xml:space="preserve">Строительство, реконструкция и капитальный ремонт объектов образования города Астрахани» </w:t>
      </w:r>
      <w:r w:rsidRPr="00BA487D">
        <w:rPr>
          <w:rFonts w:ascii="Times New Roman" w:eastAsia="Times New Roman" w:hAnsi="Times New Roman" w:cs="Times New Roman"/>
          <w:sz w:val="28"/>
          <w:szCs w:val="28"/>
        </w:rPr>
        <w:t>н</w:t>
      </w:r>
      <w:r w:rsidRPr="00BA487D">
        <w:rPr>
          <w:rFonts w:ascii="Times New Roman" w:hAnsi="Times New Roman" w:cs="Times New Roman"/>
          <w:sz w:val="28"/>
          <w:szCs w:val="28"/>
        </w:rPr>
        <w:t>аправленны на развитие образовательного комплекса города Астрахани, решение проблемы нехватки мест в дошкольных и школьных образовательных</w:t>
      </w:r>
      <w:r w:rsidRPr="0074644E">
        <w:rPr>
          <w:rFonts w:ascii="Times New Roman" w:hAnsi="Times New Roman" w:cs="Times New Roman"/>
          <w:sz w:val="28"/>
          <w:szCs w:val="28"/>
        </w:rPr>
        <w:t xml:space="preserve"> организациях города.</w:t>
      </w:r>
    </w:p>
    <w:p w:rsidR="00A2078B" w:rsidRPr="00EA07DD" w:rsidRDefault="00A2078B" w:rsidP="00A2078B">
      <w:pPr>
        <w:pStyle w:val="a5"/>
        <w:ind w:firstLine="709"/>
        <w:jc w:val="both"/>
        <w:rPr>
          <w:rFonts w:ascii="Times New Roman" w:eastAsia="Times New Roman" w:hAnsi="Times New Roman" w:cs="Times New Roman"/>
          <w:bCs/>
          <w:sz w:val="28"/>
          <w:szCs w:val="28"/>
        </w:rPr>
      </w:pPr>
      <w:r w:rsidRPr="00EA07DD">
        <w:rPr>
          <w:rFonts w:ascii="Times New Roman" w:eastAsia="Times New Roman" w:hAnsi="Times New Roman" w:cs="Times New Roman"/>
          <w:sz w:val="28"/>
          <w:szCs w:val="28"/>
        </w:rPr>
        <w:t xml:space="preserve">При реализации Подпрограммы </w:t>
      </w:r>
      <w:r w:rsidR="00DF409C">
        <w:rPr>
          <w:rFonts w:ascii="Times New Roman" w:eastAsia="Times New Roman" w:hAnsi="Times New Roman" w:cs="Times New Roman"/>
          <w:sz w:val="28"/>
          <w:szCs w:val="28"/>
        </w:rPr>
        <w:t>4</w:t>
      </w:r>
      <w:r w:rsidRPr="00EA07DD">
        <w:rPr>
          <w:rFonts w:ascii="Times New Roman" w:eastAsia="Times New Roman" w:hAnsi="Times New Roman" w:cs="Times New Roman"/>
          <w:sz w:val="28"/>
          <w:szCs w:val="28"/>
        </w:rPr>
        <w:t xml:space="preserve"> «Психофизическая безопасность детей и подростков» предполагается</w:t>
      </w:r>
      <w:r w:rsidRPr="00EA07DD">
        <w:rPr>
          <w:rFonts w:ascii="Times New Roman" w:eastAsia="Times New Roman" w:hAnsi="Times New Roman" w:cs="Times New Roman"/>
          <w:bCs/>
          <w:sz w:val="28"/>
          <w:szCs w:val="28"/>
        </w:rPr>
        <w:t xml:space="preserve"> осуществить следующий комплекс мероприятий:</w:t>
      </w:r>
    </w:p>
    <w:p w:rsidR="00A2078B" w:rsidRPr="00EA07DD" w:rsidRDefault="00A2078B" w:rsidP="00A2078B">
      <w:pPr>
        <w:pStyle w:val="a5"/>
        <w:ind w:firstLine="709"/>
        <w:jc w:val="both"/>
        <w:rPr>
          <w:rFonts w:ascii="Times New Roman" w:eastAsia="Times New Roman" w:hAnsi="Times New Roman" w:cs="Times New Roman"/>
          <w:bCs/>
          <w:sz w:val="28"/>
          <w:szCs w:val="28"/>
        </w:rPr>
      </w:pPr>
      <w:r w:rsidRPr="00EA07DD">
        <w:rPr>
          <w:rFonts w:ascii="Times New Roman" w:eastAsia="Times New Roman" w:hAnsi="Times New Roman" w:cs="Times New Roman"/>
          <w:bCs/>
          <w:sz w:val="28"/>
          <w:szCs w:val="28"/>
        </w:rPr>
        <w:t xml:space="preserve">- профилактические меры (лекции, беседы, классные часы, акции, спортивные мероприятия, конкурсы, родительские собрания и т.д.), направленные на снижение доли правонарушений несовершеннолетними обучающимися и в отношении них, а также на пропаганду здорового образа жизни, формирование толерантного сознания и поведения, противодействия экстремизму среди обучающихся образовательных организаций города Астрахани; </w:t>
      </w:r>
    </w:p>
    <w:p w:rsidR="00A2078B" w:rsidRPr="008E6149" w:rsidRDefault="00A2078B" w:rsidP="00A2078B">
      <w:pPr>
        <w:ind w:firstLine="709"/>
        <w:jc w:val="both"/>
        <w:rPr>
          <w:szCs w:val="28"/>
        </w:rPr>
      </w:pPr>
      <w:r w:rsidRPr="008E6149">
        <w:rPr>
          <w:szCs w:val="28"/>
        </w:rPr>
        <w:t xml:space="preserve">Система программных мероприятий, реализуемых в рамках задач, поставленных в </w:t>
      </w:r>
      <w:r w:rsidR="0022194C" w:rsidRPr="008E6149">
        <w:rPr>
          <w:szCs w:val="28"/>
        </w:rPr>
        <w:t xml:space="preserve">Подпрограмме </w:t>
      </w:r>
      <w:r w:rsidR="00DF409C">
        <w:rPr>
          <w:szCs w:val="28"/>
        </w:rPr>
        <w:t>5</w:t>
      </w:r>
      <w:r w:rsidRPr="008E6149">
        <w:rPr>
          <w:szCs w:val="28"/>
        </w:rPr>
        <w:t xml:space="preserve"> </w:t>
      </w:r>
      <w:r w:rsidRPr="00C737F7">
        <w:rPr>
          <w:szCs w:val="28"/>
        </w:rPr>
        <w:t>«Организация отдыха и досуга детей и подростков города Астрахани»,</w:t>
      </w:r>
      <w:r w:rsidRPr="008E6149">
        <w:rPr>
          <w:szCs w:val="28"/>
        </w:rPr>
        <w:t xml:space="preserve"> соответствует основным направлениям политики администрации муниципального образования «</w:t>
      </w:r>
      <w:r w:rsidR="00546F90" w:rsidRPr="00D2655C">
        <w:rPr>
          <w:rFonts w:eastAsia="Times New Roman"/>
          <w:szCs w:val="28"/>
          <w:lang w:eastAsia="ru-RU"/>
        </w:rPr>
        <w:t>Город</w:t>
      </w:r>
      <w:r w:rsidR="00546F90">
        <w:rPr>
          <w:rFonts w:eastAsia="Times New Roman"/>
          <w:szCs w:val="28"/>
          <w:lang w:eastAsia="ru-RU"/>
        </w:rPr>
        <w:t>ской округ город</w:t>
      </w:r>
      <w:r w:rsidR="00546F90" w:rsidRPr="00D2655C">
        <w:rPr>
          <w:rFonts w:eastAsia="Times New Roman"/>
          <w:szCs w:val="28"/>
          <w:lang w:eastAsia="ru-RU"/>
        </w:rPr>
        <w:t xml:space="preserve"> Астрахань»</w:t>
      </w:r>
      <w:r w:rsidRPr="008E6149">
        <w:rPr>
          <w:szCs w:val="28"/>
        </w:rPr>
        <w:t xml:space="preserve"> в сфере организации отдыха детей и включает в себя:</w:t>
      </w:r>
    </w:p>
    <w:p w:rsidR="00A2078B" w:rsidRPr="008E6149" w:rsidRDefault="00A2078B" w:rsidP="00A2078B">
      <w:pPr>
        <w:ind w:firstLine="709"/>
        <w:jc w:val="both"/>
        <w:rPr>
          <w:szCs w:val="28"/>
        </w:rPr>
      </w:pPr>
      <w:r w:rsidRPr="008E6149">
        <w:rPr>
          <w:szCs w:val="28"/>
        </w:rPr>
        <w:t>- финансовое обеспечение организации отдыха детей и подростков;</w:t>
      </w:r>
    </w:p>
    <w:p w:rsidR="00A2078B" w:rsidRDefault="00A2078B" w:rsidP="00A2078B">
      <w:pPr>
        <w:ind w:firstLine="709"/>
        <w:jc w:val="both"/>
        <w:rPr>
          <w:szCs w:val="28"/>
        </w:rPr>
      </w:pPr>
      <w:r w:rsidRPr="008E6149">
        <w:rPr>
          <w:szCs w:val="28"/>
        </w:rPr>
        <w:t>- организационное обеспечение программных мероприятий.</w:t>
      </w:r>
    </w:p>
    <w:p w:rsidR="00A2078B" w:rsidRPr="00EA07DD" w:rsidRDefault="00A2078B" w:rsidP="00A2078B">
      <w:pPr>
        <w:ind w:firstLine="709"/>
        <w:jc w:val="both"/>
        <w:rPr>
          <w:szCs w:val="28"/>
        </w:rPr>
      </w:pPr>
      <w:r w:rsidRPr="00EA07DD">
        <w:rPr>
          <w:szCs w:val="28"/>
        </w:rPr>
        <w:t xml:space="preserve">Полный перечень программных мероприятий, </w:t>
      </w:r>
      <w:r w:rsidR="003B66F9" w:rsidRPr="00EA07DD">
        <w:rPr>
          <w:szCs w:val="28"/>
        </w:rPr>
        <w:t>показателей (индикаторов</w:t>
      </w:r>
      <w:r w:rsidRPr="00EA07DD">
        <w:rPr>
          <w:szCs w:val="28"/>
        </w:rPr>
        <w:t>) и результатов представлен в приложении 1 к Программе.</w:t>
      </w:r>
    </w:p>
    <w:p w:rsidR="00725E1E" w:rsidRDefault="00725E1E" w:rsidP="00AB262E">
      <w:pPr>
        <w:ind w:firstLine="567"/>
        <w:jc w:val="center"/>
        <w:rPr>
          <w:b/>
          <w:szCs w:val="28"/>
        </w:rPr>
      </w:pPr>
    </w:p>
    <w:p w:rsidR="00AB262E" w:rsidRPr="00F66EFA" w:rsidRDefault="00AB262E" w:rsidP="00AB262E">
      <w:pPr>
        <w:ind w:firstLine="567"/>
        <w:jc w:val="center"/>
        <w:rPr>
          <w:b/>
          <w:szCs w:val="28"/>
        </w:rPr>
      </w:pPr>
      <w:r w:rsidRPr="00F66EFA">
        <w:rPr>
          <w:b/>
          <w:szCs w:val="28"/>
        </w:rPr>
        <w:t>6. Ресурсное обес</w:t>
      </w:r>
      <w:r w:rsidR="00A80DCC" w:rsidRPr="00F66EFA">
        <w:rPr>
          <w:b/>
          <w:szCs w:val="28"/>
        </w:rPr>
        <w:t>печение муниципальной программы</w:t>
      </w:r>
    </w:p>
    <w:p w:rsidR="0075793D" w:rsidRPr="00F66EFA" w:rsidRDefault="0075793D" w:rsidP="0075793D">
      <w:pPr>
        <w:autoSpaceDE w:val="0"/>
        <w:autoSpaceDN w:val="0"/>
        <w:adjustRightInd w:val="0"/>
        <w:ind w:firstLine="540"/>
        <w:jc w:val="both"/>
        <w:rPr>
          <w:szCs w:val="28"/>
        </w:rPr>
      </w:pPr>
    </w:p>
    <w:p w:rsidR="00333F67" w:rsidRPr="00BC3B0F" w:rsidRDefault="0075793D" w:rsidP="00B955B4">
      <w:pPr>
        <w:autoSpaceDE w:val="0"/>
        <w:autoSpaceDN w:val="0"/>
        <w:adjustRightInd w:val="0"/>
        <w:ind w:firstLine="709"/>
        <w:jc w:val="both"/>
        <w:rPr>
          <w:szCs w:val="28"/>
        </w:rPr>
      </w:pPr>
      <w:r w:rsidRPr="00BC3B0F">
        <w:rPr>
          <w:szCs w:val="28"/>
        </w:rPr>
        <w:t xml:space="preserve">Реализацию мероприятий </w:t>
      </w:r>
      <w:r w:rsidR="00A80DCC" w:rsidRPr="00BC3B0F">
        <w:rPr>
          <w:szCs w:val="28"/>
        </w:rPr>
        <w:t>муниципальной</w:t>
      </w:r>
      <w:r w:rsidRPr="00BC3B0F">
        <w:rPr>
          <w:szCs w:val="28"/>
        </w:rPr>
        <w:t xml:space="preserve"> программы планируется осуществлять за счет средств бюджета муниципального образования «</w:t>
      </w:r>
      <w:r w:rsidR="00546F90" w:rsidRPr="00D2655C">
        <w:rPr>
          <w:rFonts w:eastAsia="Times New Roman"/>
          <w:szCs w:val="28"/>
          <w:lang w:eastAsia="ru-RU"/>
        </w:rPr>
        <w:t>Город</w:t>
      </w:r>
      <w:r w:rsidR="00546F90">
        <w:rPr>
          <w:rFonts w:eastAsia="Times New Roman"/>
          <w:szCs w:val="28"/>
          <w:lang w:eastAsia="ru-RU"/>
        </w:rPr>
        <w:t>ской округ город</w:t>
      </w:r>
      <w:r w:rsidR="00546F90" w:rsidRPr="00D2655C">
        <w:rPr>
          <w:rFonts w:eastAsia="Times New Roman"/>
          <w:szCs w:val="28"/>
          <w:lang w:eastAsia="ru-RU"/>
        </w:rPr>
        <w:t xml:space="preserve"> Астрахань»</w:t>
      </w:r>
      <w:r w:rsidRPr="00BC3B0F">
        <w:rPr>
          <w:szCs w:val="28"/>
        </w:rPr>
        <w:t>, а также межбюджетных трансфертов из бюджета Астраханской области бюджетам муниципальных образований.</w:t>
      </w:r>
    </w:p>
    <w:p w:rsidR="00F86973" w:rsidRPr="003148CE" w:rsidRDefault="00F86973" w:rsidP="00F86973">
      <w:pPr>
        <w:ind w:firstLine="708"/>
        <w:jc w:val="both"/>
        <w:rPr>
          <w:color w:val="000000" w:themeColor="text1"/>
          <w:szCs w:val="28"/>
          <w:highlight w:val="yellow"/>
        </w:rPr>
      </w:pPr>
      <w:r w:rsidRPr="003148CE">
        <w:rPr>
          <w:color w:val="000000" w:themeColor="text1"/>
          <w:szCs w:val="28"/>
          <w:highlight w:val="yellow"/>
        </w:rPr>
        <w:t>Объем финансирования муниципальной программы составляет              20 741 482 930,10 руб., в том числе по годам:</w:t>
      </w:r>
    </w:p>
    <w:p w:rsidR="00F86973" w:rsidRPr="003148CE" w:rsidRDefault="00F86973" w:rsidP="00F86973">
      <w:pPr>
        <w:ind w:firstLine="708"/>
        <w:jc w:val="both"/>
        <w:rPr>
          <w:color w:val="000000" w:themeColor="text1"/>
          <w:szCs w:val="28"/>
          <w:highlight w:val="yellow"/>
        </w:rPr>
      </w:pPr>
      <w:r w:rsidRPr="003148CE">
        <w:rPr>
          <w:color w:val="000000" w:themeColor="text1"/>
          <w:szCs w:val="28"/>
          <w:highlight w:val="yellow"/>
        </w:rPr>
        <w:t>2025 год – 7 168 040 160,71 руб.;</w:t>
      </w:r>
    </w:p>
    <w:p w:rsidR="00F86973" w:rsidRPr="003148CE" w:rsidRDefault="00F86973" w:rsidP="00F86973">
      <w:pPr>
        <w:ind w:firstLine="708"/>
        <w:jc w:val="both"/>
        <w:rPr>
          <w:color w:val="000000" w:themeColor="text1"/>
          <w:szCs w:val="28"/>
          <w:highlight w:val="yellow"/>
        </w:rPr>
      </w:pPr>
      <w:r w:rsidRPr="003148CE">
        <w:rPr>
          <w:color w:val="000000" w:themeColor="text1"/>
          <w:szCs w:val="28"/>
          <w:highlight w:val="yellow"/>
        </w:rPr>
        <w:t>2026 год – 6 680 983 462,04 руб.;</w:t>
      </w:r>
    </w:p>
    <w:p w:rsidR="00F86973" w:rsidRPr="003148CE" w:rsidRDefault="00F86973" w:rsidP="00F86973">
      <w:pPr>
        <w:ind w:firstLine="708"/>
        <w:jc w:val="both"/>
        <w:rPr>
          <w:color w:val="000000" w:themeColor="text1"/>
          <w:szCs w:val="28"/>
          <w:highlight w:val="yellow"/>
        </w:rPr>
      </w:pPr>
      <w:r w:rsidRPr="003148CE">
        <w:rPr>
          <w:color w:val="000000" w:themeColor="text1"/>
          <w:szCs w:val="28"/>
          <w:highlight w:val="yellow"/>
        </w:rPr>
        <w:t>2027 год – 6 892 459 307,35 руб.;</w:t>
      </w:r>
    </w:p>
    <w:p w:rsidR="00F86973" w:rsidRPr="003148CE" w:rsidRDefault="00F86973" w:rsidP="00F86973">
      <w:pPr>
        <w:ind w:firstLine="708"/>
        <w:jc w:val="both"/>
        <w:rPr>
          <w:color w:val="000000" w:themeColor="text1"/>
          <w:szCs w:val="28"/>
          <w:highlight w:val="yellow"/>
        </w:rPr>
      </w:pPr>
      <w:r w:rsidRPr="003148CE">
        <w:rPr>
          <w:color w:val="000000" w:themeColor="text1"/>
          <w:szCs w:val="28"/>
          <w:highlight w:val="yellow"/>
        </w:rPr>
        <w:t>из них за счет средств:</w:t>
      </w:r>
    </w:p>
    <w:p w:rsidR="00F86973" w:rsidRPr="00E31A3B" w:rsidRDefault="00F86973" w:rsidP="00E31A3B">
      <w:pPr>
        <w:pStyle w:val="a7"/>
        <w:numPr>
          <w:ilvl w:val="0"/>
          <w:numId w:val="15"/>
        </w:numPr>
        <w:jc w:val="both"/>
        <w:rPr>
          <w:color w:val="000000" w:themeColor="text1"/>
          <w:szCs w:val="28"/>
          <w:highlight w:val="yellow"/>
        </w:rPr>
      </w:pPr>
      <w:r w:rsidRPr="00E31A3B">
        <w:rPr>
          <w:color w:val="000000" w:themeColor="text1"/>
          <w:szCs w:val="28"/>
          <w:highlight w:val="yellow"/>
        </w:rPr>
        <w:t>федерального бюджета: 1 704 573 500,00 руб., в том числе по годам:</w:t>
      </w:r>
    </w:p>
    <w:p w:rsidR="00F86973" w:rsidRPr="003148CE" w:rsidRDefault="00F86973" w:rsidP="00F86973">
      <w:pPr>
        <w:ind w:firstLine="708"/>
        <w:jc w:val="both"/>
        <w:rPr>
          <w:color w:val="000000" w:themeColor="text1"/>
          <w:szCs w:val="28"/>
          <w:highlight w:val="yellow"/>
        </w:rPr>
      </w:pPr>
      <w:r w:rsidRPr="003148CE">
        <w:rPr>
          <w:color w:val="000000" w:themeColor="text1"/>
          <w:szCs w:val="28"/>
          <w:highlight w:val="yellow"/>
        </w:rPr>
        <w:t>2025 год – 653 718 000,00 руб.;</w:t>
      </w:r>
    </w:p>
    <w:p w:rsidR="00F86973" w:rsidRPr="003148CE" w:rsidRDefault="00F86973" w:rsidP="00F86973">
      <w:pPr>
        <w:ind w:firstLine="708"/>
        <w:jc w:val="both"/>
        <w:rPr>
          <w:color w:val="000000" w:themeColor="text1"/>
          <w:szCs w:val="28"/>
          <w:highlight w:val="yellow"/>
        </w:rPr>
      </w:pPr>
      <w:r w:rsidRPr="003148CE">
        <w:rPr>
          <w:color w:val="000000" w:themeColor="text1"/>
          <w:szCs w:val="28"/>
          <w:highlight w:val="yellow"/>
        </w:rPr>
        <w:t xml:space="preserve">2026 год </w:t>
      </w:r>
      <w:r w:rsidR="001C15C0" w:rsidRPr="003148CE">
        <w:rPr>
          <w:color w:val="000000" w:themeColor="text1"/>
          <w:szCs w:val="28"/>
          <w:highlight w:val="yellow"/>
        </w:rPr>
        <w:t>–</w:t>
      </w:r>
      <w:r w:rsidRPr="003148CE">
        <w:rPr>
          <w:color w:val="000000" w:themeColor="text1"/>
          <w:szCs w:val="28"/>
          <w:highlight w:val="yellow"/>
        </w:rPr>
        <w:t xml:space="preserve"> 484 230 600,00 руб.;</w:t>
      </w:r>
    </w:p>
    <w:p w:rsidR="00F86973" w:rsidRPr="003148CE" w:rsidRDefault="00F86973" w:rsidP="00F86973">
      <w:pPr>
        <w:ind w:firstLine="708"/>
        <w:jc w:val="both"/>
        <w:rPr>
          <w:color w:val="000000" w:themeColor="text1"/>
          <w:szCs w:val="28"/>
          <w:highlight w:val="yellow"/>
        </w:rPr>
      </w:pPr>
      <w:r w:rsidRPr="003148CE">
        <w:rPr>
          <w:color w:val="000000" w:themeColor="text1"/>
          <w:szCs w:val="28"/>
          <w:highlight w:val="yellow"/>
        </w:rPr>
        <w:t xml:space="preserve">2027 год </w:t>
      </w:r>
      <w:r w:rsidR="001C15C0" w:rsidRPr="003148CE">
        <w:rPr>
          <w:color w:val="000000" w:themeColor="text1"/>
          <w:szCs w:val="28"/>
          <w:highlight w:val="yellow"/>
        </w:rPr>
        <w:t>–</w:t>
      </w:r>
      <w:r w:rsidRPr="003148CE">
        <w:rPr>
          <w:color w:val="000000" w:themeColor="text1"/>
          <w:szCs w:val="28"/>
          <w:highlight w:val="yellow"/>
        </w:rPr>
        <w:t xml:space="preserve"> 566 624 900,00 руб.;</w:t>
      </w:r>
    </w:p>
    <w:p w:rsidR="00F86973" w:rsidRPr="00E31A3B" w:rsidRDefault="00F86973" w:rsidP="00E31A3B">
      <w:pPr>
        <w:pStyle w:val="a7"/>
        <w:numPr>
          <w:ilvl w:val="0"/>
          <w:numId w:val="15"/>
        </w:numPr>
        <w:jc w:val="both"/>
        <w:rPr>
          <w:color w:val="000000" w:themeColor="text1"/>
          <w:szCs w:val="28"/>
          <w:highlight w:val="yellow"/>
        </w:rPr>
      </w:pPr>
      <w:r w:rsidRPr="00E31A3B">
        <w:rPr>
          <w:color w:val="000000" w:themeColor="text1"/>
          <w:szCs w:val="28"/>
          <w:highlight w:val="yellow"/>
        </w:rPr>
        <w:t>бюджета Астраханской области: 14 489 078 004,43 руб., в том числе по годам:</w:t>
      </w:r>
    </w:p>
    <w:p w:rsidR="00F86973" w:rsidRPr="003148CE" w:rsidRDefault="00F86973" w:rsidP="00F86973">
      <w:pPr>
        <w:ind w:firstLine="708"/>
        <w:jc w:val="both"/>
        <w:rPr>
          <w:color w:val="000000" w:themeColor="text1"/>
          <w:szCs w:val="28"/>
          <w:highlight w:val="yellow"/>
        </w:rPr>
      </w:pPr>
      <w:r w:rsidRPr="003148CE">
        <w:rPr>
          <w:color w:val="000000" w:themeColor="text1"/>
          <w:szCs w:val="28"/>
          <w:highlight w:val="yellow"/>
        </w:rPr>
        <w:t>2025 год – 4 888 125 037,03 руб.;</w:t>
      </w:r>
    </w:p>
    <w:p w:rsidR="00F86973" w:rsidRPr="003148CE" w:rsidRDefault="00F86973" w:rsidP="00F86973">
      <w:pPr>
        <w:ind w:firstLine="708"/>
        <w:jc w:val="both"/>
        <w:rPr>
          <w:color w:val="000000" w:themeColor="text1"/>
          <w:szCs w:val="28"/>
          <w:highlight w:val="yellow"/>
        </w:rPr>
      </w:pPr>
      <w:r w:rsidRPr="003148CE">
        <w:rPr>
          <w:color w:val="000000" w:themeColor="text1"/>
          <w:szCs w:val="28"/>
          <w:highlight w:val="yellow"/>
        </w:rPr>
        <w:t>2026 год – 4 786 633 689,69</w:t>
      </w:r>
      <w:r w:rsidR="00D55984">
        <w:rPr>
          <w:color w:val="000000" w:themeColor="text1"/>
          <w:szCs w:val="28"/>
          <w:highlight w:val="yellow"/>
        </w:rPr>
        <w:t xml:space="preserve"> </w:t>
      </w:r>
      <w:r w:rsidRPr="003148CE">
        <w:rPr>
          <w:color w:val="000000" w:themeColor="text1"/>
          <w:szCs w:val="28"/>
          <w:highlight w:val="yellow"/>
        </w:rPr>
        <w:t>руб.;</w:t>
      </w:r>
    </w:p>
    <w:p w:rsidR="00F86973" w:rsidRPr="003148CE" w:rsidRDefault="00F86973" w:rsidP="00F86973">
      <w:pPr>
        <w:ind w:firstLine="708"/>
        <w:jc w:val="both"/>
        <w:rPr>
          <w:color w:val="000000" w:themeColor="text1"/>
          <w:szCs w:val="28"/>
          <w:highlight w:val="yellow"/>
        </w:rPr>
      </w:pPr>
      <w:r w:rsidRPr="003148CE">
        <w:rPr>
          <w:color w:val="000000" w:themeColor="text1"/>
          <w:szCs w:val="28"/>
          <w:highlight w:val="yellow"/>
        </w:rPr>
        <w:t>2027 год – 4 814 319 277,71 руб.;</w:t>
      </w:r>
      <w:bookmarkStart w:id="1" w:name="_GoBack"/>
      <w:bookmarkEnd w:id="1"/>
    </w:p>
    <w:p w:rsidR="00F86973" w:rsidRPr="00E31A3B" w:rsidRDefault="00F86973" w:rsidP="00E31A3B">
      <w:pPr>
        <w:pStyle w:val="a7"/>
        <w:numPr>
          <w:ilvl w:val="0"/>
          <w:numId w:val="15"/>
        </w:numPr>
        <w:jc w:val="both"/>
        <w:rPr>
          <w:color w:val="000000" w:themeColor="text1"/>
          <w:szCs w:val="28"/>
          <w:highlight w:val="yellow"/>
        </w:rPr>
      </w:pPr>
      <w:r w:rsidRPr="00E31A3B">
        <w:rPr>
          <w:color w:val="000000" w:themeColor="text1"/>
          <w:szCs w:val="28"/>
          <w:highlight w:val="yellow"/>
        </w:rPr>
        <w:t>бюджета муниципального образования «Городской округ город Астрахань»: 4 547 831 425,67 руб., в том числе по годам:</w:t>
      </w:r>
    </w:p>
    <w:p w:rsidR="00F86973" w:rsidRPr="003148CE" w:rsidRDefault="00F86973" w:rsidP="00F86973">
      <w:pPr>
        <w:ind w:firstLine="708"/>
        <w:jc w:val="both"/>
        <w:rPr>
          <w:color w:val="000000" w:themeColor="text1"/>
          <w:szCs w:val="28"/>
          <w:highlight w:val="yellow"/>
        </w:rPr>
      </w:pPr>
      <w:r w:rsidRPr="003148CE">
        <w:rPr>
          <w:color w:val="000000" w:themeColor="text1"/>
          <w:szCs w:val="28"/>
          <w:highlight w:val="yellow"/>
        </w:rPr>
        <w:t>2025 год – 1 626 197 123,68 руб.;</w:t>
      </w:r>
    </w:p>
    <w:p w:rsidR="00F86973" w:rsidRPr="003148CE" w:rsidRDefault="00F86973" w:rsidP="00F86973">
      <w:pPr>
        <w:ind w:firstLine="708"/>
        <w:jc w:val="both"/>
        <w:rPr>
          <w:color w:val="000000" w:themeColor="text1"/>
          <w:szCs w:val="28"/>
          <w:highlight w:val="yellow"/>
        </w:rPr>
      </w:pPr>
      <w:r w:rsidRPr="003148CE">
        <w:rPr>
          <w:color w:val="000000" w:themeColor="text1"/>
          <w:szCs w:val="28"/>
          <w:highlight w:val="yellow"/>
        </w:rPr>
        <w:t>2026 год – 1 410 119 172,35 руб.;</w:t>
      </w:r>
    </w:p>
    <w:p w:rsidR="00F86973" w:rsidRDefault="00F86973" w:rsidP="00F86973">
      <w:pPr>
        <w:ind w:firstLine="708"/>
        <w:jc w:val="both"/>
        <w:rPr>
          <w:color w:val="000000" w:themeColor="text1"/>
          <w:szCs w:val="28"/>
        </w:rPr>
      </w:pPr>
      <w:r w:rsidRPr="003148CE">
        <w:rPr>
          <w:color w:val="000000" w:themeColor="text1"/>
          <w:szCs w:val="28"/>
          <w:highlight w:val="yellow"/>
        </w:rPr>
        <w:t>2027 год – 1 511 515 129,64 руб.</w:t>
      </w:r>
      <w:r>
        <w:rPr>
          <w:color w:val="000000" w:themeColor="text1"/>
          <w:szCs w:val="28"/>
        </w:rPr>
        <w:t xml:space="preserve"> </w:t>
      </w:r>
    </w:p>
    <w:p w:rsidR="0050214F" w:rsidRDefault="006E3532" w:rsidP="00F86973">
      <w:pPr>
        <w:ind w:firstLine="708"/>
        <w:jc w:val="both"/>
        <w:rPr>
          <w:szCs w:val="28"/>
        </w:rPr>
      </w:pPr>
      <w:r w:rsidRPr="004929FC">
        <w:rPr>
          <w:szCs w:val="28"/>
        </w:rPr>
        <w:t>Объемы финансирования подлежат уточнению исходя из возможности соответствующих бюджетов с корректировкой программных мероприятий, результатов их реализации и оценки эффективности.</w:t>
      </w:r>
    </w:p>
    <w:p w:rsidR="006E3532" w:rsidRPr="004929FC" w:rsidRDefault="006E3532" w:rsidP="006E3532">
      <w:pPr>
        <w:autoSpaceDE w:val="0"/>
        <w:autoSpaceDN w:val="0"/>
        <w:adjustRightInd w:val="0"/>
        <w:ind w:firstLine="709"/>
        <w:jc w:val="both"/>
        <w:rPr>
          <w:szCs w:val="28"/>
        </w:rPr>
      </w:pPr>
      <w:r w:rsidRPr="004929FC">
        <w:rPr>
          <w:szCs w:val="28"/>
        </w:rPr>
        <w:t xml:space="preserve">Финансовое обеспечение Программы с распределением расходов по годам, источникам финансирования приведено в </w:t>
      </w:r>
      <w:r w:rsidR="00334FF0" w:rsidRPr="004929FC">
        <w:rPr>
          <w:szCs w:val="28"/>
        </w:rPr>
        <w:t>п</w:t>
      </w:r>
      <w:r w:rsidRPr="004929FC">
        <w:rPr>
          <w:szCs w:val="28"/>
        </w:rPr>
        <w:t>риложении 2.</w:t>
      </w:r>
    </w:p>
    <w:p w:rsidR="006E3532" w:rsidRPr="008C318F" w:rsidRDefault="006E3532" w:rsidP="006E3532">
      <w:pPr>
        <w:autoSpaceDE w:val="0"/>
        <w:autoSpaceDN w:val="0"/>
        <w:adjustRightInd w:val="0"/>
        <w:ind w:firstLine="709"/>
        <w:jc w:val="both"/>
        <w:rPr>
          <w:b/>
          <w:color w:val="FF0000"/>
          <w:szCs w:val="28"/>
        </w:rPr>
      </w:pPr>
    </w:p>
    <w:p w:rsidR="007419A3" w:rsidRPr="004929FC" w:rsidRDefault="007419A3" w:rsidP="007419A3">
      <w:pPr>
        <w:ind w:firstLine="709"/>
        <w:jc w:val="center"/>
        <w:rPr>
          <w:b/>
          <w:szCs w:val="28"/>
        </w:rPr>
      </w:pPr>
      <w:r w:rsidRPr="004929FC">
        <w:rPr>
          <w:b/>
          <w:szCs w:val="28"/>
        </w:rPr>
        <w:t>7. Механизм реализации муниципальной программы</w:t>
      </w:r>
    </w:p>
    <w:p w:rsidR="007419A3" w:rsidRPr="004929FC" w:rsidRDefault="007419A3" w:rsidP="007419A3">
      <w:pPr>
        <w:ind w:firstLine="709"/>
        <w:jc w:val="both"/>
        <w:rPr>
          <w:szCs w:val="28"/>
        </w:rPr>
      </w:pPr>
    </w:p>
    <w:p w:rsidR="007419A3" w:rsidRPr="004929FC" w:rsidRDefault="009C086B" w:rsidP="007419A3">
      <w:pPr>
        <w:ind w:firstLine="709"/>
        <w:jc w:val="both"/>
        <w:rPr>
          <w:szCs w:val="28"/>
        </w:rPr>
      </w:pPr>
      <w:r w:rsidRPr="004929FC">
        <w:rPr>
          <w:szCs w:val="28"/>
        </w:rPr>
        <w:t>Управление</w:t>
      </w:r>
      <w:r w:rsidR="007419A3" w:rsidRPr="004929FC">
        <w:rPr>
          <w:szCs w:val="28"/>
        </w:rPr>
        <w:t xml:space="preserve"> образовани</w:t>
      </w:r>
      <w:r w:rsidRPr="004929FC">
        <w:rPr>
          <w:szCs w:val="28"/>
        </w:rPr>
        <w:t>я</w:t>
      </w:r>
      <w:r w:rsidR="007419A3" w:rsidRPr="004929FC">
        <w:rPr>
          <w:szCs w:val="28"/>
        </w:rPr>
        <w:t xml:space="preserve"> администра</w:t>
      </w:r>
      <w:r w:rsidR="00F112B7">
        <w:rPr>
          <w:szCs w:val="28"/>
        </w:rPr>
        <w:t xml:space="preserve">ции муниципального образования </w:t>
      </w:r>
      <w:r w:rsidR="00546F90" w:rsidRPr="00C3575D">
        <w:rPr>
          <w:rFonts w:eastAsia="Times New Roman"/>
          <w:szCs w:val="28"/>
        </w:rPr>
        <w:t>«</w:t>
      </w:r>
      <w:r w:rsidR="00B11972" w:rsidRPr="00C3575D">
        <w:rPr>
          <w:rFonts w:eastAsia="Times New Roman"/>
          <w:szCs w:val="28"/>
          <w:lang w:eastAsia="ru-RU"/>
        </w:rPr>
        <w:t>Г</w:t>
      </w:r>
      <w:r w:rsidR="00546F90" w:rsidRPr="00C3575D">
        <w:rPr>
          <w:rFonts w:eastAsia="Times New Roman"/>
          <w:szCs w:val="28"/>
          <w:lang w:eastAsia="ru-RU"/>
        </w:rPr>
        <w:t>ород</w:t>
      </w:r>
      <w:r w:rsidR="00D53DEA" w:rsidRPr="00C3575D">
        <w:rPr>
          <w:rFonts w:eastAsia="Times New Roman"/>
          <w:szCs w:val="28"/>
          <w:lang w:eastAsia="ru-RU"/>
        </w:rPr>
        <w:t>ской округ город</w:t>
      </w:r>
      <w:r w:rsidR="00546F90" w:rsidRPr="00C3575D">
        <w:rPr>
          <w:rFonts w:eastAsia="Times New Roman"/>
          <w:szCs w:val="28"/>
          <w:lang w:eastAsia="ru-RU"/>
        </w:rPr>
        <w:t xml:space="preserve"> Астрахань»</w:t>
      </w:r>
      <w:r w:rsidR="00546F90" w:rsidRPr="00D2655C">
        <w:t xml:space="preserve"> </w:t>
      </w:r>
      <w:r w:rsidR="007419A3" w:rsidRPr="004929FC">
        <w:rPr>
          <w:szCs w:val="28"/>
        </w:rPr>
        <w:t>определяет механизм реализации муниципальной программы, который направлен на эффективное планирование хода исполнения ее мероприятий, координацию действий ответственного исполнителя, обеспечение контроля исполнения программных мероприятий, выработку решения при возникновении отклонений показателей при исполнении мероприятий от запланированных значений, и включает:</w:t>
      </w:r>
    </w:p>
    <w:p w:rsidR="007419A3" w:rsidRPr="004929FC" w:rsidRDefault="007419A3" w:rsidP="007419A3">
      <w:pPr>
        <w:ind w:firstLine="709"/>
        <w:jc w:val="both"/>
        <w:rPr>
          <w:szCs w:val="28"/>
        </w:rPr>
      </w:pPr>
      <w:r w:rsidRPr="004929FC">
        <w:rPr>
          <w:szCs w:val="28"/>
        </w:rPr>
        <w:t>- разработку проектов нормативно-правовых ак</w:t>
      </w:r>
      <w:r w:rsidR="00F112B7">
        <w:rPr>
          <w:szCs w:val="28"/>
        </w:rPr>
        <w:t xml:space="preserve">тов муниципального образования </w:t>
      </w:r>
      <w:r w:rsidR="00546F90" w:rsidRPr="00EF178B">
        <w:rPr>
          <w:rFonts w:eastAsia="Times New Roman"/>
          <w:szCs w:val="28"/>
        </w:rPr>
        <w:t>«</w:t>
      </w:r>
      <w:r w:rsidR="00546F90" w:rsidRPr="00D2655C">
        <w:rPr>
          <w:rFonts w:eastAsia="Times New Roman"/>
          <w:szCs w:val="28"/>
          <w:lang w:eastAsia="ru-RU"/>
        </w:rPr>
        <w:t>Город</w:t>
      </w:r>
      <w:r w:rsidR="00546F90">
        <w:rPr>
          <w:rFonts w:eastAsia="Times New Roman"/>
          <w:szCs w:val="28"/>
          <w:lang w:eastAsia="ru-RU"/>
        </w:rPr>
        <w:t>ской округ город</w:t>
      </w:r>
      <w:r w:rsidR="00546F90" w:rsidRPr="00D2655C">
        <w:rPr>
          <w:rFonts w:eastAsia="Times New Roman"/>
          <w:szCs w:val="28"/>
          <w:lang w:eastAsia="ru-RU"/>
        </w:rPr>
        <w:t xml:space="preserve"> Астрахань»</w:t>
      </w:r>
      <w:r w:rsidRPr="004929FC">
        <w:rPr>
          <w:szCs w:val="28"/>
        </w:rPr>
        <w:t>, внесение изменений в действующие нормативно-правовые а</w:t>
      </w:r>
      <w:r w:rsidR="00F112B7">
        <w:rPr>
          <w:szCs w:val="28"/>
        </w:rPr>
        <w:t xml:space="preserve">кты муниципального образования </w:t>
      </w:r>
      <w:r w:rsidR="00546F90" w:rsidRPr="00EF178B">
        <w:rPr>
          <w:rFonts w:eastAsia="Times New Roman"/>
          <w:szCs w:val="28"/>
        </w:rPr>
        <w:t>«</w:t>
      </w:r>
      <w:r w:rsidR="00546F90" w:rsidRPr="00D2655C">
        <w:rPr>
          <w:rFonts w:eastAsia="Times New Roman"/>
          <w:szCs w:val="28"/>
          <w:lang w:eastAsia="ru-RU"/>
        </w:rPr>
        <w:t>Город</w:t>
      </w:r>
      <w:r w:rsidR="00546F90">
        <w:rPr>
          <w:rFonts w:eastAsia="Times New Roman"/>
          <w:szCs w:val="28"/>
          <w:lang w:eastAsia="ru-RU"/>
        </w:rPr>
        <w:t>ской округ город</w:t>
      </w:r>
      <w:r w:rsidR="00546F90" w:rsidRPr="00D2655C">
        <w:rPr>
          <w:rFonts w:eastAsia="Times New Roman"/>
          <w:szCs w:val="28"/>
          <w:lang w:eastAsia="ru-RU"/>
        </w:rPr>
        <w:t xml:space="preserve"> Астрахань»</w:t>
      </w:r>
      <w:r w:rsidRPr="004929FC">
        <w:rPr>
          <w:szCs w:val="28"/>
        </w:rPr>
        <w:t>, необходимые для выполнения муниципальной программы;</w:t>
      </w:r>
    </w:p>
    <w:p w:rsidR="007419A3" w:rsidRPr="004929FC" w:rsidRDefault="007419A3" w:rsidP="007419A3">
      <w:pPr>
        <w:ind w:firstLine="709"/>
        <w:jc w:val="both"/>
        <w:rPr>
          <w:szCs w:val="28"/>
        </w:rPr>
      </w:pPr>
      <w:r w:rsidRPr="004929FC">
        <w:rPr>
          <w:szCs w:val="28"/>
        </w:rPr>
        <w:t>- уточнение объемов финансирования по программным мероприятиям на очередной финансовый год и на плановый период;</w:t>
      </w:r>
    </w:p>
    <w:p w:rsidR="007419A3" w:rsidRPr="004929FC" w:rsidRDefault="007419A3" w:rsidP="007419A3">
      <w:pPr>
        <w:ind w:firstLine="709"/>
        <w:jc w:val="both"/>
        <w:rPr>
          <w:szCs w:val="28"/>
        </w:rPr>
      </w:pPr>
      <w:r w:rsidRPr="004929FC">
        <w:rPr>
          <w:szCs w:val="28"/>
        </w:rPr>
        <w:t>- управление муниципальной программой, эффективное использование средств, выделенных на ее реализацию;</w:t>
      </w:r>
    </w:p>
    <w:p w:rsidR="007419A3" w:rsidRPr="004929FC" w:rsidRDefault="007419A3" w:rsidP="007419A3">
      <w:pPr>
        <w:ind w:firstLine="709"/>
        <w:jc w:val="both"/>
        <w:rPr>
          <w:szCs w:val="28"/>
        </w:rPr>
      </w:pPr>
      <w:r w:rsidRPr="004929FC">
        <w:rPr>
          <w:szCs w:val="28"/>
        </w:rPr>
        <w:t>- достижение запланированных результатов;</w:t>
      </w:r>
    </w:p>
    <w:p w:rsidR="007419A3" w:rsidRPr="004929FC" w:rsidRDefault="007419A3" w:rsidP="007419A3">
      <w:pPr>
        <w:ind w:firstLine="709"/>
        <w:jc w:val="both"/>
        <w:rPr>
          <w:szCs w:val="28"/>
        </w:rPr>
      </w:pPr>
      <w:r w:rsidRPr="004929FC">
        <w:rPr>
          <w:szCs w:val="28"/>
        </w:rPr>
        <w:t>- информирование общественности о ходе и результатах реализации муниципальной программы, финансировании программных мероприятий, в том числе о механизмах их реализации.</w:t>
      </w:r>
    </w:p>
    <w:p w:rsidR="007419A3" w:rsidRPr="004929FC" w:rsidRDefault="007419A3" w:rsidP="007419A3">
      <w:pPr>
        <w:ind w:firstLine="567"/>
        <w:jc w:val="center"/>
        <w:rPr>
          <w:b/>
          <w:szCs w:val="28"/>
        </w:rPr>
      </w:pPr>
    </w:p>
    <w:p w:rsidR="007419A3" w:rsidRPr="004929FC" w:rsidRDefault="007419A3" w:rsidP="007419A3">
      <w:pPr>
        <w:ind w:firstLine="567"/>
        <w:jc w:val="center"/>
        <w:rPr>
          <w:szCs w:val="28"/>
        </w:rPr>
      </w:pPr>
      <w:r w:rsidRPr="004929FC">
        <w:rPr>
          <w:b/>
          <w:szCs w:val="28"/>
        </w:rPr>
        <w:t>8. Сведения об ответственном исполнителе, соисполнителях муниципальной программы (подпрограммы), организация управления муниципальной программой и контроль за ходом ее реализации.</w:t>
      </w:r>
    </w:p>
    <w:p w:rsidR="009C4F4D" w:rsidRPr="004929FC" w:rsidRDefault="009C4F4D" w:rsidP="007419A3">
      <w:pPr>
        <w:ind w:firstLine="708"/>
        <w:jc w:val="both"/>
        <w:rPr>
          <w:szCs w:val="28"/>
        </w:rPr>
      </w:pPr>
    </w:p>
    <w:p w:rsidR="007419A3" w:rsidRPr="004929FC" w:rsidRDefault="007419A3" w:rsidP="007419A3">
      <w:pPr>
        <w:ind w:firstLine="708"/>
        <w:jc w:val="both"/>
        <w:rPr>
          <w:szCs w:val="28"/>
        </w:rPr>
      </w:pPr>
      <w:r w:rsidRPr="004929FC">
        <w:rPr>
          <w:szCs w:val="28"/>
        </w:rPr>
        <w:t xml:space="preserve">Ответственным исполнителем Программы </w:t>
      </w:r>
      <w:r w:rsidR="000E2522" w:rsidRPr="004929FC">
        <w:rPr>
          <w:szCs w:val="28"/>
        </w:rPr>
        <w:t>и Подпрограмм 1, 2, 4</w:t>
      </w:r>
      <w:r w:rsidR="007E79A2" w:rsidRPr="004929FC">
        <w:rPr>
          <w:szCs w:val="28"/>
        </w:rPr>
        <w:t>,</w:t>
      </w:r>
      <w:r w:rsidR="009C086B" w:rsidRPr="004929FC">
        <w:rPr>
          <w:szCs w:val="28"/>
        </w:rPr>
        <w:t xml:space="preserve"> </w:t>
      </w:r>
      <w:r w:rsidR="00725E1E" w:rsidRPr="004929FC">
        <w:rPr>
          <w:szCs w:val="28"/>
        </w:rPr>
        <w:t xml:space="preserve">5 </w:t>
      </w:r>
      <w:r w:rsidR="00725E1E">
        <w:rPr>
          <w:szCs w:val="28"/>
        </w:rPr>
        <w:t>является</w:t>
      </w:r>
      <w:r w:rsidR="009C086B" w:rsidRPr="004929FC">
        <w:rPr>
          <w:szCs w:val="28"/>
        </w:rPr>
        <w:t xml:space="preserve"> управление </w:t>
      </w:r>
      <w:r w:rsidRPr="004929FC">
        <w:rPr>
          <w:szCs w:val="28"/>
        </w:rPr>
        <w:t>образовани</w:t>
      </w:r>
      <w:r w:rsidR="009C086B" w:rsidRPr="004929FC">
        <w:rPr>
          <w:szCs w:val="28"/>
        </w:rPr>
        <w:t>я</w:t>
      </w:r>
      <w:r w:rsidRPr="004929FC">
        <w:rPr>
          <w:szCs w:val="28"/>
        </w:rPr>
        <w:t xml:space="preserve"> администра</w:t>
      </w:r>
      <w:r w:rsidR="00F112B7">
        <w:rPr>
          <w:szCs w:val="28"/>
        </w:rPr>
        <w:t xml:space="preserve">ции муниципального образования </w:t>
      </w:r>
      <w:r w:rsidR="00546F90" w:rsidRPr="00EF178B">
        <w:rPr>
          <w:rFonts w:eastAsia="Times New Roman"/>
          <w:szCs w:val="28"/>
        </w:rPr>
        <w:t>«</w:t>
      </w:r>
      <w:r w:rsidR="00546F90" w:rsidRPr="00D2655C">
        <w:rPr>
          <w:rFonts w:eastAsia="Times New Roman"/>
          <w:szCs w:val="28"/>
          <w:lang w:eastAsia="ru-RU"/>
        </w:rPr>
        <w:t>Город</w:t>
      </w:r>
      <w:r w:rsidR="00546F90">
        <w:rPr>
          <w:rFonts w:eastAsia="Times New Roman"/>
          <w:szCs w:val="28"/>
          <w:lang w:eastAsia="ru-RU"/>
        </w:rPr>
        <w:t>ской округ город</w:t>
      </w:r>
      <w:r w:rsidR="00546F90" w:rsidRPr="00D2655C">
        <w:rPr>
          <w:rFonts w:eastAsia="Times New Roman"/>
          <w:szCs w:val="28"/>
          <w:lang w:eastAsia="ru-RU"/>
        </w:rPr>
        <w:t xml:space="preserve"> Астрахань»</w:t>
      </w:r>
      <w:r w:rsidRPr="004929FC">
        <w:rPr>
          <w:szCs w:val="28"/>
        </w:rPr>
        <w:t xml:space="preserve">. </w:t>
      </w:r>
    </w:p>
    <w:p w:rsidR="007419A3" w:rsidRPr="004929FC" w:rsidRDefault="007419A3" w:rsidP="007419A3">
      <w:pPr>
        <w:ind w:firstLine="708"/>
        <w:jc w:val="both"/>
        <w:rPr>
          <w:szCs w:val="28"/>
        </w:rPr>
      </w:pPr>
      <w:r w:rsidRPr="004929FC">
        <w:rPr>
          <w:szCs w:val="28"/>
        </w:rPr>
        <w:t>Ответственный исполнитель осуществляет контроль</w:t>
      </w:r>
      <w:r w:rsidR="00D21DDB" w:rsidRPr="004929FC">
        <w:rPr>
          <w:szCs w:val="28"/>
        </w:rPr>
        <w:t xml:space="preserve"> за</w:t>
      </w:r>
      <w:r w:rsidRPr="004929FC">
        <w:rPr>
          <w:szCs w:val="28"/>
        </w:rPr>
        <w:t xml:space="preserve"> реализаци</w:t>
      </w:r>
      <w:r w:rsidR="00D21DDB" w:rsidRPr="004929FC">
        <w:rPr>
          <w:szCs w:val="28"/>
        </w:rPr>
        <w:t>ей</w:t>
      </w:r>
      <w:r w:rsidRPr="004929FC">
        <w:rPr>
          <w:szCs w:val="28"/>
        </w:rPr>
        <w:t xml:space="preserve"> программы, а именно:</w:t>
      </w:r>
    </w:p>
    <w:p w:rsidR="007419A3" w:rsidRPr="004929FC" w:rsidRDefault="007419A3" w:rsidP="007419A3">
      <w:pPr>
        <w:ind w:firstLine="708"/>
        <w:jc w:val="both"/>
        <w:rPr>
          <w:szCs w:val="28"/>
        </w:rPr>
      </w:pPr>
      <w:r w:rsidRPr="004929FC">
        <w:rPr>
          <w:szCs w:val="28"/>
        </w:rPr>
        <w:t xml:space="preserve">- </w:t>
      </w:r>
      <w:r w:rsidR="00D21DDB" w:rsidRPr="004929FC">
        <w:rPr>
          <w:szCs w:val="28"/>
        </w:rPr>
        <w:t>ведет</w:t>
      </w:r>
      <w:r w:rsidRPr="004929FC">
        <w:rPr>
          <w:szCs w:val="28"/>
        </w:rPr>
        <w:t xml:space="preserve"> сбор и систематизацию статистической и аналитической информации о реализации программных мероприятий, ведет учет и осуществляет хранение документов, касающихся муниципальной программы;</w:t>
      </w:r>
    </w:p>
    <w:p w:rsidR="007419A3" w:rsidRPr="004929FC" w:rsidRDefault="007419A3" w:rsidP="007419A3">
      <w:pPr>
        <w:ind w:firstLine="708"/>
        <w:jc w:val="both"/>
        <w:rPr>
          <w:szCs w:val="28"/>
        </w:rPr>
      </w:pPr>
      <w:r w:rsidRPr="004929FC">
        <w:rPr>
          <w:szCs w:val="28"/>
        </w:rPr>
        <w:t xml:space="preserve">- </w:t>
      </w:r>
      <w:r w:rsidR="003A2DE2" w:rsidRPr="004929FC">
        <w:rPr>
          <w:szCs w:val="28"/>
        </w:rPr>
        <w:t>проводит</w:t>
      </w:r>
      <w:r w:rsidRPr="004929FC">
        <w:rPr>
          <w:szCs w:val="28"/>
        </w:rPr>
        <w:t xml:space="preserve"> оценку достигнутых целей и эффективности реализации муниципальной программы;</w:t>
      </w:r>
    </w:p>
    <w:p w:rsidR="007419A3" w:rsidRPr="004929FC" w:rsidRDefault="007419A3" w:rsidP="007419A3">
      <w:pPr>
        <w:ind w:firstLine="708"/>
        <w:jc w:val="both"/>
        <w:rPr>
          <w:szCs w:val="28"/>
        </w:rPr>
      </w:pPr>
      <w:r w:rsidRPr="004929FC">
        <w:rPr>
          <w:szCs w:val="28"/>
        </w:rPr>
        <w:t>- готовит и направляет в финансово-казначейское управление администра</w:t>
      </w:r>
      <w:r w:rsidR="00546F90">
        <w:rPr>
          <w:szCs w:val="28"/>
        </w:rPr>
        <w:t xml:space="preserve">ции муниципального образования </w:t>
      </w:r>
      <w:r w:rsidR="00546F90" w:rsidRPr="00EF178B">
        <w:rPr>
          <w:rFonts w:eastAsia="Times New Roman"/>
          <w:szCs w:val="28"/>
        </w:rPr>
        <w:t>«</w:t>
      </w:r>
      <w:r w:rsidR="00546F90" w:rsidRPr="00D2655C">
        <w:rPr>
          <w:rFonts w:eastAsia="Times New Roman"/>
          <w:szCs w:val="28"/>
          <w:lang w:eastAsia="ru-RU"/>
        </w:rPr>
        <w:t>Город</w:t>
      </w:r>
      <w:r w:rsidR="00546F90">
        <w:rPr>
          <w:rFonts w:eastAsia="Times New Roman"/>
          <w:szCs w:val="28"/>
          <w:lang w:eastAsia="ru-RU"/>
        </w:rPr>
        <w:t>ской округ город</w:t>
      </w:r>
      <w:r w:rsidR="00546F90" w:rsidRPr="00D2655C">
        <w:rPr>
          <w:rFonts w:eastAsia="Times New Roman"/>
          <w:szCs w:val="28"/>
          <w:lang w:eastAsia="ru-RU"/>
        </w:rPr>
        <w:t xml:space="preserve"> Астрахань»</w:t>
      </w:r>
      <w:r w:rsidR="00546F90" w:rsidRPr="00D2655C">
        <w:t xml:space="preserve"> </w:t>
      </w:r>
      <w:r w:rsidR="00F76C9F" w:rsidRPr="004929FC">
        <w:rPr>
          <w:szCs w:val="28"/>
        </w:rPr>
        <w:t>и в управление экономики администрации муниципального образования «</w:t>
      </w:r>
      <w:r w:rsidR="00546F90" w:rsidRPr="00D2655C">
        <w:rPr>
          <w:rFonts w:eastAsia="Times New Roman"/>
          <w:szCs w:val="28"/>
          <w:lang w:eastAsia="ru-RU"/>
        </w:rPr>
        <w:t>Город</w:t>
      </w:r>
      <w:r w:rsidR="00546F90">
        <w:rPr>
          <w:rFonts w:eastAsia="Times New Roman"/>
          <w:szCs w:val="28"/>
          <w:lang w:eastAsia="ru-RU"/>
        </w:rPr>
        <w:t>ской округ город</w:t>
      </w:r>
      <w:r w:rsidR="00546F90" w:rsidRPr="00D2655C">
        <w:rPr>
          <w:rFonts w:eastAsia="Times New Roman"/>
          <w:szCs w:val="28"/>
          <w:lang w:eastAsia="ru-RU"/>
        </w:rPr>
        <w:t xml:space="preserve"> Астрахань»</w:t>
      </w:r>
      <w:r w:rsidR="00546F90" w:rsidRPr="00D2655C">
        <w:t xml:space="preserve"> </w:t>
      </w:r>
      <w:r w:rsidR="00546F90" w:rsidRPr="004929FC">
        <w:rPr>
          <w:szCs w:val="28"/>
        </w:rPr>
        <w:t>отчеты</w:t>
      </w:r>
      <w:r w:rsidRPr="004929FC">
        <w:rPr>
          <w:szCs w:val="28"/>
        </w:rPr>
        <w:t xml:space="preserve"> о ходе реализации </w:t>
      </w:r>
      <w:r w:rsidR="00AC5127" w:rsidRPr="004929FC">
        <w:rPr>
          <w:szCs w:val="28"/>
        </w:rPr>
        <w:t>муниципальной программы</w:t>
      </w:r>
      <w:r w:rsidRPr="004929FC">
        <w:rPr>
          <w:szCs w:val="28"/>
        </w:rPr>
        <w:t xml:space="preserve"> по итогам:</w:t>
      </w:r>
    </w:p>
    <w:p w:rsidR="007419A3" w:rsidRPr="004929FC" w:rsidRDefault="00BB31C3" w:rsidP="007419A3">
      <w:pPr>
        <w:pStyle w:val="a7"/>
        <w:numPr>
          <w:ilvl w:val="0"/>
          <w:numId w:val="10"/>
        </w:numPr>
        <w:jc w:val="both"/>
        <w:rPr>
          <w:szCs w:val="28"/>
        </w:rPr>
      </w:pPr>
      <w:r w:rsidRPr="004929FC">
        <w:rPr>
          <w:szCs w:val="28"/>
        </w:rPr>
        <w:t xml:space="preserve">1 </w:t>
      </w:r>
      <w:r w:rsidR="007419A3" w:rsidRPr="004929FC">
        <w:rPr>
          <w:szCs w:val="28"/>
        </w:rPr>
        <w:t>полугодия</w:t>
      </w:r>
      <w:r w:rsidRPr="004929FC">
        <w:rPr>
          <w:szCs w:val="28"/>
        </w:rPr>
        <w:t>, 9 месяцев</w:t>
      </w:r>
      <w:r w:rsidR="007419A3" w:rsidRPr="004929FC">
        <w:rPr>
          <w:szCs w:val="28"/>
        </w:rPr>
        <w:t xml:space="preserve"> – до </w:t>
      </w:r>
      <w:r w:rsidR="008851D3">
        <w:rPr>
          <w:szCs w:val="28"/>
        </w:rPr>
        <w:t>20</w:t>
      </w:r>
      <w:r w:rsidR="006F3874">
        <w:rPr>
          <w:szCs w:val="28"/>
        </w:rPr>
        <w:t xml:space="preserve"> </w:t>
      </w:r>
      <w:r w:rsidR="007419A3" w:rsidRPr="004929FC">
        <w:rPr>
          <w:szCs w:val="28"/>
        </w:rPr>
        <w:t>числа месяца, следующего за отчетным периодом;</w:t>
      </w:r>
    </w:p>
    <w:p w:rsidR="007419A3" w:rsidRPr="004929FC" w:rsidRDefault="00BB31C3" w:rsidP="007419A3">
      <w:pPr>
        <w:pStyle w:val="a7"/>
        <w:numPr>
          <w:ilvl w:val="0"/>
          <w:numId w:val="10"/>
        </w:numPr>
        <w:jc w:val="both"/>
        <w:rPr>
          <w:szCs w:val="28"/>
        </w:rPr>
      </w:pPr>
      <w:r w:rsidRPr="004929FC">
        <w:rPr>
          <w:szCs w:val="28"/>
        </w:rPr>
        <w:t>г</w:t>
      </w:r>
      <w:r w:rsidR="007419A3" w:rsidRPr="004929FC">
        <w:rPr>
          <w:szCs w:val="28"/>
        </w:rPr>
        <w:t>ода</w:t>
      </w:r>
      <w:r w:rsidRPr="004929FC">
        <w:rPr>
          <w:szCs w:val="28"/>
        </w:rPr>
        <w:t xml:space="preserve"> и по итогам реализации муниципальной программы за вес</w:t>
      </w:r>
      <w:r w:rsidR="005A50A9" w:rsidRPr="004929FC">
        <w:rPr>
          <w:szCs w:val="28"/>
        </w:rPr>
        <w:t>ь период ее действия (итоговый)</w:t>
      </w:r>
      <w:r w:rsidR="007419A3" w:rsidRPr="004929FC">
        <w:rPr>
          <w:szCs w:val="28"/>
        </w:rPr>
        <w:t xml:space="preserve"> – до </w:t>
      </w:r>
      <w:r w:rsidR="008851D3">
        <w:rPr>
          <w:szCs w:val="28"/>
        </w:rPr>
        <w:t>1 марта</w:t>
      </w:r>
      <w:r w:rsidR="007419A3" w:rsidRPr="004929FC">
        <w:rPr>
          <w:szCs w:val="28"/>
        </w:rPr>
        <w:t xml:space="preserve"> года, следующего за отчетным годом;</w:t>
      </w:r>
    </w:p>
    <w:p w:rsidR="007419A3" w:rsidRPr="004929FC" w:rsidRDefault="007419A3" w:rsidP="007419A3">
      <w:pPr>
        <w:ind w:firstLine="709"/>
        <w:jc w:val="both"/>
        <w:rPr>
          <w:szCs w:val="28"/>
        </w:rPr>
      </w:pPr>
      <w:r w:rsidRPr="004929FC">
        <w:rPr>
          <w:szCs w:val="28"/>
        </w:rPr>
        <w:t xml:space="preserve">- на основании отчета об оценке эффективности реализации муниципальной программы представляет в финансово-казначейское </w:t>
      </w:r>
      <w:r w:rsidR="00AC5127" w:rsidRPr="004929FC">
        <w:rPr>
          <w:szCs w:val="28"/>
        </w:rPr>
        <w:t>управление администрации</w:t>
      </w:r>
      <w:r w:rsidR="00CC6970">
        <w:rPr>
          <w:szCs w:val="28"/>
        </w:rPr>
        <w:t xml:space="preserve"> муниципального образования </w:t>
      </w:r>
      <w:r w:rsidR="00546F90" w:rsidRPr="00EF178B">
        <w:rPr>
          <w:rFonts w:eastAsia="Times New Roman"/>
          <w:szCs w:val="28"/>
        </w:rPr>
        <w:t>«</w:t>
      </w:r>
      <w:r w:rsidR="00546F90" w:rsidRPr="00D2655C">
        <w:rPr>
          <w:rFonts w:eastAsia="Times New Roman"/>
          <w:szCs w:val="28"/>
          <w:lang w:eastAsia="ru-RU"/>
        </w:rPr>
        <w:t>Город</w:t>
      </w:r>
      <w:r w:rsidR="00546F90">
        <w:rPr>
          <w:rFonts w:eastAsia="Times New Roman"/>
          <w:szCs w:val="28"/>
          <w:lang w:eastAsia="ru-RU"/>
        </w:rPr>
        <w:t>ской округ город</w:t>
      </w:r>
      <w:r w:rsidR="00546F90" w:rsidRPr="00D2655C">
        <w:rPr>
          <w:rFonts w:eastAsia="Times New Roman"/>
          <w:szCs w:val="28"/>
          <w:lang w:eastAsia="ru-RU"/>
        </w:rPr>
        <w:t xml:space="preserve"> Астрахань»</w:t>
      </w:r>
      <w:r w:rsidR="00546F90" w:rsidRPr="00D2655C">
        <w:t xml:space="preserve"> </w:t>
      </w:r>
      <w:r w:rsidR="00943ACF" w:rsidRPr="004929FC">
        <w:rPr>
          <w:szCs w:val="28"/>
        </w:rPr>
        <w:t>и в управление экономики администра</w:t>
      </w:r>
      <w:r w:rsidR="00CC6970">
        <w:rPr>
          <w:szCs w:val="28"/>
        </w:rPr>
        <w:t xml:space="preserve">ции муниципального образования </w:t>
      </w:r>
      <w:r w:rsidR="00546F90" w:rsidRPr="00EF178B">
        <w:rPr>
          <w:rFonts w:eastAsia="Times New Roman"/>
          <w:szCs w:val="28"/>
        </w:rPr>
        <w:t>«</w:t>
      </w:r>
      <w:r w:rsidR="00546F90" w:rsidRPr="00D2655C">
        <w:rPr>
          <w:rFonts w:eastAsia="Times New Roman"/>
          <w:szCs w:val="28"/>
          <w:lang w:eastAsia="ru-RU"/>
        </w:rPr>
        <w:t>Город</w:t>
      </w:r>
      <w:r w:rsidR="00546F90">
        <w:rPr>
          <w:rFonts w:eastAsia="Times New Roman"/>
          <w:szCs w:val="28"/>
          <w:lang w:eastAsia="ru-RU"/>
        </w:rPr>
        <w:t>ской округ город</w:t>
      </w:r>
      <w:r w:rsidR="00546F90" w:rsidRPr="00D2655C">
        <w:rPr>
          <w:rFonts w:eastAsia="Times New Roman"/>
          <w:szCs w:val="28"/>
          <w:lang w:eastAsia="ru-RU"/>
        </w:rPr>
        <w:t xml:space="preserve"> </w:t>
      </w:r>
      <w:r w:rsidR="0054781F" w:rsidRPr="00D2655C">
        <w:rPr>
          <w:rFonts w:eastAsia="Times New Roman"/>
          <w:szCs w:val="28"/>
          <w:lang w:eastAsia="ru-RU"/>
        </w:rPr>
        <w:t>Астрахань»</w:t>
      </w:r>
      <w:r w:rsidR="0054781F" w:rsidRPr="00D2655C">
        <w:t xml:space="preserve"> </w:t>
      </w:r>
      <w:r w:rsidR="0054781F" w:rsidRPr="004929FC">
        <w:rPr>
          <w:szCs w:val="28"/>
        </w:rPr>
        <w:t>предложения</w:t>
      </w:r>
      <w:r w:rsidRPr="004929FC">
        <w:rPr>
          <w:szCs w:val="28"/>
        </w:rPr>
        <w:t xml:space="preserve"> о перераспределении финансовых ресурсов между программными мероприятиями, изменении сроков выполнения мероприятий и корректировке их перечня.</w:t>
      </w:r>
    </w:p>
    <w:p w:rsidR="002E3A33" w:rsidRPr="004929FC" w:rsidRDefault="002E3A33" w:rsidP="002E3A33">
      <w:pPr>
        <w:ind w:firstLine="709"/>
        <w:jc w:val="both"/>
        <w:rPr>
          <w:szCs w:val="28"/>
        </w:rPr>
      </w:pPr>
      <w:r w:rsidRPr="00EC3B2F">
        <w:rPr>
          <w:szCs w:val="28"/>
        </w:rPr>
        <w:t>Соисполнители муниципальной Программы</w:t>
      </w:r>
      <w:r w:rsidR="009A4186" w:rsidRPr="009A4186">
        <w:rPr>
          <w:szCs w:val="28"/>
        </w:rPr>
        <w:t xml:space="preserve"> </w:t>
      </w:r>
      <w:r w:rsidR="009A4186">
        <w:rPr>
          <w:szCs w:val="28"/>
        </w:rPr>
        <w:t>(</w:t>
      </w:r>
      <w:r w:rsidR="009A4186" w:rsidRPr="00EC3B2F">
        <w:rPr>
          <w:szCs w:val="28"/>
        </w:rPr>
        <w:t xml:space="preserve">управление культуры администрации муниципального образования </w:t>
      </w:r>
      <w:r w:rsidR="004D1BFB" w:rsidRPr="004929FC">
        <w:rPr>
          <w:szCs w:val="28"/>
        </w:rPr>
        <w:t>«</w:t>
      </w:r>
      <w:r w:rsidR="004D1BFB" w:rsidRPr="00D2655C">
        <w:rPr>
          <w:rFonts w:eastAsia="Times New Roman"/>
          <w:szCs w:val="28"/>
          <w:lang w:eastAsia="ru-RU"/>
        </w:rPr>
        <w:t>Город</w:t>
      </w:r>
      <w:r w:rsidR="004D1BFB">
        <w:rPr>
          <w:rFonts w:eastAsia="Times New Roman"/>
          <w:szCs w:val="28"/>
          <w:lang w:eastAsia="ru-RU"/>
        </w:rPr>
        <w:t>ской округ город</w:t>
      </w:r>
      <w:r w:rsidR="004D1BFB" w:rsidRPr="00D2655C">
        <w:rPr>
          <w:rFonts w:eastAsia="Times New Roman"/>
          <w:szCs w:val="28"/>
          <w:lang w:eastAsia="ru-RU"/>
        </w:rPr>
        <w:t xml:space="preserve"> Астрахань»</w:t>
      </w:r>
      <w:r w:rsidR="009A4186">
        <w:rPr>
          <w:szCs w:val="28"/>
        </w:rPr>
        <w:t>)</w:t>
      </w:r>
      <w:r w:rsidR="004D1BFB">
        <w:rPr>
          <w:szCs w:val="28"/>
        </w:rPr>
        <w:t xml:space="preserve"> и ответственный исполнитель</w:t>
      </w:r>
      <w:r w:rsidRPr="00EC3B2F">
        <w:rPr>
          <w:szCs w:val="28"/>
        </w:rPr>
        <w:t xml:space="preserve"> Подпрограммы </w:t>
      </w:r>
      <w:r w:rsidR="004D1BFB">
        <w:rPr>
          <w:szCs w:val="28"/>
        </w:rPr>
        <w:t>3</w:t>
      </w:r>
      <w:r w:rsidRPr="00EC3B2F">
        <w:rPr>
          <w:szCs w:val="28"/>
        </w:rPr>
        <w:t xml:space="preserve"> (</w:t>
      </w:r>
      <w:r w:rsidR="00D35574">
        <w:rPr>
          <w:szCs w:val="28"/>
        </w:rPr>
        <w:t>у</w:t>
      </w:r>
      <w:r w:rsidR="00D35574" w:rsidRPr="00D35574">
        <w:rPr>
          <w:szCs w:val="28"/>
        </w:rPr>
        <w:t xml:space="preserve">правление по капитальному строительству администрации муниципального образования </w:t>
      </w:r>
      <w:r w:rsidR="00D35574">
        <w:rPr>
          <w:szCs w:val="28"/>
        </w:rPr>
        <w:t>«</w:t>
      </w:r>
      <w:r w:rsidR="00D35574" w:rsidRPr="00D35574">
        <w:rPr>
          <w:szCs w:val="28"/>
        </w:rPr>
        <w:t>Город</w:t>
      </w:r>
      <w:r w:rsidR="00752D0D">
        <w:rPr>
          <w:szCs w:val="28"/>
        </w:rPr>
        <w:t>ской округ город</w:t>
      </w:r>
      <w:r w:rsidR="00D35574" w:rsidRPr="00D35574">
        <w:rPr>
          <w:szCs w:val="28"/>
        </w:rPr>
        <w:t xml:space="preserve"> Астрахань</w:t>
      </w:r>
      <w:r w:rsidR="004D1BFB">
        <w:rPr>
          <w:szCs w:val="28"/>
        </w:rPr>
        <w:t>»</w:t>
      </w:r>
      <w:r w:rsidRPr="00EC3B2F">
        <w:rPr>
          <w:szCs w:val="28"/>
        </w:rPr>
        <w:t xml:space="preserve">) - готовят отчеты о реализации Подпрограмм и представляют их в управление образования администрации муниципального образования </w:t>
      </w:r>
      <w:r w:rsidR="000E05B2" w:rsidRPr="004929FC">
        <w:rPr>
          <w:szCs w:val="28"/>
        </w:rPr>
        <w:t>«</w:t>
      </w:r>
      <w:r w:rsidR="000E05B2" w:rsidRPr="00D2655C">
        <w:rPr>
          <w:rFonts w:eastAsia="Times New Roman"/>
          <w:szCs w:val="28"/>
          <w:lang w:eastAsia="ru-RU"/>
        </w:rPr>
        <w:t>Город</w:t>
      </w:r>
      <w:r w:rsidR="000E05B2">
        <w:rPr>
          <w:rFonts w:eastAsia="Times New Roman"/>
          <w:szCs w:val="28"/>
          <w:lang w:eastAsia="ru-RU"/>
        </w:rPr>
        <w:t>ской округ город</w:t>
      </w:r>
      <w:r w:rsidR="000E05B2" w:rsidRPr="00D2655C">
        <w:rPr>
          <w:rFonts w:eastAsia="Times New Roman"/>
          <w:szCs w:val="28"/>
          <w:lang w:eastAsia="ru-RU"/>
        </w:rPr>
        <w:t xml:space="preserve"> Астрахань»</w:t>
      </w:r>
      <w:r w:rsidR="000E05B2" w:rsidRPr="00D2655C">
        <w:t xml:space="preserve"> </w:t>
      </w:r>
      <w:r w:rsidRPr="00EC3B2F">
        <w:rPr>
          <w:szCs w:val="28"/>
        </w:rPr>
        <w:t>по итогам:</w:t>
      </w:r>
    </w:p>
    <w:p w:rsidR="00BB31C3" w:rsidRPr="004929FC" w:rsidRDefault="00BB31C3" w:rsidP="00BB31C3">
      <w:pPr>
        <w:pStyle w:val="a7"/>
        <w:numPr>
          <w:ilvl w:val="0"/>
          <w:numId w:val="10"/>
        </w:numPr>
        <w:jc w:val="both"/>
        <w:rPr>
          <w:szCs w:val="28"/>
        </w:rPr>
      </w:pPr>
      <w:r w:rsidRPr="004929FC">
        <w:rPr>
          <w:szCs w:val="28"/>
        </w:rPr>
        <w:t>1 полугодия, 9 месяцев – до 5 числа месяца, следующего за отчетным периодом;</w:t>
      </w:r>
    </w:p>
    <w:p w:rsidR="008851D3" w:rsidRPr="008851D3" w:rsidRDefault="00BB31C3" w:rsidP="008851D3">
      <w:pPr>
        <w:pStyle w:val="a7"/>
        <w:numPr>
          <w:ilvl w:val="0"/>
          <w:numId w:val="10"/>
        </w:numPr>
        <w:jc w:val="both"/>
        <w:rPr>
          <w:szCs w:val="28"/>
        </w:rPr>
      </w:pPr>
      <w:r w:rsidRPr="004929FC">
        <w:rPr>
          <w:szCs w:val="28"/>
        </w:rPr>
        <w:t>года и по итогам реализации муниципальной программы за весь период ее действия (</w:t>
      </w:r>
      <w:r w:rsidR="00DA5C2E" w:rsidRPr="004929FC">
        <w:rPr>
          <w:szCs w:val="28"/>
        </w:rPr>
        <w:t>итоговый) –</w:t>
      </w:r>
      <w:r w:rsidRPr="004929FC">
        <w:rPr>
          <w:szCs w:val="28"/>
        </w:rPr>
        <w:t xml:space="preserve"> до </w:t>
      </w:r>
      <w:r w:rsidR="008851D3">
        <w:rPr>
          <w:szCs w:val="28"/>
        </w:rPr>
        <w:t>5</w:t>
      </w:r>
      <w:r w:rsidRPr="004929FC">
        <w:rPr>
          <w:szCs w:val="28"/>
        </w:rPr>
        <w:t xml:space="preserve"> февраля года, следующего за отчетным годом;</w:t>
      </w:r>
    </w:p>
    <w:p w:rsidR="007419A3" w:rsidRPr="004929FC" w:rsidRDefault="007419A3" w:rsidP="007419A3">
      <w:pPr>
        <w:ind w:firstLine="709"/>
        <w:jc w:val="both"/>
        <w:rPr>
          <w:szCs w:val="28"/>
        </w:rPr>
      </w:pPr>
      <w:r w:rsidRPr="004929FC">
        <w:rPr>
          <w:szCs w:val="28"/>
        </w:rPr>
        <w:t xml:space="preserve">Ответственный исполнитель контролирует выполнение программных мероприятий, выявляет их отклонение от поставленных целей, устанавливает </w:t>
      </w:r>
      <w:r w:rsidR="00AC5127" w:rsidRPr="004929FC">
        <w:rPr>
          <w:szCs w:val="28"/>
        </w:rPr>
        <w:t>причины и</w:t>
      </w:r>
      <w:r w:rsidRPr="004929FC">
        <w:rPr>
          <w:szCs w:val="28"/>
        </w:rPr>
        <w:t xml:space="preserve"> принимает меры по устранению отклонений.</w:t>
      </w:r>
    </w:p>
    <w:p w:rsidR="007419A3" w:rsidRPr="004929FC" w:rsidRDefault="007419A3" w:rsidP="007419A3">
      <w:pPr>
        <w:ind w:firstLine="709"/>
        <w:jc w:val="both"/>
        <w:rPr>
          <w:szCs w:val="28"/>
        </w:rPr>
      </w:pPr>
      <w:r w:rsidRPr="004929FC">
        <w:rPr>
          <w:szCs w:val="28"/>
        </w:rPr>
        <w:t>Контроль за ходом реализации муниципальной программы осуществляет ответственный исполнитель.</w:t>
      </w:r>
    </w:p>
    <w:p w:rsidR="007419A3" w:rsidRPr="004929FC" w:rsidRDefault="007419A3" w:rsidP="007419A3">
      <w:pPr>
        <w:ind w:firstLine="708"/>
        <w:jc w:val="both"/>
        <w:rPr>
          <w:szCs w:val="28"/>
        </w:rPr>
      </w:pPr>
      <w:r w:rsidRPr="004929FC">
        <w:rPr>
          <w:szCs w:val="28"/>
        </w:rPr>
        <w:t>Внутренний муниципальный финансовый контроль при реализации муниципальной программы осуществляется финансово-казначейским управлением администра</w:t>
      </w:r>
      <w:r w:rsidR="00546F90">
        <w:rPr>
          <w:szCs w:val="28"/>
        </w:rPr>
        <w:t xml:space="preserve">ции муниципального образования </w:t>
      </w:r>
      <w:r w:rsidR="00546F90" w:rsidRPr="00EF178B">
        <w:rPr>
          <w:rFonts w:eastAsia="Times New Roman"/>
          <w:szCs w:val="28"/>
        </w:rPr>
        <w:t>«</w:t>
      </w:r>
      <w:r w:rsidR="00546F90" w:rsidRPr="00D2655C">
        <w:rPr>
          <w:rFonts w:eastAsia="Times New Roman"/>
          <w:szCs w:val="28"/>
          <w:lang w:eastAsia="ru-RU"/>
        </w:rPr>
        <w:t>Город</w:t>
      </w:r>
      <w:r w:rsidR="00546F90">
        <w:rPr>
          <w:rFonts w:eastAsia="Times New Roman"/>
          <w:szCs w:val="28"/>
          <w:lang w:eastAsia="ru-RU"/>
        </w:rPr>
        <w:t>ской округ город</w:t>
      </w:r>
      <w:r w:rsidR="00546F90" w:rsidRPr="00D2655C">
        <w:rPr>
          <w:rFonts w:eastAsia="Times New Roman"/>
          <w:szCs w:val="28"/>
          <w:lang w:eastAsia="ru-RU"/>
        </w:rPr>
        <w:t xml:space="preserve"> Астрахань»</w:t>
      </w:r>
      <w:r w:rsidR="00F73E63" w:rsidRPr="004929FC">
        <w:rPr>
          <w:szCs w:val="28"/>
        </w:rPr>
        <w:t xml:space="preserve"> в пределах полномочий</w:t>
      </w:r>
      <w:r w:rsidRPr="004929FC">
        <w:rPr>
          <w:szCs w:val="28"/>
        </w:rPr>
        <w:t>,</w:t>
      </w:r>
      <w:r w:rsidR="00F73E63" w:rsidRPr="004929FC">
        <w:rPr>
          <w:szCs w:val="28"/>
        </w:rPr>
        <w:t xml:space="preserve"> установленных Бюджетным кодексом Российской Федерации, а также Федеральным законом «О контрактной системе в сфере закупок товаров, работ, услуг для обеспечения государс</w:t>
      </w:r>
      <w:r w:rsidR="00BE186C" w:rsidRPr="004929FC">
        <w:rPr>
          <w:szCs w:val="28"/>
        </w:rPr>
        <w:t>твенных и муниципальных нужд»</w:t>
      </w:r>
      <w:r w:rsidR="00F73E63" w:rsidRPr="004929FC">
        <w:rPr>
          <w:szCs w:val="28"/>
        </w:rPr>
        <w:t xml:space="preserve">, </w:t>
      </w:r>
      <w:r w:rsidRPr="004929FC">
        <w:rPr>
          <w:szCs w:val="28"/>
        </w:rPr>
        <w:t>в случае проведения контрольных проверок – управлением внутреннего муниципального финансового контроля администрации муниципального образования «</w:t>
      </w:r>
      <w:r w:rsidR="00546F90" w:rsidRPr="00D2655C">
        <w:rPr>
          <w:rFonts w:eastAsia="Times New Roman"/>
          <w:szCs w:val="28"/>
          <w:lang w:eastAsia="ru-RU"/>
        </w:rPr>
        <w:t>Город</w:t>
      </w:r>
      <w:r w:rsidR="00546F90">
        <w:rPr>
          <w:rFonts w:eastAsia="Times New Roman"/>
          <w:szCs w:val="28"/>
          <w:lang w:eastAsia="ru-RU"/>
        </w:rPr>
        <w:t>ской округ город</w:t>
      </w:r>
      <w:r w:rsidR="00546F90" w:rsidRPr="00D2655C">
        <w:rPr>
          <w:rFonts w:eastAsia="Times New Roman"/>
          <w:szCs w:val="28"/>
          <w:lang w:eastAsia="ru-RU"/>
        </w:rPr>
        <w:t xml:space="preserve"> Астрахань»</w:t>
      </w:r>
      <w:r w:rsidRPr="004929FC">
        <w:rPr>
          <w:szCs w:val="28"/>
        </w:rPr>
        <w:t>.</w:t>
      </w:r>
    </w:p>
    <w:p w:rsidR="007419A3" w:rsidRPr="008C318F" w:rsidRDefault="007419A3" w:rsidP="007419A3">
      <w:pPr>
        <w:ind w:firstLine="709"/>
        <w:jc w:val="center"/>
        <w:rPr>
          <w:color w:val="FF0000"/>
          <w:szCs w:val="28"/>
        </w:rPr>
      </w:pPr>
    </w:p>
    <w:p w:rsidR="007419A3" w:rsidRDefault="007419A3" w:rsidP="00FC7441">
      <w:pPr>
        <w:ind w:firstLine="709"/>
        <w:jc w:val="both"/>
        <w:rPr>
          <w:b/>
          <w:szCs w:val="28"/>
        </w:rPr>
      </w:pPr>
      <w:r w:rsidRPr="004929FC">
        <w:rPr>
          <w:b/>
          <w:szCs w:val="28"/>
        </w:rPr>
        <w:t>9. Оценка эффективности реализации муниципальной программы</w:t>
      </w:r>
    </w:p>
    <w:p w:rsidR="00FC7441" w:rsidRPr="00FC7441" w:rsidRDefault="00FC7441" w:rsidP="00FC7441">
      <w:pPr>
        <w:ind w:firstLine="709"/>
        <w:jc w:val="both"/>
        <w:rPr>
          <w:b/>
          <w:szCs w:val="28"/>
        </w:rPr>
      </w:pPr>
    </w:p>
    <w:p w:rsidR="007419A3" w:rsidRPr="004929FC" w:rsidRDefault="007419A3" w:rsidP="009C4F4D">
      <w:pPr>
        <w:ind w:firstLine="709"/>
        <w:jc w:val="both"/>
        <w:rPr>
          <w:szCs w:val="28"/>
        </w:rPr>
      </w:pPr>
      <w:r w:rsidRPr="004929FC">
        <w:rPr>
          <w:szCs w:val="28"/>
        </w:rPr>
        <w:t>Оценка эффективности расходования бюджетных средств будет осуществляться путем сопоставления достигнутых в ходе ее реализации установленных показателей с планируемыми показателями.</w:t>
      </w:r>
    </w:p>
    <w:p w:rsidR="00BB31C3" w:rsidRPr="004929FC" w:rsidRDefault="008134B2" w:rsidP="009C4F4D">
      <w:pPr>
        <w:ind w:firstLine="709"/>
        <w:jc w:val="both"/>
        <w:rPr>
          <w:szCs w:val="28"/>
        </w:rPr>
      </w:pPr>
      <w:r w:rsidRPr="004929FC">
        <w:rPr>
          <w:szCs w:val="28"/>
        </w:rPr>
        <w:t>Расчет</w:t>
      </w:r>
      <w:r w:rsidR="00BB31C3" w:rsidRPr="004929FC">
        <w:rPr>
          <w:szCs w:val="28"/>
        </w:rPr>
        <w:t xml:space="preserve"> показателей (индикаторов) муниципальной программы представлен в приложении </w:t>
      </w:r>
      <w:r w:rsidR="00412874" w:rsidRPr="004929FC">
        <w:rPr>
          <w:szCs w:val="28"/>
        </w:rPr>
        <w:t>3.</w:t>
      </w:r>
    </w:p>
    <w:p w:rsidR="007419A3" w:rsidRPr="004929FC" w:rsidRDefault="007419A3" w:rsidP="009C4F4D">
      <w:pPr>
        <w:ind w:firstLine="709"/>
        <w:jc w:val="both"/>
        <w:rPr>
          <w:szCs w:val="28"/>
        </w:rPr>
      </w:pPr>
      <w:r w:rsidRPr="004929FC">
        <w:rPr>
          <w:szCs w:val="28"/>
        </w:rPr>
        <w:t>Критерии оценки эффективности реализации муниципальной программы:</w:t>
      </w:r>
    </w:p>
    <w:p w:rsidR="007419A3" w:rsidRPr="004929FC" w:rsidRDefault="007419A3" w:rsidP="009C4F4D">
      <w:pPr>
        <w:ind w:firstLine="709"/>
        <w:jc w:val="both"/>
        <w:rPr>
          <w:szCs w:val="28"/>
        </w:rPr>
      </w:pPr>
      <w:r w:rsidRPr="004929FC">
        <w:rPr>
          <w:szCs w:val="28"/>
        </w:rPr>
        <w:t>1) уровень освоения финансовых средств на реализацию муниципальной программы;</w:t>
      </w:r>
    </w:p>
    <w:p w:rsidR="0030313B" w:rsidRPr="004929FC" w:rsidRDefault="0030313B" w:rsidP="009C4F4D">
      <w:pPr>
        <w:ind w:firstLine="709"/>
        <w:jc w:val="both"/>
        <w:rPr>
          <w:szCs w:val="28"/>
        </w:rPr>
      </w:pPr>
      <w:r w:rsidRPr="004929FC">
        <w:rPr>
          <w:szCs w:val="28"/>
        </w:rPr>
        <w:t>2) уровень выполнения мероприятий муниципальной программы;</w:t>
      </w:r>
    </w:p>
    <w:p w:rsidR="007419A3" w:rsidRPr="004929FC" w:rsidRDefault="0030313B" w:rsidP="009C4F4D">
      <w:pPr>
        <w:ind w:firstLine="709"/>
        <w:jc w:val="both"/>
        <w:rPr>
          <w:szCs w:val="28"/>
        </w:rPr>
      </w:pPr>
      <w:r w:rsidRPr="004929FC">
        <w:rPr>
          <w:szCs w:val="28"/>
        </w:rPr>
        <w:t>3</w:t>
      </w:r>
      <w:r w:rsidR="007419A3" w:rsidRPr="004929FC">
        <w:rPr>
          <w:szCs w:val="28"/>
        </w:rPr>
        <w:t>) уровень достижения запланированных значений показателей (индикаторов)</w:t>
      </w:r>
      <w:r w:rsidRPr="004929FC">
        <w:rPr>
          <w:szCs w:val="28"/>
        </w:rPr>
        <w:t xml:space="preserve"> целей и задач муниципальной программы.</w:t>
      </w:r>
    </w:p>
    <w:p w:rsidR="0030313B" w:rsidRPr="004929FC" w:rsidRDefault="007419A3" w:rsidP="009C4F4D">
      <w:pPr>
        <w:ind w:firstLine="709"/>
        <w:jc w:val="both"/>
        <w:rPr>
          <w:szCs w:val="28"/>
        </w:rPr>
      </w:pPr>
      <w:bookmarkStart w:id="2" w:name="sub_1901"/>
      <w:r w:rsidRPr="004929FC">
        <w:rPr>
          <w:szCs w:val="28"/>
        </w:rPr>
        <w:t xml:space="preserve">1. Уровень освоения финансовых средств на реализацию </w:t>
      </w:r>
      <w:r w:rsidR="0030313B" w:rsidRPr="004929FC">
        <w:rPr>
          <w:szCs w:val="28"/>
        </w:rPr>
        <w:t xml:space="preserve"> </w:t>
      </w:r>
      <w:r w:rsidRPr="004929FC">
        <w:rPr>
          <w:szCs w:val="28"/>
        </w:rPr>
        <w:t xml:space="preserve"> муниципальной программы </w:t>
      </w:r>
      <w:r w:rsidR="0030313B" w:rsidRPr="004929FC">
        <w:rPr>
          <w:szCs w:val="28"/>
        </w:rPr>
        <w:t>оценивается путем сопоставления фактических и плановых объемов финансирования муниципальной программы по формуле:</w:t>
      </w:r>
    </w:p>
    <w:p w:rsidR="00D5113B" w:rsidRPr="004929FC" w:rsidRDefault="00D5113B" w:rsidP="009C4F4D">
      <w:pPr>
        <w:ind w:firstLine="709"/>
        <w:jc w:val="both"/>
        <w:rPr>
          <w:szCs w:val="28"/>
        </w:rPr>
      </w:pPr>
    </w:p>
    <w:p w:rsidR="00D5113B" w:rsidRPr="004929FC" w:rsidRDefault="00E31A3B" w:rsidP="009C4F4D">
      <w:pPr>
        <w:ind w:firstLine="709"/>
        <w:jc w:val="both"/>
        <w:rPr>
          <w:szCs w:val="28"/>
        </w:rPr>
      </w:pPr>
      <m:oMathPara>
        <m:oMath>
          <m:sSub>
            <m:sSubPr>
              <m:ctrlPr>
                <w:rPr>
                  <w:rFonts w:ascii="Cambria Math" w:hAnsi="Cambria Math"/>
                  <w:szCs w:val="28"/>
                </w:rPr>
              </m:ctrlPr>
            </m:sSubPr>
            <m:e>
              <m:r>
                <w:rPr>
                  <w:rFonts w:ascii="Cambria Math" w:hAnsi="Cambria Math"/>
                  <w:szCs w:val="28"/>
                </w:rPr>
                <m:t>У</m:t>
              </m:r>
            </m:e>
            <m:sub>
              <m:r>
                <w:rPr>
                  <w:rFonts w:ascii="Cambria Math" w:hAnsi="Cambria Math"/>
                  <w:szCs w:val="28"/>
                </w:rPr>
                <m:t>ф</m:t>
              </m:r>
            </m:sub>
          </m:sSub>
          <m:r>
            <m:rPr>
              <m:sty m:val="p"/>
            </m:rPr>
            <w:rPr>
              <w:rFonts w:ascii="Cambria Math" w:hAnsi="Cambria Math"/>
              <w:szCs w:val="28"/>
            </w:rPr>
            <m:t>=</m:t>
          </m:r>
          <m:f>
            <m:fPr>
              <m:ctrlPr>
                <w:rPr>
                  <w:rFonts w:ascii="Cambria Math" w:hAnsi="Cambria Math"/>
                  <w:szCs w:val="28"/>
                </w:rPr>
              </m:ctrlPr>
            </m:fPr>
            <m:num>
              <m:sSub>
                <m:sSubPr>
                  <m:ctrlPr>
                    <w:rPr>
                      <w:rFonts w:ascii="Cambria Math" w:hAnsi="Cambria Math"/>
                      <w:szCs w:val="28"/>
                    </w:rPr>
                  </m:ctrlPr>
                </m:sSubPr>
                <m:e>
                  <m:r>
                    <m:rPr>
                      <m:sty m:val="p"/>
                    </m:rPr>
                    <w:rPr>
                      <w:rFonts w:ascii="Cambria Math" w:hAnsi="Cambria Math"/>
                      <w:szCs w:val="28"/>
                    </w:rPr>
                    <m:t>Ф</m:t>
                  </m:r>
                </m:e>
                <m:sub>
                  <m:r>
                    <w:rPr>
                      <w:rFonts w:ascii="Cambria Math" w:hAnsi="Cambria Math"/>
                      <w:szCs w:val="28"/>
                    </w:rPr>
                    <m:t>ф</m:t>
                  </m:r>
                </m:sub>
              </m:sSub>
            </m:num>
            <m:den>
              <m:sSub>
                <m:sSubPr>
                  <m:ctrlPr>
                    <w:rPr>
                      <w:rFonts w:ascii="Cambria Math" w:hAnsi="Cambria Math"/>
                      <w:szCs w:val="28"/>
                    </w:rPr>
                  </m:ctrlPr>
                </m:sSubPr>
                <m:e>
                  <m:r>
                    <m:rPr>
                      <m:sty m:val="p"/>
                    </m:rPr>
                    <w:rPr>
                      <w:rFonts w:ascii="Cambria Math" w:hAnsi="Cambria Math"/>
                      <w:szCs w:val="28"/>
                    </w:rPr>
                    <m:t>Ф</m:t>
                  </m:r>
                </m:e>
                <m:sub>
                  <m:r>
                    <w:rPr>
                      <w:rFonts w:ascii="Cambria Math" w:hAnsi="Cambria Math"/>
                      <w:szCs w:val="28"/>
                    </w:rPr>
                    <m:t>пл</m:t>
                  </m:r>
                </m:sub>
              </m:sSub>
            </m:den>
          </m:f>
          <m:r>
            <w:rPr>
              <w:rFonts w:ascii="Cambria Math" w:hAnsi="Cambria Math"/>
              <w:szCs w:val="28"/>
            </w:rPr>
            <m:t>*100%,</m:t>
          </m:r>
        </m:oMath>
      </m:oMathPara>
    </w:p>
    <w:p w:rsidR="00D5113B" w:rsidRPr="004929FC" w:rsidRDefault="00D5113B" w:rsidP="009C4F4D">
      <w:pPr>
        <w:ind w:firstLine="709"/>
        <w:jc w:val="both"/>
        <w:rPr>
          <w:szCs w:val="28"/>
        </w:rPr>
      </w:pPr>
    </w:p>
    <w:bookmarkEnd w:id="2"/>
    <w:p w:rsidR="007419A3" w:rsidRPr="004929FC" w:rsidRDefault="007419A3" w:rsidP="009C4F4D">
      <w:pPr>
        <w:jc w:val="both"/>
        <w:rPr>
          <w:szCs w:val="28"/>
        </w:rPr>
      </w:pPr>
      <w:r w:rsidRPr="004929FC">
        <w:rPr>
          <w:szCs w:val="28"/>
        </w:rPr>
        <w:t>где:</w:t>
      </w:r>
    </w:p>
    <w:p w:rsidR="007419A3" w:rsidRPr="004929FC" w:rsidRDefault="00E31A3B" w:rsidP="009C4F4D">
      <w:pPr>
        <w:ind w:firstLine="709"/>
        <w:jc w:val="both"/>
        <w:rPr>
          <w:szCs w:val="28"/>
        </w:rPr>
      </w:pPr>
      <m:oMath>
        <m:sSub>
          <m:sSubPr>
            <m:ctrlPr>
              <w:rPr>
                <w:rFonts w:ascii="Cambria Math" w:hAnsi="Cambria Math" w:cs="Cambria Math"/>
                <w:szCs w:val="28"/>
              </w:rPr>
            </m:ctrlPr>
          </m:sSubPr>
          <m:e>
            <m:r>
              <w:rPr>
                <w:rFonts w:ascii="Cambria Math" w:hAnsi="Cambria Math" w:cs="Cambria Math"/>
                <w:szCs w:val="28"/>
              </w:rPr>
              <m:t>У</m:t>
            </m:r>
          </m:e>
          <m:sub>
            <m:r>
              <w:rPr>
                <w:rFonts w:ascii="Cambria Math" w:hAnsi="Cambria Math" w:cs="Cambria Math"/>
                <w:szCs w:val="28"/>
              </w:rPr>
              <m:t>ф</m:t>
            </m:r>
          </m:sub>
        </m:sSub>
      </m:oMath>
      <w:r w:rsidR="007419A3" w:rsidRPr="004929FC">
        <w:rPr>
          <w:szCs w:val="28"/>
        </w:rPr>
        <w:t xml:space="preserve"> - уровень </w:t>
      </w:r>
      <w:r w:rsidR="004C7DC7" w:rsidRPr="004929FC">
        <w:rPr>
          <w:szCs w:val="28"/>
        </w:rPr>
        <w:t xml:space="preserve">финансирования реализации </w:t>
      </w:r>
      <w:r w:rsidR="00595D03" w:rsidRPr="004929FC">
        <w:rPr>
          <w:szCs w:val="28"/>
        </w:rPr>
        <w:t>мероприятий</w:t>
      </w:r>
      <w:r w:rsidR="007419A3" w:rsidRPr="004929FC">
        <w:rPr>
          <w:szCs w:val="28"/>
        </w:rPr>
        <w:t xml:space="preserve"> муниципальной программы;</w:t>
      </w:r>
    </w:p>
    <w:p w:rsidR="007419A3" w:rsidRPr="004929FC" w:rsidRDefault="00E31A3B" w:rsidP="009C4F4D">
      <w:pPr>
        <w:ind w:firstLine="709"/>
        <w:jc w:val="both"/>
        <w:rPr>
          <w:szCs w:val="28"/>
        </w:rPr>
      </w:pPr>
      <m:oMath>
        <m:sSub>
          <m:sSubPr>
            <m:ctrlPr>
              <w:rPr>
                <w:rFonts w:ascii="Cambria Math" w:hAnsi="Cambria Math" w:cs="Cambria Math"/>
                <w:szCs w:val="28"/>
              </w:rPr>
            </m:ctrlPr>
          </m:sSubPr>
          <m:e>
            <m:r>
              <m:rPr>
                <m:sty m:val="p"/>
              </m:rPr>
              <w:rPr>
                <w:rFonts w:ascii="Cambria Math" w:hAnsi="Cambria Math" w:cs="Cambria Math"/>
                <w:szCs w:val="28"/>
              </w:rPr>
              <m:t>Ф</m:t>
            </m:r>
          </m:e>
          <m:sub>
            <m:r>
              <w:rPr>
                <w:rFonts w:ascii="Cambria Math" w:hAnsi="Cambria Math" w:cs="Cambria Math"/>
                <w:szCs w:val="28"/>
              </w:rPr>
              <m:t>ф</m:t>
            </m:r>
          </m:sub>
        </m:sSub>
      </m:oMath>
      <w:r w:rsidR="007419A3" w:rsidRPr="004929FC">
        <w:rPr>
          <w:szCs w:val="28"/>
        </w:rPr>
        <w:t xml:space="preserve"> - фактический объем </w:t>
      </w:r>
      <w:r w:rsidR="00595D03" w:rsidRPr="004929FC">
        <w:rPr>
          <w:szCs w:val="28"/>
        </w:rPr>
        <w:t>финансовых ресурсов</w:t>
      </w:r>
      <w:r w:rsidR="00B925E4" w:rsidRPr="004929FC">
        <w:rPr>
          <w:szCs w:val="28"/>
        </w:rPr>
        <w:t>,</w:t>
      </w:r>
      <w:r w:rsidR="00595D03" w:rsidRPr="004929FC">
        <w:rPr>
          <w:szCs w:val="28"/>
        </w:rPr>
        <w:t xml:space="preserve"> направленный на реализацию мероприятий муниципальн</w:t>
      </w:r>
      <w:r w:rsidR="00B925E4" w:rsidRPr="004929FC">
        <w:rPr>
          <w:szCs w:val="28"/>
        </w:rPr>
        <w:t>ой программы</w:t>
      </w:r>
      <w:r w:rsidR="007419A3" w:rsidRPr="004929FC">
        <w:rPr>
          <w:szCs w:val="28"/>
        </w:rPr>
        <w:t>;</w:t>
      </w:r>
    </w:p>
    <w:p w:rsidR="007419A3" w:rsidRPr="004929FC" w:rsidRDefault="00E31A3B" w:rsidP="009C4F4D">
      <w:pPr>
        <w:ind w:firstLine="709"/>
        <w:jc w:val="both"/>
        <w:rPr>
          <w:szCs w:val="28"/>
        </w:rPr>
      </w:pPr>
      <m:oMath>
        <m:sSub>
          <m:sSubPr>
            <m:ctrlPr>
              <w:rPr>
                <w:rFonts w:ascii="Cambria Math" w:hAnsi="Cambria Math" w:cs="Cambria Math"/>
                <w:szCs w:val="28"/>
              </w:rPr>
            </m:ctrlPr>
          </m:sSubPr>
          <m:e>
            <m:r>
              <m:rPr>
                <m:sty m:val="p"/>
              </m:rPr>
              <w:rPr>
                <w:rFonts w:ascii="Cambria Math" w:hAnsi="Cambria Math" w:cs="Cambria Math"/>
                <w:szCs w:val="28"/>
              </w:rPr>
              <m:t>Ф</m:t>
            </m:r>
          </m:e>
          <m:sub>
            <m:r>
              <w:rPr>
                <w:rFonts w:ascii="Cambria Math" w:hAnsi="Cambria Math" w:cs="Cambria Math"/>
                <w:szCs w:val="28"/>
              </w:rPr>
              <m:t>пл</m:t>
            </m:r>
          </m:sub>
        </m:sSub>
      </m:oMath>
      <w:r w:rsidR="007419A3" w:rsidRPr="004929FC">
        <w:rPr>
          <w:szCs w:val="28"/>
        </w:rPr>
        <w:t xml:space="preserve"> - плановый объем </w:t>
      </w:r>
      <w:r w:rsidR="007B4CF1" w:rsidRPr="004929FC">
        <w:rPr>
          <w:szCs w:val="28"/>
        </w:rPr>
        <w:t>финансовых ресурсов на реализацию муниципальной программы.</w:t>
      </w:r>
    </w:p>
    <w:p w:rsidR="003F61F8" w:rsidRPr="004929FC" w:rsidRDefault="003F61F8" w:rsidP="009C4F4D">
      <w:pPr>
        <w:ind w:firstLine="709"/>
        <w:jc w:val="both"/>
        <w:rPr>
          <w:szCs w:val="28"/>
        </w:rPr>
      </w:pPr>
    </w:p>
    <w:p w:rsidR="000D7074" w:rsidRPr="004929FC" w:rsidRDefault="007419A3" w:rsidP="009C4F4D">
      <w:pPr>
        <w:ind w:firstLine="709"/>
        <w:jc w:val="both"/>
        <w:rPr>
          <w:szCs w:val="28"/>
        </w:rPr>
      </w:pPr>
      <w:bookmarkStart w:id="3" w:name="sub_1902"/>
      <w:r w:rsidRPr="004929FC">
        <w:rPr>
          <w:szCs w:val="28"/>
        </w:rPr>
        <w:t xml:space="preserve">2. </w:t>
      </w:r>
      <w:r w:rsidR="000D7074" w:rsidRPr="004929FC">
        <w:rPr>
          <w:szCs w:val="28"/>
        </w:rPr>
        <w:t xml:space="preserve">Степень выполнения мероприятий муниципальной программы определяется по следующей </w:t>
      </w:r>
      <w:r w:rsidR="00DD3FB6" w:rsidRPr="004929FC">
        <w:rPr>
          <w:szCs w:val="28"/>
        </w:rPr>
        <w:t>формуле:</w:t>
      </w:r>
    </w:p>
    <w:p w:rsidR="006C072E" w:rsidRPr="004929FC" w:rsidRDefault="006C072E" w:rsidP="009C4F4D">
      <w:pPr>
        <w:ind w:firstLine="709"/>
        <w:jc w:val="both"/>
        <w:rPr>
          <w:szCs w:val="28"/>
        </w:rPr>
      </w:pPr>
    </w:p>
    <w:p w:rsidR="00D95500" w:rsidRPr="004929FC" w:rsidRDefault="00E31A3B" w:rsidP="00D95500">
      <w:pPr>
        <w:ind w:firstLine="709"/>
        <w:jc w:val="both"/>
        <w:rPr>
          <w:rFonts w:eastAsiaTheme="minorEastAsia"/>
          <w:szCs w:val="28"/>
        </w:rPr>
      </w:pPr>
      <m:oMathPara>
        <m:oMath>
          <m:sSub>
            <m:sSubPr>
              <m:ctrlPr>
                <w:rPr>
                  <w:rFonts w:ascii="Cambria Math" w:hAnsi="Cambria Math"/>
                  <w:szCs w:val="28"/>
                </w:rPr>
              </m:ctrlPr>
            </m:sSubPr>
            <m:e>
              <m:r>
                <w:rPr>
                  <w:rFonts w:ascii="Cambria Math" w:hAnsi="Cambria Math"/>
                  <w:szCs w:val="28"/>
                </w:rPr>
                <m:t>М</m:t>
              </m:r>
            </m:e>
            <m:sub>
              <m:r>
                <w:rPr>
                  <w:rFonts w:ascii="Cambria Math" w:hAnsi="Cambria Math"/>
                  <w:szCs w:val="28"/>
                </w:rPr>
                <m:t>р</m:t>
              </m:r>
            </m:sub>
          </m:sSub>
          <m:r>
            <m:rPr>
              <m:sty m:val="p"/>
            </m:rPr>
            <w:rPr>
              <w:rFonts w:ascii="Cambria Math" w:hAnsi="Cambria Math"/>
              <w:szCs w:val="28"/>
            </w:rPr>
            <m:t>=</m:t>
          </m:r>
          <m:f>
            <m:fPr>
              <m:ctrlPr>
                <w:rPr>
                  <w:rFonts w:ascii="Cambria Math" w:hAnsi="Cambria Math"/>
                  <w:szCs w:val="28"/>
                </w:rPr>
              </m:ctrlPr>
            </m:fPr>
            <m:num>
              <m:sSub>
                <m:sSubPr>
                  <m:ctrlPr>
                    <w:rPr>
                      <w:rFonts w:ascii="Cambria Math" w:hAnsi="Cambria Math"/>
                      <w:szCs w:val="28"/>
                    </w:rPr>
                  </m:ctrlPr>
                </m:sSubPr>
                <m:e>
                  <m:r>
                    <m:rPr>
                      <m:sty m:val="p"/>
                    </m:rPr>
                    <w:rPr>
                      <w:rFonts w:ascii="Cambria Math" w:hAnsi="Cambria Math"/>
                      <w:szCs w:val="28"/>
                    </w:rPr>
                    <m:t>М</m:t>
                  </m:r>
                </m:e>
                <m:sub>
                  <m:r>
                    <w:rPr>
                      <w:rFonts w:ascii="Cambria Math" w:hAnsi="Cambria Math"/>
                      <w:szCs w:val="28"/>
                    </w:rPr>
                    <m:t>в</m:t>
                  </m:r>
                </m:sub>
              </m:sSub>
            </m:num>
            <m:den>
              <m:r>
                <w:rPr>
                  <w:rFonts w:ascii="Cambria Math" w:hAnsi="Cambria Math"/>
                  <w:szCs w:val="28"/>
                </w:rPr>
                <m:t>М</m:t>
              </m:r>
            </m:den>
          </m:f>
          <m:r>
            <w:rPr>
              <w:rFonts w:ascii="Cambria Math" w:hAnsi="Cambria Math"/>
              <w:szCs w:val="28"/>
            </w:rPr>
            <m:t>*100%,</m:t>
          </m:r>
        </m:oMath>
      </m:oMathPara>
    </w:p>
    <w:p w:rsidR="00D95500" w:rsidRPr="004929FC" w:rsidRDefault="00D95500" w:rsidP="00D95500">
      <w:pPr>
        <w:jc w:val="both"/>
        <w:rPr>
          <w:szCs w:val="28"/>
        </w:rPr>
      </w:pPr>
      <w:r w:rsidRPr="004929FC">
        <w:rPr>
          <w:szCs w:val="28"/>
        </w:rPr>
        <w:t>где:</w:t>
      </w:r>
    </w:p>
    <w:p w:rsidR="00D95500" w:rsidRPr="004929FC" w:rsidRDefault="00E31A3B" w:rsidP="00D95500">
      <w:pPr>
        <w:ind w:firstLine="709"/>
        <w:jc w:val="both"/>
        <w:rPr>
          <w:szCs w:val="28"/>
        </w:rPr>
      </w:pPr>
      <m:oMath>
        <m:sSub>
          <m:sSubPr>
            <m:ctrlPr>
              <w:rPr>
                <w:rFonts w:ascii="Cambria Math" w:hAnsi="Cambria Math" w:cs="Cambria Math"/>
                <w:szCs w:val="28"/>
              </w:rPr>
            </m:ctrlPr>
          </m:sSubPr>
          <m:e>
            <m:r>
              <w:rPr>
                <w:rFonts w:ascii="Cambria Math" w:hAnsi="Cambria Math" w:cs="Cambria Math"/>
                <w:szCs w:val="28"/>
              </w:rPr>
              <m:t>М</m:t>
            </m:r>
          </m:e>
          <m:sub>
            <m:r>
              <w:rPr>
                <w:rFonts w:ascii="Cambria Math" w:hAnsi="Cambria Math" w:cs="Cambria Math"/>
                <w:szCs w:val="28"/>
              </w:rPr>
              <m:t>р</m:t>
            </m:r>
          </m:sub>
        </m:sSub>
      </m:oMath>
      <w:r w:rsidR="00D95500" w:rsidRPr="004929FC">
        <w:rPr>
          <w:szCs w:val="28"/>
        </w:rPr>
        <w:t xml:space="preserve"> - уровень реализации мероприятий муниципальной программы;</w:t>
      </w:r>
    </w:p>
    <w:p w:rsidR="00D95500" w:rsidRPr="004929FC" w:rsidRDefault="00D95500" w:rsidP="00D95500">
      <w:pPr>
        <w:ind w:firstLine="709"/>
        <w:jc w:val="both"/>
        <w:rPr>
          <w:szCs w:val="28"/>
        </w:rPr>
      </w:pPr>
    </w:p>
    <w:p w:rsidR="00D64181" w:rsidRPr="004929FC" w:rsidRDefault="00E31A3B" w:rsidP="00D64181">
      <w:pPr>
        <w:ind w:firstLine="709"/>
        <w:jc w:val="both"/>
        <w:rPr>
          <w:szCs w:val="28"/>
        </w:rPr>
      </w:pPr>
      <m:oMath>
        <m:sSub>
          <m:sSubPr>
            <m:ctrlPr>
              <w:rPr>
                <w:rFonts w:ascii="Cambria Math" w:hAnsi="Cambria Math" w:cs="Cambria Math"/>
                <w:szCs w:val="28"/>
              </w:rPr>
            </m:ctrlPr>
          </m:sSubPr>
          <m:e>
            <m:r>
              <m:rPr>
                <m:sty m:val="p"/>
              </m:rPr>
              <w:rPr>
                <w:rFonts w:ascii="Cambria Math" w:hAnsi="Cambria Math" w:cs="Cambria Math"/>
                <w:szCs w:val="28"/>
              </w:rPr>
              <m:t>М</m:t>
            </m:r>
          </m:e>
          <m:sub>
            <m:r>
              <w:rPr>
                <w:rFonts w:ascii="Cambria Math" w:hAnsi="Cambria Math" w:cs="Cambria Math"/>
                <w:szCs w:val="28"/>
              </w:rPr>
              <m:t>в</m:t>
            </m:r>
          </m:sub>
        </m:sSub>
      </m:oMath>
      <w:r w:rsidR="00D64181" w:rsidRPr="004929FC">
        <w:rPr>
          <w:szCs w:val="28"/>
        </w:rPr>
        <w:t xml:space="preserve"> </w:t>
      </w:r>
      <w:r w:rsidR="00A27EA7" w:rsidRPr="004929FC">
        <w:rPr>
          <w:szCs w:val="28"/>
        </w:rPr>
        <w:t>–</w:t>
      </w:r>
      <w:r w:rsidR="00D64181" w:rsidRPr="004929FC">
        <w:rPr>
          <w:szCs w:val="28"/>
        </w:rPr>
        <w:t xml:space="preserve"> </w:t>
      </w:r>
      <w:r w:rsidR="00A27EA7" w:rsidRPr="004929FC">
        <w:rPr>
          <w:szCs w:val="28"/>
        </w:rPr>
        <w:t>количество мероприятий с достигнутым непосредственным результатом в отчетном периоде</w:t>
      </w:r>
      <w:r w:rsidR="00D64181" w:rsidRPr="004929FC">
        <w:rPr>
          <w:szCs w:val="28"/>
        </w:rPr>
        <w:t>;</w:t>
      </w:r>
    </w:p>
    <w:p w:rsidR="001062AB" w:rsidRPr="004929FC" w:rsidRDefault="001062AB" w:rsidP="009C4F4D">
      <w:pPr>
        <w:ind w:firstLine="709"/>
        <w:jc w:val="both"/>
        <w:rPr>
          <w:szCs w:val="28"/>
        </w:rPr>
      </w:pPr>
      <w:r w:rsidRPr="004929FC">
        <w:rPr>
          <w:szCs w:val="28"/>
        </w:rPr>
        <w:t>М – количество мероприятий, реализуемых в соответствующем отчетном периоде.</w:t>
      </w:r>
    </w:p>
    <w:p w:rsidR="005D2EAE" w:rsidRPr="004929FC" w:rsidRDefault="005D2EAE" w:rsidP="009C4F4D">
      <w:pPr>
        <w:ind w:firstLine="709"/>
        <w:jc w:val="both"/>
        <w:rPr>
          <w:szCs w:val="28"/>
        </w:rPr>
      </w:pPr>
    </w:p>
    <w:p w:rsidR="005D2EAE" w:rsidRPr="004929FC" w:rsidRDefault="005D2EAE" w:rsidP="009C4F4D">
      <w:pPr>
        <w:ind w:firstLine="709"/>
        <w:jc w:val="both"/>
        <w:rPr>
          <w:szCs w:val="28"/>
        </w:rPr>
      </w:pPr>
      <w:r w:rsidRPr="004929FC">
        <w:rPr>
          <w:szCs w:val="28"/>
        </w:rPr>
        <w:t>Расчет показателя достижения результата мероприятия муниципальной программы производится по формуле:</w:t>
      </w:r>
    </w:p>
    <w:p w:rsidR="005D2EAE" w:rsidRPr="004929FC" w:rsidRDefault="005D2EAE" w:rsidP="009C4F4D">
      <w:pPr>
        <w:ind w:firstLine="709"/>
        <w:jc w:val="both"/>
        <w:rPr>
          <w:szCs w:val="28"/>
        </w:rPr>
      </w:pPr>
      <m:oMathPara>
        <m:oMath>
          <m:r>
            <m:rPr>
              <m:sty m:val="p"/>
            </m:rPr>
            <w:rPr>
              <w:rFonts w:ascii="Cambria Math" w:hAnsi="Cambria Math" w:cs="Cambria Math"/>
              <w:szCs w:val="28"/>
            </w:rPr>
            <m:t>Р=</m:t>
          </m:r>
          <m:f>
            <m:fPr>
              <m:ctrlPr>
                <w:rPr>
                  <w:rFonts w:ascii="Cambria Math" w:hAnsi="Cambria Math"/>
                  <w:szCs w:val="28"/>
                </w:rPr>
              </m:ctrlPr>
            </m:fPr>
            <m:num>
              <m:r>
                <m:rPr>
                  <m:sty m:val="p"/>
                </m:rPr>
                <w:rPr>
                  <w:rFonts w:ascii="Cambria Math" w:hAnsi="Cambria Math" w:cs="Cambria Math"/>
                  <w:szCs w:val="28"/>
                </w:rPr>
                <m:t>Ф</m:t>
              </m:r>
            </m:num>
            <m:den>
              <m:r>
                <m:rPr>
                  <m:sty m:val="p"/>
                </m:rPr>
                <w:rPr>
                  <w:rFonts w:ascii="Cambria Math" w:hAnsi="Cambria Math" w:cs="Cambria Math"/>
                  <w:szCs w:val="28"/>
                </w:rPr>
                <m:t>П</m:t>
              </m:r>
            </m:den>
          </m:f>
          <m:r>
            <w:rPr>
              <w:rFonts w:ascii="Cambria Math" w:hAnsi="Cambria Math"/>
              <w:szCs w:val="28"/>
            </w:rPr>
            <m:t>*100%,</m:t>
          </m:r>
        </m:oMath>
      </m:oMathPara>
    </w:p>
    <w:p w:rsidR="00F60D69" w:rsidRPr="004929FC" w:rsidRDefault="00F60D69" w:rsidP="00F60D69">
      <w:pPr>
        <w:jc w:val="both"/>
        <w:rPr>
          <w:szCs w:val="28"/>
        </w:rPr>
      </w:pPr>
      <w:r w:rsidRPr="004929FC">
        <w:rPr>
          <w:szCs w:val="28"/>
        </w:rPr>
        <w:t>где:</w:t>
      </w:r>
    </w:p>
    <w:p w:rsidR="00CF3468" w:rsidRPr="004929FC" w:rsidRDefault="00CF3468" w:rsidP="009C4F4D">
      <w:pPr>
        <w:ind w:firstLine="709"/>
        <w:jc w:val="both"/>
        <w:rPr>
          <w:szCs w:val="28"/>
        </w:rPr>
      </w:pPr>
      <w:r w:rsidRPr="004929FC">
        <w:rPr>
          <w:szCs w:val="28"/>
        </w:rPr>
        <w:t>Р – показатель достижения результата мероприятия муниципальной программы;</w:t>
      </w:r>
    </w:p>
    <w:p w:rsidR="00CF3468" w:rsidRPr="004929FC" w:rsidRDefault="00CF3468" w:rsidP="009C4F4D">
      <w:pPr>
        <w:ind w:firstLine="709"/>
        <w:jc w:val="both"/>
        <w:rPr>
          <w:szCs w:val="28"/>
        </w:rPr>
      </w:pPr>
      <w:r w:rsidRPr="004929FC">
        <w:rPr>
          <w:szCs w:val="28"/>
        </w:rPr>
        <w:t>Ф – фактическое значение индикатора (показателя) мероприятия муниципальной программы (основного мероприятия, подпрограммы, ВЦП);</w:t>
      </w:r>
    </w:p>
    <w:p w:rsidR="00CF3468" w:rsidRPr="004929FC" w:rsidRDefault="00CF3468" w:rsidP="009C4F4D">
      <w:pPr>
        <w:ind w:firstLine="709"/>
        <w:jc w:val="both"/>
        <w:rPr>
          <w:szCs w:val="28"/>
        </w:rPr>
      </w:pPr>
      <w:r w:rsidRPr="004929FC">
        <w:rPr>
          <w:szCs w:val="28"/>
        </w:rPr>
        <w:t>П – плановое значение индикатора (показателя) мероприятия муниципальной программы (основного мероприятия, подпрограммы, ВЦП) (для показателей, желаемой тенденцией развития которых является рост значений) или:</w:t>
      </w:r>
    </w:p>
    <w:p w:rsidR="00114F0F" w:rsidRPr="004929FC" w:rsidRDefault="001062AB" w:rsidP="00114F0F">
      <w:pPr>
        <w:ind w:firstLine="709"/>
        <w:jc w:val="both"/>
        <w:rPr>
          <w:szCs w:val="28"/>
        </w:rPr>
      </w:pPr>
      <w:r w:rsidRPr="004929FC">
        <w:rPr>
          <w:szCs w:val="28"/>
        </w:rPr>
        <w:t xml:space="preserve"> </w:t>
      </w:r>
      <w:r w:rsidRPr="004929FC">
        <w:rPr>
          <w:rFonts w:ascii="Cambria Math" w:hAnsi="Cambria Math" w:cs="Cambria Math"/>
          <w:szCs w:val="28"/>
        </w:rPr>
        <w:br/>
      </w:r>
      <m:oMathPara>
        <m:oMath>
          <m:r>
            <m:rPr>
              <m:sty m:val="p"/>
            </m:rPr>
            <w:rPr>
              <w:rFonts w:ascii="Cambria Math" w:hAnsi="Cambria Math"/>
              <w:szCs w:val="28"/>
            </w:rPr>
            <m:t>Р=</m:t>
          </m:r>
          <m:f>
            <m:fPr>
              <m:ctrlPr>
                <w:rPr>
                  <w:rFonts w:ascii="Cambria Math" w:hAnsi="Cambria Math"/>
                  <w:szCs w:val="28"/>
                </w:rPr>
              </m:ctrlPr>
            </m:fPr>
            <m:num>
              <m:r>
                <m:rPr>
                  <m:sty m:val="p"/>
                </m:rPr>
                <w:rPr>
                  <w:rFonts w:ascii="Cambria Math" w:hAnsi="Cambria Math"/>
                  <w:szCs w:val="28"/>
                </w:rPr>
                <m:t>П</m:t>
              </m:r>
            </m:num>
            <m:den>
              <m:r>
                <m:rPr>
                  <m:sty m:val="p"/>
                </m:rPr>
                <w:rPr>
                  <w:rFonts w:ascii="Cambria Math" w:hAnsi="Cambria Math"/>
                  <w:szCs w:val="28"/>
                </w:rPr>
                <m:t>Ф</m:t>
              </m:r>
            </m:den>
          </m:f>
          <m:r>
            <w:rPr>
              <w:rFonts w:ascii="Cambria Math" w:hAnsi="Cambria Math"/>
              <w:szCs w:val="28"/>
            </w:rPr>
            <m:t>*100%,</m:t>
          </m:r>
        </m:oMath>
      </m:oMathPara>
    </w:p>
    <w:p w:rsidR="00D64181" w:rsidRPr="004929FC" w:rsidRDefault="00346BAF" w:rsidP="009C4F4D">
      <w:pPr>
        <w:ind w:firstLine="709"/>
        <w:jc w:val="both"/>
        <w:rPr>
          <w:szCs w:val="28"/>
        </w:rPr>
      </w:pPr>
      <w:r w:rsidRPr="004929FC">
        <w:rPr>
          <w:szCs w:val="28"/>
        </w:rPr>
        <w:t>(для показателей, желаемой тенденцией развития которых является снижение значений).</w:t>
      </w:r>
    </w:p>
    <w:p w:rsidR="00592B5C" w:rsidRPr="004929FC" w:rsidRDefault="005D430F" w:rsidP="009C4F4D">
      <w:pPr>
        <w:ind w:firstLine="709"/>
        <w:jc w:val="both"/>
        <w:rPr>
          <w:szCs w:val="28"/>
        </w:rPr>
      </w:pPr>
      <w:r w:rsidRPr="004929FC">
        <w:rPr>
          <w:szCs w:val="28"/>
        </w:rPr>
        <w:t>Мероприятие может считаться выполненным в полном объеме при достижении следующих результатов:</w:t>
      </w:r>
    </w:p>
    <w:p w:rsidR="005D430F" w:rsidRPr="004929FC" w:rsidRDefault="005D430F" w:rsidP="009C4F4D">
      <w:pPr>
        <w:ind w:firstLine="709"/>
        <w:jc w:val="both"/>
        <w:rPr>
          <w:szCs w:val="28"/>
        </w:rPr>
      </w:pPr>
      <w:r w:rsidRPr="004929FC">
        <w:rPr>
          <w:szCs w:val="28"/>
        </w:rPr>
        <w:t>- мероприятие, результаты которого оцениваются на основании числовых (в абсолютных или относительных величинах) значений показателей непосредственных результатов считается выполненным в полном объеме, если фактически достигнутое значение показателя составляет не менее 95% от запланированного. В том случае, когда для описания результатов реализации мероприятия используются несколько показателей непосредственных результатов, для оценки степени реализации мероприятия используется средняя арифметическая значение отношений фактических значений показателей к запланированным значениям, выраженное в процентах;</w:t>
      </w:r>
    </w:p>
    <w:p w:rsidR="003B4685" w:rsidRPr="004929FC" w:rsidRDefault="005D430F" w:rsidP="009C4F4D">
      <w:pPr>
        <w:ind w:firstLine="709"/>
        <w:jc w:val="both"/>
        <w:rPr>
          <w:szCs w:val="28"/>
        </w:rPr>
      </w:pPr>
      <w:r w:rsidRPr="004929FC">
        <w:rPr>
          <w:szCs w:val="28"/>
        </w:rPr>
        <w:t>- мероприятие, предусматривающее оказание муниципальных услуг (работ) на основании муниципальных заданий, финансовое обеспечение которых осуществляется за счет средств бюджета муниципального образования «</w:t>
      </w:r>
      <w:r w:rsidR="00546F90" w:rsidRPr="00D2655C">
        <w:rPr>
          <w:rFonts w:eastAsia="Times New Roman"/>
          <w:szCs w:val="28"/>
          <w:lang w:eastAsia="ru-RU"/>
        </w:rPr>
        <w:t>Город</w:t>
      </w:r>
      <w:r w:rsidR="00546F90">
        <w:rPr>
          <w:rFonts w:eastAsia="Times New Roman"/>
          <w:szCs w:val="28"/>
          <w:lang w:eastAsia="ru-RU"/>
        </w:rPr>
        <w:t>ской округ город</w:t>
      </w:r>
      <w:r w:rsidR="00546F90" w:rsidRPr="00D2655C">
        <w:rPr>
          <w:rFonts w:eastAsia="Times New Roman"/>
          <w:szCs w:val="28"/>
          <w:lang w:eastAsia="ru-RU"/>
        </w:rPr>
        <w:t xml:space="preserve"> Астрахань»</w:t>
      </w:r>
      <w:r w:rsidRPr="004929FC">
        <w:rPr>
          <w:szCs w:val="28"/>
        </w:rPr>
        <w:t xml:space="preserve">, считается выполненным в полном объеме в случае выполнения сводных показателей муниципальных заданий по объему и по качеству муниципальных услуг (работ) </w:t>
      </w:r>
      <w:r w:rsidR="003B4685" w:rsidRPr="004929FC">
        <w:rPr>
          <w:szCs w:val="28"/>
        </w:rPr>
        <w:t>не менее чем на 95% от установленных значений на отчетный год;</w:t>
      </w:r>
    </w:p>
    <w:p w:rsidR="003B4685" w:rsidRPr="004929FC" w:rsidRDefault="003B4685" w:rsidP="009C4F4D">
      <w:pPr>
        <w:ind w:firstLine="709"/>
        <w:jc w:val="both"/>
        <w:rPr>
          <w:szCs w:val="28"/>
        </w:rPr>
      </w:pPr>
      <w:r w:rsidRPr="004929FC">
        <w:rPr>
          <w:szCs w:val="28"/>
        </w:rPr>
        <w:t xml:space="preserve">- по иным мероприятиям результаты реализации могут оцениваться как наступление события и/или достижение качественного результата. </w:t>
      </w:r>
    </w:p>
    <w:p w:rsidR="003B4685" w:rsidRPr="004929FC" w:rsidRDefault="003B4685" w:rsidP="009C4F4D">
      <w:pPr>
        <w:ind w:firstLine="709"/>
        <w:jc w:val="both"/>
        <w:rPr>
          <w:szCs w:val="28"/>
        </w:rPr>
      </w:pPr>
      <w:r w:rsidRPr="004929FC">
        <w:rPr>
          <w:szCs w:val="28"/>
        </w:rPr>
        <w:t>Эффективность использования средств бюджета сопоставляет выполненные мероприятия и израсходованные финансовые средства и определяется по формуле:</w:t>
      </w:r>
    </w:p>
    <w:p w:rsidR="00892EB1" w:rsidRPr="004929FC" w:rsidRDefault="003B4685" w:rsidP="00892EB1">
      <w:pPr>
        <w:ind w:firstLine="709"/>
        <w:jc w:val="both"/>
        <w:rPr>
          <w:rFonts w:eastAsiaTheme="minorEastAsia"/>
          <w:szCs w:val="28"/>
        </w:rPr>
      </w:pPr>
      <w:r w:rsidRPr="004929FC">
        <w:rPr>
          <w:szCs w:val="28"/>
        </w:rPr>
        <w:t xml:space="preserve">  </w:t>
      </w:r>
      <w:r w:rsidR="005D430F" w:rsidRPr="004929FC">
        <w:rPr>
          <w:szCs w:val="28"/>
        </w:rPr>
        <w:t xml:space="preserve"> </w:t>
      </w:r>
      <w:r w:rsidRPr="004929FC">
        <w:rPr>
          <w:rFonts w:ascii="Cambria Math" w:hAnsi="Cambria Math" w:cs="Cambria Math"/>
          <w:szCs w:val="28"/>
        </w:rPr>
        <w:br/>
      </w:r>
      <m:oMathPara>
        <m:oMath>
          <m:sSub>
            <m:sSubPr>
              <m:ctrlPr>
                <w:rPr>
                  <w:rFonts w:ascii="Cambria Math" w:hAnsi="Cambria Math"/>
                  <w:szCs w:val="28"/>
                </w:rPr>
              </m:ctrlPr>
            </m:sSubPr>
            <m:e>
              <m:r>
                <w:rPr>
                  <w:rFonts w:ascii="Cambria Math" w:hAnsi="Cambria Math"/>
                  <w:szCs w:val="28"/>
                </w:rPr>
                <m:t>Э</m:t>
              </m:r>
            </m:e>
            <m:sub>
              <m:r>
                <w:rPr>
                  <w:rFonts w:ascii="Cambria Math" w:hAnsi="Cambria Math"/>
                  <w:szCs w:val="28"/>
                </w:rPr>
                <m:t>ф</m:t>
              </m:r>
            </m:sub>
          </m:sSub>
          <m:r>
            <m:rPr>
              <m:sty m:val="p"/>
            </m:rPr>
            <w:rPr>
              <w:rFonts w:ascii="Cambria Math" w:hAnsi="Cambria Math"/>
              <w:szCs w:val="28"/>
            </w:rPr>
            <m:t>=</m:t>
          </m:r>
          <m:f>
            <m:fPr>
              <m:ctrlPr>
                <w:rPr>
                  <w:rFonts w:ascii="Cambria Math" w:hAnsi="Cambria Math"/>
                  <w:szCs w:val="28"/>
                </w:rPr>
              </m:ctrlPr>
            </m:fPr>
            <m:num>
              <m:sSub>
                <m:sSubPr>
                  <m:ctrlPr>
                    <w:rPr>
                      <w:rFonts w:ascii="Cambria Math" w:hAnsi="Cambria Math"/>
                      <w:szCs w:val="28"/>
                    </w:rPr>
                  </m:ctrlPr>
                </m:sSubPr>
                <m:e>
                  <m:r>
                    <m:rPr>
                      <m:sty m:val="p"/>
                    </m:rPr>
                    <w:rPr>
                      <w:rFonts w:ascii="Cambria Math" w:hAnsi="Cambria Math"/>
                      <w:szCs w:val="28"/>
                    </w:rPr>
                    <m:t>М</m:t>
                  </m:r>
                </m:e>
                <m:sub>
                  <m:r>
                    <w:rPr>
                      <w:rFonts w:ascii="Cambria Math" w:hAnsi="Cambria Math"/>
                      <w:szCs w:val="28"/>
                    </w:rPr>
                    <m:t>р</m:t>
                  </m:r>
                </m:sub>
              </m:sSub>
            </m:num>
            <m:den>
              <m:sSub>
                <m:sSubPr>
                  <m:ctrlPr>
                    <w:rPr>
                      <w:rFonts w:ascii="Cambria Math" w:hAnsi="Cambria Math"/>
                      <w:szCs w:val="28"/>
                    </w:rPr>
                  </m:ctrlPr>
                </m:sSubPr>
                <m:e>
                  <m:r>
                    <m:rPr>
                      <m:sty m:val="p"/>
                    </m:rPr>
                    <w:rPr>
                      <w:rFonts w:ascii="Cambria Math" w:hAnsi="Cambria Math"/>
                      <w:szCs w:val="28"/>
                    </w:rPr>
                    <m:t>У</m:t>
                  </m:r>
                </m:e>
                <m:sub>
                  <m:r>
                    <w:rPr>
                      <w:rFonts w:ascii="Cambria Math" w:hAnsi="Cambria Math"/>
                      <w:szCs w:val="28"/>
                    </w:rPr>
                    <m:t>ф</m:t>
                  </m:r>
                </m:sub>
              </m:sSub>
            </m:den>
          </m:f>
          <m:r>
            <w:rPr>
              <w:rFonts w:ascii="Cambria Math" w:hAnsi="Cambria Math"/>
              <w:szCs w:val="28"/>
            </w:rPr>
            <m:t>*100%</m:t>
          </m:r>
        </m:oMath>
      </m:oMathPara>
    </w:p>
    <w:p w:rsidR="007419A3" w:rsidRPr="004929FC" w:rsidRDefault="008E6AB3" w:rsidP="009C4F4D">
      <w:pPr>
        <w:ind w:firstLine="709"/>
        <w:jc w:val="both"/>
        <w:rPr>
          <w:szCs w:val="28"/>
        </w:rPr>
      </w:pPr>
      <w:r w:rsidRPr="004929FC">
        <w:rPr>
          <w:szCs w:val="28"/>
        </w:rPr>
        <w:t xml:space="preserve">3. </w:t>
      </w:r>
      <w:r w:rsidR="007419A3" w:rsidRPr="004929FC">
        <w:rPr>
          <w:szCs w:val="28"/>
        </w:rPr>
        <w:t xml:space="preserve">Уровень достижения запланированных значений показателей (индикаторов) </w:t>
      </w:r>
      <w:r w:rsidR="000812C1" w:rsidRPr="004929FC">
        <w:rPr>
          <w:szCs w:val="28"/>
        </w:rPr>
        <w:t xml:space="preserve">целей и задач муниципальной программы </w:t>
      </w:r>
      <w:r w:rsidR="007419A3" w:rsidRPr="004929FC">
        <w:rPr>
          <w:szCs w:val="28"/>
        </w:rPr>
        <w:t>определяется отношением фактически достигнутого значения каждого показателя (индикатора)</w:t>
      </w:r>
      <w:r w:rsidR="000812C1" w:rsidRPr="004929FC">
        <w:rPr>
          <w:szCs w:val="28"/>
        </w:rPr>
        <w:t xml:space="preserve"> целей и задач</w:t>
      </w:r>
      <w:r w:rsidR="007419A3" w:rsidRPr="004929FC">
        <w:rPr>
          <w:szCs w:val="28"/>
        </w:rPr>
        <w:t xml:space="preserve"> в отчетном периоде к его плановому значению по формуле:</w:t>
      </w:r>
    </w:p>
    <w:bookmarkEnd w:id="3"/>
    <w:p w:rsidR="007419A3" w:rsidRPr="004929FC" w:rsidRDefault="007419A3" w:rsidP="00D64D3D">
      <w:pPr>
        <w:ind w:firstLine="698"/>
        <w:jc w:val="center"/>
        <w:rPr>
          <w:szCs w:val="28"/>
        </w:rPr>
      </w:pPr>
      <w:r w:rsidRPr="004929FC">
        <w:rPr>
          <w:noProof/>
          <w:szCs w:val="28"/>
          <w:lang w:eastAsia="ru-RU"/>
        </w:rPr>
        <w:drawing>
          <wp:inline distT="0" distB="0" distL="0" distR="0">
            <wp:extent cx="1136650" cy="508000"/>
            <wp:effectExtent l="0" t="0" r="6350" b="635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6650" cy="508000"/>
                    </a:xfrm>
                    <a:prstGeom prst="rect">
                      <a:avLst/>
                    </a:prstGeom>
                    <a:noFill/>
                    <a:ln>
                      <a:noFill/>
                    </a:ln>
                  </pic:spPr>
                </pic:pic>
              </a:graphicData>
            </a:graphic>
          </wp:inline>
        </w:drawing>
      </w:r>
    </w:p>
    <w:p w:rsidR="007419A3" w:rsidRPr="004929FC" w:rsidRDefault="007419A3" w:rsidP="009C4F4D">
      <w:pPr>
        <w:jc w:val="both"/>
        <w:rPr>
          <w:szCs w:val="28"/>
        </w:rPr>
      </w:pPr>
      <w:r w:rsidRPr="004929FC">
        <w:rPr>
          <w:szCs w:val="28"/>
        </w:rPr>
        <w:t>где:</w:t>
      </w:r>
    </w:p>
    <w:p w:rsidR="007419A3" w:rsidRPr="004929FC" w:rsidRDefault="007419A3" w:rsidP="009C4F4D">
      <w:pPr>
        <w:ind w:firstLine="709"/>
        <w:jc w:val="both"/>
        <w:rPr>
          <w:szCs w:val="28"/>
        </w:rPr>
      </w:pPr>
      <w:r w:rsidRPr="004929FC">
        <w:rPr>
          <w:noProof/>
          <w:szCs w:val="28"/>
          <w:lang w:eastAsia="ru-RU"/>
        </w:rPr>
        <w:drawing>
          <wp:inline distT="0" distB="0" distL="0" distR="0">
            <wp:extent cx="190500" cy="241300"/>
            <wp:effectExtent l="0" t="0" r="0" b="635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241300"/>
                    </a:xfrm>
                    <a:prstGeom prst="rect">
                      <a:avLst/>
                    </a:prstGeom>
                    <a:noFill/>
                    <a:ln>
                      <a:noFill/>
                    </a:ln>
                  </pic:spPr>
                </pic:pic>
              </a:graphicData>
            </a:graphic>
          </wp:inline>
        </w:drawing>
      </w:r>
      <w:r w:rsidRPr="004929FC">
        <w:rPr>
          <w:szCs w:val="28"/>
        </w:rPr>
        <w:t xml:space="preserve"> - уровень достижения i-го показателя (индикатора) муниципальной программы в процентах;</w:t>
      </w:r>
    </w:p>
    <w:p w:rsidR="007419A3" w:rsidRPr="004929FC" w:rsidRDefault="007419A3" w:rsidP="009C4F4D">
      <w:pPr>
        <w:ind w:firstLine="709"/>
        <w:jc w:val="both"/>
        <w:rPr>
          <w:szCs w:val="28"/>
        </w:rPr>
      </w:pPr>
      <w:r w:rsidRPr="004929FC">
        <w:rPr>
          <w:noProof/>
          <w:szCs w:val="28"/>
          <w:lang w:eastAsia="ru-RU"/>
        </w:rPr>
        <w:drawing>
          <wp:inline distT="0" distB="0" distL="0" distR="0">
            <wp:extent cx="266700" cy="241300"/>
            <wp:effectExtent l="0" t="0" r="0"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700" cy="241300"/>
                    </a:xfrm>
                    <a:prstGeom prst="rect">
                      <a:avLst/>
                    </a:prstGeom>
                    <a:noFill/>
                    <a:ln>
                      <a:noFill/>
                    </a:ln>
                  </pic:spPr>
                </pic:pic>
              </a:graphicData>
            </a:graphic>
          </wp:inline>
        </w:drawing>
      </w:r>
      <w:r w:rsidRPr="004929FC">
        <w:rPr>
          <w:szCs w:val="28"/>
        </w:rPr>
        <w:t xml:space="preserve"> - фактическое значение i-го показателя (индикатора), достигнутое в ходе реализации муниципальной программы в отчетном периоде;</w:t>
      </w:r>
    </w:p>
    <w:p w:rsidR="007419A3" w:rsidRPr="004929FC" w:rsidRDefault="007419A3" w:rsidP="009C4F4D">
      <w:pPr>
        <w:ind w:firstLine="709"/>
        <w:jc w:val="both"/>
        <w:rPr>
          <w:szCs w:val="28"/>
        </w:rPr>
      </w:pPr>
      <w:r w:rsidRPr="004929FC">
        <w:rPr>
          <w:noProof/>
          <w:szCs w:val="28"/>
          <w:lang w:eastAsia="ru-RU"/>
        </w:rPr>
        <w:drawing>
          <wp:inline distT="0" distB="0" distL="0" distR="0">
            <wp:extent cx="247650" cy="241300"/>
            <wp:effectExtent l="0" t="0" r="0" b="635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1300"/>
                    </a:xfrm>
                    <a:prstGeom prst="rect">
                      <a:avLst/>
                    </a:prstGeom>
                    <a:noFill/>
                    <a:ln>
                      <a:noFill/>
                    </a:ln>
                  </pic:spPr>
                </pic:pic>
              </a:graphicData>
            </a:graphic>
          </wp:inline>
        </w:drawing>
      </w:r>
      <w:r w:rsidRPr="004929FC">
        <w:rPr>
          <w:szCs w:val="28"/>
        </w:rPr>
        <w:t xml:space="preserve"> - плановое значение i-го показателя (индикатора), утвержденное в муниципальной программе на отчетный период;</w:t>
      </w:r>
    </w:p>
    <w:p w:rsidR="007419A3" w:rsidRPr="004929FC" w:rsidRDefault="007419A3" w:rsidP="009C4F4D">
      <w:pPr>
        <w:ind w:firstLine="709"/>
        <w:jc w:val="both"/>
        <w:rPr>
          <w:szCs w:val="28"/>
        </w:rPr>
      </w:pPr>
      <w:r w:rsidRPr="004929FC">
        <w:rPr>
          <w:noProof/>
          <w:szCs w:val="28"/>
          <w:lang w:eastAsia="ru-RU"/>
        </w:rPr>
        <w:drawing>
          <wp:inline distT="0" distB="0" distL="0" distR="0">
            <wp:extent cx="95250" cy="203200"/>
            <wp:effectExtent l="0" t="0" r="0" b="635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203200"/>
                    </a:xfrm>
                    <a:prstGeom prst="rect">
                      <a:avLst/>
                    </a:prstGeom>
                    <a:noFill/>
                    <a:ln>
                      <a:noFill/>
                    </a:ln>
                  </pic:spPr>
                </pic:pic>
              </a:graphicData>
            </a:graphic>
          </wp:inline>
        </w:drawing>
      </w:r>
      <w:r w:rsidRPr="004929FC">
        <w:rPr>
          <w:szCs w:val="28"/>
        </w:rPr>
        <w:t xml:space="preserve"> - номер показателя (индикатора) муниципальной программы.</w:t>
      </w:r>
    </w:p>
    <w:p w:rsidR="007419A3" w:rsidRPr="004929FC" w:rsidRDefault="007419A3" w:rsidP="009C4F4D">
      <w:pPr>
        <w:ind w:firstLine="709"/>
        <w:jc w:val="both"/>
        <w:rPr>
          <w:szCs w:val="28"/>
        </w:rPr>
      </w:pPr>
      <w:r w:rsidRPr="004929FC">
        <w:rPr>
          <w:szCs w:val="28"/>
        </w:rPr>
        <w:t xml:space="preserve">Эффективность реализации муниципальной программы в целом по уровню достижения значений показателей (индикаторов) </w:t>
      </w:r>
      <w:r w:rsidR="00C815CB" w:rsidRPr="004929FC">
        <w:rPr>
          <w:szCs w:val="28"/>
        </w:rPr>
        <w:t xml:space="preserve">целей и задач </w:t>
      </w:r>
      <w:r w:rsidRPr="004929FC">
        <w:rPr>
          <w:szCs w:val="28"/>
        </w:rPr>
        <w:t>определяется по формуле:</w:t>
      </w:r>
    </w:p>
    <w:p w:rsidR="007419A3" w:rsidRPr="004929FC" w:rsidRDefault="007419A3" w:rsidP="002A2C85">
      <w:pPr>
        <w:ind w:firstLine="698"/>
        <w:jc w:val="center"/>
        <w:rPr>
          <w:szCs w:val="28"/>
        </w:rPr>
      </w:pPr>
      <w:r w:rsidRPr="004929FC">
        <w:rPr>
          <w:noProof/>
          <w:szCs w:val="28"/>
          <w:lang w:eastAsia="ru-RU"/>
        </w:rPr>
        <w:drawing>
          <wp:inline distT="0" distB="0" distL="0" distR="0">
            <wp:extent cx="1009650" cy="584200"/>
            <wp:effectExtent l="0" t="0" r="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9650" cy="584200"/>
                    </a:xfrm>
                    <a:prstGeom prst="rect">
                      <a:avLst/>
                    </a:prstGeom>
                    <a:noFill/>
                    <a:ln>
                      <a:noFill/>
                    </a:ln>
                  </pic:spPr>
                </pic:pic>
              </a:graphicData>
            </a:graphic>
          </wp:inline>
        </w:drawing>
      </w:r>
    </w:p>
    <w:p w:rsidR="007419A3" w:rsidRPr="004929FC" w:rsidRDefault="007419A3" w:rsidP="009C4F4D">
      <w:pPr>
        <w:ind w:firstLine="709"/>
        <w:jc w:val="both"/>
        <w:rPr>
          <w:szCs w:val="28"/>
        </w:rPr>
      </w:pPr>
      <w:r w:rsidRPr="004929FC">
        <w:rPr>
          <w:szCs w:val="28"/>
        </w:rPr>
        <w:t>где:</w:t>
      </w:r>
    </w:p>
    <w:p w:rsidR="007419A3" w:rsidRPr="004929FC" w:rsidRDefault="00712E31" w:rsidP="009C4F4D">
      <w:pPr>
        <w:ind w:firstLine="709"/>
        <w:jc w:val="both"/>
        <w:rPr>
          <w:szCs w:val="28"/>
        </w:rPr>
      </w:pPr>
      <w:r w:rsidRPr="004929FC">
        <w:rPr>
          <w:noProof/>
          <w:szCs w:val="28"/>
          <w:lang w:val="en-US" w:eastAsia="ru-RU"/>
        </w:rPr>
        <w:t>n</w:t>
      </w:r>
      <w:r w:rsidR="007419A3" w:rsidRPr="004929FC">
        <w:rPr>
          <w:szCs w:val="28"/>
        </w:rPr>
        <w:t xml:space="preserve"> - количество показателей (индикаторов) </w:t>
      </w:r>
      <w:r w:rsidR="008044D5" w:rsidRPr="004929FC">
        <w:rPr>
          <w:szCs w:val="28"/>
        </w:rPr>
        <w:t xml:space="preserve">целей и задач </w:t>
      </w:r>
      <w:r w:rsidR="007419A3" w:rsidRPr="004929FC">
        <w:rPr>
          <w:szCs w:val="28"/>
        </w:rPr>
        <w:t>муниципальной программы.</w:t>
      </w:r>
    </w:p>
    <w:p w:rsidR="007419A3" w:rsidRPr="004929FC" w:rsidRDefault="007419A3" w:rsidP="009C4F4D">
      <w:pPr>
        <w:ind w:firstLine="709"/>
        <w:jc w:val="both"/>
        <w:rPr>
          <w:szCs w:val="28"/>
        </w:rPr>
      </w:pPr>
      <w:r w:rsidRPr="004929FC">
        <w:rPr>
          <w:szCs w:val="28"/>
        </w:rPr>
        <w:t>По каждому показателю (индикатору) в случае существенных расхождений между плановыми и фактическими значениями (как положительных, так и отрицательных) проводится анализ факторов, повлиявших на данные расхождения.</w:t>
      </w:r>
    </w:p>
    <w:p w:rsidR="007419A3" w:rsidRPr="004929FC" w:rsidRDefault="00AE0249" w:rsidP="009C4F4D">
      <w:pPr>
        <w:ind w:firstLine="709"/>
        <w:jc w:val="both"/>
        <w:rPr>
          <w:szCs w:val="28"/>
        </w:rPr>
      </w:pPr>
      <w:bookmarkStart w:id="4" w:name="sub_1903"/>
      <w:r w:rsidRPr="004929FC">
        <w:rPr>
          <w:szCs w:val="28"/>
        </w:rPr>
        <w:t>4</w:t>
      </w:r>
      <w:r w:rsidR="007419A3" w:rsidRPr="004929FC">
        <w:rPr>
          <w:szCs w:val="28"/>
        </w:rPr>
        <w:t>. Общая эффективность реализации муниципальной программы в целом рассчитывается по формуле:</w:t>
      </w:r>
    </w:p>
    <w:bookmarkEnd w:id="4"/>
    <w:p w:rsidR="007419A3" w:rsidRPr="004929FC" w:rsidRDefault="007419A3" w:rsidP="00CD144D">
      <w:pPr>
        <w:ind w:firstLine="698"/>
        <w:jc w:val="center"/>
        <w:rPr>
          <w:szCs w:val="28"/>
        </w:rPr>
      </w:pPr>
      <w:r w:rsidRPr="004929FC">
        <w:rPr>
          <w:noProof/>
          <w:szCs w:val="28"/>
          <w:lang w:eastAsia="ru-RU"/>
        </w:rPr>
        <w:drawing>
          <wp:inline distT="0" distB="0" distL="0" distR="0">
            <wp:extent cx="1155700" cy="488950"/>
            <wp:effectExtent l="0" t="0" r="635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0" cy="488950"/>
                    </a:xfrm>
                    <a:prstGeom prst="rect">
                      <a:avLst/>
                    </a:prstGeom>
                    <a:noFill/>
                    <a:ln>
                      <a:noFill/>
                    </a:ln>
                  </pic:spPr>
                </pic:pic>
              </a:graphicData>
            </a:graphic>
          </wp:inline>
        </w:drawing>
      </w:r>
    </w:p>
    <w:p w:rsidR="007419A3" w:rsidRPr="004929FC" w:rsidRDefault="007419A3" w:rsidP="009C4F4D">
      <w:pPr>
        <w:ind w:firstLine="709"/>
        <w:jc w:val="both"/>
        <w:rPr>
          <w:szCs w:val="28"/>
        </w:rPr>
      </w:pPr>
      <w:r w:rsidRPr="004929FC">
        <w:rPr>
          <w:szCs w:val="28"/>
        </w:rPr>
        <w:t>По результатам оценки эффективности реализации муниципальной программы могут быть сделаны следующие выводы:</w:t>
      </w:r>
    </w:p>
    <w:p w:rsidR="007419A3" w:rsidRPr="004929FC" w:rsidRDefault="007419A3" w:rsidP="009C4F4D">
      <w:pPr>
        <w:ind w:firstLine="709"/>
        <w:jc w:val="both"/>
        <w:rPr>
          <w:szCs w:val="28"/>
        </w:rPr>
      </w:pPr>
      <w:r w:rsidRPr="004929FC">
        <w:rPr>
          <w:szCs w:val="28"/>
        </w:rPr>
        <w:t xml:space="preserve">1) муниципальная программа реализуется эффективно, если значение показателя </w:t>
      </w:r>
      <m:oMath>
        <m:sSub>
          <m:sSubPr>
            <m:ctrlPr>
              <w:rPr>
                <w:rFonts w:ascii="Cambria Math" w:hAnsi="Cambria Math"/>
                <w:i/>
                <w:noProof/>
                <w:szCs w:val="28"/>
                <w:lang w:eastAsia="ru-RU"/>
              </w:rPr>
            </m:ctrlPr>
          </m:sSubPr>
          <m:e>
            <m:r>
              <w:rPr>
                <w:rFonts w:ascii="Cambria Math" w:hAnsi="Cambria Math"/>
                <w:noProof/>
                <w:szCs w:val="28"/>
                <w:lang w:eastAsia="ru-RU"/>
              </w:rPr>
              <m:t>Э</m:t>
            </m:r>
          </m:e>
          <m:sub>
            <m:r>
              <w:rPr>
                <w:rFonts w:ascii="Cambria Math" w:hAnsi="Cambria Math"/>
                <w:noProof/>
                <w:szCs w:val="28"/>
                <w:lang w:eastAsia="ru-RU"/>
              </w:rPr>
              <m:t>Пр</m:t>
            </m:r>
          </m:sub>
        </m:sSub>
      </m:oMath>
      <w:r w:rsidRPr="004929FC">
        <w:rPr>
          <w:szCs w:val="28"/>
        </w:rPr>
        <w:t xml:space="preserve"> составляет </w:t>
      </w:r>
      <w:r w:rsidR="006E6F05" w:rsidRPr="004929FC">
        <w:rPr>
          <w:szCs w:val="28"/>
        </w:rPr>
        <w:t>90</w:t>
      </w:r>
      <w:r w:rsidRPr="004929FC">
        <w:rPr>
          <w:szCs w:val="28"/>
        </w:rPr>
        <w:t>% и более;</w:t>
      </w:r>
    </w:p>
    <w:p w:rsidR="006E6F05" w:rsidRPr="004929FC" w:rsidRDefault="007419A3" w:rsidP="009C4F4D">
      <w:pPr>
        <w:ind w:firstLine="709"/>
        <w:jc w:val="both"/>
        <w:rPr>
          <w:szCs w:val="28"/>
        </w:rPr>
      </w:pPr>
      <w:r w:rsidRPr="004929FC">
        <w:rPr>
          <w:szCs w:val="28"/>
        </w:rPr>
        <w:t xml:space="preserve">2) </w:t>
      </w:r>
      <w:r w:rsidR="006E6F05" w:rsidRPr="004929FC">
        <w:rPr>
          <w:szCs w:val="28"/>
        </w:rPr>
        <w:t>муници</w:t>
      </w:r>
      <w:r w:rsidR="008A72B6" w:rsidRPr="004929FC">
        <w:rPr>
          <w:szCs w:val="28"/>
        </w:rPr>
        <w:t xml:space="preserve">пальная программа реализуется </w:t>
      </w:r>
      <w:r w:rsidR="006E6F05" w:rsidRPr="004929FC">
        <w:rPr>
          <w:szCs w:val="28"/>
        </w:rPr>
        <w:t>умере</w:t>
      </w:r>
      <w:r w:rsidR="008A72B6" w:rsidRPr="004929FC">
        <w:rPr>
          <w:szCs w:val="28"/>
        </w:rPr>
        <w:t>н</w:t>
      </w:r>
      <w:r w:rsidR="006E6F05" w:rsidRPr="004929FC">
        <w:rPr>
          <w:szCs w:val="28"/>
        </w:rPr>
        <w:t xml:space="preserve">но эффективно, если значение показателя </w:t>
      </w:r>
      <m:oMath>
        <m:sSub>
          <m:sSubPr>
            <m:ctrlPr>
              <w:rPr>
                <w:rFonts w:ascii="Cambria Math" w:hAnsi="Cambria Math"/>
                <w:i/>
                <w:noProof/>
                <w:szCs w:val="28"/>
                <w:lang w:eastAsia="ru-RU"/>
              </w:rPr>
            </m:ctrlPr>
          </m:sSubPr>
          <m:e>
            <m:r>
              <w:rPr>
                <w:rFonts w:ascii="Cambria Math" w:hAnsi="Cambria Math"/>
                <w:noProof/>
                <w:szCs w:val="28"/>
                <w:lang w:eastAsia="ru-RU"/>
              </w:rPr>
              <m:t>Э</m:t>
            </m:r>
          </m:e>
          <m:sub>
            <m:r>
              <w:rPr>
                <w:rFonts w:ascii="Cambria Math" w:hAnsi="Cambria Math"/>
                <w:noProof/>
                <w:szCs w:val="28"/>
                <w:lang w:eastAsia="ru-RU"/>
              </w:rPr>
              <m:t>Пр</m:t>
            </m:r>
          </m:sub>
        </m:sSub>
      </m:oMath>
      <w:r w:rsidR="006E6F05" w:rsidRPr="004929FC">
        <w:rPr>
          <w:szCs w:val="28"/>
        </w:rPr>
        <w:t xml:space="preserve"> составляет от 80 до 90 %;</w:t>
      </w:r>
    </w:p>
    <w:p w:rsidR="007419A3" w:rsidRPr="004929FC" w:rsidRDefault="006E6F05" w:rsidP="009C4F4D">
      <w:pPr>
        <w:ind w:firstLine="709"/>
        <w:jc w:val="both"/>
        <w:rPr>
          <w:szCs w:val="28"/>
        </w:rPr>
      </w:pPr>
      <w:r w:rsidRPr="004929FC">
        <w:rPr>
          <w:szCs w:val="28"/>
        </w:rPr>
        <w:t xml:space="preserve">3) </w:t>
      </w:r>
      <w:r w:rsidR="007419A3" w:rsidRPr="004929FC">
        <w:rPr>
          <w:szCs w:val="28"/>
        </w:rPr>
        <w:t xml:space="preserve">муниципальная программа реализуется неэффективно, если значение показателя </w:t>
      </w:r>
      <m:oMath>
        <m:sSub>
          <m:sSubPr>
            <m:ctrlPr>
              <w:rPr>
                <w:rFonts w:ascii="Cambria Math" w:hAnsi="Cambria Math"/>
                <w:i/>
                <w:noProof/>
                <w:szCs w:val="28"/>
                <w:lang w:eastAsia="ru-RU"/>
              </w:rPr>
            </m:ctrlPr>
          </m:sSubPr>
          <m:e>
            <m:r>
              <w:rPr>
                <w:rFonts w:ascii="Cambria Math" w:hAnsi="Cambria Math"/>
                <w:noProof/>
                <w:szCs w:val="28"/>
                <w:lang w:eastAsia="ru-RU"/>
              </w:rPr>
              <m:t>Э</m:t>
            </m:r>
          </m:e>
          <m:sub>
            <m:r>
              <w:rPr>
                <w:rFonts w:ascii="Cambria Math" w:hAnsi="Cambria Math"/>
                <w:noProof/>
                <w:szCs w:val="28"/>
                <w:lang w:eastAsia="ru-RU"/>
              </w:rPr>
              <m:t>Пр</m:t>
            </m:r>
          </m:sub>
        </m:sSub>
      </m:oMath>
      <w:r w:rsidR="007419A3" w:rsidRPr="004929FC">
        <w:rPr>
          <w:szCs w:val="28"/>
        </w:rPr>
        <w:t xml:space="preserve"> составляет менее 8</w:t>
      </w:r>
      <w:r w:rsidRPr="004929FC">
        <w:rPr>
          <w:szCs w:val="28"/>
        </w:rPr>
        <w:t>0</w:t>
      </w:r>
      <w:r w:rsidR="007419A3" w:rsidRPr="004929FC">
        <w:rPr>
          <w:szCs w:val="28"/>
        </w:rPr>
        <w:t>%.</w:t>
      </w:r>
    </w:p>
    <w:sectPr w:rsidR="007419A3" w:rsidRPr="004929FC" w:rsidSect="00F6370B">
      <w:headerReference w:type="default" r:id="rId15"/>
      <w:pgSz w:w="11906" w:h="16838"/>
      <w:pgMar w:top="1134" w:right="567" w:bottom="993" w:left="1985" w:header="567"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13B" w:rsidRDefault="00D2213B" w:rsidP="008F7BBB">
      <w:r>
        <w:separator/>
      </w:r>
    </w:p>
  </w:endnote>
  <w:endnote w:type="continuationSeparator" w:id="0">
    <w:p w:rsidR="00D2213B" w:rsidRDefault="00D2213B" w:rsidP="008F7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font288">
    <w:altName w:val="Times New Roman"/>
    <w:charset w:val="CC"/>
    <w:family w:val="auto"/>
    <w:pitch w:val="variable"/>
  </w:font>
  <w:font w:name="Verdana">
    <w:panose1 w:val="020B0604030504040204"/>
    <w:charset w:val="CC"/>
    <w:family w:val="swiss"/>
    <w:pitch w:val="variable"/>
    <w:sig w:usb0="A10006FF" w:usb1="4000205B" w:usb2="00000010" w:usb3="00000000" w:csb0="0000019F" w:csb1="00000000"/>
  </w:font>
  <w:font w:name="Andale Sans UI">
    <w:charset w:val="00"/>
    <w:family w:val="auto"/>
    <w:pitch w:val="variable"/>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13B" w:rsidRDefault="00D2213B" w:rsidP="008F7BBB">
      <w:r>
        <w:separator/>
      </w:r>
    </w:p>
  </w:footnote>
  <w:footnote w:type="continuationSeparator" w:id="0">
    <w:p w:rsidR="00D2213B" w:rsidRDefault="00D2213B" w:rsidP="008F7B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5330954"/>
      <w:docPartObj>
        <w:docPartGallery w:val="Page Numbers (Top of Page)"/>
        <w:docPartUnique/>
      </w:docPartObj>
    </w:sdtPr>
    <w:sdtEndPr>
      <w:rPr>
        <w:sz w:val="20"/>
        <w:szCs w:val="20"/>
      </w:rPr>
    </w:sdtEndPr>
    <w:sdtContent>
      <w:p w:rsidR="005008A1" w:rsidRPr="00CE133B" w:rsidRDefault="005008A1">
        <w:pPr>
          <w:pStyle w:val="af4"/>
          <w:jc w:val="center"/>
          <w:rPr>
            <w:sz w:val="20"/>
            <w:szCs w:val="20"/>
          </w:rPr>
        </w:pPr>
        <w:r w:rsidRPr="00CE133B">
          <w:rPr>
            <w:sz w:val="20"/>
            <w:szCs w:val="20"/>
          </w:rPr>
          <w:fldChar w:fldCharType="begin"/>
        </w:r>
        <w:r w:rsidRPr="00CE133B">
          <w:rPr>
            <w:sz w:val="20"/>
            <w:szCs w:val="20"/>
          </w:rPr>
          <w:instrText>PAGE   \* MERGEFORMAT</w:instrText>
        </w:r>
        <w:r w:rsidRPr="00CE133B">
          <w:rPr>
            <w:sz w:val="20"/>
            <w:szCs w:val="20"/>
          </w:rPr>
          <w:fldChar w:fldCharType="separate"/>
        </w:r>
        <w:r w:rsidR="00E31A3B">
          <w:rPr>
            <w:noProof/>
            <w:sz w:val="20"/>
            <w:szCs w:val="20"/>
          </w:rPr>
          <w:t>15</w:t>
        </w:r>
        <w:r w:rsidRPr="00CE133B">
          <w:rPr>
            <w:sz w:val="20"/>
            <w:szCs w:val="20"/>
          </w:rPr>
          <w:fldChar w:fldCharType="end"/>
        </w:r>
      </w:p>
    </w:sdtContent>
  </w:sdt>
  <w:p w:rsidR="005008A1" w:rsidRDefault="005008A1">
    <w:pPr>
      <w:pStyle w:val="af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A6987"/>
    <w:multiLevelType w:val="multilevel"/>
    <w:tmpl w:val="21484A2C"/>
    <w:lvl w:ilvl="0">
      <w:start w:val="1"/>
      <w:numFmt w:val="bullet"/>
      <w:suff w:val="space"/>
      <w:lvlText w:val=""/>
      <w:lvlJc w:val="left"/>
      <w:pPr>
        <w:ind w:left="0" w:firstLine="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AF906FA"/>
    <w:multiLevelType w:val="hybridMultilevel"/>
    <w:tmpl w:val="741A80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4F62D7"/>
    <w:multiLevelType w:val="hybridMultilevel"/>
    <w:tmpl w:val="462EA96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1BB77712"/>
    <w:multiLevelType w:val="hybridMultilevel"/>
    <w:tmpl w:val="6682E434"/>
    <w:lvl w:ilvl="0" w:tplc="569AEAE8">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750064"/>
    <w:multiLevelType w:val="hybridMultilevel"/>
    <w:tmpl w:val="7BF03A88"/>
    <w:lvl w:ilvl="0" w:tplc="E8163E98">
      <w:start w:val="1"/>
      <w:numFmt w:val="bullet"/>
      <w:lvlText w:val=""/>
      <w:lvlJc w:val="left"/>
      <w:pPr>
        <w:tabs>
          <w:tab w:val="num" w:pos="900"/>
        </w:tabs>
        <w:ind w:left="900" w:firstLine="0"/>
      </w:pPr>
      <w:rPr>
        <w:rFonts w:ascii="Symbol" w:hAnsi="Symbol" w:hint="default"/>
        <w:color w:val="auto"/>
      </w:rPr>
    </w:lvl>
    <w:lvl w:ilvl="1" w:tplc="04190003">
      <w:start w:val="1"/>
      <w:numFmt w:val="decimal"/>
      <w:lvlText w:val="%2."/>
      <w:lvlJc w:val="left"/>
      <w:pPr>
        <w:tabs>
          <w:tab w:val="num" w:pos="1620"/>
        </w:tabs>
        <w:ind w:left="1620" w:hanging="360"/>
      </w:pPr>
    </w:lvl>
    <w:lvl w:ilvl="2" w:tplc="04190005">
      <w:start w:val="1"/>
      <w:numFmt w:val="decimal"/>
      <w:lvlText w:val="%3."/>
      <w:lvlJc w:val="left"/>
      <w:pPr>
        <w:tabs>
          <w:tab w:val="num" w:pos="2340"/>
        </w:tabs>
        <w:ind w:left="2340" w:hanging="360"/>
      </w:pPr>
    </w:lvl>
    <w:lvl w:ilvl="3" w:tplc="04190001">
      <w:start w:val="1"/>
      <w:numFmt w:val="decimal"/>
      <w:lvlText w:val="%4."/>
      <w:lvlJc w:val="left"/>
      <w:pPr>
        <w:tabs>
          <w:tab w:val="num" w:pos="3060"/>
        </w:tabs>
        <w:ind w:left="3060" w:hanging="360"/>
      </w:pPr>
    </w:lvl>
    <w:lvl w:ilvl="4" w:tplc="04190003">
      <w:start w:val="1"/>
      <w:numFmt w:val="decimal"/>
      <w:lvlText w:val="%5."/>
      <w:lvlJc w:val="left"/>
      <w:pPr>
        <w:tabs>
          <w:tab w:val="num" w:pos="3780"/>
        </w:tabs>
        <w:ind w:left="3780" w:hanging="360"/>
      </w:pPr>
    </w:lvl>
    <w:lvl w:ilvl="5" w:tplc="04190005">
      <w:start w:val="1"/>
      <w:numFmt w:val="decimal"/>
      <w:lvlText w:val="%6."/>
      <w:lvlJc w:val="left"/>
      <w:pPr>
        <w:tabs>
          <w:tab w:val="num" w:pos="4500"/>
        </w:tabs>
        <w:ind w:left="4500" w:hanging="360"/>
      </w:pPr>
    </w:lvl>
    <w:lvl w:ilvl="6" w:tplc="04190001">
      <w:start w:val="1"/>
      <w:numFmt w:val="decimal"/>
      <w:lvlText w:val="%7."/>
      <w:lvlJc w:val="left"/>
      <w:pPr>
        <w:tabs>
          <w:tab w:val="num" w:pos="5220"/>
        </w:tabs>
        <w:ind w:left="5220" w:hanging="360"/>
      </w:pPr>
    </w:lvl>
    <w:lvl w:ilvl="7" w:tplc="04190003">
      <w:start w:val="1"/>
      <w:numFmt w:val="decimal"/>
      <w:lvlText w:val="%8."/>
      <w:lvlJc w:val="left"/>
      <w:pPr>
        <w:tabs>
          <w:tab w:val="num" w:pos="5940"/>
        </w:tabs>
        <w:ind w:left="5940" w:hanging="360"/>
      </w:pPr>
    </w:lvl>
    <w:lvl w:ilvl="8" w:tplc="04190005">
      <w:start w:val="1"/>
      <w:numFmt w:val="decimal"/>
      <w:lvlText w:val="%9."/>
      <w:lvlJc w:val="left"/>
      <w:pPr>
        <w:tabs>
          <w:tab w:val="num" w:pos="6660"/>
        </w:tabs>
        <w:ind w:left="6660" w:hanging="360"/>
      </w:pPr>
    </w:lvl>
  </w:abstractNum>
  <w:abstractNum w:abstractNumId="5" w15:restartNumberingAfterBreak="0">
    <w:nsid w:val="2A8F69A2"/>
    <w:multiLevelType w:val="hybridMultilevel"/>
    <w:tmpl w:val="520ABED6"/>
    <w:lvl w:ilvl="0" w:tplc="D8D01DA4">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6" w15:restartNumberingAfterBreak="0">
    <w:nsid w:val="2FE93A45"/>
    <w:multiLevelType w:val="multilevel"/>
    <w:tmpl w:val="EFD68CF0"/>
    <w:lvl w:ilvl="0">
      <w:start w:val="1"/>
      <w:numFmt w:val="bullet"/>
      <w:suff w:val="space"/>
      <w:lvlText w:val=""/>
      <w:lvlJc w:val="left"/>
      <w:pPr>
        <w:ind w:left="0" w:firstLine="709"/>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88E2887"/>
    <w:multiLevelType w:val="hybridMultilevel"/>
    <w:tmpl w:val="9FAAC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F68144E"/>
    <w:multiLevelType w:val="hybridMultilevel"/>
    <w:tmpl w:val="42CA9FCE"/>
    <w:lvl w:ilvl="0" w:tplc="D8D01DA4">
      <w:start w:val="1"/>
      <w:numFmt w:val="bullet"/>
      <w:lvlText w:val=""/>
      <w:lvlJc w:val="left"/>
      <w:pPr>
        <w:ind w:left="720" w:hanging="360"/>
      </w:pPr>
      <w:rPr>
        <w:rFonts w:ascii="Symbol" w:hAnsi="Symbol" w:hint="default"/>
      </w:rPr>
    </w:lvl>
    <w:lvl w:ilvl="1" w:tplc="D8D01DA4">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555F6A5A"/>
    <w:multiLevelType w:val="hybridMultilevel"/>
    <w:tmpl w:val="21EA5F0A"/>
    <w:lvl w:ilvl="0" w:tplc="D8D01DA4">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10" w15:restartNumberingAfterBreak="0">
    <w:nsid w:val="560D6CF8"/>
    <w:multiLevelType w:val="multilevel"/>
    <w:tmpl w:val="CB08A7A6"/>
    <w:lvl w:ilvl="0">
      <w:start w:val="1"/>
      <w:numFmt w:val="upperRoman"/>
      <w:lvlText w:val="%1."/>
      <w:lvlJc w:val="left"/>
      <w:pPr>
        <w:ind w:left="360" w:hanging="360"/>
      </w:pPr>
      <w:rPr>
        <w:rFonts w:hint="default"/>
        <w:b/>
        <w:i/>
      </w:rPr>
    </w:lvl>
    <w:lvl w:ilvl="1">
      <w:start w:val="1"/>
      <w:numFmt w:val="decimal"/>
      <w:isLgl/>
      <w:lvlText w:val="%2."/>
      <w:lvlJc w:val="left"/>
      <w:pPr>
        <w:ind w:left="1429" w:hanging="720"/>
      </w:pPr>
      <w:rPr>
        <w:rFonts w:ascii="Times New Roman" w:eastAsia="Lucida Sans Unicode" w:hAnsi="Times New Roman" w:cs="Tahoma"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592472E2"/>
    <w:multiLevelType w:val="hybridMultilevel"/>
    <w:tmpl w:val="333E1D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9C16BDB"/>
    <w:multiLevelType w:val="hybridMultilevel"/>
    <w:tmpl w:val="3D007E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837318D"/>
    <w:multiLevelType w:val="hybridMultilevel"/>
    <w:tmpl w:val="E020AEE0"/>
    <w:lvl w:ilvl="0" w:tplc="D8D01DA4">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num w:numId="1">
    <w:abstractNumId w:val="1"/>
  </w:num>
  <w:num w:numId="2">
    <w:abstractNumId w:val="9"/>
  </w:num>
  <w:num w:numId="3">
    <w:abstractNumId w:val="11"/>
  </w:num>
  <w:num w:numId="4">
    <w:abstractNumId w:val="8"/>
  </w:num>
  <w:num w:numId="5">
    <w:abstractNumId w:val="5"/>
  </w:num>
  <w:num w:numId="6">
    <w:abstractNumId w:val="13"/>
  </w:num>
  <w:num w:numId="7">
    <w:abstractNumId w:val="7"/>
  </w:num>
  <w:num w:numId="8">
    <w:abstractNumId w:val="3"/>
  </w:num>
  <w:num w:numId="9">
    <w:abstractNumId w:val="12"/>
  </w:num>
  <w:num w:numId="10">
    <w:abstractNumId w:val="2"/>
  </w:num>
  <w:num w:numId="11">
    <w:abstractNumId w:val="4"/>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defaultTabStop w:val="708"/>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9056CC"/>
    <w:rsid w:val="0000179D"/>
    <w:rsid w:val="00001A74"/>
    <w:rsid w:val="00004F7D"/>
    <w:rsid w:val="00007A76"/>
    <w:rsid w:val="00010811"/>
    <w:rsid w:val="000112F6"/>
    <w:rsid w:val="00012CDE"/>
    <w:rsid w:val="000137B7"/>
    <w:rsid w:val="0001405F"/>
    <w:rsid w:val="00015168"/>
    <w:rsid w:val="0002084A"/>
    <w:rsid w:val="00021815"/>
    <w:rsid w:val="00022F4E"/>
    <w:rsid w:val="00023CD3"/>
    <w:rsid w:val="000248B2"/>
    <w:rsid w:val="00026078"/>
    <w:rsid w:val="00030931"/>
    <w:rsid w:val="000338D6"/>
    <w:rsid w:val="00034375"/>
    <w:rsid w:val="000371A0"/>
    <w:rsid w:val="00037614"/>
    <w:rsid w:val="00037E75"/>
    <w:rsid w:val="0004152C"/>
    <w:rsid w:val="00042563"/>
    <w:rsid w:val="00042D95"/>
    <w:rsid w:val="00044E14"/>
    <w:rsid w:val="00047F83"/>
    <w:rsid w:val="00051186"/>
    <w:rsid w:val="00051A03"/>
    <w:rsid w:val="00051F0D"/>
    <w:rsid w:val="00053A6F"/>
    <w:rsid w:val="00053F8E"/>
    <w:rsid w:val="000541F5"/>
    <w:rsid w:val="000544FF"/>
    <w:rsid w:val="000550A3"/>
    <w:rsid w:val="000578D6"/>
    <w:rsid w:val="00060CE6"/>
    <w:rsid w:val="00062A25"/>
    <w:rsid w:val="00062DB3"/>
    <w:rsid w:val="00063C82"/>
    <w:rsid w:val="000663F4"/>
    <w:rsid w:val="0006711A"/>
    <w:rsid w:val="00067E69"/>
    <w:rsid w:val="00070D1A"/>
    <w:rsid w:val="000716D7"/>
    <w:rsid w:val="00073DCA"/>
    <w:rsid w:val="000805DB"/>
    <w:rsid w:val="00080CA0"/>
    <w:rsid w:val="00080F8A"/>
    <w:rsid w:val="000812C1"/>
    <w:rsid w:val="00083131"/>
    <w:rsid w:val="000906F4"/>
    <w:rsid w:val="00092899"/>
    <w:rsid w:val="00095383"/>
    <w:rsid w:val="00095A5B"/>
    <w:rsid w:val="0009774D"/>
    <w:rsid w:val="000A024A"/>
    <w:rsid w:val="000A2F2A"/>
    <w:rsid w:val="000A6D60"/>
    <w:rsid w:val="000B07F6"/>
    <w:rsid w:val="000B1DCE"/>
    <w:rsid w:val="000B4D60"/>
    <w:rsid w:val="000C014F"/>
    <w:rsid w:val="000C0D95"/>
    <w:rsid w:val="000C142E"/>
    <w:rsid w:val="000C4434"/>
    <w:rsid w:val="000C60EB"/>
    <w:rsid w:val="000C6DC8"/>
    <w:rsid w:val="000C70E1"/>
    <w:rsid w:val="000C79DB"/>
    <w:rsid w:val="000D51F7"/>
    <w:rsid w:val="000D605E"/>
    <w:rsid w:val="000D7074"/>
    <w:rsid w:val="000E0089"/>
    <w:rsid w:val="000E05B2"/>
    <w:rsid w:val="000E1985"/>
    <w:rsid w:val="000E1B9F"/>
    <w:rsid w:val="000E1DFD"/>
    <w:rsid w:val="000E2522"/>
    <w:rsid w:val="000E25F8"/>
    <w:rsid w:val="000E29D8"/>
    <w:rsid w:val="000E2AF6"/>
    <w:rsid w:val="000E3B82"/>
    <w:rsid w:val="000E4A60"/>
    <w:rsid w:val="000E645B"/>
    <w:rsid w:val="000E6743"/>
    <w:rsid w:val="000E68A6"/>
    <w:rsid w:val="000F0FC4"/>
    <w:rsid w:val="000F20EA"/>
    <w:rsid w:val="000F4C2C"/>
    <w:rsid w:val="000F53AE"/>
    <w:rsid w:val="000F6A3A"/>
    <w:rsid w:val="000F70B8"/>
    <w:rsid w:val="001004B4"/>
    <w:rsid w:val="00101FD4"/>
    <w:rsid w:val="00104BDE"/>
    <w:rsid w:val="00105418"/>
    <w:rsid w:val="001062AB"/>
    <w:rsid w:val="00114894"/>
    <w:rsid w:val="00114C72"/>
    <w:rsid w:val="00114F0F"/>
    <w:rsid w:val="00116AD2"/>
    <w:rsid w:val="00116D9A"/>
    <w:rsid w:val="00120F37"/>
    <w:rsid w:val="001224AC"/>
    <w:rsid w:val="00122AAD"/>
    <w:rsid w:val="001235CC"/>
    <w:rsid w:val="00126CB8"/>
    <w:rsid w:val="0012710A"/>
    <w:rsid w:val="001308E1"/>
    <w:rsid w:val="00130B4B"/>
    <w:rsid w:val="00131FC6"/>
    <w:rsid w:val="0013209C"/>
    <w:rsid w:val="00132AF4"/>
    <w:rsid w:val="001336B1"/>
    <w:rsid w:val="00133DC4"/>
    <w:rsid w:val="00134431"/>
    <w:rsid w:val="00136CA8"/>
    <w:rsid w:val="00143ABC"/>
    <w:rsid w:val="00144878"/>
    <w:rsid w:val="0014780B"/>
    <w:rsid w:val="00152CCA"/>
    <w:rsid w:val="00155616"/>
    <w:rsid w:val="001561CA"/>
    <w:rsid w:val="00156F44"/>
    <w:rsid w:val="00160412"/>
    <w:rsid w:val="0016198A"/>
    <w:rsid w:val="00161AD1"/>
    <w:rsid w:val="00164038"/>
    <w:rsid w:val="00165678"/>
    <w:rsid w:val="001660FC"/>
    <w:rsid w:val="00170C65"/>
    <w:rsid w:val="00172C43"/>
    <w:rsid w:val="00172EDB"/>
    <w:rsid w:val="00173AA9"/>
    <w:rsid w:val="001741F8"/>
    <w:rsid w:val="001749E6"/>
    <w:rsid w:val="00175E55"/>
    <w:rsid w:val="001817D1"/>
    <w:rsid w:val="00182B5C"/>
    <w:rsid w:val="0018410F"/>
    <w:rsid w:val="00185763"/>
    <w:rsid w:val="001863CC"/>
    <w:rsid w:val="00191A12"/>
    <w:rsid w:val="00194CD8"/>
    <w:rsid w:val="00196A05"/>
    <w:rsid w:val="00196CED"/>
    <w:rsid w:val="001979C4"/>
    <w:rsid w:val="00197AB0"/>
    <w:rsid w:val="001A08A2"/>
    <w:rsid w:val="001A0A2E"/>
    <w:rsid w:val="001A2A7E"/>
    <w:rsid w:val="001A45BA"/>
    <w:rsid w:val="001A4A5E"/>
    <w:rsid w:val="001A5072"/>
    <w:rsid w:val="001A59DA"/>
    <w:rsid w:val="001A6223"/>
    <w:rsid w:val="001A6A23"/>
    <w:rsid w:val="001A7AAD"/>
    <w:rsid w:val="001B092B"/>
    <w:rsid w:val="001B0A14"/>
    <w:rsid w:val="001B1283"/>
    <w:rsid w:val="001B1C21"/>
    <w:rsid w:val="001B1D4A"/>
    <w:rsid w:val="001B29F3"/>
    <w:rsid w:val="001B2C29"/>
    <w:rsid w:val="001B57B4"/>
    <w:rsid w:val="001B59FB"/>
    <w:rsid w:val="001B75CA"/>
    <w:rsid w:val="001C03C6"/>
    <w:rsid w:val="001C03E0"/>
    <w:rsid w:val="001C15C0"/>
    <w:rsid w:val="001C4188"/>
    <w:rsid w:val="001C47D2"/>
    <w:rsid w:val="001C4DF3"/>
    <w:rsid w:val="001C53DE"/>
    <w:rsid w:val="001C626B"/>
    <w:rsid w:val="001C63ED"/>
    <w:rsid w:val="001D136E"/>
    <w:rsid w:val="001D18D5"/>
    <w:rsid w:val="001D3E5B"/>
    <w:rsid w:val="001D421A"/>
    <w:rsid w:val="001D5619"/>
    <w:rsid w:val="001D5D48"/>
    <w:rsid w:val="001E1EA2"/>
    <w:rsid w:val="001E2581"/>
    <w:rsid w:val="001E3D60"/>
    <w:rsid w:val="001E61A6"/>
    <w:rsid w:val="001E6791"/>
    <w:rsid w:val="001F366C"/>
    <w:rsid w:val="001F3F57"/>
    <w:rsid w:val="001F42BE"/>
    <w:rsid w:val="001F5830"/>
    <w:rsid w:val="001F7A1B"/>
    <w:rsid w:val="0020019E"/>
    <w:rsid w:val="00200F64"/>
    <w:rsid w:val="00200F85"/>
    <w:rsid w:val="00201B1B"/>
    <w:rsid w:val="0021125C"/>
    <w:rsid w:val="002114AD"/>
    <w:rsid w:val="0021266A"/>
    <w:rsid w:val="002139D5"/>
    <w:rsid w:val="0021454F"/>
    <w:rsid w:val="002151C6"/>
    <w:rsid w:val="00215305"/>
    <w:rsid w:val="00215B06"/>
    <w:rsid w:val="002208E1"/>
    <w:rsid w:val="00221830"/>
    <w:rsid w:val="0022194C"/>
    <w:rsid w:val="00221C0E"/>
    <w:rsid w:val="00225A0A"/>
    <w:rsid w:val="00225F3B"/>
    <w:rsid w:val="002269AE"/>
    <w:rsid w:val="00231ECF"/>
    <w:rsid w:val="00233EE0"/>
    <w:rsid w:val="00244EE4"/>
    <w:rsid w:val="002469AA"/>
    <w:rsid w:val="0025017E"/>
    <w:rsid w:val="00252254"/>
    <w:rsid w:val="00257562"/>
    <w:rsid w:val="00257D6E"/>
    <w:rsid w:val="00261578"/>
    <w:rsid w:val="002636FB"/>
    <w:rsid w:val="002671CD"/>
    <w:rsid w:val="002675D3"/>
    <w:rsid w:val="00267C25"/>
    <w:rsid w:val="002705C7"/>
    <w:rsid w:val="00272F92"/>
    <w:rsid w:val="0027328E"/>
    <w:rsid w:val="002737CE"/>
    <w:rsid w:val="00282B0D"/>
    <w:rsid w:val="00283B51"/>
    <w:rsid w:val="00283C8D"/>
    <w:rsid w:val="00284518"/>
    <w:rsid w:val="00286100"/>
    <w:rsid w:val="00286EFE"/>
    <w:rsid w:val="00290CEE"/>
    <w:rsid w:val="00292783"/>
    <w:rsid w:val="00292BB1"/>
    <w:rsid w:val="00293F48"/>
    <w:rsid w:val="00293F83"/>
    <w:rsid w:val="00295663"/>
    <w:rsid w:val="00297812"/>
    <w:rsid w:val="002A0254"/>
    <w:rsid w:val="002A08FA"/>
    <w:rsid w:val="002A0D4D"/>
    <w:rsid w:val="002A163B"/>
    <w:rsid w:val="002A1BAB"/>
    <w:rsid w:val="002A2C85"/>
    <w:rsid w:val="002A4A8A"/>
    <w:rsid w:val="002A4FB5"/>
    <w:rsid w:val="002A5D57"/>
    <w:rsid w:val="002A5FA1"/>
    <w:rsid w:val="002A6FFC"/>
    <w:rsid w:val="002B049E"/>
    <w:rsid w:val="002B0CEF"/>
    <w:rsid w:val="002B149E"/>
    <w:rsid w:val="002B223E"/>
    <w:rsid w:val="002B3FAA"/>
    <w:rsid w:val="002B4207"/>
    <w:rsid w:val="002B4C18"/>
    <w:rsid w:val="002B59A3"/>
    <w:rsid w:val="002C22D8"/>
    <w:rsid w:val="002C2BEE"/>
    <w:rsid w:val="002C30D2"/>
    <w:rsid w:val="002C34D6"/>
    <w:rsid w:val="002C44DB"/>
    <w:rsid w:val="002C57EB"/>
    <w:rsid w:val="002C5830"/>
    <w:rsid w:val="002C7B22"/>
    <w:rsid w:val="002D0A2A"/>
    <w:rsid w:val="002D1BF2"/>
    <w:rsid w:val="002D1FC4"/>
    <w:rsid w:val="002D2371"/>
    <w:rsid w:val="002D3E14"/>
    <w:rsid w:val="002D5720"/>
    <w:rsid w:val="002D57A9"/>
    <w:rsid w:val="002D7DDA"/>
    <w:rsid w:val="002E0E51"/>
    <w:rsid w:val="002E2AEA"/>
    <w:rsid w:val="002E3A33"/>
    <w:rsid w:val="002E4D29"/>
    <w:rsid w:val="002E6799"/>
    <w:rsid w:val="002F3B8E"/>
    <w:rsid w:val="002F6BF9"/>
    <w:rsid w:val="0030313B"/>
    <w:rsid w:val="003057F9"/>
    <w:rsid w:val="00306AAC"/>
    <w:rsid w:val="003126D9"/>
    <w:rsid w:val="003148CE"/>
    <w:rsid w:val="003219C1"/>
    <w:rsid w:val="00323B66"/>
    <w:rsid w:val="00324102"/>
    <w:rsid w:val="00326880"/>
    <w:rsid w:val="00326AB8"/>
    <w:rsid w:val="00333F67"/>
    <w:rsid w:val="00334FF0"/>
    <w:rsid w:val="0033525C"/>
    <w:rsid w:val="0033779C"/>
    <w:rsid w:val="00340542"/>
    <w:rsid w:val="00340F7A"/>
    <w:rsid w:val="003416B2"/>
    <w:rsid w:val="0034555B"/>
    <w:rsid w:val="00346BAF"/>
    <w:rsid w:val="00346BC9"/>
    <w:rsid w:val="003471D4"/>
    <w:rsid w:val="0035087D"/>
    <w:rsid w:val="00351269"/>
    <w:rsid w:val="0035489D"/>
    <w:rsid w:val="003553DA"/>
    <w:rsid w:val="00357DD0"/>
    <w:rsid w:val="00357EEB"/>
    <w:rsid w:val="0036216D"/>
    <w:rsid w:val="00363F9D"/>
    <w:rsid w:val="00364DCE"/>
    <w:rsid w:val="00364F08"/>
    <w:rsid w:val="00366684"/>
    <w:rsid w:val="003668DF"/>
    <w:rsid w:val="00366AF5"/>
    <w:rsid w:val="00370C0C"/>
    <w:rsid w:val="00372229"/>
    <w:rsid w:val="00373DF9"/>
    <w:rsid w:val="00374A96"/>
    <w:rsid w:val="00376529"/>
    <w:rsid w:val="00383138"/>
    <w:rsid w:val="00383820"/>
    <w:rsid w:val="00384443"/>
    <w:rsid w:val="00384B9E"/>
    <w:rsid w:val="0038669A"/>
    <w:rsid w:val="0038733E"/>
    <w:rsid w:val="0039212B"/>
    <w:rsid w:val="00393144"/>
    <w:rsid w:val="00393C19"/>
    <w:rsid w:val="003940A0"/>
    <w:rsid w:val="00395390"/>
    <w:rsid w:val="003955CE"/>
    <w:rsid w:val="003964A3"/>
    <w:rsid w:val="00396A88"/>
    <w:rsid w:val="003A2DE2"/>
    <w:rsid w:val="003A42C7"/>
    <w:rsid w:val="003A44DD"/>
    <w:rsid w:val="003A52CA"/>
    <w:rsid w:val="003B1599"/>
    <w:rsid w:val="003B22E1"/>
    <w:rsid w:val="003B248D"/>
    <w:rsid w:val="003B4685"/>
    <w:rsid w:val="003B66F9"/>
    <w:rsid w:val="003B69E4"/>
    <w:rsid w:val="003B7454"/>
    <w:rsid w:val="003B758F"/>
    <w:rsid w:val="003B7619"/>
    <w:rsid w:val="003C0806"/>
    <w:rsid w:val="003C53F2"/>
    <w:rsid w:val="003C641A"/>
    <w:rsid w:val="003D46D2"/>
    <w:rsid w:val="003D5CB3"/>
    <w:rsid w:val="003D7060"/>
    <w:rsid w:val="003E0E5E"/>
    <w:rsid w:val="003E2E6E"/>
    <w:rsid w:val="003E3177"/>
    <w:rsid w:val="003E43C5"/>
    <w:rsid w:val="003E50F5"/>
    <w:rsid w:val="003E7581"/>
    <w:rsid w:val="003F09D6"/>
    <w:rsid w:val="003F1CF4"/>
    <w:rsid w:val="003F368B"/>
    <w:rsid w:val="003F42EE"/>
    <w:rsid w:val="003F57E0"/>
    <w:rsid w:val="003F61F8"/>
    <w:rsid w:val="003F7BA6"/>
    <w:rsid w:val="0040150A"/>
    <w:rsid w:val="004028CA"/>
    <w:rsid w:val="00402935"/>
    <w:rsid w:val="00403BB2"/>
    <w:rsid w:val="004052B8"/>
    <w:rsid w:val="004052E2"/>
    <w:rsid w:val="0040679B"/>
    <w:rsid w:val="00406929"/>
    <w:rsid w:val="00406DF2"/>
    <w:rsid w:val="0040709D"/>
    <w:rsid w:val="0041086E"/>
    <w:rsid w:val="00410A31"/>
    <w:rsid w:val="00412334"/>
    <w:rsid w:val="004127A0"/>
    <w:rsid w:val="00412874"/>
    <w:rsid w:val="00413373"/>
    <w:rsid w:val="00413524"/>
    <w:rsid w:val="00415FF6"/>
    <w:rsid w:val="00417013"/>
    <w:rsid w:val="00420B42"/>
    <w:rsid w:val="004217BD"/>
    <w:rsid w:val="00422213"/>
    <w:rsid w:val="00422630"/>
    <w:rsid w:val="004229C5"/>
    <w:rsid w:val="00427B79"/>
    <w:rsid w:val="004328C1"/>
    <w:rsid w:val="00434037"/>
    <w:rsid w:val="00434E96"/>
    <w:rsid w:val="0043795D"/>
    <w:rsid w:val="004400DA"/>
    <w:rsid w:val="00441E28"/>
    <w:rsid w:val="00443C70"/>
    <w:rsid w:val="004447A8"/>
    <w:rsid w:val="00444FDE"/>
    <w:rsid w:val="00445BBF"/>
    <w:rsid w:val="00445FFB"/>
    <w:rsid w:val="004463AA"/>
    <w:rsid w:val="0044678A"/>
    <w:rsid w:val="00447843"/>
    <w:rsid w:val="00451CB9"/>
    <w:rsid w:val="00453C09"/>
    <w:rsid w:val="00454A6F"/>
    <w:rsid w:val="004633F0"/>
    <w:rsid w:val="004638E6"/>
    <w:rsid w:val="00464035"/>
    <w:rsid w:val="004655DB"/>
    <w:rsid w:val="0046590F"/>
    <w:rsid w:val="00466397"/>
    <w:rsid w:val="00470E02"/>
    <w:rsid w:val="004721FD"/>
    <w:rsid w:val="00472312"/>
    <w:rsid w:val="00473998"/>
    <w:rsid w:val="00475411"/>
    <w:rsid w:val="004773D5"/>
    <w:rsid w:val="00482D99"/>
    <w:rsid w:val="00483345"/>
    <w:rsid w:val="00485CA2"/>
    <w:rsid w:val="00490F56"/>
    <w:rsid w:val="00491E32"/>
    <w:rsid w:val="004929FC"/>
    <w:rsid w:val="00492ADC"/>
    <w:rsid w:val="00492C03"/>
    <w:rsid w:val="00493643"/>
    <w:rsid w:val="00496C02"/>
    <w:rsid w:val="00497D6E"/>
    <w:rsid w:val="004A0263"/>
    <w:rsid w:val="004A0E0C"/>
    <w:rsid w:val="004A1597"/>
    <w:rsid w:val="004A4D56"/>
    <w:rsid w:val="004A4D6F"/>
    <w:rsid w:val="004A72DD"/>
    <w:rsid w:val="004B0769"/>
    <w:rsid w:val="004B2D43"/>
    <w:rsid w:val="004B3371"/>
    <w:rsid w:val="004B5969"/>
    <w:rsid w:val="004B6176"/>
    <w:rsid w:val="004B70A4"/>
    <w:rsid w:val="004B7692"/>
    <w:rsid w:val="004B7860"/>
    <w:rsid w:val="004B7A74"/>
    <w:rsid w:val="004B7D56"/>
    <w:rsid w:val="004C09C6"/>
    <w:rsid w:val="004C2690"/>
    <w:rsid w:val="004C2F33"/>
    <w:rsid w:val="004C3308"/>
    <w:rsid w:val="004C4607"/>
    <w:rsid w:val="004C57D3"/>
    <w:rsid w:val="004C5D00"/>
    <w:rsid w:val="004C6E43"/>
    <w:rsid w:val="004C722C"/>
    <w:rsid w:val="004C7DC7"/>
    <w:rsid w:val="004C7E6D"/>
    <w:rsid w:val="004D0553"/>
    <w:rsid w:val="004D0923"/>
    <w:rsid w:val="004D1BFB"/>
    <w:rsid w:val="004D4475"/>
    <w:rsid w:val="004D4A7B"/>
    <w:rsid w:val="004D7A42"/>
    <w:rsid w:val="004D7E84"/>
    <w:rsid w:val="004E0175"/>
    <w:rsid w:val="004E1634"/>
    <w:rsid w:val="004E1AA4"/>
    <w:rsid w:val="004E35DD"/>
    <w:rsid w:val="004E42DE"/>
    <w:rsid w:val="004E66FB"/>
    <w:rsid w:val="004F02E7"/>
    <w:rsid w:val="004F0D0A"/>
    <w:rsid w:val="004F40D5"/>
    <w:rsid w:val="004F5322"/>
    <w:rsid w:val="004F59C4"/>
    <w:rsid w:val="004F6766"/>
    <w:rsid w:val="004F6F1E"/>
    <w:rsid w:val="004F713D"/>
    <w:rsid w:val="005008A1"/>
    <w:rsid w:val="00500B2E"/>
    <w:rsid w:val="00500BFB"/>
    <w:rsid w:val="00501677"/>
    <w:rsid w:val="00501C3F"/>
    <w:rsid w:val="0050214F"/>
    <w:rsid w:val="00503252"/>
    <w:rsid w:val="005035C7"/>
    <w:rsid w:val="00504513"/>
    <w:rsid w:val="00504839"/>
    <w:rsid w:val="00504B9D"/>
    <w:rsid w:val="00504C56"/>
    <w:rsid w:val="00505FA1"/>
    <w:rsid w:val="00506665"/>
    <w:rsid w:val="00507139"/>
    <w:rsid w:val="00507A9E"/>
    <w:rsid w:val="0051097D"/>
    <w:rsid w:val="00514778"/>
    <w:rsid w:val="00514E37"/>
    <w:rsid w:val="00517A2C"/>
    <w:rsid w:val="00517EF2"/>
    <w:rsid w:val="005204C7"/>
    <w:rsid w:val="0052066B"/>
    <w:rsid w:val="00520823"/>
    <w:rsid w:val="00520936"/>
    <w:rsid w:val="00520974"/>
    <w:rsid w:val="0052486E"/>
    <w:rsid w:val="00524B38"/>
    <w:rsid w:val="00531DB0"/>
    <w:rsid w:val="00535A4A"/>
    <w:rsid w:val="00536C7C"/>
    <w:rsid w:val="00537282"/>
    <w:rsid w:val="005401CE"/>
    <w:rsid w:val="00540ED2"/>
    <w:rsid w:val="00543DFE"/>
    <w:rsid w:val="0054410B"/>
    <w:rsid w:val="00546F90"/>
    <w:rsid w:val="0054781F"/>
    <w:rsid w:val="005514CA"/>
    <w:rsid w:val="0055535D"/>
    <w:rsid w:val="00555E5D"/>
    <w:rsid w:val="005573DE"/>
    <w:rsid w:val="00557782"/>
    <w:rsid w:val="00557B62"/>
    <w:rsid w:val="00557EA7"/>
    <w:rsid w:val="00562738"/>
    <w:rsid w:val="00565721"/>
    <w:rsid w:val="0056778B"/>
    <w:rsid w:val="00570D82"/>
    <w:rsid w:val="0057166F"/>
    <w:rsid w:val="00572592"/>
    <w:rsid w:val="00574D98"/>
    <w:rsid w:val="0057512A"/>
    <w:rsid w:val="00580FC4"/>
    <w:rsid w:val="0058190F"/>
    <w:rsid w:val="00581B94"/>
    <w:rsid w:val="00583A2D"/>
    <w:rsid w:val="00590B46"/>
    <w:rsid w:val="00590D85"/>
    <w:rsid w:val="00590ECB"/>
    <w:rsid w:val="005915C0"/>
    <w:rsid w:val="0059229F"/>
    <w:rsid w:val="00592B5C"/>
    <w:rsid w:val="00592D64"/>
    <w:rsid w:val="00593D97"/>
    <w:rsid w:val="00595412"/>
    <w:rsid w:val="00595499"/>
    <w:rsid w:val="00595D03"/>
    <w:rsid w:val="0059655C"/>
    <w:rsid w:val="005970E8"/>
    <w:rsid w:val="005A09D0"/>
    <w:rsid w:val="005A111F"/>
    <w:rsid w:val="005A1B5D"/>
    <w:rsid w:val="005A2AB6"/>
    <w:rsid w:val="005A3320"/>
    <w:rsid w:val="005A38FD"/>
    <w:rsid w:val="005A4F78"/>
    <w:rsid w:val="005A50A9"/>
    <w:rsid w:val="005A6158"/>
    <w:rsid w:val="005A712D"/>
    <w:rsid w:val="005A7F5A"/>
    <w:rsid w:val="005B0DAC"/>
    <w:rsid w:val="005B1B47"/>
    <w:rsid w:val="005B4A20"/>
    <w:rsid w:val="005B7041"/>
    <w:rsid w:val="005B71A8"/>
    <w:rsid w:val="005C2444"/>
    <w:rsid w:val="005C2768"/>
    <w:rsid w:val="005C2C70"/>
    <w:rsid w:val="005C48CC"/>
    <w:rsid w:val="005C5490"/>
    <w:rsid w:val="005C5CB5"/>
    <w:rsid w:val="005C6A4D"/>
    <w:rsid w:val="005C6CD0"/>
    <w:rsid w:val="005C6E21"/>
    <w:rsid w:val="005D0F25"/>
    <w:rsid w:val="005D2EAE"/>
    <w:rsid w:val="005D3EA0"/>
    <w:rsid w:val="005D430F"/>
    <w:rsid w:val="005D5804"/>
    <w:rsid w:val="005D7B58"/>
    <w:rsid w:val="005E06A4"/>
    <w:rsid w:val="005E112A"/>
    <w:rsid w:val="005E3419"/>
    <w:rsid w:val="005E3934"/>
    <w:rsid w:val="005E43E0"/>
    <w:rsid w:val="005E59D0"/>
    <w:rsid w:val="005E7AA4"/>
    <w:rsid w:val="005E7E72"/>
    <w:rsid w:val="005F102E"/>
    <w:rsid w:val="005F14DC"/>
    <w:rsid w:val="005F42F4"/>
    <w:rsid w:val="005F52CA"/>
    <w:rsid w:val="005F5B57"/>
    <w:rsid w:val="005F709B"/>
    <w:rsid w:val="0060075C"/>
    <w:rsid w:val="0060112E"/>
    <w:rsid w:val="00601171"/>
    <w:rsid w:val="00603C81"/>
    <w:rsid w:val="00607517"/>
    <w:rsid w:val="00610D98"/>
    <w:rsid w:val="00611F0B"/>
    <w:rsid w:val="006124FD"/>
    <w:rsid w:val="00613C22"/>
    <w:rsid w:val="00613DC0"/>
    <w:rsid w:val="00616EE6"/>
    <w:rsid w:val="00617F6A"/>
    <w:rsid w:val="00621061"/>
    <w:rsid w:val="006238AD"/>
    <w:rsid w:val="0062399E"/>
    <w:rsid w:val="006242F5"/>
    <w:rsid w:val="0062440F"/>
    <w:rsid w:val="00624AA9"/>
    <w:rsid w:val="00627774"/>
    <w:rsid w:val="00627B67"/>
    <w:rsid w:val="00630700"/>
    <w:rsid w:val="00631CD1"/>
    <w:rsid w:val="00633F34"/>
    <w:rsid w:val="00636772"/>
    <w:rsid w:val="00640C01"/>
    <w:rsid w:val="006428A1"/>
    <w:rsid w:val="00643A0F"/>
    <w:rsid w:val="00643F5E"/>
    <w:rsid w:val="006442FC"/>
    <w:rsid w:val="00647655"/>
    <w:rsid w:val="006517ED"/>
    <w:rsid w:val="00651F72"/>
    <w:rsid w:val="00654658"/>
    <w:rsid w:val="00654DA3"/>
    <w:rsid w:val="00655839"/>
    <w:rsid w:val="006606CF"/>
    <w:rsid w:val="00661353"/>
    <w:rsid w:val="00661A8E"/>
    <w:rsid w:val="00661BC1"/>
    <w:rsid w:val="0066675E"/>
    <w:rsid w:val="00666CB2"/>
    <w:rsid w:val="00667738"/>
    <w:rsid w:val="00671FE8"/>
    <w:rsid w:val="00674DE6"/>
    <w:rsid w:val="00677485"/>
    <w:rsid w:val="00677EC2"/>
    <w:rsid w:val="0068202F"/>
    <w:rsid w:val="006824E0"/>
    <w:rsid w:val="00685254"/>
    <w:rsid w:val="0068632E"/>
    <w:rsid w:val="0068768D"/>
    <w:rsid w:val="00687FEC"/>
    <w:rsid w:val="0069198E"/>
    <w:rsid w:val="00691B23"/>
    <w:rsid w:val="00692462"/>
    <w:rsid w:val="00695281"/>
    <w:rsid w:val="0069575F"/>
    <w:rsid w:val="00697707"/>
    <w:rsid w:val="00697BA0"/>
    <w:rsid w:val="006A1586"/>
    <w:rsid w:val="006A294B"/>
    <w:rsid w:val="006A3028"/>
    <w:rsid w:val="006A3F59"/>
    <w:rsid w:val="006A4447"/>
    <w:rsid w:val="006A6BD2"/>
    <w:rsid w:val="006A6E39"/>
    <w:rsid w:val="006B1188"/>
    <w:rsid w:val="006B5E98"/>
    <w:rsid w:val="006B61F2"/>
    <w:rsid w:val="006B6582"/>
    <w:rsid w:val="006C072E"/>
    <w:rsid w:val="006C0838"/>
    <w:rsid w:val="006C1154"/>
    <w:rsid w:val="006C2D8C"/>
    <w:rsid w:val="006C32F8"/>
    <w:rsid w:val="006D0333"/>
    <w:rsid w:val="006D0FA4"/>
    <w:rsid w:val="006D4D68"/>
    <w:rsid w:val="006D59CF"/>
    <w:rsid w:val="006D7AAA"/>
    <w:rsid w:val="006E3364"/>
    <w:rsid w:val="006E3384"/>
    <w:rsid w:val="006E3532"/>
    <w:rsid w:val="006E449B"/>
    <w:rsid w:val="006E5F2E"/>
    <w:rsid w:val="006E6309"/>
    <w:rsid w:val="006E6464"/>
    <w:rsid w:val="006E6F05"/>
    <w:rsid w:val="006E79B5"/>
    <w:rsid w:val="006F046E"/>
    <w:rsid w:val="006F077E"/>
    <w:rsid w:val="006F3046"/>
    <w:rsid w:val="006F33DA"/>
    <w:rsid w:val="006F3874"/>
    <w:rsid w:val="006F3F95"/>
    <w:rsid w:val="006F5AE9"/>
    <w:rsid w:val="006F72A3"/>
    <w:rsid w:val="00700913"/>
    <w:rsid w:val="00701A17"/>
    <w:rsid w:val="00702506"/>
    <w:rsid w:val="00702A65"/>
    <w:rsid w:val="0070351D"/>
    <w:rsid w:val="007042BF"/>
    <w:rsid w:val="00705F9D"/>
    <w:rsid w:val="007064B3"/>
    <w:rsid w:val="00706FDF"/>
    <w:rsid w:val="00710F8C"/>
    <w:rsid w:val="00710FB1"/>
    <w:rsid w:val="00712E31"/>
    <w:rsid w:val="0071512A"/>
    <w:rsid w:val="007172C2"/>
    <w:rsid w:val="007219B4"/>
    <w:rsid w:val="00721A7A"/>
    <w:rsid w:val="00725E1E"/>
    <w:rsid w:val="007278C1"/>
    <w:rsid w:val="00727EF8"/>
    <w:rsid w:val="00730D77"/>
    <w:rsid w:val="00732EA8"/>
    <w:rsid w:val="00734244"/>
    <w:rsid w:val="00734BB7"/>
    <w:rsid w:val="00734E00"/>
    <w:rsid w:val="00737B2D"/>
    <w:rsid w:val="0074094E"/>
    <w:rsid w:val="0074120B"/>
    <w:rsid w:val="007419A3"/>
    <w:rsid w:val="0074235F"/>
    <w:rsid w:val="0074293E"/>
    <w:rsid w:val="00743E2F"/>
    <w:rsid w:val="0074492F"/>
    <w:rsid w:val="007507EC"/>
    <w:rsid w:val="00752D0D"/>
    <w:rsid w:val="0075434A"/>
    <w:rsid w:val="00754D72"/>
    <w:rsid w:val="0075793D"/>
    <w:rsid w:val="007611C1"/>
    <w:rsid w:val="007631AC"/>
    <w:rsid w:val="00763406"/>
    <w:rsid w:val="00763EA8"/>
    <w:rsid w:val="00765D0F"/>
    <w:rsid w:val="00775B7D"/>
    <w:rsid w:val="00781E41"/>
    <w:rsid w:val="007832A0"/>
    <w:rsid w:val="00783D62"/>
    <w:rsid w:val="00784DEB"/>
    <w:rsid w:val="00785FB2"/>
    <w:rsid w:val="007909DD"/>
    <w:rsid w:val="00791BA4"/>
    <w:rsid w:val="007921B3"/>
    <w:rsid w:val="00792B1A"/>
    <w:rsid w:val="00793129"/>
    <w:rsid w:val="00793239"/>
    <w:rsid w:val="007958B5"/>
    <w:rsid w:val="00796509"/>
    <w:rsid w:val="00796735"/>
    <w:rsid w:val="00796E84"/>
    <w:rsid w:val="007977C9"/>
    <w:rsid w:val="00797FD0"/>
    <w:rsid w:val="007A2D66"/>
    <w:rsid w:val="007A4431"/>
    <w:rsid w:val="007A4477"/>
    <w:rsid w:val="007A4A6D"/>
    <w:rsid w:val="007A62BD"/>
    <w:rsid w:val="007A7D64"/>
    <w:rsid w:val="007B0445"/>
    <w:rsid w:val="007B1153"/>
    <w:rsid w:val="007B2B6B"/>
    <w:rsid w:val="007B4CF1"/>
    <w:rsid w:val="007B725C"/>
    <w:rsid w:val="007C09D0"/>
    <w:rsid w:val="007C36A5"/>
    <w:rsid w:val="007C410B"/>
    <w:rsid w:val="007C5B1F"/>
    <w:rsid w:val="007C61A6"/>
    <w:rsid w:val="007C6FD4"/>
    <w:rsid w:val="007D4283"/>
    <w:rsid w:val="007D477B"/>
    <w:rsid w:val="007D49DE"/>
    <w:rsid w:val="007D5084"/>
    <w:rsid w:val="007D616C"/>
    <w:rsid w:val="007D72BB"/>
    <w:rsid w:val="007D7FEC"/>
    <w:rsid w:val="007E094A"/>
    <w:rsid w:val="007E2799"/>
    <w:rsid w:val="007E282A"/>
    <w:rsid w:val="007E6082"/>
    <w:rsid w:val="007E79A2"/>
    <w:rsid w:val="007E79E3"/>
    <w:rsid w:val="007F1AD5"/>
    <w:rsid w:val="007F488D"/>
    <w:rsid w:val="007F68AA"/>
    <w:rsid w:val="007F6A06"/>
    <w:rsid w:val="007F6F90"/>
    <w:rsid w:val="007F7269"/>
    <w:rsid w:val="008003EA"/>
    <w:rsid w:val="00800ED5"/>
    <w:rsid w:val="008012B7"/>
    <w:rsid w:val="00801E9E"/>
    <w:rsid w:val="00802829"/>
    <w:rsid w:val="00802AB7"/>
    <w:rsid w:val="00802B4B"/>
    <w:rsid w:val="00804071"/>
    <w:rsid w:val="008044D5"/>
    <w:rsid w:val="00805685"/>
    <w:rsid w:val="008056F1"/>
    <w:rsid w:val="00805CD0"/>
    <w:rsid w:val="00806D64"/>
    <w:rsid w:val="00807332"/>
    <w:rsid w:val="008078D9"/>
    <w:rsid w:val="00811110"/>
    <w:rsid w:val="00812581"/>
    <w:rsid w:val="008129B6"/>
    <w:rsid w:val="00812CAE"/>
    <w:rsid w:val="008134B2"/>
    <w:rsid w:val="00813C0D"/>
    <w:rsid w:val="00814D35"/>
    <w:rsid w:val="00815024"/>
    <w:rsid w:val="00815612"/>
    <w:rsid w:val="00815F0A"/>
    <w:rsid w:val="0081661D"/>
    <w:rsid w:val="00821546"/>
    <w:rsid w:val="00822CA0"/>
    <w:rsid w:val="008259F2"/>
    <w:rsid w:val="008259F8"/>
    <w:rsid w:val="0083003F"/>
    <w:rsid w:val="00831A78"/>
    <w:rsid w:val="00835735"/>
    <w:rsid w:val="00835E90"/>
    <w:rsid w:val="008362A3"/>
    <w:rsid w:val="0083632B"/>
    <w:rsid w:val="00840AAB"/>
    <w:rsid w:val="0084235E"/>
    <w:rsid w:val="0084335D"/>
    <w:rsid w:val="00844973"/>
    <w:rsid w:val="008449C4"/>
    <w:rsid w:val="0084677C"/>
    <w:rsid w:val="00851CAC"/>
    <w:rsid w:val="00851FF2"/>
    <w:rsid w:val="008521A9"/>
    <w:rsid w:val="00852428"/>
    <w:rsid w:val="00853E57"/>
    <w:rsid w:val="00853F7F"/>
    <w:rsid w:val="008546D6"/>
    <w:rsid w:val="00855233"/>
    <w:rsid w:val="00856EAA"/>
    <w:rsid w:val="00857F7D"/>
    <w:rsid w:val="00861F01"/>
    <w:rsid w:val="00862373"/>
    <w:rsid w:val="00866F68"/>
    <w:rsid w:val="00876ACB"/>
    <w:rsid w:val="008777F3"/>
    <w:rsid w:val="0088481D"/>
    <w:rsid w:val="008851D3"/>
    <w:rsid w:val="00892EB1"/>
    <w:rsid w:val="008930F3"/>
    <w:rsid w:val="00893B1C"/>
    <w:rsid w:val="008962BF"/>
    <w:rsid w:val="00896D78"/>
    <w:rsid w:val="0089736B"/>
    <w:rsid w:val="008A1D43"/>
    <w:rsid w:val="008A28A4"/>
    <w:rsid w:val="008A362F"/>
    <w:rsid w:val="008A72B6"/>
    <w:rsid w:val="008A783D"/>
    <w:rsid w:val="008B32F7"/>
    <w:rsid w:val="008B368C"/>
    <w:rsid w:val="008B3A34"/>
    <w:rsid w:val="008B410C"/>
    <w:rsid w:val="008B4F64"/>
    <w:rsid w:val="008B5FF9"/>
    <w:rsid w:val="008B6C95"/>
    <w:rsid w:val="008C145C"/>
    <w:rsid w:val="008C318F"/>
    <w:rsid w:val="008C49E5"/>
    <w:rsid w:val="008C5115"/>
    <w:rsid w:val="008D2818"/>
    <w:rsid w:val="008D5BBC"/>
    <w:rsid w:val="008D5F62"/>
    <w:rsid w:val="008E0AEF"/>
    <w:rsid w:val="008E1521"/>
    <w:rsid w:val="008E18F4"/>
    <w:rsid w:val="008E1BEC"/>
    <w:rsid w:val="008E6149"/>
    <w:rsid w:val="008E61DA"/>
    <w:rsid w:val="008E6AB3"/>
    <w:rsid w:val="008E76AB"/>
    <w:rsid w:val="008F4210"/>
    <w:rsid w:val="008F4ABE"/>
    <w:rsid w:val="008F62F0"/>
    <w:rsid w:val="008F7BBB"/>
    <w:rsid w:val="0090024A"/>
    <w:rsid w:val="00901312"/>
    <w:rsid w:val="00901697"/>
    <w:rsid w:val="009019AF"/>
    <w:rsid w:val="00902D66"/>
    <w:rsid w:val="00903324"/>
    <w:rsid w:val="00903D3D"/>
    <w:rsid w:val="00904C8E"/>
    <w:rsid w:val="009056CC"/>
    <w:rsid w:val="00905BC5"/>
    <w:rsid w:val="00910C9C"/>
    <w:rsid w:val="00911D71"/>
    <w:rsid w:val="00912D5D"/>
    <w:rsid w:val="00913003"/>
    <w:rsid w:val="009146F7"/>
    <w:rsid w:val="00915324"/>
    <w:rsid w:val="009155B8"/>
    <w:rsid w:val="00916535"/>
    <w:rsid w:val="009201A3"/>
    <w:rsid w:val="00920A3F"/>
    <w:rsid w:val="00922E17"/>
    <w:rsid w:val="00923A24"/>
    <w:rsid w:val="00923F92"/>
    <w:rsid w:val="0092468B"/>
    <w:rsid w:val="009275BB"/>
    <w:rsid w:val="00935565"/>
    <w:rsid w:val="00935D50"/>
    <w:rsid w:val="009375A8"/>
    <w:rsid w:val="00941EF7"/>
    <w:rsid w:val="00942DCE"/>
    <w:rsid w:val="009433E9"/>
    <w:rsid w:val="00943ACF"/>
    <w:rsid w:val="00951193"/>
    <w:rsid w:val="009545C4"/>
    <w:rsid w:val="0095479E"/>
    <w:rsid w:val="00954F84"/>
    <w:rsid w:val="00955BE2"/>
    <w:rsid w:val="00961F1F"/>
    <w:rsid w:val="009633F9"/>
    <w:rsid w:val="00963A13"/>
    <w:rsid w:val="00964171"/>
    <w:rsid w:val="00965406"/>
    <w:rsid w:val="0096625D"/>
    <w:rsid w:val="0097450A"/>
    <w:rsid w:val="009772CB"/>
    <w:rsid w:val="00982050"/>
    <w:rsid w:val="00985085"/>
    <w:rsid w:val="00985480"/>
    <w:rsid w:val="0099280A"/>
    <w:rsid w:val="00994B71"/>
    <w:rsid w:val="009952F5"/>
    <w:rsid w:val="0099678C"/>
    <w:rsid w:val="00997376"/>
    <w:rsid w:val="009A08F5"/>
    <w:rsid w:val="009A1571"/>
    <w:rsid w:val="009A1F0D"/>
    <w:rsid w:val="009A4186"/>
    <w:rsid w:val="009A5ACA"/>
    <w:rsid w:val="009A61A2"/>
    <w:rsid w:val="009B0259"/>
    <w:rsid w:val="009B0309"/>
    <w:rsid w:val="009B16BD"/>
    <w:rsid w:val="009B3D62"/>
    <w:rsid w:val="009B3F66"/>
    <w:rsid w:val="009B46FE"/>
    <w:rsid w:val="009B4CF4"/>
    <w:rsid w:val="009B563F"/>
    <w:rsid w:val="009B5895"/>
    <w:rsid w:val="009B704F"/>
    <w:rsid w:val="009B71E9"/>
    <w:rsid w:val="009B73AA"/>
    <w:rsid w:val="009B753D"/>
    <w:rsid w:val="009B7CA3"/>
    <w:rsid w:val="009C086B"/>
    <w:rsid w:val="009C2DF9"/>
    <w:rsid w:val="009C4B31"/>
    <w:rsid w:val="009C4F4D"/>
    <w:rsid w:val="009C537E"/>
    <w:rsid w:val="009D00B2"/>
    <w:rsid w:val="009D1749"/>
    <w:rsid w:val="009D1E05"/>
    <w:rsid w:val="009D279F"/>
    <w:rsid w:val="009D45C9"/>
    <w:rsid w:val="009D5CC1"/>
    <w:rsid w:val="009E18C4"/>
    <w:rsid w:val="009E19F6"/>
    <w:rsid w:val="009E3F6F"/>
    <w:rsid w:val="009E73C8"/>
    <w:rsid w:val="009E75A4"/>
    <w:rsid w:val="009E7F1E"/>
    <w:rsid w:val="009F185B"/>
    <w:rsid w:val="009F1914"/>
    <w:rsid w:val="009F2915"/>
    <w:rsid w:val="009F29AD"/>
    <w:rsid w:val="009F3B61"/>
    <w:rsid w:val="009F52BA"/>
    <w:rsid w:val="009F55EE"/>
    <w:rsid w:val="009F6521"/>
    <w:rsid w:val="009F6658"/>
    <w:rsid w:val="009F677E"/>
    <w:rsid w:val="009F7813"/>
    <w:rsid w:val="00A00262"/>
    <w:rsid w:val="00A014A3"/>
    <w:rsid w:val="00A02590"/>
    <w:rsid w:val="00A03864"/>
    <w:rsid w:val="00A03E38"/>
    <w:rsid w:val="00A0621D"/>
    <w:rsid w:val="00A0724C"/>
    <w:rsid w:val="00A15FB4"/>
    <w:rsid w:val="00A17D0E"/>
    <w:rsid w:val="00A2078B"/>
    <w:rsid w:val="00A20CFE"/>
    <w:rsid w:val="00A21C65"/>
    <w:rsid w:val="00A23933"/>
    <w:rsid w:val="00A2533C"/>
    <w:rsid w:val="00A25CEA"/>
    <w:rsid w:val="00A27EA7"/>
    <w:rsid w:val="00A31543"/>
    <w:rsid w:val="00A34AD7"/>
    <w:rsid w:val="00A407B1"/>
    <w:rsid w:val="00A40B90"/>
    <w:rsid w:val="00A43008"/>
    <w:rsid w:val="00A4317C"/>
    <w:rsid w:val="00A431B3"/>
    <w:rsid w:val="00A46328"/>
    <w:rsid w:val="00A52FF8"/>
    <w:rsid w:val="00A548BF"/>
    <w:rsid w:val="00A55DC4"/>
    <w:rsid w:val="00A60A08"/>
    <w:rsid w:val="00A62301"/>
    <w:rsid w:val="00A64CA5"/>
    <w:rsid w:val="00A67341"/>
    <w:rsid w:val="00A71187"/>
    <w:rsid w:val="00A7372B"/>
    <w:rsid w:val="00A754BA"/>
    <w:rsid w:val="00A7733D"/>
    <w:rsid w:val="00A802F7"/>
    <w:rsid w:val="00A80951"/>
    <w:rsid w:val="00A80DCC"/>
    <w:rsid w:val="00A81120"/>
    <w:rsid w:val="00A82518"/>
    <w:rsid w:val="00A833F0"/>
    <w:rsid w:val="00A84738"/>
    <w:rsid w:val="00A85795"/>
    <w:rsid w:val="00A90E90"/>
    <w:rsid w:val="00A92993"/>
    <w:rsid w:val="00A93928"/>
    <w:rsid w:val="00A945BB"/>
    <w:rsid w:val="00A94DDE"/>
    <w:rsid w:val="00A97013"/>
    <w:rsid w:val="00AA09C9"/>
    <w:rsid w:val="00AA1AAB"/>
    <w:rsid w:val="00AA4044"/>
    <w:rsid w:val="00AA5683"/>
    <w:rsid w:val="00AA7C69"/>
    <w:rsid w:val="00AB08ED"/>
    <w:rsid w:val="00AB093B"/>
    <w:rsid w:val="00AB262E"/>
    <w:rsid w:val="00AB3628"/>
    <w:rsid w:val="00AB386F"/>
    <w:rsid w:val="00AB3AD0"/>
    <w:rsid w:val="00AB449C"/>
    <w:rsid w:val="00AB6787"/>
    <w:rsid w:val="00AB72F7"/>
    <w:rsid w:val="00AC4F20"/>
    <w:rsid w:val="00AC5127"/>
    <w:rsid w:val="00AC6861"/>
    <w:rsid w:val="00AC7E49"/>
    <w:rsid w:val="00AD1F7C"/>
    <w:rsid w:val="00AD2228"/>
    <w:rsid w:val="00AD227B"/>
    <w:rsid w:val="00AD3CB5"/>
    <w:rsid w:val="00AD3DB6"/>
    <w:rsid w:val="00AD47EA"/>
    <w:rsid w:val="00AD6323"/>
    <w:rsid w:val="00AD7DB2"/>
    <w:rsid w:val="00AE0249"/>
    <w:rsid w:val="00AE6357"/>
    <w:rsid w:val="00AF0471"/>
    <w:rsid w:val="00AF1C34"/>
    <w:rsid w:val="00AF223B"/>
    <w:rsid w:val="00AF2274"/>
    <w:rsid w:val="00AF4A1E"/>
    <w:rsid w:val="00B00FE4"/>
    <w:rsid w:val="00B030AB"/>
    <w:rsid w:val="00B0371E"/>
    <w:rsid w:val="00B05D8A"/>
    <w:rsid w:val="00B075A1"/>
    <w:rsid w:val="00B102DC"/>
    <w:rsid w:val="00B11972"/>
    <w:rsid w:val="00B11EAF"/>
    <w:rsid w:val="00B15269"/>
    <w:rsid w:val="00B156B7"/>
    <w:rsid w:val="00B168A8"/>
    <w:rsid w:val="00B176E9"/>
    <w:rsid w:val="00B244E6"/>
    <w:rsid w:val="00B25EC1"/>
    <w:rsid w:val="00B260D0"/>
    <w:rsid w:val="00B33602"/>
    <w:rsid w:val="00B338A3"/>
    <w:rsid w:val="00B40B9C"/>
    <w:rsid w:val="00B40CF1"/>
    <w:rsid w:val="00B414CD"/>
    <w:rsid w:val="00B43279"/>
    <w:rsid w:val="00B44ED0"/>
    <w:rsid w:val="00B47470"/>
    <w:rsid w:val="00B50CF3"/>
    <w:rsid w:val="00B50F49"/>
    <w:rsid w:val="00B5328E"/>
    <w:rsid w:val="00B538D3"/>
    <w:rsid w:val="00B53E57"/>
    <w:rsid w:val="00B5584B"/>
    <w:rsid w:val="00B61711"/>
    <w:rsid w:val="00B61A00"/>
    <w:rsid w:val="00B6234E"/>
    <w:rsid w:val="00B63372"/>
    <w:rsid w:val="00B63A0A"/>
    <w:rsid w:val="00B65B00"/>
    <w:rsid w:val="00B66102"/>
    <w:rsid w:val="00B66D91"/>
    <w:rsid w:val="00B67401"/>
    <w:rsid w:val="00B67803"/>
    <w:rsid w:val="00B71454"/>
    <w:rsid w:val="00B71A09"/>
    <w:rsid w:val="00B71B74"/>
    <w:rsid w:val="00B7254D"/>
    <w:rsid w:val="00B72F73"/>
    <w:rsid w:val="00B74366"/>
    <w:rsid w:val="00B74D93"/>
    <w:rsid w:val="00B75DAC"/>
    <w:rsid w:val="00B7708C"/>
    <w:rsid w:val="00B774D6"/>
    <w:rsid w:val="00B869BD"/>
    <w:rsid w:val="00B9220E"/>
    <w:rsid w:val="00B925E4"/>
    <w:rsid w:val="00B932FE"/>
    <w:rsid w:val="00B9376C"/>
    <w:rsid w:val="00B937D1"/>
    <w:rsid w:val="00B951FD"/>
    <w:rsid w:val="00B955B4"/>
    <w:rsid w:val="00B96104"/>
    <w:rsid w:val="00BA003D"/>
    <w:rsid w:val="00BA085B"/>
    <w:rsid w:val="00BA09D5"/>
    <w:rsid w:val="00BA2A06"/>
    <w:rsid w:val="00BA3635"/>
    <w:rsid w:val="00BA487D"/>
    <w:rsid w:val="00BB22EA"/>
    <w:rsid w:val="00BB26B8"/>
    <w:rsid w:val="00BB2DE9"/>
    <w:rsid w:val="00BB31C3"/>
    <w:rsid w:val="00BB4E64"/>
    <w:rsid w:val="00BC162C"/>
    <w:rsid w:val="00BC3B0F"/>
    <w:rsid w:val="00BC471C"/>
    <w:rsid w:val="00BC4F4E"/>
    <w:rsid w:val="00BC5A36"/>
    <w:rsid w:val="00BC76FB"/>
    <w:rsid w:val="00BD2FD4"/>
    <w:rsid w:val="00BD3023"/>
    <w:rsid w:val="00BD74ED"/>
    <w:rsid w:val="00BE186C"/>
    <w:rsid w:val="00BE1E20"/>
    <w:rsid w:val="00BE33B3"/>
    <w:rsid w:val="00BE3970"/>
    <w:rsid w:val="00BE4137"/>
    <w:rsid w:val="00BE444A"/>
    <w:rsid w:val="00BE53ED"/>
    <w:rsid w:val="00BE59BE"/>
    <w:rsid w:val="00BF117B"/>
    <w:rsid w:val="00BF3C18"/>
    <w:rsid w:val="00BF3C26"/>
    <w:rsid w:val="00BF446C"/>
    <w:rsid w:val="00C00439"/>
    <w:rsid w:val="00C02286"/>
    <w:rsid w:val="00C057F2"/>
    <w:rsid w:val="00C067CB"/>
    <w:rsid w:val="00C06CCD"/>
    <w:rsid w:val="00C06DF2"/>
    <w:rsid w:val="00C07BD6"/>
    <w:rsid w:val="00C119F8"/>
    <w:rsid w:val="00C11A8E"/>
    <w:rsid w:val="00C11F58"/>
    <w:rsid w:val="00C1273E"/>
    <w:rsid w:val="00C1299A"/>
    <w:rsid w:val="00C16553"/>
    <w:rsid w:val="00C16C6C"/>
    <w:rsid w:val="00C2295F"/>
    <w:rsid w:val="00C245CE"/>
    <w:rsid w:val="00C302FB"/>
    <w:rsid w:val="00C31D80"/>
    <w:rsid w:val="00C31D8F"/>
    <w:rsid w:val="00C33059"/>
    <w:rsid w:val="00C35378"/>
    <w:rsid w:val="00C3575D"/>
    <w:rsid w:val="00C361B9"/>
    <w:rsid w:val="00C36EED"/>
    <w:rsid w:val="00C378A5"/>
    <w:rsid w:val="00C40936"/>
    <w:rsid w:val="00C40A0B"/>
    <w:rsid w:val="00C500CE"/>
    <w:rsid w:val="00C50D90"/>
    <w:rsid w:val="00C512DD"/>
    <w:rsid w:val="00C5259A"/>
    <w:rsid w:val="00C56582"/>
    <w:rsid w:val="00C5733B"/>
    <w:rsid w:val="00C57E2B"/>
    <w:rsid w:val="00C609E4"/>
    <w:rsid w:val="00C60F70"/>
    <w:rsid w:val="00C61112"/>
    <w:rsid w:val="00C62A9D"/>
    <w:rsid w:val="00C635E4"/>
    <w:rsid w:val="00C71309"/>
    <w:rsid w:val="00C73790"/>
    <w:rsid w:val="00C737F7"/>
    <w:rsid w:val="00C743DD"/>
    <w:rsid w:val="00C74C08"/>
    <w:rsid w:val="00C7516B"/>
    <w:rsid w:val="00C755D2"/>
    <w:rsid w:val="00C80336"/>
    <w:rsid w:val="00C808C3"/>
    <w:rsid w:val="00C815CB"/>
    <w:rsid w:val="00C82A32"/>
    <w:rsid w:val="00C83D07"/>
    <w:rsid w:val="00C841CF"/>
    <w:rsid w:val="00C872A2"/>
    <w:rsid w:val="00C90837"/>
    <w:rsid w:val="00C92951"/>
    <w:rsid w:val="00C957B8"/>
    <w:rsid w:val="00C969C9"/>
    <w:rsid w:val="00CA00DB"/>
    <w:rsid w:val="00CA07EA"/>
    <w:rsid w:val="00CA67E4"/>
    <w:rsid w:val="00CA6982"/>
    <w:rsid w:val="00CA776E"/>
    <w:rsid w:val="00CA7837"/>
    <w:rsid w:val="00CB1AF7"/>
    <w:rsid w:val="00CB1F27"/>
    <w:rsid w:val="00CB3CBB"/>
    <w:rsid w:val="00CB672E"/>
    <w:rsid w:val="00CB6E24"/>
    <w:rsid w:val="00CB7521"/>
    <w:rsid w:val="00CB7EC1"/>
    <w:rsid w:val="00CC2B9D"/>
    <w:rsid w:val="00CC394E"/>
    <w:rsid w:val="00CC55E2"/>
    <w:rsid w:val="00CC6970"/>
    <w:rsid w:val="00CD062A"/>
    <w:rsid w:val="00CD144D"/>
    <w:rsid w:val="00CD3342"/>
    <w:rsid w:val="00CD3417"/>
    <w:rsid w:val="00CD5DD2"/>
    <w:rsid w:val="00CE0CDD"/>
    <w:rsid w:val="00CE133B"/>
    <w:rsid w:val="00CE1B5D"/>
    <w:rsid w:val="00CE2A3E"/>
    <w:rsid w:val="00CE5830"/>
    <w:rsid w:val="00CE6981"/>
    <w:rsid w:val="00CF2B19"/>
    <w:rsid w:val="00CF2C0B"/>
    <w:rsid w:val="00CF330B"/>
    <w:rsid w:val="00CF3468"/>
    <w:rsid w:val="00CF38A6"/>
    <w:rsid w:val="00CF4F7A"/>
    <w:rsid w:val="00CF67BD"/>
    <w:rsid w:val="00CF6839"/>
    <w:rsid w:val="00CF7E5B"/>
    <w:rsid w:val="00D0164D"/>
    <w:rsid w:val="00D01E68"/>
    <w:rsid w:val="00D02510"/>
    <w:rsid w:val="00D0374F"/>
    <w:rsid w:val="00D047B6"/>
    <w:rsid w:val="00D05266"/>
    <w:rsid w:val="00D07012"/>
    <w:rsid w:val="00D10C7A"/>
    <w:rsid w:val="00D1355C"/>
    <w:rsid w:val="00D15B9E"/>
    <w:rsid w:val="00D163DA"/>
    <w:rsid w:val="00D1688F"/>
    <w:rsid w:val="00D171AE"/>
    <w:rsid w:val="00D174D9"/>
    <w:rsid w:val="00D1783B"/>
    <w:rsid w:val="00D20147"/>
    <w:rsid w:val="00D20CF5"/>
    <w:rsid w:val="00D21730"/>
    <w:rsid w:val="00D21DDB"/>
    <w:rsid w:val="00D2213B"/>
    <w:rsid w:val="00D22BED"/>
    <w:rsid w:val="00D22C4E"/>
    <w:rsid w:val="00D24ADF"/>
    <w:rsid w:val="00D25AAA"/>
    <w:rsid w:val="00D2655C"/>
    <w:rsid w:val="00D266D0"/>
    <w:rsid w:val="00D310DE"/>
    <w:rsid w:val="00D325F2"/>
    <w:rsid w:val="00D33279"/>
    <w:rsid w:val="00D339DE"/>
    <w:rsid w:val="00D346D2"/>
    <w:rsid w:val="00D34ECC"/>
    <w:rsid w:val="00D35574"/>
    <w:rsid w:val="00D3569A"/>
    <w:rsid w:val="00D3698D"/>
    <w:rsid w:val="00D413BF"/>
    <w:rsid w:val="00D41CEF"/>
    <w:rsid w:val="00D430CB"/>
    <w:rsid w:val="00D4335A"/>
    <w:rsid w:val="00D43D6C"/>
    <w:rsid w:val="00D472DB"/>
    <w:rsid w:val="00D5113B"/>
    <w:rsid w:val="00D514C8"/>
    <w:rsid w:val="00D515D6"/>
    <w:rsid w:val="00D51C60"/>
    <w:rsid w:val="00D53DEA"/>
    <w:rsid w:val="00D550A8"/>
    <w:rsid w:val="00D55984"/>
    <w:rsid w:val="00D55AD9"/>
    <w:rsid w:val="00D5707F"/>
    <w:rsid w:val="00D6007A"/>
    <w:rsid w:val="00D608D2"/>
    <w:rsid w:val="00D60E35"/>
    <w:rsid w:val="00D611B3"/>
    <w:rsid w:val="00D62D0C"/>
    <w:rsid w:val="00D64181"/>
    <w:rsid w:val="00D64351"/>
    <w:rsid w:val="00D6492E"/>
    <w:rsid w:val="00D64D3D"/>
    <w:rsid w:val="00D65CF9"/>
    <w:rsid w:val="00D7151E"/>
    <w:rsid w:val="00D72B65"/>
    <w:rsid w:val="00D747DF"/>
    <w:rsid w:val="00D75F0F"/>
    <w:rsid w:val="00D763A2"/>
    <w:rsid w:val="00D77690"/>
    <w:rsid w:val="00D77DF5"/>
    <w:rsid w:val="00D80397"/>
    <w:rsid w:val="00D80A17"/>
    <w:rsid w:val="00D81B7F"/>
    <w:rsid w:val="00D83F44"/>
    <w:rsid w:val="00D841D6"/>
    <w:rsid w:val="00D87C68"/>
    <w:rsid w:val="00D915F6"/>
    <w:rsid w:val="00D91E33"/>
    <w:rsid w:val="00D92BF8"/>
    <w:rsid w:val="00D94C3E"/>
    <w:rsid w:val="00D95500"/>
    <w:rsid w:val="00D96A8F"/>
    <w:rsid w:val="00D96D48"/>
    <w:rsid w:val="00D97753"/>
    <w:rsid w:val="00DA0CA8"/>
    <w:rsid w:val="00DA2428"/>
    <w:rsid w:val="00DA293E"/>
    <w:rsid w:val="00DA2AAB"/>
    <w:rsid w:val="00DA560C"/>
    <w:rsid w:val="00DA57DA"/>
    <w:rsid w:val="00DA5C2E"/>
    <w:rsid w:val="00DA663E"/>
    <w:rsid w:val="00DA7608"/>
    <w:rsid w:val="00DA7A37"/>
    <w:rsid w:val="00DB0BA5"/>
    <w:rsid w:val="00DB188D"/>
    <w:rsid w:val="00DB275A"/>
    <w:rsid w:val="00DB2F62"/>
    <w:rsid w:val="00DB4BC3"/>
    <w:rsid w:val="00DB60F4"/>
    <w:rsid w:val="00DC094C"/>
    <w:rsid w:val="00DC11BB"/>
    <w:rsid w:val="00DC12A9"/>
    <w:rsid w:val="00DC449C"/>
    <w:rsid w:val="00DC5C23"/>
    <w:rsid w:val="00DC6420"/>
    <w:rsid w:val="00DC68D5"/>
    <w:rsid w:val="00DD0C72"/>
    <w:rsid w:val="00DD0F4C"/>
    <w:rsid w:val="00DD1E61"/>
    <w:rsid w:val="00DD3FB6"/>
    <w:rsid w:val="00DE105D"/>
    <w:rsid w:val="00DE28DB"/>
    <w:rsid w:val="00DE3A9D"/>
    <w:rsid w:val="00DE4224"/>
    <w:rsid w:val="00DE5E42"/>
    <w:rsid w:val="00DF0FCE"/>
    <w:rsid w:val="00DF11EB"/>
    <w:rsid w:val="00DF1BE4"/>
    <w:rsid w:val="00DF2783"/>
    <w:rsid w:val="00DF2AB8"/>
    <w:rsid w:val="00DF409C"/>
    <w:rsid w:val="00DF50CB"/>
    <w:rsid w:val="00DF69B8"/>
    <w:rsid w:val="00E01027"/>
    <w:rsid w:val="00E067A5"/>
    <w:rsid w:val="00E0749C"/>
    <w:rsid w:val="00E138F8"/>
    <w:rsid w:val="00E14F45"/>
    <w:rsid w:val="00E162E4"/>
    <w:rsid w:val="00E20E65"/>
    <w:rsid w:val="00E237DA"/>
    <w:rsid w:val="00E242BE"/>
    <w:rsid w:val="00E27269"/>
    <w:rsid w:val="00E273F4"/>
    <w:rsid w:val="00E27C2E"/>
    <w:rsid w:val="00E3005D"/>
    <w:rsid w:val="00E30DA2"/>
    <w:rsid w:val="00E31A3B"/>
    <w:rsid w:val="00E32A0D"/>
    <w:rsid w:val="00E33038"/>
    <w:rsid w:val="00E33879"/>
    <w:rsid w:val="00E34288"/>
    <w:rsid w:val="00E432CB"/>
    <w:rsid w:val="00E45588"/>
    <w:rsid w:val="00E4695F"/>
    <w:rsid w:val="00E513FE"/>
    <w:rsid w:val="00E51B83"/>
    <w:rsid w:val="00E5379A"/>
    <w:rsid w:val="00E542AC"/>
    <w:rsid w:val="00E5589A"/>
    <w:rsid w:val="00E5596F"/>
    <w:rsid w:val="00E6174C"/>
    <w:rsid w:val="00E619DC"/>
    <w:rsid w:val="00E66093"/>
    <w:rsid w:val="00E66DC0"/>
    <w:rsid w:val="00E66E74"/>
    <w:rsid w:val="00E70741"/>
    <w:rsid w:val="00E7184B"/>
    <w:rsid w:val="00E71DD0"/>
    <w:rsid w:val="00E72DC0"/>
    <w:rsid w:val="00E7355C"/>
    <w:rsid w:val="00E7507F"/>
    <w:rsid w:val="00E755E9"/>
    <w:rsid w:val="00E75651"/>
    <w:rsid w:val="00E77164"/>
    <w:rsid w:val="00E8060F"/>
    <w:rsid w:val="00E8121F"/>
    <w:rsid w:val="00E82927"/>
    <w:rsid w:val="00E82A71"/>
    <w:rsid w:val="00E84C36"/>
    <w:rsid w:val="00E84D19"/>
    <w:rsid w:val="00E856CC"/>
    <w:rsid w:val="00E85D02"/>
    <w:rsid w:val="00E86F33"/>
    <w:rsid w:val="00E87591"/>
    <w:rsid w:val="00E9115E"/>
    <w:rsid w:val="00E95D7C"/>
    <w:rsid w:val="00E9628C"/>
    <w:rsid w:val="00EA07DD"/>
    <w:rsid w:val="00EA34AC"/>
    <w:rsid w:val="00EA3F88"/>
    <w:rsid w:val="00EA62B9"/>
    <w:rsid w:val="00EA6908"/>
    <w:rsid w:val="00EA78A1"/>
    <w:rsid w:val="00EA7E9D"/>
    <w:rsid w:val="00EB0E03"/>
    <w:rsid w:val="00EB1445"/>
    <w:rsid w:val="00EB2DA3"/>
    <w:rsid w:val="00EB55E5"/>
    <w:rsid w:val="00EB5D97"/>
    <w:rsid w:val="00EB5DA1"/>
    <w:rsid w:val="00EB6D7C"/>
    <w:rsid w:val="00EB7B11"/>
    <w:rsid w:val="00EC1535"/>
    <w:rsid w:val="00EC6827"/>
    <w:rsid w:val="00ED06B0"/>
    <w:rsid w:val="00ED0B49"/>
    <w:rsid w:val="00ED274F"/>
    <w:rsid w:val="00ED328E"/>
    <w:rsid w:val="00ED3FEB"/>
    <w:rsid w:val="00ED40DB"/>
    <w:rsid w:val="00ED4358"/>
    <w:rsid w:val="00ED55D9"/>
    <w:rsid w:val="00ED5C9E"/>
    <w:rsid w:val="00ED71F3"/>
    <w:rsid w:val="00EE332A"/>
    <w:rsid w:val="00EE3A9A"/>
    <w:rsid w:val="00EE5A7E"/>
    <w:rsid w:val="00EE7701"/>
    <w:rsid w:val="00EE7D55"/>
    <w:rsid w:val="00EF178B"/>
    <w:rsid w:val="00EF1EF9"/>
    <w:rsid w:val="00EF6F41"/>
    <w:rsid w:val="00F01C5A"/>
    <w:rsid w:val="00F034A2"/>
    <w:rsid w:val="00F03BB8"/>
    <w:rsid w:val="00F043B7"/>
    <w:rsid w:val="00F0491E"/>
    <w:rsid w:val="00F06E10"/>
    <w:rsid w:val="00F10A2B"/>
    <w:rsid w:val="00F10C57"/>
    <w:rsid w:val="00F112B7"/>
    <w:rsid w:val="00F118A5"/>
    <w:rsid w:val="00F12490"/>
    <w:rsid w:val="00F128DC"/>
    <w:rsid w:val="00F166DD"/>
    <w:rsid w:val="00F16B14"/>
    <w:rsid w:val="00F1731F"/>
    <w:rsid w:val="00F206CD"/>
    <w:rsid w:val="00F20A67"/>
    <w:rsid w:val="00F21D5E"/>
    <w:rsid w:val="00F2447D"/>
    <w:rsid w:val="00F25FAC"/>
    <w:rsid w:val="00F262E4"/>
    <w:rsid w:val="00F270A8"/>
    <w:rsid w:val="00F27AA7"/>
    <w:rsid w:val="00F30BED"/>
    <w:rsid w:val="00F30F42"/>
    <w:rsid w:val="00F3186C"/>
    <w:rsid w:val="00F3307B"/>
    <w:rsid w:val="00F339F7"/>
    <w:rsid w:val="00F34479"/>
    <w:rsid w:val="00F35185"/>
    <w:rsid w:val="00F358E0"/>
    <w:rsid w:val="00F35D88"/>
    <w:rsid w:val="00F36D92"/>
    <w:rsid w:val="00F37249"/>
    <w:rsid w:val="00F374EE"/>
    <w:rsid w:val="00F40D96"/>
    <w:rsid w:val="00F43F3D"/>
    <w:rsid w:val="00F440B2"/>
    <w:rsid w:val="00F45A38"/>
    <w:rsid w:val="00F479E3"/>
    <w:rsid w:val="00F53616"/>
    <w:rsid w:val="00F56C0D"/>
    <w:rsid w:val="00F57C40"/>
    <w:rsid w:val="00F607A6"/>
    <w:rsid w:val="00F60D69"/>
    <w:rsid w:val="00F611AF"/>
    <w:rsid w:val="00F61D46"/>
    <w:rsid w:val="00F6234C"/>
    <w:rsid w:val="00F6370B"/>
    <w:rsid w:val="00F66297"/>
    <w:rsid w:val="00F66EFA"/>
    <w:rsid w:val="00F67D0A"/>
    <w:rsid w:val="00F714B4"/>
    <w:rsid w:val="00F731C4"/>
    <w:rsid w:val="00F73B92"/>
    <w:rsid w:val="00F73E63"/>
    <w:rsid w:val="00F74589"/>
    <w:rsid w:val="00F748C3"/>
    <w:rsid w:val="00F75A7E"/>
    <w:rsid w:val="00F76C9F"/>
    <w:rsid w:val="00F80544"/>
    <w:rsid w:val="00F80736"/>
    <w:rsid w:val="00F80F28"/>
    <w:rsid w:val="00F8505C"/>
    <w:rsid w:val="00F86973"/>
    <w:rsid w:val="00F9075A"/>
    <w:rsid w:val="00F91622"/>
    <w:rsid w:val="00F9165F"/>
    <w:rsid w:val="00F91666"/>
    <w:rsid w:val="00F95E56"/>
    <w:rsid w:val="00F965F1"/>
    <w:rsid w:val="00F96E7F"/>
    <w:rsid w:val="00F96FF3"/>
    <w:rsid w:val="00FA14FB"/>
    <w:rsid w:val="00FA196D"/>
    <w:rsid w:val="00FA4B21"/>
    <w:rsid w:val="00FA5A74"/>
    <w:rsid w:val="00FA5B73"/>
    <w:rsid w:val="00FA5D7C"/>
    <w:rsid w:val="00FA6187"/>
    <w:rsid w:val="00FA63DD"/>
    <w:rsid w:val="00FA6BCD"/>
    <w:rsid w:val="00FB36A3"/>
    <w:rsid w:val="00FB7214"/>
    <w:rsid w:val="00FB77A1"/>
    <w:rsid w:val="00FB77BD"/>
    <w:rsid w:val="00FB7D6F"/>
    <w:rsid w:val="00FB7FE2"/>
    <w:rsid w:val="00FC7441"/>
    <w:rsid w:val="00FC7D1D"/>
    <w:rsid w:val="00FC7E40"/>
    <w:rsid w:val="00FD1C1C"/>
    <w:rsid w:val="00FD1F61"/>
    <w:rsid w:val="00FD64D2"/>
    <w:rsid w:val="00FD6F6C"/>
    <w:rsid w:val="00FD76F1"/>
    <w:rsid w:val="00FD788A"/>
    <w:rsid w:val="00FE1B82"/>
    <w:rsid w:val="00FE2500"/>
    <w:rsid w:val="00FE384A"/>
    <w:rsid w:val="00FE5E2D"/>
    <w:rsid w:val="00FE6F48"/>
    <w:rsid w:val="00FE7A3A"/>
    <w:rsid w:val="00FF16BD"/>
    <w:rsid w:val="00FF1F49"/>
    <w:rsid w:val="00FF20A0"/>
    <w:rsid w:val="00FF218A"/>
    <w:rsid w:val="00FF21D8"/>
    <w:rsid w:val="00FF40FA"/>
    <w:rsid w:val="00FF42DA"/>
    <w:rsid w:val="00FF4903"/>
    <w:rsid w:val="00FF62DB"/>
    <w:rsid w:val="00FF6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0EE6E47F-1100-4189-9B7F-E5A2980DE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8A5"/>
  </w:style>
  <w:style w:type="paragraph" w:styleId="1">
    <w:name w:val="heading 1"/>
    <w:basedOn w:val="a"/>
    <w:next w:val="a"/>
    <w:link w:val="10"/>
    <w:uiPriority w:val="99"/>
    <w:qFormat/>
    <w:rsid w:val="00661BC1"/>
    <w:pPr>
      <w:widowControl w:val="0"/>
      <w:autoSpaceDE w:val="0"/>
      <w:autoSpaceDN w:val="0"/>
      <w:adjustRightInd w:val="0"/>
      <w:spacing w:before="108" w:after="108"/>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6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B71B74"/>
    <w:pPr>
      <w:spacing w:before="100" w:beforeAutospacing="1" w:after="100" w:afterAutospacing="1"/>
    </w:pPr>
    <w:rPr>
      <w:rFonts w:eastAsia="Times New Roman"/>
      <w:sz w:val="24"/>
      <w:szCs w:val="24"/>
      <w:lang w:eastAsia="ru-RU"/>
    </w:rPr>
  </w:style>
  <w:style w:type="paragraph" w:customStyle="1" w:styleId="formattext">
    <w:name w:val="formattext"/>
    <w:basedOn w:val="a"/>
    <w:rsid w:val="007921B3"/>
    <w:pPr>
      <w:spacing w:before="100" w:beforeAutospacing="1" w:after="100" w:afterAutospacing="1"/>
    </w:pPr>
    <w:rPr>
      <w:rFonts w:eastAsia="Times New Roman"/>
      <w:sz w:val="24"/>
      <w:szCs w:val="24"/>
      <w:lang w:eastAsia="ru-RU"/>
    </w:rPr>
  </w:style>
  <w:style w:type="paragraph" w:styleId="a5">
    <w:name w:val="No Spacing"/>
    <w:link w:val="a6"/>
    <w:uiPriority w:val="1"/>
    <w:qFormat/>
    <w:rsid w:val="009545C4"/>
    <w:pPr>
      <w:suppressAutoHyphens/>
    </w:pPr>
    <w:rPr>
      <w:rFonts w:ascii="Calibri" w:eastAsia="Lucida Sans Unicode" w:hAnsi="Calibri" w:cs="font288"/>
      <w:kern w:val="1"/>
      <w:sz w:val="22"/>
      <w:lang w:eastAsia="ar-SA"/>
    </w:rPr>
  </w:style>
  <w:style w:type="paragraph" w:styleId="a7">
    <w:name w:val="List Paragraph"/>
    <w:basedOn w:val="a"/>
    <w:uiPriority w:val="34"/>
    <w:qFormat/>
    <w:rsid w:val="005E112A"/>
    <w:pPr>
      <w:ind w:left="720"/>
      <w:contextualSpacing/>
    </w:pPr>
  </w:style>
  <w:style w:type="character" w:customStyle="1" w:styleId="apple-converted-space">
    <w:name w:val="apple-converted-space"/>
    <w:basedOn w:val="a0"/>
    <w:rsid w:val="00B74366"/>
  </w:style>
  <w:style w:type="paragraph" w:customStyle="1" w:styleId="a8">
    <w:name w:val="Прижатый влево"/>
    <w:basedOn w:val="a"/>
    <w:next w:val="a"/>
    <w:uiPriority w:val="99"/>
    <w:rsid w:val="008E76AB"/>
    <w:pPr>
      <w:widowControl w:val="0"/>
      <w:autoSpaceDE w:val="0"/>
      <w:autoSpaceDN w:val="0"/>
      <w:adjustRightInd w:val="0"/>
    </w:pPr>
    <w:rPr>
      <w:rFonts w:ascii="Arial" w:eastAsia="Times New Roman" w:hAnsi="Arial" w:cs="Arial"/>
      <w:sz w:val="24"/>
      <w:szCs w:val="24"/>
      <w:lang w:eastAsia="ru-RU"/>
    </w:rPr>
  </w:style>
  <w:style w:type="paragraph" w:customStyle="1" w:styleId="ConsPlusNonformat">
    <w:name w:val="ConsPlusNonformat"/>
    <w:uiPriority w:val="99"/>
    <w:rsid w:val="000A2F2A"/>
    <w:pPr>
      <w:widowControl w:val="0"/>
      <w:suppressAutoHyphens/>
      <w:autoSpaceDE w:val="0"/>
    </w:pPr>
    <w:rPr>
      <w:rFonts w:ascii="Courier New" w:eastAsia="Arial" w:hAnsi="Courier New" w:cs="Courier New"/>
      <w:sz w:val="20"/>
      <w:szCs w:val="20"/>
      <w:lang w:eastAsia="ar-SA"/>
    </w:rPr>
  </w:style>
  <w:style w:type="character" w:customStyle="1" w:styleId="a9">
    <w:name w:val="Цветовое выделение"/>
    <w:uiPriority w:val="99"/>
    <w:rsid w:val="00B168A8"/>
    <w:rPr>
      <w:b/>
      <w:bCs/>
      <w:color w:val="26282F"/>
    </w:rPr>
  </w:style>
  <w:style w:type="paragraph" w:customStyle="1" w:styleId="ConsPlusNormal">
    <w:name w:val="ConsPlusNormal"/>
    <w:rsid w:val="00CA67E4"/>
    <w:pPr>
      <w:widowControl w:val="0"/>
      <w:autoSpaceDE w:val="0"/>
      <w:autoSpaceDN w:val="0"/>
      <w:adjustRightInd w:val="0"/>
      <w:ind w:firstLine="720"/>
    </w:pPr>
    <w:rPr>
      <w:rFonts w:ascii="Arial" w:eastAsia="Times New Roman" w:hAnsi="Arial" w:cs="Arial"/>
      <w:sz w:val="20"/>
      <w:szCs w:val="20"/>
      <w:lang w:eastAsia="ru-RU"/>
    </w:rPr>
  </w:style>
  <w:style w:type="character" w:customStyle="1" w:styleId="10">
    <w:name w:val="Заголовок 1 Знак"/>
    <w:basedOn w:val="a0"/>
    <w:link w:val="1"/>
    <w:uiPriority w:val="99"/>
    <w:rsid w:val="00661BC1"/>
    <w:rPr>
      <w:rFonts w:ascii="Arial" w:eastAsia="Times New Roman" w:hAnsi="Arial" w:cs="Arial"/>
      <w:b/>
      <w:bCs/>
      <w:color w:val="26282F"/>
      <w:sz w:val="24"/>
      <w:szCs w:val="24"/>
      <w:lang w:eastAsia="ru-RU"/>
    </w:rPr>
  </w:style>
  <w:style w:type="paragraph" w:styleId="aa">
    <w:name w:val="Body Text"/>
    <w:basedOn w:val="a"/>
    <w:link w:val="ab"/>
    <w:uiPriority w:val="99"/>
    <w:unhideWhenUsed/>
    <w:rsid w:val="00661BC1"/>
    <w:pPr>
      <w:spacing w:after="120"/>
    </w:pPr>
  </w:style>
  <w:style w:type="character" w:customStyle="1" w:styleId="ab">
    <w:name w:val="Основной текст Знак"/>
    <w:basedOn w:val="a0"/>
    <w:link w:val="aa"/>
    <w:uiPriority w:val="99"/>
    <w:rsid w:val="00661BC1"/>
  </w:style>
  <w:style w:type="character" w:customStyle="1" w:styleId="14pt">
    <w:name w:val="Основной текст + 14 pt"/>
    <w:basedOn w:val="ab"/>
    <w:rsid w:val="00661BC1"/>
    <w:rPr>
      <w:rFonts w:ascii="Times New Roman" w:hAnsi="Times New Roman" w:cs="Times New Roman"/>
      <w:sz w:val="28"/>
      <w:szCs w:val="28"/>
      <w:u w:val="none"/>
      <w:lang w:eastAsia="ru-RU"/>
    </w:rPr>
  </w:style>
  <w:style w:type="paragraph" w:styleId="ac">
    <w:name w:val="Body Text First Indent"/>
    <w:basedOn w:val="aa"/>
    <w:link w:val="ad"/>
    <w:uiPriority w:val="99"/>
    <w:semiHidden/>
    <w:unhideWhenUsed/>
    <w:rsid w:val="00661BC1"/>
    <w:pPr>
      <w:ind w:firstLine="210"/>
    </w:pPr>
    <w:rPr>
      <w:rFonts w:eastAsia="Times New Roman"/>
      <w:sz w:val="20"/>
      <w:szCs w:val="20"/>
      <w:lang w:eastAsia="ru-RU"/>
    </w:rPr>
  </w:style>
  <w:style w:type="character" w:customStyle="1" w:styleId="ad">
    <w:name w:val="Красная строка Знак"/>
    <w:basedOn w:val="ab"/>
    <w:link w:val="ac"/>
    <w:uiPriority w:val="99"/>
    <w:semiHidden/>
    <w:rsid w:val="00661BC1"/>
    <w:rPr>
      <w:rFonts w:eastAsia="Times New Roman"/>
      <w:sz w:val="20"/>
      <w:szCs w:val="20"/>
      <w:lang w:eastAsia="ru-RU"/>
    </w:rPr>
  </w:style>
  <w:style w:type="paragraph" w:customStyle="1" w:styleId="ListParagraph1">
    <w:name w:val="List Paragraph1"/>
    <w:basedOn w:val="a"/>
    <w:uiPriority w:val="99"/>
    <w:rsid w:val="00F21D5E"/>
    <w:pPr>
      <w:spacing w:after="200" w:line="276" w:lineRule="auto"/>
      <w:ind w:left="720"/>
    </w:pPr>
    <w:rPr>
      <w:rFonts w:ascii="Calibri" w:eastAsia="Times New Roman" w:hAnsi="Calibri" w:cs="Calibri"/>
      <w:sz w:val="22"/>
      <w:lang w:eastAsia="ru-RU"/>
    </w:rPr>
  </w:style>
  <w:style w:type="character" w:styleId="ae">
    <w:name w:val="footnote reference"/>
    <w:uiPriority w:val="99"/>
    <w:semiHidden/>
    <w:rsid w:val="008F7BBB"/>
    <w:rPr>
      <w:rFonts w:cs="Times New Roman"/>
      <w:vertAlign w:val="superscript"/>
    </w:rPr>
  </w:style>
  <w:style w:type="paragraph" w:styleId="af">
    <w:name w:val="footnote text"/>
    <w:basedOn w:val="a"/>
    <w:link w:val="af0"/>
    <w:uiPriority w:val="99"/>
    <w:semiHidden/>
    <w:rsid w:val="008F7BBB"/>
    <w:rPr>
      <w:rFonts w:eastAsia="Times New Roman"/>
      <w:sz w:val="20"/>
      <w:szCs w:val="20"/>
      <w:lang w:eastAsia="ru-RU"/>
    </w:rPr>
  </w:style>
  <w:style w:type="character" w:customStyle="1" w:styleId="af0">
    <w:name w:val="Текст сноски Знак"/>
    <w:basedOn w:val="a0"/>
    <w:link w:val="af"/>
    <w:uiPriority w:val="99"/>
    <w:semiHidden/>
    <w:rsid w:val="008F7BBB"/>
    <w:rPr>
      <w:rFonts w:eastAsia="Times New Roman"/>
      <w:sz w:val="20"/>
      <w:szCs w:val="20"/>
      <w:lang w:eastAsia="ru-RU"/>
    </w:rPr>
  </w:style>
  <w:style w:type="paragraph" w:styleId="af1">
    <w:name w:val="Balloon Text"/>
    <w:basedOn w:val="a"/>
    <w:link w:val="af2"/>
    <w:uiPriority w:val="99"/>
    <w:semiHidden/>
    <w:unhideWhenUsed/>
    <w:rsid w:val="00540ED2"/>
    <w:rPr>
      <w:rFonts w:ascii="Tahoma" w:hAnsi="Tahoma" w:cs="Tahoma"/>
      <w:sz w:val="16"/>
      <w:szCs w:val="16"/>
    </w:rPr>
  </w:style>
  <w:style w:type="character" w:customStyle="1" w:styleId="af2">
    <w:name w:val="Текст выноски Знак"/>
    <w:basedOn w:val="a0"/>
    <w:link w:val="af1"/>
    <w:uiPriority w:val="99"/>
    <w:semiHidden/>
    <w:rsid w:val="00540ED2"/>
    <w:rPr>
      <w:rFonts w:ascii="Tahoma" w:hAnsi="Tahoma" w:cs="Tahoma"/>
      <w:sz w:val="16"/>
      <w:szCs w:val="16"/>
    </w:rPr>
  </w:style>
  <w:style w:type="paragraph" w:customStyle="1" w:styleId="af3">
    <w:name w:val="Знак Знак"/>
    <w:basedOn w:val="a"/>
    <w:rsid w:val="00FC7E40"/>
    <w:pPr>
      <w:tabs>
        <w:tab w:val="num" w:pos="720"/>
      </w:tabs>
      <w:spacing w:after="160" w:line="240" w:lineRule="exact"/>
      <w:ind w:left="720" w:hanging="720"/>
      <w:jc w:val="both"/>
    </w:pPr>
    <w:rPr>
      <w:rFonts w:ascii="Verdana" w:eastAsia="Times New Roman" w:hAnsi="Verdana" w:cs="Arial"/>
      <w:sz w:val="20"/>
      <w:szCs w:val="20"/>
      <w:lang w:val="en-US"/>
    </w:rPr>
  </w:style>
  <w:style w:type="paragraph" w:styleId="af4">
    <w:name w:val="header"/>
    <w:basedOn w:val="a"/>
    <w:link w:val="af5"/>
    <w:uiPriority w:val="99"/>
    <w:unhideWhenUsed/>
    <w:rsid w:val="00340542"/>
    <w:pPr>
      <w:tabs>
        <w:tab w:val="center" w:pos="4677"/>
        <w:tab w:val="right" w:pos="9355"/>
      </w:tabs>
    </w:pPr>
  </w:style>
  <w:style w:type="character" w:customStyle="1" w:styleId="af5">
    <w:name w:val="Верхний колонтитул Знак"/>
    <w:basedOn w:val="a0"/>
    <w:link w:val="af4"/>
    <w:uiPriority w:val="99"/>
    <w:rsid w:val="00340542"/>
  </w:style>
  <w:style w:type="paragraph" w:styleId="af6">
    <w:name w:val="footer"/>
    <w:basedOn w:val="a"/>
    <w:link w:val="af7"/>
    <w:uiPriority w:val="99"/>
    <w:unhideWhenUsed/>
    <w:rsid w:val="00340542"/>
    <w:pPr>
      <w:tabs>
        <w:tab w:val="center" w:pos="4677"/>
        <w:tab w:val="right" w:pos="9355"/>
      </w:tabs>
    </w:pPr>
  </w:style>
  <w:style w:type="character" w:customStyle="1" w:styleId="af7">
    <w:name w:val="Нижний колонтитул Знак"/>
    <w:basedOn w:val="a0"/>
    <w:link w:val="af6"/>
    <w:uiPriority w:val="99"/>
    <w:rsid w:val="00340542"/>
  </w:style>
  <w:style w:type="paragraph" w:customStyle="1" w:styleId="af8">
    <w:name w:val="Знак"/>
    <w:basedOn w:val="a"/>
    <w:rsid w:val="00CB1AF7"/>
    <w:pPr>
      <w:spacing w:after="160" w:line="240" w:lineRule="exact"/>
    </w:pPr>
    <w:rPr>
      <w:rFonts w:ascii="Verdana" w:eastAsia="Times New Roman" w:hAnsi="Verdana"/>
      <w:sz w:val="20"/>
      <w:szCs w:val="20"/>
      <w:lang w:val="en-US"/>
    </w:rPr>
  </w:style>
  <w:style w:type="character" w:styleId="af9">
    <w:name w:val="Placeholder Text"/>
    <w:basedOn w:val="a0"/>
    <w:uiPriority w:val="99"/>
    <w:semiHidden/>
    <w:rsid w:val="00FA196D"/>
    <w:rPr>
      <w:color w:val="808080"/>
    </w:rPr>
  </w:style>
  <w:style w:type="paragraph" w:customStyle="1" w:styleId="Standard">
    <w:name w:val="Standard"/>
    <w:rsid w:val="0088481D"/>
    <w:pPr>
      <w:widowControl w:val="0"/>
      <w:suppressAutoHyphens/>
      <w:autoSpaceDN w:val="0"/>
    </w:pPr>
    <w:rPr>
      <w:rFonts w:eastAsia="Andale Sans UI" w:cs="Tahoma"/>
      <w:kern w:val="3"/>
      <w:sz w:val="24"/>
      <w:szCs w:val="24"/>
      <w:lang w:val="de-DE" w:eastAsia="ja-JP" w:bidi="fa-IR"/>
    </w:rPr>
  </w:style>
  <w:style w:type="character" w:customStyle="1" w:styleId="a6">
    <w:name w:val="Без интервала Знак"/>
    <w:link w:val="a5"/>
    <w:uiPriority w:val="1"/>
    <w:locked/>
    <w:rsid w:val="00654DA3"/>
    <w:rPr>
      <w:rFonts w:ascii="Calibri" w:eastAsia="Lucida Sans Unicode" w:hAnsi="Calibri" w:cs="font288"/>
      <w:kern w:val="1"/>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3474">
      <w:bodyDiv w:val="1"/>
      <w:marLeft w:val="0"/>
      <w:marRight w:val="0"/>
      <w:marTop w:val="0"/>
      <w:marBottom w:val="0"/>
      <w:divBdr>
        <w:top w:val="none" w:sz="0" w:space="0" w:color="auto"/>
        <w:left w:val="none" w:sz="0" w:space="0" w:color="auto"/>
        <w:bottom w:val="none" w:sz="0" w:space="0" w:color="auto"/>
        <w:right w:val="none" w:sz="0" w:space="0" w:color="auto"/>
      </w:divBdr>
    </w:div>
    <w:div w:id="84037040">
      <w:bodyDiv w:val="1"/>
      <w:marLeft w:val="0"/>
      <w:marRight w:val="0"/>
      <w:marTop w:val="0"/>
      <w:marBottom w:val="0"/>
      <w:divBdr>
        <w:top w:val="none" w:sz="0" w:space="0" w:color="auto"/>
        <w:left w:val="none" w:sz="0" w:space="0" w:color="auto"/>
        <w:bottom w:val="none" w:sz="0" w:space="0" w:color="auto"/>
        <w:right w:val="none" w:sz="0" w:space="0" w:color="auto"/>
      </w:divBdr>
    </w:div>
    <w:div w:id="103306962">
      <w:bodyDiv w:val="1"/>
      <w:marLeft w:val="0"/>
      <w:marRight w:val="0"/>
      <w:marTop w:val="0"/>
      <w:marBottom w:val="0"/>
      <w:divBdr>
        <w:top w:val="none" w:sz="0" w:space="0" w:color="auto"/>
        <w:left w:val="none" w:sz="0" w:space="0" w:color="auto"/>
        <w:bottom w:val="none" w:sz="0" w:space="0" w:color="auto"/>
        <w:right w:val="none" w:sz="0" w:space="0" w:color="auto"/>
      </w:divBdr>
    </w:div>
    <w:div w:id="112750541">
      <w:bodyDiv w:val="1"/>
      <w:marLeft w:val="0"/>
      <w:marRight w:val="0"/>
      <w:marTop w:val="0"/>
      <w:marBottom w:val="0"/>
      <w:divBdr>
        <w:top w:val="none" w:sz="0" w:space="0" w:color="auto"/>
        <w:left w:val="none" w:sz="0" w:space="0" w:color="auto"/>
        <w:bottom w:val="none" w:sz="0" w:space="0" w:color="auto"/>
        <w:right w:val="none" w:sz="0" w:space="0" w:color="auto"/>
      </w:divBdr>
    </w:div>
    <w:div w:id="124593187">
      <w:bodyDiv w:val="1"/>
      <w:marLeft w:val="0"/>
      <w:marRight w:val="0"/>
      <w:marTop w:val="0"/>
      <w:marBottom w:val="0"/>
      <w:divBdr>
        <w:top w:val="none" w:sz="0" w:space="0" w:color="auto"/>
        <w:left w:val="none" w:sz="0" w:space="0" w:color="auto"/>
        <w:bottom w:val="none" w:sz="0" w:space="0" w:color="auto"/>
        <w:right w:val="none" w:sz="0" w:space="0" w:color="auto"/>
      </w:divBdr>
    </w:div>
    <w:div w:id="249966371">
      <w:bodyDiv w:val="1"/>
      <w:marLeft w:val="0"/>
      <w:marRight w:val="0"/>
      <w:marTop w:val="0"/>
      <w:marBottom w:val="0"/>
      <w:divBdr>
        <w:top w:val="none" w:sz="0" w:space="0" w:color="auto"/>
        <w:left w:val="none" w:sz="0" w:space="0" w:color="auto"/>
        <w:bottom w:val="none" w:sz="0" w:space="0" w:color="auto"/>
        <w:right w:val="none" w:sz="0" w:space="0" w:color="auto"/>
      </w:divBdr>
    </w:div>
    <w:div w:id="333336298">
      <w:bodyDiv w:val="1"/>
      <w:marLeft w:val="0"/>
      <w:marRight w:val="0"/>
      <w:marTop w:val="0"/>
      <w:marBottom w:val="0"/>
      <w:divBdr>
        <w:top w:val="none" w:sz="0" w:space="0" w:color="auto"/>
        <w:left w:val="none" w:sz="0" w:space="0" w:color="auto"/>
        <w:bottom w:val="none" w:sz="0" w:space="0" w:color="auto"/>
        <w:right w:val="none" w:sz="0" w:space="0" w:color="auto"/>
      </w:divBdr>
    </w:div>
    <w:div w:id="343434779">
      <w:bodyDiv w:val="1"/>
      <w:marLeft w:val="0"/>
      <w:marRight w:val="0"/>
      <w:marTop w:val="0"/>
      <w:marBottom w:val="0"/>
      <w:divBdr>
        <w:top w:val="none" w:sz="0" w:space="0" w:color="auto"/>
        <w:left w:val="none" w:sz="0" w:space="0" w:color="auto"/>
        <w:bottom w:val="none" w:sz="0" w:space="0" w:color="auto"/>
        <w:right w:val="none" w:sz="0" w:space="0" w:color="auto"/>
      </w:divBdr>
    </w:div>
    <w:div w:id="366369339">
      <w:bodyDiv w:val="1"/>
      <w:marLeft w:val="0"/>
      <w:marRight w:val="0"/>
      <w:marTop w:val="0"/>
      <w:marBottom w:val="0"/>
      <w:divBdr>
        <w:top w:val="none" w:sz="0" w:space="0" w:color="auto"/>
        <w:left w:val="none" w:sz="0" w:space="0" w:color="auto"/>
        <w:bottom w:val="none" w:sz="0" w:space="0" w:color="auto"/>
        <w:right w:val="none" w:sz="0" w:space="0" w:color="auto"/>
      </w:divBdr>
    </w:div>
    <w:div w:id="393815540">
      <w:bodyDiv w:val="1"/>
      <w:marLeft w:val="0"/>
      <w:marRight w:val="0"/>
      <w:marTop w:val="0"/>
      <w:marBottom w:val="0"/>
      <w:divBdr>
        <w:top w:val="none" w:sz="0" w:space="0" w:color="auto"/>
        <w:left w:val="none" w:sz="0" w:space="0" w:color="auto"/>
        <w:bottom w:val="none" w:sz="0" w:space="0" w:color="auto"/>
        <w:right w:val="none" w:sz="0" w:space="0" w:color="auto"/>
      </w:divBdr>
    </w:div>
    <w:div w:id="408161808">
      <w:bodyDiv w:val="1"/>
      <w:marLeft w:val="0"/>
      <w:marRight w:val="0"/>
      <w:marTop w:val="0"/>
      <w:marBottom w:val="0"/>
      <w:divBdr>
        <w:top w:val="none" w:sz="0" w:space="0" w:color="auto"/>
        <w:left w:val="none" w:sz="0" w:space="0" w:color="auto"/>
        <w:bottom w:val="none" w:sz="0" w:space="0" w:color="auto"/>
        <w:right w:val="none" w:sz="0" w:space="0" w:color="auto"/>
      </w:divBdr>
    </w:div>
    <w:div w:id="443115028">
      <w:bodyDiv w:val="1"/>
      <w:marLeft w:val="0"/>
      <w:marRight w:val="0"/>
      <w:marTop w:val="0"/>
      <w:marBottom w:val="0"/>
      <w:divBdr>
        <w:top w:val="none" w:sz="0" w:space="0" w:color="auto"/>
        <w:left w:val="none" w:sz="0" w:space="0" w:color="auto"/>
        <w:bottom w:val="none" w:sz="0" w:space="0" w:color="auto"/>
        <w:right w:val="none" w:sz="0" w:space="0" w:color="auto"/>
      </w:divBdr>
    </w:div>
    <w:div w:id="487329020">
      <w:bodyDiv w:val="1"/>
      <w:marLeft w:val="0"/>
      <w:marRight w:val="0"/>
      <w:marTop w:val="0"/>
      <w:marBottom w:val="0"/>
      <w:divBdr>
        <w:top w:val="none" w:sz="0" w:space="0" w:color="auto"/>
        <w:left w:val="none" w:sz="0" w:space="0" w:color="auto"/>
        <w:bottom w:val="none" w:sz="0" w:space="0" w:color="auto"/>
        <w:right w:val="none" w:sz="0" w:space="0" w:color="auto"/>
      </w:divBdr>
    </w:div>
    <w:div w:id="538668108">
      <w:bodyDiv w:val="1"/>
      <w:marLeft w:val="0"/>
      <w:marRight w:val="0"/>
      <w:marTop w:val="0"/>
      <w:marBottom w:val="0"/>
      <w:divBdr>
        <w:top w:val="none" w:sz="0" w:space="0" w:color="auto"/>
        <w:left w:val="none" w:sz="0" w:space="0" w:color="auto"/>
        <w:bottom w:val="none" w:sz="0" w:space="0" w:color="auto"/>
        <w:right w:val="none" w:sz="0" w:space="0" w:color="auto"/>
      </w:divBdr>
    </w:div>
    <w:div w:id="588732720">
      <w:bodyDiv w:val="1"/>
      <w:marLeft w:val="0"/>
      <w:marRight w:val="0"/>
      <w:marTop w:val="0"/>
      <w:marBottom w:val="0"/>
      <w:divBdr>
        <w:top w:val="none" w:sz="0" w:space="0" w:color="auto"/>
        <w:left w:val="none" w:sz="0" w:space="0" w:color="auto"/>
        <w:bottom w:val="none" w:sz="0" w:space="0" w:color="auto"/>
        <w:right w:val="none" w:sz="0" w:space="0" w:color="auto"/>
      </w:divBdr>
    </w:div>
    <w:div w:id="638534499">
      <w:bodyDiv w:val="1"/>
      <w:marLeft w:val="0"/>
      <w:marRight w:val="0"/>
      <w:marTop w:val="0"/>
      <w:marBottom w:val="0"/>
      <w:divBdr>
        <w:top w:val="none" w:sz="0" w:space="0" w:color="auto"/>
        <w:left w:val="none" w:sz="0" w:space="0" w:color="auto"/>
        <w:bottom w:val="none" w:sz="0" w:space="0" w:color="auto"/>
        <w:right w:val="none" w:sz="0" w:space="0" w:color="auto"/>
      </w:divBdr>
    </w:div>
    <w:div w:id="660427308">
      <w:bodyDiv w:val="1"/>
      <w:marLeft w:val="0"/>
      <w:marRight w:val="0"/>
      <w:marTop w:val="0"/>
      <w:marBottom w:val="0"/>
      <w:divBdr>
        <w:top w:val="none" w:sz="0" w:space="0" w:color="auto"/>
        <w:left w:val="none" w:sz="0" w:space="0" w:color="auto"/>
        <w:bottom w:val="none" w:sz="0" w:space="0" w:color="auto"/>
        <w:right w:val="none" w:sz="0" w:space="0" w:color="auto"/>
      </w:divBdr>
    </w:div>
    <w:div w:id="735013243">
      <w:bodyDiv w:val="1"/>
      <w:marLeft w:val="0"/>
      <w:marRight w:val="0"/>
      <w:marTop w:val="0"/>
      <w:marBottom w:val="0"/>
      <w:divBdr>
        <w:top w:val="none" w:sz="0" w:space="0" w:color="auto"/>
        <w:left w:val="none" w:sz="0" w:space="0" w:color="auto"/>
        <w:bottom w:val="none" w:sz="0" w:space="0" w:color="auto"/>
        <w:right w:val="none" w:sz="0" w:space="0" w:color="auto"/>
      </w:divBdr>
    </w:div>
    <w:div w:id="766735041">
      <w:bodyDiv w:val="1"/>
      <w:marLeft w:val="0"/>
      <w:marRight w:val="0"/>
      <w:marTop w:val="0"/>
      <w:marBottom w:val="0"/>
      <w:divBdr>
        <w:top w:val="none" w:sz="0" w:space="0" w:color="auto"/>
        <w:left w:val="none" w:sz="0" w:space="0" w:color="auto"/>
        <w:bottom w:val="none" w:sz="0" w:space="0" w:color="auto"/>
        <w:right w:val="none" w:sz="0" w:space="0" w:color="auto"/>
      </w:divBdr>
    </w:div>
    <w:div w:id="776799674">
      <w:bodyDiv w:val="1"/>
      <w:marLeft w:val="0"/>
      <w:marRight w:val="0"/>
      <w:marTop w:val="0"/>
      <w:marBottom w:val="0"/>
      <w:divBdr>
        <w:top w:val="none" w:sz="0" w:space="0" w:color="auto"/>
        <w:left w:val="none" w:sz="0" w:space="0" w:color="auto"/>
        <w:bottom w:val="none" w:sz="0" w:space="0" w:color="auto"/>
        <w:right w:val="none" w:sz="0" w:space="0" w:color="auto"/>
      </w:divBdr>
    </w:div>
    <w:div w:id="845293196">
      <w:bodyDiv w:val="1"/>
      <w:marLeft w:val="0"/>
      <w:marRight w:val="0"/>
      <w:marTop w:val="0"/>
      <w:marBottom w:val="0"/>
      <w:divBdr>
        <w:top w:val="none" w:sz="0" w:space="0" w:color="auto"/>
        <w:left w:val="none" w:sz="0" w:space="0" w:color="auto"/>
        <w:bottom w:val="none" w:sz="0" w:space="0" w:color="auto"/>
        <w:right w:val="none" w:sz="0" w:space="0" w:color="auto"/>
      </w:divBdr>
    </w:div>
    <w:div w:id="1032265447">
      <w:bodyDiv w:val="1"/>
      <w:marLeft w:val="0"/>
      <w:marRight w:val="0"/>
      <w:marTop w:val="0"/>
      <w:marBottom w:val="0"/>
      <w:divBdr>
        <w:top w:val="none" w:sz="0" w:space="0" w:color="auto"/>
        <w:left w:val="none" w:sz="0" w:space="0" w:color="auto"/>
        <w:bottom w:val="none" w:sz="0" w:space="0" w:color="auto"/>
        <w:right w:val="none" w:sz="0" w:space="0" w:color="auto"/>
      </w:divBdr>
    </w:div>
    <w:div w:id="1032421128">
      <w:bodyDiv w:val="1"/>
      <w:marLeft w:val="0"/>
      <w:marRight w:val="0"/>
      <w:marTop w:val="0"/>
      <w:marBottom w:val="0"/>
      <w:divBdr>
        <w:top w:val="none" w:sz="0" w:space="0" w:color="auto"/>
        <w:left w:val="none" w:sz="0" w:space="0" w:color="auto"/>
        <w:bottom w:val="none" w:sz="0" w:space="0" w:color="auto"/>
        <w:right w:val="none" w:sz="0" w:space="0" w:color="auto"/>
      </w:divBdr>
    </w:div>
    <w:div w:id="1087992874">
      <w:bodyDiv w:val="1"/>
      <w:marLeft w:val="0"/>
      <w:marRight w:val="0"/>
      <w:marTop w:val="0"/>
      <w:marBottom w:val="0"/>
      <w:divBdr>
        <w:top w:val="none" w:sz="0" w:space="0" w:color="auto"/>
        <w:left w:val="none" w:sz="0" w:space="0" w:color="auto"/>
        <w:bottom w:val="none" w:sz="0" w:space="0" w:color="auto"/>
        <w:right w:val="none" w:sz="0" w:space="0" w:color="auto"/>
      </w:divBdr>
    </w:div>
    <w:div w:id="1120150646">
      <w:bodyDiv w:val="1"/>
      <w:marLeft w:val="0"/>
      <w:marRight w:val="0"/>
      <w:marTop w:val="0"/>
      <w:marBottom w:val="0"/>
      <w:divBdr>
        <w:top w:val="none" w:sz="0" w:space="0" w:color="auto"/>
        <w:left w:val="none" w:sz="0" w:space="0" w:color="auto"/>
        <w:bottom w:val="none" w:sz="0" w:space="0" w:color="auto"/>
        <w:right w:val="none" w:sz="0" w:space="0" w:color="auto"/>
      </w:divBdr>
    </w:div>
    <w:div w:id="1190607402">
      <w:bodyDiv w:val="1"/>
      <w:marLeft w:val="0"/>
      <w:marRight w:val="0"/>
      <w:marTop w:val="0"/>
      <w:marBottom w:val="0"/>
      <w:divBdr>
        <w:top w:val="none" w:sz="0" w:space="0" w:color="auto"/>
        <w:left w:val="none" w:sz="0" w:space="0" w:color="auto"/>
        <w:bottom w:val="none" w:sz="0" w:space="0" w:color="auto"/>
        <w:right w:val="none" w:sz="0" w:space="0" w:color="auto"/>
      </w:divBdr>
    </w:div>
    <w:div w:id="1236545714">
      <w:bodyDiv w:val="1"/>
      <w:marLeft w:val="0"/>
      <w:marRight w:val="0"/>
      <w:marTop w:val="0"/>
      <w:marBottom w:val="0"/>
      <w:divBdr>
        <w:top w:val="none" w:sz="0" w:space="0" w:color="auto"/>
        <w:left w:val="none" w:sz="0" w:space="0" w:color="auto"/>
        <w:bottom w:val="none" w:sz="0" w:space="0" w:color="auto"/>
        <w:right w:val="none" w:sz="0" w:space="0" w:color="auto"/>
      </w:divBdr>
    </w:div>
    <w:div w:id="1241915157">
      <w:bodyDiv w:val="1"/>
      <w:marLeft w:val="0"/>
      <w:marRight w:val="0"/>
      <w:marTop w:val="0"/>
      <w:marBottom w:val="0"/>
      <w:divBdr>
        <w:top w:val="none" w:sz="0" w:space="0" w:color="auto"/>
        <w:left w:val="none" w:sz="0" w:space="0" w:color="auto"/>
        <w:bottom w:val="none" w:sz="0" w:space="0" w:color="auto"/>
        <w:right w:val="none" w:sz="0" w:space="0" w:color="auto"/>
      </w:divBdr>
    </w:div>
    <w:div w:id="1313213076">
      <w:bodyDiv w:val="1"/>
      <w:marLeft w:val="0"/>
      <w:marRight w:val="0"/>
      <w:marTop w:val="0"/>
      <w:marBottom w:val="0"/>
      <w:divBdr>
        <w:top w:val="none" w:sz="0" w:space="0" w:color="auto"/>
        <w:left w:val="none" w:sz="0" w:space="0" w:color="auto"/>
        <w:bottom w:val="none" w:sz="0" w:space="0" w:color="auto"/>
        <w:right w:val="none" w:sz="0" w:space="0" w:color="auto"/>
      </w:divBdr>
    </w:div>
    <w:div w:id="1471285507">
      <w:bodyDiv w:val="1"/>
      <w:marLeft w:val="0"/>
      <w:marRight w:val="0"/>
      <w:marTop w:val="0"/>
      <w:marBottom w:val="0"/>
      <w:divBdr>
        <w:top w:val="none" w:sz="0" w:space="0" w:color="auto"/>
        <w:left w:val="none" w:sz="0" w:space="0" w:color="auto"/>
        <w:bottom w:val="none" w:sz="0" w:space="0" w:color="auto"/>
        <w:right w:val="none" w:sz="0" w:space="0" w:color="auto"/>
      </w:divBdr>
    </w:div>
    <w:div w:id="1493184563">
      <w:bodyDiv w:val="1"/>
      <w:marLeft w:val="0"/>
      <w:marRight w:val="0"/>
      <w:marTop w:val="0"/>
      <w:marBottom w:val="0"/>
      <w:divBdr>
        <w:top w:val="none" w:sz="0" w:space="0" w:color="auto"/>
        <w:left w:val="none" w:sz="0" w:space="0" w:color="auto"/>
        <w:bottom w:val="none" w:sz="0" w:space="0" w:color="auto"/>
        <w:right w:val="none" w:sz="0" w:space="0" w:color="auto"/>
      </w:divBdr>
    </w:div>
    <w:div w:id="1569805306">
      <w:bodyDiv w:val="1"/>
      <w:marLeft w:val="0"/>
      <w:marRight w:val="0"/>
      <w:marTop w:val="0"/>
      <w:marBottom w:val="0"/>
      <w:divBdr>
        <w:top w:val="none" w:sz="0" w:space="0" w:color="auto"/>
        <w:left w:val="none" w:sz="0" w:space="0" w:color="auto"/>
        <w:bottom w:val="none" w:sz="0" w:space="0" w:color="auto"/>
        <w:right w:val="none" w:sz="0" w:space="0" w:color="auto"/>
      </w:divBdr>
    </w:div>
    <w:div w:id="1828547915">
      <w:bodyDiv w:val="1"/>
      <w:marLeft w:val="0"/>
      <w:marRight w:val="0"/>
      <w:marTop w:val="0"/>
      <w:marBottom w:val="0"/>
      <w:divBdr>
        <w:top w:val="none" w:sz="0" w:space="0" w:color="auto"/>
        <w:left w:val="none" w:sz="0" w:space="0" w:color="auto"/>
        <w:bottom w:val="none" w:sz="0" w:space="0" w:color="auto"/>
        <w:right w:val="none" w:sz="0" w:space="0" w:color="auto"/>
      </w:divBdr>
    </w:div>
    <w:div w:id="1829636218">
      <w:bodyDiv w:val="1"/>
      <w:marLeft w:val="0"/>
      <w:marRight w:val="0"/>
      <w:marTop w:val="0"/>
      <w:marBottom w:val="0"/>
      <w:divBdr>
        <w:top w:val="none" w:sz="0" w:space="0" w:color="auto"/>
        <w:left w:val="none" w:sz="0" w:space="0" w:color="auto"/>
        <w:bottom w:val="none" w:sz="0" w:space="0" w:color="auto"/>
        <w:right w:val="none" w:sz="0" w:space="0" w:color="auto"/>
      </w:divBdr>
    </w:div>
    <w:div w:id="1885632339">
      <w:bodyDiv w:val="1"/>
      <w:marLeft w:val="0"/>
      <w:marRight w:val="0"/>
      <w:marTop w:val="0"/>
      <w:marBottom w:val="0"/>
      <w:divBdr>
        <w:top w:val="none" w:sz="0" w:space="0" w:color="auto"/>
        <w:left w:val="none" w:sz="0" w:space="0" w:color="auto"/>
        <w:bottom w:val="none" w:sz="0" w:space="0" w:color="auto"/>
        <w:right w:val="none" w:sz="0" w:space="0" w:color="auto"/>
      </w:divBdr>
    </w:div>
    <w:div w:id="2010524049">
      <w:bodyDiv w:val="1"/>
      <w:marLeft w:val="0"/>
      <w:marRight w:val="0"/>
      <w:marTop w:val="0"/>
      <w:marBottom w:val="0"/>
      <w:divBdr>
        <w:top w:val="none" w:sz="0" w:space="0" w:color="auto"/>
        <w:left w:val="none" w:sz="0" w:space="0" w:color="auto"/>
        <w:bottom w:val="none" w:sz="0" w:space="0" w:color="auto"/>
        <w:right w:val="none" w:sz="0" w:space="0" w:color="auto"/>
      </w:divBdr>
    </w:div>
    <w:div w:id="2011175782">
      <w:bodyDiv w:val="1"/>
      <w:marLeft w:val="0"/>
      <w:marRight w:val="0"/>
      <w:marTop w:val="0"/>
      <w:marBottom w:val="0"/>
      <w:divBdr>
        <w:top w:val="none" w:sz="0" w:space="0" w:color="auto"/>
        <w:left w:val="none" w:sz="0" w:space="0" w:color="auto"/>
        <w:bottom w:val="none" w:sz="0" w:space="0" w:color="auto"/>
        <w:right w:val="none" w:sz="0" w:space="0" w:color="auto"/>
      </w:divBdr>
    </w:div>
    <w:div w:id="2014334851">
      <w:bodyDiv w:val="1"/>
      <w:marLeft w:val="0"/>
      <w:marRight w:val="0"/>
      <w:marTop w:val="0"/>
      <w:marBottom w:val="0"/>
      <w:divBdr>
        <w:top w:val="none" w:sz="0" w:space="0" w:color="auto"/>
        <w:left w:val="none" w:sz="0" w:space="0" w:color="auto"/>
        <w:bottom w:val="none" w:sz="0" w:space="0" w:color="auto"/>
        <w:right w:val="none" w:sz="0" w:space="0" w:color="auto"/>
      </w:divBdr>
    </w:div>
    <w:div w:id="2030177586">
      <w:bodyDiv w:val="1"/>
      <w:marLeft w:val="0"/>
      <w:marRight w:val="0"/>
      <w:marTop w:val="0"/>
      <w:marBottom w:val="0"/>
      <w:divBdr>
        <w:top w:val="none" w:sz="0" w:space="0" w:color="auto"/>
        <w:left w:val="none" w:sz="0" w:space="0" w:color="auto"/>
        <w:bottom w:val="none" w:sz="0" w:space="0" w:color="auto"/>
        <w:right w:val="none" w:sz="0" w:space="0" w:color="auto"/>
      </w:divBdr>
    </w:div>
    <w:div w:id="2038046543">
      <w:bodyDiv w:val="1"/>
      <w:marLeft w:val="0"/>
      <w:marRight w:val="0"/>
      <w:marTop w:val="0"/>
      <w:marBottom w:val="0"/>
      <w:divBdr>
        <w:top w:val="none" w:sz="0" w:space="0" w:color="auto"/>
        <w:left w:val="none" w:sz="0" w:space="0" w:color="auto"/>
        <w:bottom w:val="none" w:sz="0" w:space="0" w:color="auto"/>
        <w:right w:val="none" w:sz="0" w:space="0" w:color="auto"/>
      </w:divBdr>
    </w:div>
    <w:div w:id="203931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98390-C9C0-40B2-A913-206C4E2EA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19</Pages>
  <Words>6119</Words>
  <Characters>34884</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40922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Некозырева</dc:creator>
  <cp:keywords/>
  <cp:lastModifiedBy>Admin</cp:lastModifiedBy>
  <cp:revision>74</cp:revision>
  <cp:lastPrinted>2025-02-24T05:06:00Z</cp:lastPrinted>
  <dcterms:created xsi:type="dcterms:W3CDTF">2024-10-08T13:33:00Z</dcterms:created>
  <dcterms:modified xsi:type="dcterms:W3CDTF">2025-02-25T06:19:00Z</dcterms:modified>
</cp:coreProperties>
</file>