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B1C" w:rsidRDefault="00D35B1C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D35B1C" w:rsidRDefault="00D35B1C">
      <w:pPr>
        <w:pStyle w:val="ConsPlusNormal"/>
        <w:jc w:val="center"/>
        <w:outlineLvl w:val="0"/>
      </w:pPr>
    </w:p>
    <w:p w:rsidR="00D35B1C" w:rsidRDefault="00D35B1C">
      <w:pPr>
        <w:pStyle w:val="ConsPlusTitle"/>
        <w:jc w:val="center"/>
        <w:outlineLvl w:val="0"/>
      </w:pPr>
      <w:r>
        <w:t>ГОРОДСКАЯ ДУМА МУНИЦИПАЛЬНОГО ОБРАЗОВАНИЯ "ГОРОД АСТРАХАНЬ"</w:t>
      </w:r>
    </w:p>
    <w:p w:rsidR="00D35B1C" w:rsidRDefault="00D35B1C">
      <w:pPr>
        <w:pStyle w:val="ConsPlusTitle"/>
        <w:jc w:val="center"/>
      </w:pPr>
    </w:p>
    <w:p w:rsidR="00D35B1C" w:rsidRDefault="00D35B1C">
      <w:pPr>
        <w:pStyle w:val="ConsPlusTitle"/>
        <w:jc w:val="center"/>
      </w:pPr>
      <w:r>
        <w:t>РЕШЕНИЕ</w:t>
      </w:r>
    </w:p>
    <w:p w:rsidR="00D35B1C" w:rsidRDefault="00D35B1C">
      <w:pPr>
        <w:pStyle w:val="ConsPlusTitle"/>
        <w:jc w:val="center"/>
      </w:pPr>
      <w:r>
        <w:t>от 25 декабря 2014 г. N 241</w:t>
      </w:r>
    </w:p>
    <w:p w:rsidR="00D35B1C" w:rsidRDefault="00D35B1C">
      <w:pPr>
        <w:pStyle w:val="ConsPlusTitle"/>
        <w:jc w:val="center"/>
      </w:pPr>
    </w:p>
    <w:p w:rsidR="00D35B1C" w:rsidRDefault="00D35B1C">
      <w:pPr>
        <w:pStyle w:val="ConsPlusTitle"/>
        <w:jc w:val="center"/>
      </w:pPr>
      <w:r>
        <w:t>ОБ ОЦЕНКЕ РЕГУЛИРУЮЩЕГО ВОЗДЕЙСТВИЯ ПРОЕКТОВ</w:t>
      </w:r>
    </w:p>
    <w:p w:rsidR="00D35B1C" w:rsidRDefault="00D35B1C">
      <w:pPr>
        <w:pStyle w:val="ConsPlusTitle"/>
        <w:jc w:val="center"/>
      </w:pPr>
      <w:r>
        <w:t>МУНИЦИПАЛЬНЫХ НОРМАТИВНЫХ ПРАВОВЫХ АКТОВ ГОРОДА</w:t>
      </w:r>
    </w:p>
    <w:p w:rsidR="00D35B1C" w:rsidRDefault="00D35B1C">
      <w:pPr>
        <w:pStyle w:val="ConsPlusTitle"/>
        <w:jc w:val="center"/>
      </w:pPr>
      <w:r>
        <w:t>АСТРАХАНИ И ЭКСПЕРТИЗЕ МУНИЦИПАЛЬНЫХ НОРМАТИВНЫХ</w:t>
      </w:r>
    </w:p>
    <w:p w:rsidR="00D35B1C" w:rsidRDefault="00D35B1C">
      <w:pPr>
        <w:pStyle w:val="ConsPlusTitle"/>
        <w:jc w:val="center"/>
      </w:pPr>
      <w:r>
        <w:t>ПРАВОВЫХ АКТОВ ГОРОДА АСТРАХАНИ, ЗАТРАГИВАЮЩИХ</w:t>
      </w:r>
    </w:p>
    <w:p w:rsidR="00D35B1C" w:rsidRDefault="00D35B1C">
      <w:pPr>
        <w:pStyle w:val="ConsPlusTitle"/>
        <w:jc w:val="center"/>
      </w:pPr>
      <w:r>
        <w:t>ВОПРОСЫ ОСУЩЕСТВЛЕНИЯ ПРЕДПРИНИМАТЕЛЬСКОЙ И</w:t>
      </w:r>
    </w:p>
    <w:p w:rsidR="00D35B1C" w:rsidRDefault="00D35B1C">
      <w:pPr>
        <w:pStyle w:val="ConsPlusTitle"/>
        <w:jc w:val="center"/>
      </w:pPr>
      <w:r>
        <w:t>ИНВЕСТИЦИОННОЙ ДЕЯТЕЛЬНОСТИ</w:t>
      </w:r>
    </w:p>
    <w:p w:rsidR="00D35B1C" w:rsidRDefault="00D35B1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35B1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B1C" w:rsidRDefault="00D35B1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B1C" w:rsidRDefault="00D35B1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>(в ред. Решений Городской Думы муниципального образования</w:t>
            </w:r>
          </w:p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17.12.2015 </w:t>
            </w:r>
            <w:hyperlink r:id="rId6">
              <w:r>
                <w:rPr>
                  <w:color w:val="0000FF"/>
                </w:rPr>
                <w:t>N 65</w:t>
              </w:r>
            </w:hyperlink>
            <w:r>
              <w:rPr>
                <w:color w:val="392C69"/>
              </w:rPr>
              <w:t xml:space="preserve">, от 26.10.2017 </w:t>
            </w:r>
            <w:hyperlink r:id="rId7">
              <w:r>
                <w:rPr>
                  <w:color w:val="0000FF"/>
                </w:rPr>
                <w:t>N 159</w:t>
              </w:r>
            </w:hyperlink>
            <w:r>
              <w:rPr>
                <w:color w:val="392C69"/>
              </w:rPr>
              <w:t>,</w:t>
            </w:r>
          </w:p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11.04.2019 </w:t>
            </w:r>
            <w:hyperlink r:id="rId8">
              <w:r>
                <w:rPr>
                  <w:color w:val="0000FF"/>
                </w:rPr>
                <w:t>N 29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B1C" w:rsidRDefault="00D35B1C">
            <w:pPr>
              <w:pStyle w:val="ConsPlusNormal"/>
            </w:pPr>
          </w:p>
        </w:tc>
      </w:tr>
    </w:tbl>
    <w:p w:rsidR="00D35B1C" w:rsidRDefault="00D35B1C">
      <w:pPr>
        <w:pStyle w:val="ConsPlusNormal"/>
        <w:jc w:val="center"/>
      </w:pPr>
    </w:p>
    <w:p w:rsidR="00D35B1C" w:rsidRDefault="00D35B1C">
      <w:pPr>
        <w:pStyle w:val="ConsPlusNormal"/>
        <w:ind w:firstLine="540"/>
        <w:jc w:val="both"/>
      </w:pPr>
      <w:r>
        <w:t xml:space="preserve">Руководствуясь Федеральным </w:t>
      </w:r>
      <w:hyperlink r:id="rId9">
        <w:r>
          <w:rPr>
            <w:color w:val="0000FF"/>
          </w:rPr>
          <w:t>законом</w:t>
        </w:r>
      </w:hyperlink>
      <w:r>
        <w:t xml:space="preserve"> от 02.07.2013 N 176-ФЗ "О внесении изменений в Федеральный закон "Об общих принципах организации законодательных (представительных) и исполнительных органов государственной власти субъектов Российской Федерации" и </w:t>
      </w:r>
      <w:hyperlink r:id="rId10">
        <w:r>
          <w:rPr>
            <w:color w:val="0000FF"/>
          </w:rPr>
          <w:t>статьи 7</w:t>
        </w:r>
      </w:hyperlink>
      <w:r>
        <w:t xml:space="preserve"> и </w:t>
      </w:r>
      <w:hyperlink r:id="rId11">
        <w:r>
          <w:rPr>
            <w:color w:val="0000FF"/>
          </w:rPr>
          <w:t>46</w:t>
        </w:r>
      </w:hyperlink>
      <w:r>
        <w:t xml:space="preserve"> Федерального закона "Об общих принципах организации местного самоуправления в Российской Федерации" по вопросам оценки регулирующего воздействия проектов нормативных правовых актов и экспертизы нормативных правовых актов", </w:t>
      </w:r>
      <w:hyperlink r:id="rId12">
        <w:r>
          <w:rPr>
            <w:color w:val="0000FF"/>
          </w:rPr>
          <w:t>Законом</w:t>
        </w:r>
      </w:hyperlink>
      <w:r>
        <w:t xml:space="preserve"> Астраханской области от 10.02.2014 N 4/2014-ОЗ "Об отдельных вопросах организации оценки регулирующего воздействия проектов нормативных правовых актов и экспертизе нормативных правовых актов", </w:t>
      </w:r>
      <w:hyperlink r:id="rId13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в соответствии с Решением комитета по нормотворчеству, законности и правопорядку от 23.12.2014 N 44 Городская Дума решила: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41">
        <w:r>
          <w:rPr>
            <w:color w:val="0000FF"/>
          </w:rPr>
          <w:t>Порядок</w:t>
        </w:r>
      </w:hyperlink>
      <w:r>
        <w:t xml:space="preserve"> проведения оценки регулирующего воздействия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 (прилагается).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 xml:space="preserve">2. Утвердить </w:t>
      </w:r>
      <w:hyperlink w:anchor="P131">
        <w:r>
          <w:rPr>
            <w:color w:val="0000FF"/>
          </w:rPr>
          <w:t>Порядок</w:t>
        </w:r>
      </w:hyperlink>
      <w:r>
        <w:t xml:space="preserve">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(прилагается).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города Астрахани.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4. Настоящее Решение вступает в силу с 1 января 2015 года.</w:t>
      </w: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  <w:r>
        <w:t>Исполняющая обязанности</w:t>
      </w:r>
    </w:p>
    <w:p w:rsidR="00D35B1C" w:rsidRDefault="00D35B1C">
      <w:pPr>
        <w:pStyle w:val="ConsPlusNormal"/>
        <w:jc w:val="right"/>
      </w:pPr>
      <w:r>
        <w:t>мэра города Астрахани</w:t>
      </w:r>
    </w:p>
    <w:p w:rsidR="00D35B1C" w:rsidRDefault="00D35B1C">
      <w:pPr>
        <w:pStyle w:val="ConsPlusNormal"/>
        <w:jc w:val="right"/>
      </w:pPr>
      <w:r>
        <w:t>И.Ю.ЕГОРОВА</w:t>
      </w: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  <w:r>
        <w:t>Председатель</w:t>
      </w:r>
    </w:p>
    <w:p w:rsidR="00D35B1C" w:rsidRDefault="00D35B1C">
      <w:pPr>
        <w:pStyle w:val="ConsPlusNormal"/>
        <w:jc w:val="right"/>
      </w:pPr>
      <w:r>
        <w:t>Городской Думы</w:t>
      </w:r>
    </w:p>
    <w:p w:rsidR="00D35B1C" w:rsidRDefault="00D35B1C">
      <w:pPr>
        <w:pStyle w:val="ConsPlusNormal"/>
        <w:jc w:val="right"/>
      </w:pPr>
      <w:r>
        <w:t>муниципального образования</w:t>
      </w:r>
    </w:p>
    <w:p w:rsidR="00D35B1C" w:rsidRDefault="00D35B1C">
      <w:pPr>
        <w:pStyle w:val="ConsPlusNormal"/>
        <w:jc w:val="right"/>
      </w:pPr>
      <w:r>
        <w:t>"Город Астрахань"</w:t>
      </w:r>
    </w:p>
    <w:p w:rsidR="00D35B1C" w:rsidRDefault="00D35B1C">
      <w:pPr>
        <w:pStyle w:val="ConsPlusNormal"/>
        <w:jc w:val="right"/>
      </w:pPr>
      <w:r>
        <w:t>Е.И.СИМЕОНОВА</w:t>
      </w: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  <w:outlineLvl w:val="0"/>
      </w:pPr>
      <w:r>
        <w:t>Утвержден</w:t>
      </w:r>
    </w:p>
    <w:p w:rsidR="00D35B1C" w:rsidRDefault="00D35B1C">
      <w:pPr>
        <w:pStyle w:val="ConsPlusNormal"/>
        <w:jc w:val="right"/>
      </w:pPr>
      <w:r>
        <w:t>Решением Городской Думы</w:t>
      </w:r>
    </w:p>
    <w:p w:rsidR="00D35B1C" w:rsidRDefault="00D35B1C">
      <w:pPr>
        <w:pStyle w:val="ConsPlusNormal"/>
        <w:jc w:val="right"/>
      </w:pPr>
      <w:r>
        <w:t>от 25 декабря 2014 г. N 241</w:t>
      </w: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Title"/>
        <w:jc w:val="center"/>
      </w:pPr>
      <w:bookmarkStart w:id="0" w:name="P41"/>
      <w:bookmarkEnd w:id="0"/>
      <w:r>
        <w:t>ПОРЯДОК</w:t>
      </w:r>
    </w:p>
    <w:p w:rsidR="00D35B1C" w:rsidRDefault="00D35B1C">
      <w:pPr>
        <w:pStyle w:val="ConsPlusTitle"/>
        <w:jc w:val="center"/>
      </w:pPr>
      <w:r>
        <w:t>ПРОВЕДЕНИЯ ОЦЕНКИ РЕГУЛИРУЮЩЕГО ВОЗДЕЙСТВИЯ</w:t>
      </w:r>
    </w:p>
    <w:p w:rsidR="00D35B1C" w:rsidRDefault="00D35B1C">
      <w:pPr>
        <w:pStyle w:val="ConsPlusTitle"/>
        <w:jc w:val="center"/>
      </w:pPr>
      <w:r>
        <w:t>ПРОЕКТОВ МУНИЦИПАЛЬНЫХ НОРМАТИВНЫХ ПРАВОВЫХ АКТОВ</w:t>
      </w:r>
    </w:p>
    <w:p w:rsidR="00D35B1C" w:rsidRDefault="00D35B1C">
      <w:pPr>
        <w:pStyle w:val="ConsPlusTitle"/>
        <w:jc w:val="center"/>
      </w:pPr>
      <w:r>
        <w:t>ГОРОДА АСТРАХАНИ, ЗАТРАГИВАЮЩИХ ВОПРОСЫ ОСУЩЕСТВЛЕНИЯ</w:t>
      </w:r>
    </w:p>
    <w:p w:rsidR="00D35B1C" w:rsidRDefault="00D35B1C">
      <w:pPr>
        <w:pStyle w:val="ConsPlusTitle"/>
        <w:jc w:val="center"/>
      </w:pPr>
      <w:r>
        <w:t>ПРЕДПРИНИМАТЕЛЬСКОЙ И ИНВЕСТИЦИОННОЙ ДЕЯТЕЛЬНОСТИ</w:t>
      </w:r>
    </w:p>
    <w:p w:rsidR="00D35B1C" w:rsidRDefault="00D35B1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35B1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B1C" w:rsidRDefault="00D35B1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B1C" w:rsidRDefault="00D35B1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>(в ред. Решений Городской Думы муниципального образования</w:t>
            </w:r>
          </w:p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17.12.2015 </w:t>
            </w:r>
            <w:hyperlink r:id="rId14">
              <w:r>
                <w:rPr>
                  <w:color w:val="0000FF"/>
                </w:rPr>
                <w:t>N 65</w:t>
              </w:r>
            </w:hyperlink>
            <w:r>
              <w:rPr>
                <w:color w:val="392C69"/>
              </w:rPr>
              <w:t xml:space="preserve">, от 26.10.2017 </w:t>
            </w:r>
            <w:hyperlink r:id="rId15">
              <w:r>
                <w:rPr>
                  <w:color w:val="0000FF"/>
                </w:rPr>
                <w:t>N 159</w:t>
              </w:r>
            </w:hyperlink>
            <w:r>
              <w:rPr>
                <w:color w:val="392C69"/>
              </w:rPr>
              <w:t>,</w:t>
            </w:r>
          </w:p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11.04.2019 </w:t>
            </w:r>
            <w:hyperlink r:id="rId16">
              <w:r>
                <w:rPr>
                  <w:color w:val="0000FF"/>
                </w:rPr>
                <w:t>N 29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B1C" w:rsidRDefault="00D35B1C">
            <w:pPr>
              <w:pStyle w:val="ConsPlusNormal"/>
            </w:pPr>
          </w:p>
        </w:tc>
      </w:tr>
    </w:tbl>
    <w:p w:rsidR="00D35B1C" w:rsidRDefault="00D35B1C">
      <w:pPr>
        <w:pStyle w:val="ConsPlusNormal"/>
        <w:jc w:val="center"/>
      </w:pPr>
    </w:p>
    <w:p w:rsidR="00D35B1C" w:rsidRDefault="00D35B1C">
      <w:pPr>
        <w:pStyle w:val="ConsPlusTitle"/>
        <w:jc w:val="center"/>
        <w:outlineLvl w:val="1"/>
      </w:pPr>
      <w:r>
        <w:t>1. Общие положения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Normal"/>
        <w:ind w:firstLine="540"/>
        <w:jc w:val="both"/>
      </w:pPr>
      <w:r>
        <w:t>1.1. Настоящий Порядок проведения оценки регулирующего воздействия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Порядок), регламентирует процедуру проведения оценки регулирующего воздействия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проект акта), и определяет порядок подготовки заключений об оценке регулирующего воздействия проекта акта (далее - заключение) управлением торговли и поддержки предпринимательства администрации муниципального образования "Город Астрахань" (далее - уполномоченный орган).</w:t>
      </w:r>
    </w:p>
    <w:p w:rsidR="00D35B1C" w:rsidRDefault="00D35B1C">
      <w:pPr>
        <w:pStyle w:val="ConsPlusNormal"/>
        <w:jc w:val="both"/>
      </w:pPr>
      <w:r>
        <w:t xml:space="preserve">(в ред. Решений Городской Думы муниципального образования "Город Астрахань" от 17.12.2015 </w:t>
      </w:r>
      <w:hyperlink r:id="rId17">
        <w:r>
          <w:rPr>
            <w:color w:val="0000FF"/>
          </w:rPr>
          <w:t>N 65</w:t>
        </w:r>
      </w:hyperlink>
      <w:r>
        <w:t xml:space="preserve">, от 26.10.2017 </w:t>
      </w:r>
      <w:hyperlink r:id="rId18">
        <w:r>
          <w:rPr>
            <w:color w:val="0000FF"/>
          </w:rPr>
          <w:t>N 159</w:t>
        </w:r>
      </w:hyperlink>
      <w:r>
        <w:t xml:space="preserve">, от 11.04.2019 </w:t>
      </w:r>
      <w:hyperlink r:id="rId19">
        <w:r>
          <w:rPr>
            <w:color w:val="0000FF"/>
          </w:rPr>
          <w:t>N 29</w:t>
        </w:r>
      </w:hyperlink>
      <w:r>
        <w:t>)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1.2. Уполномоченный орган осуществляет следующие функции: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1) контроль качества исполнения процедур оценки регулирующего воздействия органами разработчиками, включая контроль качества проведения публичных консультаций;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2) подготовка экспертных заключений оценки регулирующего воздействия.</w:t>
      </w:r>
    </w:p>
    <w:p w:rsidR="00D35B1C" w:rsidRDefault="00D35B1C">
      <w:pPr>
        <w:pStyle w:val="ConsPlusNormal"/>
        <w:spacing w:before="220"/>
        <w:ind w:firstLine="540"/>
        <w:jc w:val="both"/>
      </w:pPr>
      <w:bookmarkStart w:id="1" w:name="P58"/>
      <w:bookmarkEnd w:id="1"/>
      <w:r>
        <w:t>1.3. Оценка регулирующего воздействия проекта акта проводится в целях выявления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способствующих возникновению необоснованных расходов субъектов предпринимательской и инвестиционной деятельности и бюджета города Астрахани.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1.4. Оценка регулирующего воздействия проектов актов проводится разработчиками проектов муниципальных нормативных правовых актов города Астрахани (далее - органы-разработчики) - структурными подразделениями администрации муниципального образования "Город Астрахань", Городской Думой муниципального образования "Город Астрахань", осуществляющими в пределах своих полномочий подготовку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деятельности.</w:t>
      </w:r>
    </w:p>
    <w:p w:rsidR="00D35B1C" w:rsidRDefault="00D35B1C">
      <w:pPr>
        <w:pStyle w:val="ConsPlusNormal"/>
        <w:jc w:val="both"/>
      </w:pPr>
      <w:r>
        <w:t xml:space="preserve">(в ред. Решения </w:t>
      </w:r>
      <w:hyperlink r:id="rId20">
        <w:r>
          <w:rPr>
            <w:color w:val="0000FF"/>
          </w:rPr>
          <w:t>Городской</w:t>
        </w:r>
      </w:hyperlink>
      <w:r>
        <w:t xml:space="preserve"> Думы муниципального образования "Город Астрахань" от 17.12.2015 N </w:t>
      </w:r>
      <w:r>
        <w:lastRenderedPageBreak/>
        <w:t>65)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1.5. Орган-разработчик осуществляет следующие функции: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1) проведение предварительной оценки регулирующего воздействия, проекта акта в сфере, соответствующей его компетенции;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2) проведение основной оценки регулирующего воздействия проекта акта в сфере, соответствующей его компетентности;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3) проведение публичных консультаций.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Title"/>
        <w:jc w:val="center"/>
        <w:outlineLvl w:val="1"/>
      </w:pPr>
      <w:r>
        <w:t>2. Порядок проведения оценки регулирующего воздействия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Normal"/>
        <w:ind w:firstLine="540"/>
        <w:jc w:val="both"/>
      </w:pPr>
      <w:r>
        <w:t>2.1. Оценка регулирующего воздействия проекта акта, содержащего сведения, составляющие государственную тайну, или сведения конфиденциального характера, не проводится.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2.2. Оценка регулирующего воздействия проекта акта осуществляется органом-разработчиком на стадии подготовки проекта муниципального нормативного правового акта в два этапа: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предварительная оценка регулирующего воздействия проекта акта;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основная оценка регулирующего воздействия проекта акта и публичные консультации по нему.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2.3. Предварительная оценка регулирующего воздействия проекта акта (далее - предварительная оценка) проводится в целях определения наличия (отсутствия) в проекте акта положений, регулирующих осуществление предпринимательской и инвестиционной деятельности.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2.4. По результатам предварительной оценки орган-разработчик делает один из выводов: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проект акта не затрагивает вопросы осуществления предпринимательской и инвестиционной деятельности, в связи с чем проведение основной оценки регулирующего воздействия проекта акта не требуется;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проект акта затрагивает вопросы осуществления предпринимательской и инвестиционной деятельности, в связи с чем необходимо проведение основной оценки регулирующего воздействия проекта акта.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 xml:space="preserve">2.5. При проведении основной оценки регулирующего воздействия проекта акта (далее - основная оценка) устанавливается наличие или отсутствие в проекте акта положений, указанных в </w:t>
      </w:r>
      <w:hyperlink w:anchor="P58">
        <w:r>
          <w:rPr>
            <w:color w:val="0000FF"/>
          </w:rPr>
          <w:t>пункте 1.3 раздела 1</w:t>
        </w:r>
      </w:hyperlink>
      <w:r>
        <w:t xml:space="preserve"> настоящего Порядка.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2.6. В рамках проведения основной оценки в целях учета мнения субъектов предпринимательской и инвестиционной деятельности органом-разработчиком проводятся публичные консультации.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2.7. Для проведения публичных консультаций орган-разработчик размещает на официальном сайте органа-разработчика в информационно-телекоммуникационной сети "Интернет" уведомление о проведении публичных консультаций с приложением проекта акта, в отношении которого проводится основная оценка, и перечня вопросов по проекту акта, обсуждаемых в ходе публичных консультаций.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lastRenderedPageBreak/>
        <w:t>2.8. Уведомление о проведении публичных консультаций должно содержать срок проведения публичных консультаций, способ направления предложений по вопросам, обсуждаемым в ходе публичных консультаций.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2.9. Срок проведения публичных консультаций определяется органом-разработчиком, но не более 30 календарных дней со дня размещения уведомления на официальном сайте.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2.10. Орган-разработчик рассматривает все предложения, поступившие в установленный срок в связи с проведением публичных консультаций, и составляет сводку предложений с указанием сведений об их учете или причин отклонения в срок не позднее 10 рабочих дней со дня окончания публикаций.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2.11. Орган-разработчик с учетом поступивших и признанных обоснованными замечаний и предложений дорабатывает проект акта и готовит пояснительную записку.</w:t>
      </w:r>
    </w:p>
    <w:p w:rsidR="00D35B1C" w:rsidRDefault="00D35B1C">
      <w:pPr>
        <w:pStyle w:val="ConsPlusNormal"/>
        <w:spacing w:before="220"/>
        <w:ind w:firstLine="540"/>
        <w:jc w:val="both"/>
      </w:pPr>
      <w:hyperlink w:anchor="P105">
        <w:r>
          <w:rPr>
            <w:color w:val="0000FF"/>
          </w:rPr>
          <w:t>Перечень</w:t>
        </w:r>
      </w:hyperlink>
      <w:r>
        <w:t xml:space="preserve"> сведений, которые должны содержаться в пояснительной записке к проекту акта, приводится в приложении к настоящему Порядку.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2.12. После проведения основной оценки орган-разработчик направляет проект акта, к которому прилагается справка о результатах публичных консультаций, а также пояснительную записку к проекту акта в уполномоченный орган для подготовки заключения об оценке регулирующего воздействия.</w:t>
      </w:r>
    </w:p>
    <w:p w:rsidR="00D35B1C" w:rsidRDefault="00D35B1C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11.04.2019 N 29)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2.13. Уполномоченный орган проводит оценку качества проведенной органом-разработчиком процедуры оценки регулирующего воздействия в срок до 15 рабочих дней.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 xml:space="preserve">2.14. В заключении, составленном по результатам оценки регулирующего воздействия, делается обоснованный вывод об отсутствии или наличии в проекте нормативного правового акта положений, указанных в </w:t>
      </w:r>
      <w:hyperlink w:anchor="P58">
        <w:r>
          <w:rPr>
            <w:color w:val="0000FF"/>
          </w:rPr>
          <w:t>пункте 1.3 раздела 1</w:t>
        </w:r>
      </w:hyperlink>
      <w:r>
        <w:t xml:space="preserve"> настоящего Порядка.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 xml:space="preserve">В случае выявления в проекте акта положений, указанных в </w:t>
      </w:r>
      <w:hyperlink w:anchor="P58">
        <w:r>
          <w:rPr>
            <w:color w:val="0000FF"/>
          </w:rPr>
          <w:t>пункте 1.3 раздела 1</w:t>
        </w:r>
      </w:hyperlink>
      <w:r>
        <w:t xml:space="preserve"> настоящего Порядка, в заключении указываются предложения по их устранению.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2.15. Заключение подписывается руководителем уполномоченного органа (лицом, его замещающим) и направляется в орган-разработчик в течение 3 рабочих дней с момента его подписания.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2.16. Заключение подлежит размещению на официальном сайте органа-разработчика в сети "Интернет" не позднее 3 рабочих дней со дня его подписания.</w:t>
      </w: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  <w:outlineLvl w:val="1"/>
      </w:pPr>
      <w:r>
        <w:t>Приложение</w:t>
      </w:r>
    </w:p>
    <w:p w:rsidR="00D35B1C" w:rsidRDefault="00D35B1C">
      <w:pPr>
        <w:pStyle w:val="ConsPlusNormal"/>
        <w:jc w:val="right"/>
      </w:pPr>
      <w:r>
        <w:t>к Порядку проведения оценки</w:t>
      </w:r>
    </w:p>
    <w:p w:rsidR="00D35B1C" w:rsidRDefault="00D35B1C">
      <w:pPr>
        <w:pStyle w:val="ConsPlusNormal"/>
        <w:jc w:val="right"/>
      </w:pPr>
      <w:r>
        <w:t>регулирующего воздействия</w:t>
      </w:r>
    </w:p>
    <w:p w:rsidR="00D35B1C" w:rsidRDefault="00D35B1C">
      <w:pPr>
        <w:pStyle w:val="ConsPlusNormal"/>
        <w:jc w:val="right"/>
      </w:pPr>
      <w:r>
        <w:t>проектов муниципальных нормативных</w:t>
      </w:r>
    </w:p>
    <w:p w:rsidR="00D35B1C" w:rsidRDefault="00D35B1C">
      <w:pPr>
        <w:pStyle w:val="ConsPlusNormal"/>
        <w:jc w:val="right"/>
      </w:pPr>
      <w:r>
        <w:t>правовых актов города Астрахани,</w:t>
      </w:r>
    </w:p>
    <w:p w:rsidR="00D35B1C" w:rsidRDefault="00D35B1C">
      <w:pPr>
        <w:pStyle w:val="ConsPlusNormal"/>
        <w:jc w:val="right"/>
      </w:pPr>
      <w:r>
        <w:t>затрагивающих вопросы осуществления</w:t>
      </w:r>
    </w:p>
    <w:p w:rsidR="00D35B1C" w:rsidRDefault="00D35B1C">
      <w:pPr>
        <w:pStyle w:val="ConsPlusNormal"/>
        <w:jc w:val="right"/>
      </w:pPr>
      <w:r>
        <w:t>предпринимательской и инвестиционной</w:t>
      </w:r>
    </w:p>
    <w:p w:rsidR="00D35B1C" w:rsidRDefault="00D35B1C">
      <w:pPr>
        <w:pStyle w:val="ConsPlusNormal"/>
        <w:jc w:val="right"/>
      </w:pPr>
      <w:r>
        <w:t>деятельности</w:t>
      </w: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Title"/>
        <w:jc w:val="center"/>
      </w:pPr>
      <w:bookmarkStart w:id="2" w:name="P105"/>
      <w:bookmarkEnd w:id="2"/>
      <w:r>
        <w:t>ПЕРЕЧЕНЬ</w:t>
      </w:r>
    </w:p>
    <w:p w:rsidR="00D35B1C" w:rsidRDefault="00D35B1C">
      <w:pPr>
        <w:pStyle w:val="ConsPlusTitle"/>
        <w:jc w:val="center"/>
      </w:pPr>
      <w:r>
        <w:lastRenderedPageBreak/>
        <w:t>СВЕДЕНИЙ, КОТОРЫЕ ДОЛЖНЫ СОДЕРЖАТЬСЯ В ПОЯСНИТЕЛЬНОЙ</w:t>
      </w:r>
    </w:p>
    <w:p w:rsidR="00D35B1C" w:rsidRDefault="00D35B1C">
      <w:pPr>
        <w:pStyle w:val="ConsPlusTitle"/>
        <w:jc w:val="center"/>
      </w:pPr>
      <w:r>
        <w:t>ЗАПИСКЕ К ПРОЕКТУ МУНИЦИПАЛЬНОГО НОРМАТИВНОГО</w:t>
      </w:r>
    </w:p>
    <w:p w:rsidR="00D35B1C" w:rsidRDefault="00D35B1C">
      <w:pPr>
        <w:pStyle w:val="ConsPlusTitle"/>
        <w:jc w:val="center"/>
      </w:pPr>
      <w:r>
        <w:t>ПРАВОВОГО АКТА, ЗАТРАГИВАЮЩЕГО ВОПРОСЫ ОСУЩЕСТВЛЕНИЯ</w:t>
      </w:r>
    </w:p>
    <w:p w:rsidR="00D35B1C" w:rsidRDefault="00D35B1C">
      <w:pPr>
        <w:pStyle w:val="ConsPlusTitle"/>
        <w:jc w:val="center"/>
      </w:pPr>
      <w:r>
        <w:t>ПРЕДПРИНИМАТЕЛЬСКОЙ И ИНВЕСТИЦИОННОЙ ДЕЯТЕЛЬНОСТИ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Normal"/>
        <w:ind w:firstLine="540"/>
        <w:jc w:val="both"/>
      </w:pPr>
      <w:r>
        <w:t>1. Краткое описание предлагаемого правового регулирования в части положений, которыми изменяется содержание прав и обязанностей субъектов предпринимательской и иной деятельности, изменяется содержание или порядок реализации полномочий органов местного самоуправления в отношениях с субъектами предпринимательской деятельности.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 Сведения о проблеме, на решение которой направлено предлагаемое правовое регулирование, оценка негативных эффектов, порождаемых наличием данной проблемы.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3. Поручение, на основании которого разработан проект акта, в случае, если такое поручение выдавалось.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4. Цели предполагаемого регулирования и их соответствие принципам правового регулирования.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5. Обоснование расходов бюджета муниципального образования "Город Астрахань" при принятии проекта муниципального нормативного правового акта.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6. Описание обязанностей, которые предполагается возложить на субъекты предпринимательской деятельности предлагаемым правовым регулированием, и (или) описание предполагаемых изменений в содержании существующих обязанностей указанных субъектов.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7. Описание основных групп субъектов предпринимательской деятельности, интересы которых будут затронуты предлагаемым правовым регулированием.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8. Оценка изменений расходов субъектов предпринимательской деятельности, на осуществление такой деятельности, связанных с необходимостью соблюдать обязанности, возлагаемые на них или изменяемые предлагаемым правовым регулированием.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9. Оценка рисков невозможности решения проблемы предложенным способом, рисков непредвиденных негативных последствий.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10. Сведения о результатах консультаций с субъектами предпринимательской деятельности.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При необходимости иные сведения, позволяющие оценить обоснованность вводимых административных и иных ограничений и обязанностей для субъектов предпринимательской деятельности, обоснованность расходов субъектов предпринимательской деятельности и расходов местного бюджета, возникновению которых способствуют положения проекта акта.</w:t>
      </w: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</w:pPr>
    </w:p>
    <w:p w:rsidR="00D35B1C" w:rsidRDefault="00D35B1C">
      <w:pPr>
        <w:pStyle w:val="ConsPlusNormal"/>
        <w:jc w:val="right"/>
        <w:outlineLvl w:val="0"/>
      </w:pPr>
      <w:r>
        <w:t>Утвержден</w:t>
      </w:r>
    </w:p>
    <w:p w:rsidR="00D35B1C" w:rsidRDefault="00D35B1C">
      <w:pPr>
        <w:pStyle w:val="ConsPlusNormal"/>
        <w:jc w:val="right"/>
      </w:pPr>
      <w:r>
        <w:t>Решением Городской Думы</w:t>
      </w:r>
    </w:p>
    <w:p w:rsidR="00D35B1C" w:rsidRDefault="00D35B1C">
      <w:pPr>
        <w:pStyle w:val="ConsPlusNormal"/>
        <w:jc w:val="right"/>
      </w:pPr>
      <w:r>
        <w:t>от 25 декабря 2014 г. N 241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Title"/>
        <w:jc w:val="center"/>
      </w:pPr>
      <w:bookmarkStart w:id="3" w:name="P131"/>
      <w:bookmarkEnd w:id="3"/>
      <w:r>
        <w:t>ПОРЯДОК</w:t>
      </w:r>
    </w:p>
    <w:p w:rsidR="00D35B1C" w:rsidRDefault="00D35B1C">
      <w:pPr>
        <w:pStyle w:val="ConsPlusTitle"/>
        <w:jc w:val="center"/>
      </w:pPr>
      <w:r>
        <w:t>ПРОВЕДЕНИЯ ЭКСПЕРТИЗЫ МУНИЦИПАЛЬНЫХ НОРМАТИВНЫХ</w:t>
      </w:r>
    </w:p>
    <w:p w:rsidR="00D35B1C" w:rsidRDefault="00D35B1C">
      <w:pPr>
        <w:pStyle w:val="ConsPlusTitle"/>
        <w:jc w:val="center"/>
      </w:pPr>
      <w:r>
        <w:t>ПРАВОВЫХ АКТОВ ГОРОДА АСТРАХАНИ, ЗАТРАГИВАЮЩИХ</w:t>
      </w:r>
    </w:p>
    <w:p w:rsidR="00D35B1C" w:rsidRDefault="00D35B1C">
      <w:pPr>
        <w:pStyle w:val="ConsPlusTitle"/>
        <w:jc w:val="center"/>
      </w:pPr>
      <w:r>
        <w:t>ВОПРОСЫ ОСУЩЕСТВЛЕНИЯ ПРЕДПРИНИМАТЕЛЬСКОЙ И</w:t>
      </w:r>
    </w:p>
    <w:p w:rsidR="00D35B1C" w:rsidRDefault="00D35B1C">
      <w:pPr>
        <w:pStyle w:val="ConsPlusTitle"/>
        <w:jc w:val="center"/>
      </w:pPr>
      <w:r>
        <w:t>ИНВЕСТИЦИОННОЙ ДЕЯТЕЛЬНОСТИ</w:t>
      </w:r>
    </w:p>
    <w:p w:rsidR="00D35B1C" w:rsidRDefault="00D35B1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35B1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B1C" w:rsidRDefault="00D35B1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B1C" w:rsidRDefault="00D35B1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22">
              <w:r>
                <w:rPr>
                  <w:color w:val="0000FF"/>
                </w:rPr>
                <w:t>Решения</w:t>
              </w:r>
            </w:hyperlink>
            <w:r>
              <w:rPr>
                <w:color w:val="392C69"/>
              </w:rPr>
              <w:t xml:space="preserve"> Городской Думы муниципального образования</w:t>
            </w:r>
          </w:p>
          <w:p w:rsidR="00D35B1C" w:rsidRDefault="00D35B1C">
            <w:pPr>
              <w:pStyle w:val="ConsPlusNormal"/>
              <w:jc w:val="center"/>
            </w:pPr>
            <w:r>
              <w:rPr>
                <w:color w:val="392C69"/>
              </w:rPr>
              <w:t>"Город Астрахань" от 17.12.2015 N 65)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B1C" w:rsidRDefault="00D35B1C">
            <w:pPr>
              <w:pStyle w:val="ConsPlusNormal"/>
            </w:pPr>
          </w:p>
        </w:tc>
      </w:tr>
    </w:tbl>
    <w:p w:rsidR="00D35B1C" w:rsidRDefault="00D35B1C">
      <w:pPr>
        <w:pStyle w:val="ConsPlusNormal"/>
        <w:jc w:val="center"/>
      </w:pPr>
    </w:p>
    <w:p w:rsidR="00D35B1C" w:rsidRDefault="00D35B1C">
      <w:pPr>
        <w:pStyle w:val="ConsPlusTitle"/>
        <w:jc w:val="center"/>
        <w:outlineLvl w:val="1"/>
      </w:pPr>
      <w:r>
        <w:t>1. Общие положения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Normal"/>
        <w:ind w:firstLine="540"/>
        <w:jc w:val="both"/>
      </w:pPr>
      <w:r>
        <w:t>1.1. Настоящий Порядок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Порядок), определяет процедуру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акты), порядок проведения публичных консультаций при проведении экспертизы актов и подготовки заключений об экспертизе актов (далее - заключение).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1.2. Экспертиза актов проводится управлением торговли и поддержки предпринимательства администрации муниципального образования "Город Астрахань" (далее - уполномоченный орган) в целях выявления положений, необоснованно затрудняющих осуществление предпринимательской и инвестиционной деятельности.</w:t>
      </w:r>
    </w:p>
    <w:p w:rsidR="00D35B1C" w:rsidRDefault="00D35B1C">
      <w:pPr>
        <w:pStyle w:val="ConsPlusNormal"/>
        <w:jc w:val="both"/>
      </w:pPr>
      <w:r>
        <w:t xml:space="preserve">(в ред. Решений Городской Думы муниципального образования "Город Астрахань" от 17.12.2015 </w:t>
      </w:r>
      <w:hyperlink r:id="rId23">
        <w:r>
          <w:rPr>
            <w:color w:val="0000FF"/>
          </w:rPr>
          <w:t>N 65</w:t>
        </w:r>
      </w:hyperlink>
      <w:r>
        <w:t xml:space="preserve">, от 26.10.2017 </w:t>
      </w:r>
      <w:hyperlink r:id="rId24">
        <w:r>
          <w:rPr>
            <w:color w:val="0000FF"/>
          </w:rPr>
          <w:t>N 159</w:t>
        </w:r>
      </w:hyperlink>
      <w:r>
        <w:t xml:space="preserve">, от 11.04.2019 </w:t>
      </w:r>
      <w:hyperlink r:id="rId25">
        <w:r>
          <w:rPr>
            <w:color w:val="0000FF"/>
          </w:rPr>
          <w:t>N 29</w:t>
        </w:r>
      </w:hyperlink>
      <w:r>
        <w:t>)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Title"/>
        <w:jc w:val="center"/>
        <w:outlineLvl w:val="1"/>
      </w:pPr>
      <w:r>
        <w:t>2. Порядок проведения экспертизы актов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Normal"/>
        <w:ind w:firstLine="540"/>
        <w:jc w:val="both"/>
      </w:pPr>
      <w:r>
        <w:t>2.1. Порядок проведения экспертизы актов предусматривает следующие этапы: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формирование плана проведения экспертизы актов (далее - план);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размещение уведомления о проведении публичных консультаций;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подготовка заключения.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2.2. План формируется уполномоченным органом на полугодие и утверждается распоряжением администрации муниципального образования "Город Астрахань" не позднее 1 июня и 1 декабря текущего года.</w:t>
      </w:r>
    </w:p>
    <w:p w:rsidR="00D35B1C" w:rsidRDefault="00D35B1C">
      <w:pPr>
        <w:pStyle w:val="ConsPlusNormal"/>
        <w:jc w:val="both"/>
      </w:pPr>
      <w:r>
        <w:t xml:space="preserve">(в ред. Решения </w:t>
      </w:r>
      <w:hyperlink r:id="rId26">
        <w:r>
          <w:rPr>
            <w:color w:val="0000FF"/>
          </w:rPr>
          <w:t>Городской</w:t>
        </w:r>
      </w:hyperlink>
      <w:r>
        <w:t xml:space="preserve"> Думы муниципального образования "Город Астрахань" от 17.12.2015 N 65)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2.3. При проведении экспертизы актов уполномоченный орган вправе запрашивать необходимую информацию у структурных подразделений администрации муниципального образования "Город Астрахань", к компетенции которых относится регулируемая сфера общественных отношений, у Городской Думы муниципального образования "Город Астрахань", а также у организаций, с которыми уполномоченным органом заключены соглашения о взаимодействии при проведении экспертизы актов.</w:t>
      </w:r>
    </w:p>
    <w:p w:rsidR="00D35B1C" w:rsidRDefault="00D35B1C">
      <w:pPr>
        <w:pStyle w:val="ConsPlusNormal"/>
        <w:jc w:val="both"/>
      </w:pPr>
      <w:r>
        <w:t xml:space="preserve">(в ред. Решения </w:t>
      </w:r>
      <w:hyperlink r:id="rId27">
        <w:r>
          <w:rPr>
            <w:color w:val="0000FF"/>
          </w:rPr>
          <w:t>Городской</w:t>
        </w:r>
      </w:hyperlink>
      <w:r>
        <w:t xml:space="preserve"> Думы муниципального образования "Город Астрахань" от 17.12.2015 N 65)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 xml:space="preserve">2.4. В целях учета мнения субъектов предпринимательской и инвестиционной деятельности уполномоченным органом при проведении экспертизы актов проводятся публичные консультации в порядке, установленном </w:t>
      </w:r>
      <w:hyperlink w:anchor="P158">
        <w:r>
          <w:rPr>
            <w:color w:val="0000FF"/>
          </w:rPr>
          <w:t>разделом 3</w:t>
        </w:r>
      </w:hyperlink>
      <w:r>
        <w:t xml:space="preserve"> настоящего Порядка.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Title"/>
        <w:jc w:val="center"/>
        <w:outlineLvl w:val="1"/>
      </w:pPr>
      <w:bookmarkStart w:id="4" w:name="P158"/>
      <w:bookmarkEnd w:id="4"/>
      <w:r>
        <w:t>3. Порядок проведения публичных консультаций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Normal"/>
        <w:ind w:firstLine="540"/>
        <w:jc w:val="both"/>
      </w:pPr>
      <w:r>
        <w:t xml:space="preserve">3.1. Для проведения публичных консультаций уполномоченный орган в течение 5 рабочих </w:t>
      </w:r>
      <w:r>
        <w:lastRenderedPageBreak/>
        <w:t xml:space="preserve">дней со дня утверждения плана размещает на официальном сайте уполномоченного органа в информационно-телекоммуникационной сети "Интернет" </w:t>
      </w:r>
      <w:hyperlink r:id="rId28">
        <w:r>
          <w:rPr>
            <w:color w:val="0000FF"/>
          </w:rPr>
          <w:t>www.astrgorod.ru</w:t>
        </w:r>
      </w:hyperlink>
      <w:r>
        <w:t xml:space="preserve"> (далее - сеть "Интернет") уведомление о проведении публичных консультаций.</w:t>
      </w:r>
    </w:p>
    <w:p w:rsidR="00D35B1C" w:rsidRDefault="00D35B1C">
      <w:pPr>
        <w:pStyle w:val="ConsPlusNormal"/>
        <w:jc w:val="both"/>
      </w:pPr>
      <w:r>
        <w:t xml:space="preserve">(в ред. Решения </w:t>
      </w:r>
      <w:hyperlink r:id="rId29">
        <w:r>
          <w:rPr>
            <w:color w:val="0000FF"/>
          </w:rPr>
          <w:t>Городской</w:t>
        </w:r>
      </w:hyperlink>
      <w:r>
        <w:t xml:space="preserve"> Думы муниципального образования "Город Астрахань" от 17.12.2015 N 65)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Уведомление о проведении публичных консультаций должно содержать: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реквизиты акта;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срок проведения публичных консультаций;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перечень вопросов для участников публичных консультаций;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способы представления предложений (замечаний) участниками публичных консультаций.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3.2. Срок проведения публичных консультаций определяется уполномоченным органом и не может составлять менее 10 рабочих дней со дня размещения уведомления о проведении публичных консультаций на официальном сайте уполномоченного органа в сети "Интернет".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3.3. По результатам публичных консультаций уполномоченный орган осуществляет подготовку справки о проведении публичных консультаций с учетом всех полученных предложений (замечаний), содержащей следующие сведения: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в случае учета предложения (замечания) - форма, в которой оно было учтено;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- в случае отклонения предложения (замечания) - причина, по которой оно было отклонено.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3.4. Справка о проведении публичных консультаций прилагается к заключению.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Title"/>
        <w:jc w:val="center"/>
        <w:outlineLvl w:val="1"/>
      </w:pPr>
      <w:r>
        <w:t>4. Подготовка заключения</w:t>
      </w:r>
    </w:p>
    <w:p w:rsidR="00D35B1C" w:rsidRDefault="00D35B1C">
      <w:pPr>
        <w:pStyle w:val="ConsPlusNormal"/>
        <w:jc w:val="center"/>
      </w:pPr>
    </w:p>
    <w:p w:rsidR="00D35B1C" w:rsidRDefault="00D35B1C">
      <w:pPr>
        <w:pStyle w:val="ConsPlusNormal"/>
        <w:ind w:firstLine="540"/>
        <w:jc w:val="both"/>
      </w:pPr>
      <w:r>
        <w:t>4.1. В отношении каждого акта, включенного в план, уполномоченный орган подготавливает заключение, содержащее обоснованные выводы о наличии (отсутствии) в акте положений, необоснованно затрудняющих осуществление предпринимательской и инвестиционной деятельности.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4.2. Заключение подписывается руководителем уполномоченного органа (лицом, его замещающим) в срок не более 5 рабочих дней со дня завершения публичных консультаций.</w:t>
      </w:r>
    </w:p>
    <w:p w:rsidR="00D35B1C" w:rsidRDefault="00D35B1C">
      <w:pPr>
        <w:pStyle w:val="ConsPlusNormal"/>
        <w:spacing w:before="220"/>
        <w:ind w:firstLine="540"/>
        <w:jc w:val="both"/>
      </w:pPr>
      <w:r>
        <w:t>4.3. В течение 5 рабочих дней со дня подписания заключения руководителем уполномоченного органа (лицом, его замещающим) заключение размещается на официальном сайте уполномоченного органа в сети "Интернет" и направляется разработчику акта.</w:t>
      </w:r>
    </w:p>
    <w:p w:rsidR="00D35B1C" w:rsidRDefault="00D35B1C">
      <w:pPr>
        <w:pStyle w:val="ConsPlusNormal"/>
        <w:ind w:firstLine="540"/>
        <w:jc w:val="both"/>
      </w:pPr>
    </w:p>
    <w:p w:rsidR="00D35B1C" w:rsidRDefault="00D35B1C">
      <w:pPr>
        <w:pStyle w:val="ConsPlusNormal"/>
        <w:ind w:firstLine="540"/>
        <w:jc w:val="both"/>
      </w:pPr>
    </w:p>
    <w:p w:rsidR="00D35B1C" w:rsidRDefault="00D35B1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346C8" w:rsidRDefault="006346C8">
      <w:bookmarkStart w:id="5" w:name="_GoBack"/>
      <w:bookmarkEnd w:id="5"/>
    </w:p>
    <w:sectPr w:rsidR="006346C8" w:rsidSect="00427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B1C"/>
    <w:rsid w:val="00173E32"/>
    <w:rsid w:val="006346C8"/>
    <w:rsid w:val="00D3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35B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35B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35B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35B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D35B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35B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322&amp;n=82278&amp;dst=100005" TargetMode="External"/><Relationship Id="rId13" Type="http://schemas.openxmlformats.org/officeDocument/2006/relationships/hyperlink" Target="https://login.consultant.ru/link/?req=doc&amp;base=RLAW322&amp;n=59232" TargetMode="External"/><Relationship Id="rId18" Type="http://schemas.openxmlformats.org/officeDocument/2006/relationships/hyperlink" Target="https://login.consultant.ru/link/?req=doc&amp;base=RLAW322&amp;n=74481&amp;dst=100006" TargetMode="External"/><Relationship Id="rId26" Type="http://schemas.openxmlformats.org/officeDocument/2006/relationships/hyperlink" Target="https://login.consultant.ru/link/?req=doc&amp;base=RLAW322&amp;n=63715&amp;dst=10000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RLAW322&amp;n=82278&amp;dst=100008" TargetMode="External"/><Relationship Id="rId7" Type="http://schemas.openxmlformats.org/officeDocument/2006/relationships/hyperlink" Target="https://login.consultant.ru/link/?req=doc&amp;base=RLAW322&amp;n=74481&amp;dst=100005" TargetMode="External"/><Relationship Id="rId12" Type="http://schemas.openxmlformats.org/officeDocument/2006/relationships/hyperlink" Target="https://login.consultant.ru/link/?req=doc&amp;base=RLAW322&amp;n=118284&amp;dst=100016" TargetMode="External"/><Relationship Id="rId17" Type="http://schemas.openxmlformats.org/officeDocument/2006/relationships/hyperlink" Target="https://login.consultant.ru/link/?req=doc&amp;base=RLAW322&amp;n=63715&amp;dst=100006" TargetMode="External"/><Relationship Id="rId25" Type="http://schemas.openxmlformats.org/officeDocument/2006/relationships/hyperlink" Target="https://login.consultant.ru/link/?req=doc&amp;base=RLAW322&amp;n=82278&amp;dst=10001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322&amp;n=82278&amp;dst=100006" TargetMode="External"/><Relationship Id="rId20" Type="http://schemas.openxmlformats.org/officeDocument/2006/relationships/hyperlink" Target="https://login.consultant.ru/link/?req=doc&amp;base=RLAW322&amp;n=63715&amp;dst=100006" TargetMode="External"/><Relationship Id="rId29" Type="http://schemas.openxmlformats.org/officeDocument/2006/relationships/hyperlink" Target="https://login.consultant.ru/link/?req=doc&amp;base=RLAW322&amp;n=63715&amp;dst=10000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63715&amp;dst=100005" TargetMode="External"/><Relationship Id="rId11" Type="http://schemas.openxmlformats.org/officeDocument/2006/relationships/hyperlink" Target="https://login.consultant.ru/link/?req=doc&amp;base=LAW&amp;n=501480&amp;dst=378" TargetMode="External"/><Relationship Id="rId24" Type="http://schemas.openxmlformats.org/officeDocument/2006/relationships/hyperlink" Target="https://login.consultant.ru/link/?req=doc&amp;base=RLAW322&amp;n=74481&amp;dst=100007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RLAW322&amp;n=74481&amp;dst=100006" TargetMode="External"/><Relationship Id="rId23" Type="http://schemas.openxmlformats.org/officeDocument/2006/relationships/hyperlink" Target="https://login.consultant.ru/link/?req=doc&amp;base=RLAW322&amp;n=63715&amp;dst=100008" TargetMode="External"/><Relationship Id="rId28" Type="http://schemas.openxmlformats.org/officeDocument/2006/relationships/hyperlink" Target="http://www.astrgorod.ru/" TargetMode="External"/><Relationship Id="rId10" Type="http://schemas.openxmlformats.org/officeDocument/2006/relationships/hyperlink" Target="https://login.consultant.ru/link/?req=doc&amp;base=LAW&amp;n=501480&amp;dst=377" TargetMode="External"/><Relationship Id="rId19" Type="http://schemas.openxmlformats.org/officeDocument/2006/relationships/hyperlink" Target="https://login.consultant.ru/link/?req=doc&amp;base=RLAW322&amp;n=82278&amp;dst=100007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148487&amp;dst=100016" TargetMode="External"/><Relationship Id="rId14" Type="http://schemas.openxmlformats.org/officeDocument/2006/relationships/hyperlink" Target="https://login.consultant.ru/link/?req=doc&amp;base=RLAW322&amp;n=63715&amp;dst=100005" TargetMode="External"/><Relationship Id="rId22" Type="http://schemas.openxmlformats.org/officeDocument/2006/relationships/hyperlink" Target="https://login.consultant.ru/link/?req=doc&amp;base=RLAW322&amp;n=63715&amp;dst=100007" TargetMode="External"/><Relationship Id="rId27" Type="http://schemas.openxmlformats.org/officeDocument/2006/relationships/hyperlink" Target="https://login.consultant.ru/link/?req=doc&amp;base=RLAW322&amp;n=63715&amp;dst=100008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2847</Words>
  <Characters>16233</Characters>
  <Application>Microsoft Office Word</Application>
  <DocSecurity>0</DocSecurity>
  <Lines>135</Lines>
  <Paragraphs>38</Paragraphs>
  <ScaleCrop>false</ScaleCrop>
  <Company/>
  <LinksUpToDate>false</LinksUpToDate>
  <CharactersWithSpaces>19042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1</cp:revision>
  <dcterms:created xsi:type="dcterms:W3CDTF">2025-08-29T05:02:00Z</dcterms:created>
  <dcterms:modified xsi:type="dcterms:W3CDTF">2025-08-29T05:02:00Z</dcterms:modified>
</cp:coreProperties>
</file>