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58" w:rsidRDefault="00113449">
      <w:pPr>
        <w:pStyle w:val="20"/>
        <w:framePr w:w="9365" w:h="1766" w:hRule="exact" w:wrap="none" w:vAnchor="page" w:hAnchor="page" w:x="3742" w:y="4535"/>
        <w:shd w:val="clear" w:color="auto" w:fill="auto"/>
        <w:spacing w:after="137"/>
        <w:ind w:right="560"/>
      </w:pPr>
      <w:r>
        <w:t>АДМИНИСТРАЦИЯ МУНИЦИПАЛЬНОГО ОБРАЗОВАНИЯ «ГОРОД АСТРАХАНЬ»</w:t>
      </w:r>
    </w:p>
    <w:p w:rsidR="00EA3358" w:rsidRDefault="00113449">
      <w:pPr>
        <w:pStyle w:val="22"/>
        <w:framePr w:w="9365" w:h="1766" w:hRule="exact" w:wrap="none" w:vAnchor="page" w:hAnchor="page" w:x="3742" w:y="4535"/>
        <w:shd w:val="clear" w:color="auto" w:fill="auto"/>
        <w:spacing w:before="0" w:after="120" w:line="390" w:lineRule="exact"/>
        <w:ind w:right="560"/>
      </w:pPr>
      <w:bookmarkStart w:id="0" w:name="bookmark0"/>
      <w:r>
        <w:t>ПОСТАНОВЛЕНИЕ</w:t>
      </w:r>
      <w:bookmarkEnd w:id="0"/>
    </w:p>
    <w:p w:rsidR="00EA3358" w:rsidRDefault="00113449">
      <w:pPr>
        <w:pStyle w:val="30"/>
        <w:framePr w:w="9365" w:h="1766" w:hRule="exact" w:wrap="none" w:vAnchor="page" w:hAnchor="page" w:x="3742" w:y="4535"/>
        <w:shd w:val="clear" w:color="auto" w:fill="auto"/>
        <w:tabs>
          <w:tab w:val="left" w:leader="underscore" w:pos="4029"/>
          <w:tab w:val="right" w:pos="6558"/>
          <w:tab w:val="left" w:pos="6923"/>
        </w:tabs>
        <w:spacing w:before="0" w:after="0" w:line="260" w:lineRule="exact"/>
        <w:ind w:left="40"/>
      </w:pPr>
      <w:bookmarkStart w:id="1" w:name="bookmark1"/>
      <w:r>
        <w:rPr>
          <w:rStyle w:val="31"/>
        </w:rPr>
        <w:t>29 июля 2016 года</w:t>
      </w:r>
      <w:r>
        <w:tab/>
      </w:r>
      <w:r>
        <w:tab/>
      </w:r>
      <w:r w:rsidR="00DC06E9" w:rsidRPr="00DC06E9">
        <w:rPr>
          <w:sz w:val="44"/>
          <w:vertAlign w:val="subscript"/>
        </w:rPr>
        <w:t>№</w:t>
      </w:r>
      <w:r w:rsidR="00DC06E9">
        <w:rPr>
          <w:rStyle w:val="30pt"/>
        </w:rPr>
        <w:t>50</w:t>
      </w:r>
      <w:r w:rsidR="00DC06E9">
        <w:t>10</w:t>
      </w:r>
      <w:r>
        <w:tab/>
      </w:r>
      <w:bookmarkEnd w:id="1"/>
    </w:p>
    <w:p w:rsidR="00EA3358" w:rsidRDefault="00113449" w:rsidP="00DC06E9">
      <w:pPr>
        <w:pStyle w:val="1"/>
        <w:framePr w:w="9365" w:h="13099" w:hRule="exact" w:wrap="none" w:vAnchor="page" w:hAnchor="page" w:x="3742" w:y="7604"/>
        <w:shd w:val="clear" w:color="auto" w:fill="auto"/>
        <w:spacing w:before="0"/>
        <w:ind w:left="580" w:right="5300"/>
      </w:pPr>
      <w:r>
        <w:t xml:space="preserve">Об утверждении Требований к осуществлению перевозок по нерегулируемым тарифам по муниципальным маршрутам </w:t>
      </w:r>
      <w:r w:rsidR="00DC06E9">
        <w:t xml:space="preserve"> муниципального образования «Г</w:t>
      </w:r>
      <w:r>
        <w:t>ород Астрахань»</w:t>
      </w:r>
    </w:p>
    <w:p w:rsidR="00EA3358" w:rsidRDefault="00113449" w:rsidP="00DC06E9">
      <w:pPr>
        <w:pStyle w:val="1"/>
        <w:framePr w:w="9365" w:h="13099" w:hRule="exact" w:wrap="none" w:vAnchor="page" w:hAnchor="page" w:x="3742" w:y="7604"/>
        <w:shd w:val="clear" w:color="auto" w:fill="auto"/>
        <w:spacing w:before="0" w:after="349"/>
        <w:ind w:left="40" w:right="40" w:firstLine="540"/>
      </w:pPr>
      <w:proofErr w:type="gramStart"/>
      <w:r>
        <w:t xml:space="preserve">В </w:t>
      </w:r>
      <w:r>
        <w:t>соответствии с Федеральным законом «Об общих принципах организации местного самоуправления в Российской Федерации», Федеральным законом «О безопасности дорожного движения», Федеральным законом «Устав автомобильного транспорта и городского наземного электри</w:t>
      </w:r>
      <w:r>
        <w:t>ческого транспорта»,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>
        <w:t>ской Федерации», Уставом</w:t>
      </w:r>
      <w:proofErr w:type="gramEnd"/>
      <w:r>
        <w:t xml:space="preserve"> муниципального образования «Город Астрахань»,</w:t>
      </w:r>
    </w:p>
    <w:p w:rsidR="00EA3358" w:rsidRDefault="00113449" w:rsidP="00DC06E9">
      <w:pPr>
        <w:pStyle w:val="1"/>
        <w:framePr w:w="9365" w:h="13099" w:hRule="exact" w:wrap="none" w:vAnchor="page" w:hAnchor="page" w:x="3742" w:y="7604"/>
        <w:shd w:val="clear" w:color="auto" w:fill="auto"/>
        <w:spacing w:before="0" w:after="303" w:line="260" w:lineRule="exact"/>
        <w:ind w:left="40" w:firstLine="540"/>
      </w:pPr>
      <w:r>
        <w:t>ПОСТАНОВЛЯЮ:</w:t>
      </w:r>
    </w:p>
    <w:p w:rsidR="00EA3358" w:rsidRDefault="00113449" w:rsidP="00DC06E9">
      <w:pPr>
        <w:pStyle w:val="1"/>
        <w:framePr w:w="9365" w:h="13099" w:hRule="exact" w:wrap="none" w:vAnchor="page" w:hAnchor="page" w:x="3742" w:y="7604"/>
        <w:numPr>
          <w:ilvl w:val="0"/>
          <w:numId w:val="1"/>
        </w:numPr>
        <w:shd w:val="clear" w:color="auto" w:fill="auto"/>
        <w:spacing w:before="0" w:after="0"/>
        <w:ind w:left="40" w:right="40" w:firstLine="540"/>
      </w:pPr>
      <w:r>
        <w:t xml:space="preserve"> Утвердить прилагаемые Требования к осуществлению перевозок по нерегулируемым тарифам по муниципальным маршрутам муниципального образования «Город Астрахань».</w:t>
      </w:r>
    </w:p>
    <w:p w:rsidR="00EA3358" w:rsidRDefault="00113449" w:rsidP="00DC06E9">
      <w:pPr>
        <w:pStyle w:val="1"/>
        <w:framePr w:w="9365" w:h="13099" w:hRule="exact" w:wrap="none" w:vAnchor="page" w:hAnchor="page" w:x="3742" w:y="7604"/>
        <w:numPr>
          <w:ilvl w:val="0"/>
          <w:numId w:val="1"/>
        </w:numPr>
        <w:shd w:val="clear" w:color="auto" w:fill="auto"/>
        <w:tabs>
          <w:tab w:val="right" w:pos="9348"/>
        </w:tabs>
        <w:spacing w:before="0" w:after="0"/>
        <w:ind w:left="40" w:right="40" w:firstLine="540"/>
      </w:pPr>
      <w:r>
        <w:t xml:space="preserve"> Управлению информационной политики</w:t>
      </w:r>
      <w:r>
        <w:tab/>
        <w:t>администрации муниципального образования «Город Астрахань»:</w:t>
      </w:r>
    </w:p>
    <w:p w:rsidR="00EA3358" w:rsidRDefault="00113449" w:rsidP="00DC06E9">
      <w:pPr>
        <w:pStyle w:val="1"/>
        <w:framePr w:w="9365" w:h="13099" w:hRule="exact" w:wrap="none" w:vAnchor="page" w:hAnchor="page" w:x="3742" w:y="7604"/>
        <w:numPr>
          <w:ilvl w:val="1"/>
          <w:numId w:val="1"/>
        </w:numPr>
        <w:shd w:val="clear" w:color="auto" w:fill="auto"/>
        <w:tabs>
          <w:tab w:val="left" w:pos="1499"/>
          <w:tab w:val="right" w:pos="9348"/>
        </w:tabs>
        <w:spacing w:before="0" w:after="0"/>
        <w:ind w:left="40" w:firstLine="540"/>
      </w:pPr>
      <w:r>
        <w:t>Опубликовать настоящее постановление</w:t>
      </w:r>
      <w:r>
        <w:tab/>
        <w:t>администрации</w:t>
      </w:r>
    </w:p>
    <w:p w:rsidR="00EA3358" w:rsidRDefault="00113449" w:rsidP="00DC06E9">
      <w:pPr>
        <w:pStyle w:val="1"/>
        <w:framePr w:w="9365" w:h="13099" w:hRule="exact" w:wrap="none" w:vAnchor="page" w:hAnchor="page" w:x="3742" w:y="7604"/>
        <w:shd w:val="clear" w:color="auto" w:fill="auto"/>
        <w:spacing w:before="0" w:after="0"/>
        <w:ind w:left="40" w:right="40"/>
      </w:pPr>
      <w:r>
        <w:t>муниципальном образовании «Город Астрахань» в средствах массовой информации.</w:t>
      </w:r>
    </w:p>
    <w:p w:rsidR="00EA3358" w:rsidRDefault="00113449" w:rsidP="00DC06E9">
      <w:pPr>
        <w:pStyle w:val="1"/>
        <w:framePr w:w="9365" w:h="13099" w:hRule="exact" w:wrap="none" w:vAnchor="page" w:hAnchor="page" w:x="3742" w:y="7604"/>
        <w:numPr>
          <w:ilvl w:val="1"/>
          <w:numId w:val="1"/>
        </w:numPr>
        <w:shd w:val="clear" w:color="auto" w:fill="auto"/>
        <w:tabs>
          <w:tab w:val="right" w:pos="3070"/>
          <w:tab w:val="right" w:pos="4692"/>
          <w:tab w:val="center" w:pos="6031"/>
          <w:tab w:val="right" w:pos="9348"/>
        </w:tabs>
        <w:spacing w:before="0" w:after="0"/>
        <w:ind w:left="40" w:firstLine="540"/>
      </w:pPr>
      <w:proofErr w:type="gramStart"/>
      <w:r>
        <w:t>Разместить</w:t>
      </w:r>
      <w:proofErr w:type="gramEnd"/>
      <w:r>
        <w:tab/>
        <w:t>настоящее</w:t>
      </w:r>
      <w:r>
        <w:tab/>
        <w:t>постановлен</w:t>
      </w:r>
      <w:r>
        <w:t>ие</w:t>
      </w:r>
      <w:r>
        <w:tab/>
        <w:t>администрации</w:t>
      </w:r>
    </w:p>
    <w:p w:rsidR="00EA3358" w:rsidRDefault="00113449" w:rsidP="00DC06E9">
      <w:pPr>
        <w:pStyle w:val="1"/>
        <w:framePr w:w="9365" w:h="13099" w:hRule="exact" w:wrap="none" w:vAnchor="page" w:hAnchor="page" w:x="3742" w:y="7604"/>
        <w:shd w:val="clear" w:color="auto" w:fill="auto"/>
        <w:spacing w:before="0" w:after="0"/>
        <w:ind w:left="40" w:right="40"/>
      </w:pPr>
      <w:r>
        <w:t>муниципального образовании «Город Астрахань» на официальном сайте органов местного самоуправлений города Астрахани.</w:t>
      </w:r>
    </w:p>
    <w:p w:rsidR="00EA3358" w:rsidRDefault="00113449" w:rsidP="00DC06E9">
      <w:pPr>
        <w:pStyle w:val="1"/>
        <w:framePr w:w="9365" w:h="13099" w:hRule="exact" w:wrap="none" w:vAnchor="page" w:hAnchor="page" w:x="3742" w:y="7604"/>
        <w:numPr>
          <w:ilvl w:val="0"/>
          <w:numId w:val="1"/>
        </w:numPr>
        <w:shd w:val="clear" w:color="auto" w:fill="auto"/>
        <w:tabs>
          <w:tab w:val="right" w:pos="3070"/>
          <w:tab w:val="right" w:pos="4692"/>
          <w:tab w:val="center" w:pos="6031"/>
          <w:tab w:val="right" w:pos="9348"/>
        </w:tabs>
        <w:spacing w:before="0" w:after="0"/>
        <w:ind w:left="40" w:firstLine="540"/>
      </w:pPr>
      <w:r>
        <w:t>Управлению</w:t>
      </w:r>
      <w:r>
        <w:tab/>
        <w:t>контроля и</w:t>
      </w:r>
      <w:r>
        <w:tab/>
        <w:t>документооборота</w:t>
      </w:r>
      <w:r>
        <w:tab/>
        <w:t>администрации</w:t>
      </w:r>
    </w:p>
    <w:p w:rsidR="00EA3358" w:rsidRDefault="00113449" w:rsidP="00DC06E9">
      <w:pPr>
        <w:pStyle w:val="1"/>
        <w:framePr w:w="9365" w:h="13099" w:hRule="exact" w:wrap="none" w:vAnchor="page" w:hAnchor="page" w:x="3742" w:y="7604"/>
        <w:shd w:val="clear" w:color="auto" w:fill="auto"/>
        <w:spacing w:before="0" w:after="0"/>
        <w:ind w:left="40"/>
      </w:pPr>
      <w:r>
        <w:t>муниципального образования «Город Астрахань»:</w:t>
      </w:r>
    </w:p>
    <w:p w:rsidR="00EA3358" w:rsidRDefault="00113449" w:rsidP="00DC06E9">
      <w:pPr>
        <w:pStyle w:val="1"/>
        <w:framePr w:w="9365" w:h="13099" w:hRule="exact" w:wrap="none" w:vAnchor="page" w:hAnchor="page" w:x="3742" w:y="7604"/>
        <w:numPr>
          <w:ilvl w:val="1"/>
          <w:numId w:val="1"/>
        </w:numPr>
        <w:shd w:val="clear" w:color="auto" w:fill="auto"/>
        <w:tabs>
          <w:tab w:val="left" w:pos="1499"/>
          <w:tab w:val="right" w:pos="4692"/>
          <w:tab w:val="center" w:pos="6031"/>
          <w:tab w:val="right" w:pos="9348"/>
          <w:tab w:val="left" w:pos="1550"/>
        </w:tabs>
        <w:spacing w:before="0" w:after="0"/>
        <w:ind w:left="40" w:firstLine="540"/>
      </w:pPr>
      <w:r>
        <w:t>Направить</w:t>
      </w:r>
      <w:r>
        <w:tab/>
        <w:t>настоящее</w:t>
      </w:r>
      <w:r>
        <w:tab/>
      </w:r>
      <w:r>
        <w:t>постановление</w:t>
      </w:r>
      <w:r>
        <w:tab/>
        <w:t>администрации</w:t>
      </w:r>
    </w:p>
    <w:p w:rsidR="00EA3358" w:rsidRDefault="00113449" w:rsidP="00DC06E9">
      <w:pPr>
        <w:pStyle w:val="1"/>
        <w:framePr w:w="9365" w:h="13099" w:hRule="exact" w:wrap="none" w:vAnchor="page" w:hAnchor="page" w:x="3742" w:y="7604"/>
        <w:shd w:val="clear" w:color="auto" w:fill="auto"/>
        <w:spacing w:before="0" w:after="0"/>
        <w:ind w:left="40" w:right="40"/>
      </w:pPr>
      <w:r>
        <w:t xml:space="preserve">муниципального образования «Город Астрахань» в государственно-правовое управление администрации Губернатора Астраханской области </w:t>
      </w:r>
      <w:proofErr w:type="gramStart"/>
      <w:r>
        <w:t>для</w:t>
      </w:r>
      <w:proofErr w:type="gramEnd"/>
    </w:p>
    <w:p w:rsidR="00EA3358" w:rsidRDefault="00EA3358">
      <w:pPr>
        <w:rPr>
          <w:sz w:val="2"/>
          <w:szCs w:val="2"/>
        </w:rPr>
        <w:sectPr w:rsidR="00EA335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A3358" w:rsidRDefault="00113449">
      <w:pPr>
        <w:pStyle w:val="1"/>
        <w:framePr w:w="9346" w:h="5140" w:hRule="exact" w:wrap="none" w:vAnchor="page" w:hAnchor="page" w:x="3752" w:y="4535"/>
        <w:shd w:val="clear" w:color="auto" w:fill="auto"/>
        <w:spacing w:before="0" w:after="0"/>
        <w:ind w:left="40" w:right="40"/>
      </w:pPr>
      <w:r>
        <w:lastRenderedPageBreak/>
        <w:t>включения в регистр муниципальных нормативных правовых актов, в установле</w:t>
      </w:r>
      <w:r>
        <w:t>нный законом срок.</w:t>
      </w:r>
    </w:p>
    <w:p w:rsidR="00EA3358" w:rsidRDefault="00113449">
      <w:pPr>
        <w:pStyle w:val="1"/>
        <w:framePr w:w="9346" w:h="5140" w:hRule="exact" w:wrap="none" w:vAnchor="page" w:hAnchor="page" w:x="3752" w:y="4535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/>
        <w:ind w:left="20" w:right="20" w:firstLine="560"/>
      </w:pPr>
      <w:r>
        <w:t>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EA3358" w:rsidRDefault="00113449">
      <w:pPr>
        <w:pStyle w:val="1"/>
        <w:framePr w:w="9346" w:h="5140" w:hRule="exact" w:wrap="none" w:vAnchor="page" w:hAnchor="page" w:x="3752" w:y="4535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/>
        <w:ind w:left="20" w:right="20" w:firstLine="560"/>
      </w:pPr>
      <w:proofErr w:type="gramStart"/>
      <w:r>
        <w:t>Контроль за</w:t>
      </w:r>
      <w:proofErr w:type="gramEnd"/>
      <w:r>
        <w:t xml:space="preserve"> выполнением настоящего постановления</w:t>
      </w:r>
      <w:r>
        <w:t xml:space="preserve">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EA3358" w:rsidRDefault="00113449">
      <w:pPr>
        <w:pStyle w:val="1"/>
        <w:framePr w:w="9346" w:h="5140" w:hRule="exact" w:wrap="none" w:vAnchor="page" w:hAnchor="page" w:x="3752" w:y="4535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/>
        <w:ind w:left="20" w:right="20" w:firstLine="560"/>
      </w:pPr>
      <w:proofErr w:type="gramStart"/>
      <w:r>
        <w:t xml:space="preserve">Настоящее постановление вступает в силу со дня официального опубликования и </w:t>
      </w:r>
      <w:proofErr w:type="spellStart"/>
      <w:r>
        <w:t>распространяет'свое</w:t>
      </w:r>
      <w:proofErr w:type="spellEnd"/>
      <w:r>
        <w:t xml:space="preserve"> действие на отношения, возни</w:t>
      </w:r>
      <w:r>
        <w:t>кшие в сфере регулярных перевозок пассажиров и багажа с момента вступления в законную силу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</w:t>
      </w:r>
      <w:r>
        <w:t>дерации и о внесении изменений в отдельные законодательные акты Российской Федерации».</w:t>
      </w:r>
      <w:proofErr w:type="gramEnd"/>
    </w:p>
    <w:p w:rsidR="00EA3358" w:rsidRDefault="00113449">
      <w:pPr>
        <w:pStyle w:val="1"/>
        <w:framePr w:wrap="none" w:vAnchor="page" w:hAnchor="page" w:x="3752" w:y="10303"/>
        <w:shd w:val="clear" w:color="auto" w:fill="auto"/>
        <w:spacing w:before="0" w:after="0" w:line="260" w:lineRule="exact"/>
        <w:ind w:left="20" w:right="6725"/>
      </w:pPr>
      <w:r>
        <w:t>Глава администрации</w:t>
      </w:r>
    </w:p>
    <w:p w:rsidR="00EA3358" w:rsidRDefault="00113449">
      <w:pPr>
        <w:pStyle w:val="1"/>
        <w:framePr w:wrap="none" w:vAnchor="page" w:hAnchor="page" w:x="10515" w:y="10327"/>
        <w:shd w:val="clear" w:color="auto" w:fill="auto"/>
        <w:spacing w:before="0" w:after="0" w:line="260" w:lineRule="exact"/>
        <w:ind w:left="100"/>
        <w:jc w:val="left"/>
      </w:pPr>
      <w:r>
        <w:t>О.А. Полумордвинов</w:t>
      </w:r>
    </w:p>
    <w:p w:rsidR="00EA3358" w:rsidRDefault="00EA3358">
      <w:pPr>
        <w:rPr>
          <w:sz w:val="2"/>
          <w:szCs w:val="2"/>
        </w:rPr>
        <w:sectPr w:rsidR="00EA335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A3358" w:rsidRDefault="00113449">
      <w:pPr>
        <w:pStyle w:val="1"/>
        <w:framePr w:w="9346" w:h="1339" w:hRule="exact" w:wrap="none" w:vAnchor="page" w:hAnchor="page" w:x="4027" w:y="4602"/>
        <w:shd w:val="clear" w:color="auto" w:fill="auto"/>
        <w:tabs>
          <w:tab w:val="left" w:leader="underscore" w:pos="7657"/>
        </w:tabs>
        <w:spacing w:before="0" w:after="0"/>
        <w:ind w:left="3380" w:right="20" w:firstLine="4420"/>
        <w:jc w:val="left"/>
      </w:pPr>
      <w:proofErr w:type="gramStart"/>
      <w:r>
        <w:lastRenderedPageBreak/>
        <w:t>Утверждены</w:t>
      </w:r>
      <w:proofErr w:type="gramEnd"/>
      <w:r>
        <w:t xml:space="preserve"> постановлением администрации муниципального образования «Город Астрахань» от </w:t>
      </w:r>
      <w:r>
        <w:rPr>
          <w:rStyle w:val="0pt"/>
        </w:rPr>
        <w:t>«</w:t>
      </w:r>
      <w:r w:rsidR="00DC06E9">
        <w:rPr>
          <w:rStyle w:val="0pt"/>
        </w:rPr>
        <w:t>29» 07</w:t>
      </w:r>
      <w:r w:rsidR="00DC06E9">
        <w:t>.</w:t>
      </w:r>
      <w:r>
        <w:t>2016 №</w:t>
      </w:r>
      <w:r w:rsidR="00DC06E9">
        <w:t>5010</w:t>
      </w:r>
    </w:p>
    <w:p w:rsidR="00EA3358" w:rsidRDefault="00113449">
      <w:pPr>
        <w:pStyle w:val="33"/>
        <w:framePr w:w="9346" w:h="13589" w:hRule="exact" w:wrap="none" w:vAnchor="page" w:hAnchor="page" w:x="4027" w:y="6551"/>
        <w:shd w:val="clear" w:color="auto" w:fill="auto"/>
        <w:spacing w:before="0"/>
      </w:pPr>
      <w:r>
        <w:t>Требования к осуществлению перевозок по нерегулируемым тарифам по муниципальным маршрутам муниципального образования «Город</w:t>
      </w:r>
    </w:p>
    <w:p w:rsidR="00EA3358" w:rsidRDefault="00113449">
      <w:pPr>
        <w:pStyle w:val="33"/>
        <w:framePr w:w="9346" w:h="13589" w:hRule="exact" w:wrap="none" w:vAnchor="page" w:hAnchor="page" w:x="4027" w:y="6551"/>
        <w:shd w:val="clear" w:color="auto" w:fill="auto"/>
        <w:spacing w:before="0" w:after="300"/>
      </w:pPr>
      <w:r>
        <w:t>Астрахань»</w:t>
      </w:r>
    </w:p>
    <w:p w:rsidR="00EA3358" w:rsidRDefault="00113449">
      <w:pPr>
        <w:pStyle w:val="1"/>
        <w:framePr w:w="9346" w:h="13589" w:hRule="exact" w:wrap="none" w:vAnchor="page" w:hAnchor="page" w:x="4027" w:y="6551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/>
        <w:ind w:right="20" w:firstLine="540"/>
      </w:pPr>
      <w:r>
        <w:t>Настоящий документ устанавливает следующие Требования к осуществлению перевозок по нерегулируемым тарифам по муниципальны</w:t>
      </w:r>
      <w:r>
        <w:t>м маршрутам муниципального образования «Город Астрахань»:</w:t>
      </w:r>
    </w:p>
    <w:p w:rsidR="00EA3358" w:rsidRDefault="00113449">
      <w:pPr>
        <w:pStyle w:val="1"/>
        <w:framePr w:w="9346" w:h="13589" w:hRule="exact" w:wrap="none" w:vAnchor="page" w:hAnchor="page" w:x="4027" w:y="6551"/>
        <w:numPr>
          <w:ilvl w:val="1"/>
          <w:numId w:val="2"/>
        </w:numPr>
        <w:shd w:val="clear" w:color="auto" w:fill="auto"/>
        <w:tabs>
          <w:tab w:val="left" w:pos="1096"/>
        </w:tabs>
        <w:spacing w:before="0" w:after="0"/>
        <w:ind w:right="20" w:firstLine="540"/>
      </w:pPr>
      <w:r>
        <w:t>Все транспортные средства должны быть оснащены аппаратурой спутниковой навигации ГЛОНАСС или ГЛОНАСС</w:t>
      </w:r>
      <w:r w:rsidRPr="00DC06E9">
        <w:t>/</w:t>
      </w:r>
      <w:r>
        <w:rPr>
          <w:lang w:val="en-US"/>
        </w:rPr>
        <w:t>GPS</w:t>
      </w:r>
      <w:r w:rsidRPr="00DC06E9">
        <w:t xml:space="preserve"> </w:t>
      </w:r>
      <w:r>
        <w:t>(далее - средства навигации).</w:t>
      </w:r>
    </w:p>
    <w:p w:rsidR="00EA3358" w:rsidRDefault="00113449">
      <w:pPr>
        <w:pStyle w:val="1"/>
        <w:framePr w:w="9346" w:h="13589" w:hRule="exact" w:wrap="none" w:vAnchor="page" w:hAnchor="page" w:x="4027" w:y="6551"/>
        <w:numPr>
          <w:ilvl w:val="1"/>
          <w:numId w:val="2"/>
        </w:numPr>
        <w:shd w:val="clear" w:color="auto" w:fill="auto"/>
        <w:tabs>
          <w:tab w:val="left" w:pos="1195"/>
        </w:tabs>
        <w:spacing w:before="0" w:after="0"/>
        <w:ind w:right="20" w:firstLine="540"/>
      </w:pPr>
      <w:proofErr w:type="gramStart"/>
      <w:r>
        <w:t xml:space="preserve">В течение срока действия свидетельства об осуществлении </w:t>
      </w:r>
      <w:r>
        <w:t>перевозок по соответствующему маршруту регулярных перевозок (далее - свидетельство) перевозчик обеспечивает техническое и функциональное сопряжение средств навигации, которыми оснащено транспортное средство,, со средствами мониторинга за осуществлением рег</w:t>
      </w:r>
      <w:r>
        <w:t>улярных перевозок уполномоченного органа и постоянное нахождение средств навигации во включенном состоянии с момента выпуска транспортных средств на линию.</w:t>
      </w:r>
      <w:proofErr w:type="gramEnd"/>
    </w:p>
    <w:p w:rsidR="00EA3358" w:rsidRDefault="00113449">
      <w:pPr>
        <w:pStyle w:val="1"/>
        <w:framePr w:w="9346" w:h="13589" w:hRule="exact" w:wrap="none" w:vAnchor="page" w:hAnchor="page" w:x="4027" w:y="6551"/>
        <w:numPr>
          <w:ilvl w:val="1"/>
          <w:numId w:val="2"/>
        </w:numPr>
        <w:shd w:val="clear" w:color="auto" w:fill="auto"/>
        <w:tabs>
          <w:tab w:val="left" w:pos="1096"/>
        </w:tabs>
        <w:spacing w:before="0" w:after="0"/>
        <w:ind w:right="20" w:firstLine="540"/>
      </w:pPr>
      <w:r>
        <w:t>В течение срока действия свидетельства перевозчик передает в уполномоченный орган сведения о водител</w:t>
      </w:r>
      <w:r>
        <w:t>ях, осуществляющих перевозки по маршруту регулярных перевозок, с указанием фамилии, имени и если имеется отчества, даты рождения, гражданства, водительского стажа, опыта работы, с учетом требований законодательства Российской Федерации о персональных данны</w:t>
      </w:r>
      <w:r>
        <w:t>х. Сведен</w:t>
      </w:r>
      <w:r w:rsidR="00DC06E9">
        <w:t>и</w:t>
      </w:r>
      <w:r>
        <w:t>я об изменении данных о водителях предоставляются в уполномоченный орган не позднее пяти календарных дней с момента соответствующих изменений. Перевозчик не допускает водителей к осуществлению перевозок по маршруту регулярных перевозок до уведомл</w:t>
      </w:r>
      <w:r>
        <w:t>ения уполномоченного органа.</w:t>
      </w:r>
    </w:p>
    <w:p w:rsidR="00EA3358" w:rsidRDefault="00113449">
      <w:pPr>
        <w:pStyle w:val="1"/>
        <w:framePr w:w="9346" w:h="13589" w:hRule="exact" w:wrap="none" w:vAnchor="page" w:hAnchor="page" w:x="4027" w:y="6551"/>
        <w:numPr>
          <w:ilvl w:val="1"/>
          <w:numId w:val="2"/>
        </w:numPr>
        <w:shd w:val="clear" w:color="auto" w:fill="auto"/>
        <w:tabs>
          <w:tab w:val="left" w:pos="1195"/>
        </w:tabs>
        <w:spacing w:before="0" w:after="0"/>
        <w:ind w:right="20" w:firstLine="540"/>
      </w:pPr>
      <w:r>
        <w:t>Выполнение регулярных перевозок пассажиров и багажа по муниципальному маршруту регулярных перевозок по нерегулируемым тарифам осуществляется перевозчиком в соответствии с требованиями, установленными для этого маршрута реестром</w:t>
      </w:r>
      <w:r>
        <w:t xml:space="preserve"> муниципальных маршрутов регулярных перевозок муниципального образования «Город Астрахань» (далее - реестр), в том числе перевозчик обязан:</w:t>
      </w:r>
    </w:p>
    <w:p w:rsidR="00EA3358" w:rsidRDefault="00113449">
      <w:pPr>
        <w:pStyle w:val="1"/>
        <w:framePr w:w="9346" w:h="13589" w:hRule="exact" w:wrap="none" w:vAnchor="page" w:hAnchor="page" w:x="4027" w:y="6551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/>
        <w:ind w:right="20" w:firstLine="540"/>
      </w:pPr>
      <w:r>
        <w:t>не допускать отклонения от пути следования (улиц, автомобильных дорог, по которым предполагается движение) транспорт</w:t>
      </w:r>
      <w:r>
        <w:t>ного средства между остановочными пунктами по мар</w:t>
      </w:r>
      <w:r w:rsidR="00DC06E9">
        <w:t>ш</w:t>
      </w:r>
      <w:r>
        <w:t>руту регулярных перевозок;</w:t>
      </w:r>
    </w:p>
    <w:p w:rsidR="00EA3358" w:rsidRDefault="00113449">
      <w:pPr>
        <w:pStyle w:val="1"/>
        <w:framePr w:w="9346" w:h="13589" w:hRule="exact" w:wrap="none" w:vAnchor="page" w:hAnchor="page" w:x="4027" w:y="6551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/>
        <w:ind w:right="20" w:firstLine="540"/>
      </w:pPr>
      <w:r>
        <w:t>соблюдать установленный реестром порядок посадки и высадки пассажиров;</w:t>
      </w:r>
    </w:p>
    <w:p w:rsidR="00EA3358" w:rsidRDefault="00113449">
      <w:pPr>
        <w:pStyle w:val="1"/>
        <w:framePr w:w="9346" w:h="13589" w:hRule="exact" w:wrap="none" w:vAnchor="page" w:hAnchor="page" w:x="4027" w:y="6551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/>
        <w:ind w:firstLine="540"/>
      </w:pPr>
      <w:r>
        <w:t>соблюдать установленный реестром вид регулярных перевозок;</w:t>
      </w:r>
    </w:p>
    <w:p w:rsidR="00EA3358" w:rsidRDefault="00113449">
      <w:pPr>
        <w:pStyle w:val="1"/>
        <w:framePr w:w="9346" w:h="13589" w:hRule="exact" w:wrap="none" w:vAnchor="page" w:hAnchor="page" w:x="4027" w:y="6551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/>
        <w:ind w:right="20" w:firstLine="540"/>
      </w:pPr>
      <w:r>
        <w:t>использовать для перевозок по маршруту регулярных</w:t>
      </w:r>
      <w:r>
        <w:t xml:space="preserve"> перевозок транспортные средства в соответствии с установленными реестром видами транспортных средств и классами транспортных средства, экологическими</w:t>
      </w:r>
    </w:p>
    <w:p w:rsidR="00EA3358" w:rsidRDefault="00EA3358">
      <w:pPr>
        <w:rPr>
          <w:sz w:val="2"/>
          <w:szCs w:val="2"/>
        </w:rPr>
        <w:sectPr w:rsidR="00EA335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A3358" w:rsidRDefault="00113449">
      <w:pPr>
        <w:pStyle w:val="1"/>
        <w:framePr w:w="9912" w:h="15377" w:hRule="exact" w:wrap="none" w:vAnchor="page" w:hAnchor="page" w:x="3184" w:y="4636"/>
        <w:shd w:val="clear" w:color="auto" w:fill="auto"/>
        <w:tabs>
          <w:tab w:val="left" w:pos="784"/>
        </w:tabs>
        <w:spacing w:before="0" w:after="0"/>
        <w:ind w:right="20"/>
      </w:pPr>
      <w:r>
        <w:lastRenderedPageBreak/>
        <w:t>характеристиками транспортных средств;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/>
        <w:ind w:left="20" w:right="600" w:firstLine="540"/>
      </w:pPr>
      <w:r>
        <w:t xml:space="preserve">не допускать увеличение установленного </w:t>
      </w:r>
      <w:r>
        <w:t>реестром максимального количества транспортных средств, которые используются для перевозок по маршруту регулярных перевозок.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1"/>
          <w:numId w:val="2"/>
        </w:numPr>
        <w:shd w:val="clear" w:color="auto" w:fill="auto"/>
        <w:tabs>
          <w:tab w:val="left" w:pos="1101"/>
        </w:tabs>
        <w:spacing w:before="0" w:after="0"/>
        <w:ind w:left="20" w:right="600" w:firstLine="540"/>
      </w:pPr>
      <w:r>
        <w:t>Выполнение регулярных перевозок пассажиров и багажа по муниципальному маршруту регулярных перевозок по нерегулируемым тарифам осуще</w:t>
      </w:r>
      <w:r>
        <w:t>ствляется перев</w:t>
      </w:r>
      <w:r w:rsidR="00DC06E9">
        <w:t>о</w:t>
      </w:r>
      <w:r>
        <w:t>зчиком в соответствии с расписанием движения, являющимся приложением к свидетельству об осуществлении перевозок по муниципальному маршруту регулярных перевозок.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1"/>
          <w:numId w:val="2"/>
        </w:numPr>
        <w:shd w:val="clear" w:color="auto" w:fill="auto"/>
        <w:tabs>
          <w:tab w:val="left" w:pos="1101"/>
        </w:tabs>
        <w:spacing w:before="0" w:after="0"/>
        <w:ind w:left="20" w:firstLine="540"/>
      </w:pPr>
      <w:r>
        <w:t xml:space="preserve">Стоянка транспортных средств на маршруте для </w:t>
      </w:r>
      <w:proofErr w:type="gramStart"/>
      <w:r>
        <w:t>внутрисменного</w:t>
      </w:r>
      <w:proofErr w:type="gramEnd"/>
    </w:p>
    <w:p w:rsidR="00EA3358" w:rsidRDefault="00113449">
      <w:pPr>
        <w:pStyle w:val="a6"/>
        <w:framePr w:w="9912" w:h="15377" w:hRule="exact" w:wrap="none" w:vAnchor="page" w:hAnchor="page" w:x="3184" w:y="4636"/>
        <w:shd w:val="clear" w:color="auto" w:fill="auto"/>
        <w:tabs>
          <w:tab w:val="right" w:pos="9896"/>
        </w:tabs>
        <w:ind w:left="20"/>
      </w:pPr>
      <w:r>
        <w:t>отдыха экипажей про</w:t>
      </w:r>
      <w:r>
        <w:t>изводится только н</w:t>
      </w:r>
      <w:r w:rsidR="00DC06E9">
        <w:t xml:space="preserve">а площадке </w:t>
      </w:r>
      <w:proofErr w:type="spellStart"/>
      <w:r w:rsidR="00DC06E9">
        <w:t>межрейсового</w:t>
      </w:r>
      <w:proofErr w:type="spellEnd"/>
      <w:r w:rsidR="00DC06E9">
        <w:t xml:space="preserve"> отстоя</w:t>
      </w:r>
      <w:r w:rsidR="00DC06E9">
        <w:tab/>
      </w:r>
    </w:p>
    <w:p w:rsidR="00EA3358" w:rsidRPr="00DC06E9" w:rsidRDefault="00113449">
      <w:pPr>
        <w:pStyle w:val="a6"/>
        <w:framePr w:w="9912" w:h="15377" w:hRule="exact" w:wrap="none" w:vAnchor="page" w:hAnchor="page" w:x="3184" w:y="4636"/>
        <w:shd w:val="clear" w:color="auto" w:fill="auto"/>
        <w:tabs>
          <w:tab w:val="right" w:pos="9896"/>
        </w:tabs>
        <w:ind w:left="20"/>
      </w:pPr>
      <w:r>
        <w:t>начального остановочного пункта или конечного остановочного пункта,</w:t>
      </w:r>
      <w:r>
        <w:tab/>
      </w:r>
    </w:p>
    <w:p w:rsidR="00EA3358" w:rsidRDefault="00113449">
      <w:pPr>
        <w:pStyle w:val="a6"/>
        <w:framePr w:w="9912" w:h="15377" w:hRule="exact" w:wrap="none" w:vAnchor="page" w:hAnchor="page" w:x="3184" w:y="4636"/>
        <w:shd w:val="clear" w:color="auto" w:fill="auto"/>
        <w:tabs>
          <w:tab w:val="right" w:pos="9896"/>
        </w:tabs>
        <w:ind w:left="20"/>
      </w:pPr>
      <w:proofErr w:type="gramStart"/>
      <w:r>
        <w:t>предусмотр</w:t>
      </w:r>
      <w:r w:rsidR="00DC06E9">
        <w:t>енных</w:t>
      </w:r>
      <w:proofErr w:type="gramEnd"/>
      <w:r w:rsidR="00DC06E9">
        <w:t xml:space="preserve"> выданным свидетельством.</w:t>
      </w:r>
      <w:r w:rsidR="00DC06E9">
        <w:tab/>
      </w:r>
    </w:p>
    <w:p w:rsidR="00EA3358" w:rsidRDefault="00113449">
      <w:pPr>
        <w:pStyle w:val="a6"/>
        <w:framePr w:w="9912" w:h="15377" w:hRule="exact" w:wrap="none" w:vAnchor="page" w:hAnchor="page" w:x="3184" w:y="4636"/>
        <w:numPr>
          <w:ilvl w:val="1"/>
          <w:numId w:val="2"/>
        </w:numPr>
        <w:shd w:val="clear" w:color="auto" w:fill="auto"/>
        <w:tabs>
          <w:tab w:val="left" w:pos="1101"/>
          <w:tab w:val="right" w:pos="9896"/>
        </w:tabs>
        <w:ind w:left="560"/>
      </w:pPr>
      <w:r>
        <w:t>В течение срока действия свидете</w:t>
      </w:r>
      <w:r w:rsidR="00DC06E9">
        <w:t>льства перевозчик обеспечивает</w:t>
      </w:r>
      <w:r w:rsidR="00DC06E9">
        <w:tab/>
      </w:r>
    </w:p>
    <w:p w:rsidR="00EA3358" w:rsidRDefault="00113449">
      <w:pPr>
        <w:pStyle w:val="1"/>
        <w:framePr w:w="9912" w:h="15377" w:hRule="exact" w:wrap="none" w:vAnchor="page" w:hAnchor="page" w:x="3184" w:y="4636"/>
        <w:shd w:val="clear" w:color="auto" w:fill="auto"/>
        <w:spacing w:before="0" w:after="0"/>
        <w:ind w:left="20" w:right="600"/>
      </w:pPr>
      <w:r>
        <w:t xml:space="preserve">соответствие транспортных </w:t>
      </w:r>
      <w:r>
        <w:t>средств характеристикам, заявленным им в заявке на участие в открытом конкурсе на право осуществления перевозок по маршруту регулярных перевозок (далее - открытый конкурс), в том числе наличие и функционирование: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/>
        <w:ind w:left="20" w:firstLine="540"/>
      </w:pPr>
      <w:r>
        <w:t>низкого пола;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/>
        <w:ind w:left="20" w:right="600" w:firstLine="540"/>
      </w:pPr>
      <w:r>
        <w:t>оборудования, предназначенног</w:t>
      </w:r>
      <w:r>
        <w:t xml:space="preserve">о для перевозки граждан, относящихся к маломобильным группам </w:t>
      </w:r>
      <w:proofErr w:type="spellStart"/>
      <w:r>
        <w:t>населейия</w:t>
      </w:r>
      <w:proofErr w:type="spellEnd"/>
      <w:r>
        <w:t>;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/>
        <w:ind w:left="20" w:firstLine="540"/>
      </w:pPr>
      <w:r>
        <w:t>системы кондиционирования;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/>
        <w:ind w:left="20" w:firstLine="540"/>
      </w:pPr>
      <w:r>
        <w:t xml:space="preserve">приборов </w:t>
      </w:r>
      <w:proofErr w:type="spellStart"/>
      <w:r>
        <w:t>видеофиксации</w:t>
      </w:r>
      <w:proofErr w:type="spellEnd"/>
      <w:r>
        <w:t xml:space="preserve"> дорожно - транспортной обстановки;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/>
        <w:ind w:left="20" w:firstLine="540"/>
      </w:pPr>
      <w:r>
        <w:t xml:space="preserve">приборов </w:t>
      </w:r>
      <w:proofErr w:type="spellStart"/>
      <w:r>
        <w:t>видеофиксации</w:t>
      </w:r>
      <w:proofErr w:type="spellEnd"/>
      <w:r>
        <w:t xml:space="preserve"> ситуации в салоне транспортного средства;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/>
        <w:ind w:left="20" w:firstLine="540"/>
      </w:pPr>
      <w:r>
        <w:t>автоматического привода двери (две</w:t>
      </w:r>
      <w:r>
        <w:t>рей) для пассажиров;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/>
        <w:ind w:left="20" w:firstLine="540"/>
      </w:pPr>
      <w:r>
        <w:t>иных заявленных характеристик.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1"/>
          <w:numId w:val="2"/>
        </w:numPr>
        <w:shd w:val="clear" w:color="auto" w:fill="auto"/>
        <w:tabs>
          <w:tab w:val="left" w:pos="1101"/>
        </w:tabs>
        <w:spacing w:before="0" w:after="0"/>
        <w:ind w:left="20" w:right="600" w:firstLine="540"/>
      </w:pPr>
      <w:r>
        <w:t>В течение срока действия свидетельства перевозчик использует транспортные средства в пределах максимального срока эксплуатации, заявленного им в заявке на участие в открытом конкурсе.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1"/>
          <w:numId w:val="2"/>
        </w:numPr>
        <w:shd w:val="clear" w:color="auto" w:fill="auto"/>
        <w:tabs>
          <w:tab w:val="left" w:pos="1101"/>
          <w:tab w:val="right" w:pos="9896"/>
        </w:tabs>
        <w:spacing w:before="0" w:after="0"/>
        <w:ind w:left="560"/>
      </w:pPr>
      <w:r>
        <w:t xml:space="preserve">В течение срока </w:t>
      </w:r>
      <w:r>
        <w:t>действия свидетельства перевозчик обеспечивает:</w:t>
      </w:r>
      <w:r>
        <w:tab/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/>
        <w:ind w:left="20" w:right="600" w:firstLine="540"/>
      </w:pPr>
      <w:r>
        <w:t>соответствие вместимости транспортного средства, предусмотренной его технической характеристикой и конкурсной документацией открытого конкурса;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/>
        <w:ind w:left="20" w:right="600" w:firstLine="540"/>
      </w:pPr>
      <w:r>
        <w:t>наличие резервных транспортных сре</w:t>
      </w:r>
      <w:proofErr w:type="gramStart"/>
      <w:r>
        <w:t>дств в к</w:t>
      </w:r>
      <w:proofErr w:type="gramEnd"/>
      <w:r>
        <w:t>оличестве не менее д</w:t>
      </w:r>
      <w:r>
        <w:t>есяти процентов от общего количества транспортных средств, используемых на маршруте регулярных перевозок;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/>
        <w:ind w:left="20" w:right="600" w:firstLine="540"/>
      </w:pPr>
      <w:r>
        <w:t>беспрепятственный допуск представителей уполномоченного органа и представителей органов, уполномоченных на осуществление контроля (надзора) в сфере пе</w:t>
      </w:r>
      <w:r>
        <w:t>ревозок пассажиров и багажа и безопасности дорожного движения, к транспортным средствам и объектам, используемым при транспортном обслуживании населения, и своевременное выполнение их законных требований и предписаний;</w:t>
      </w:r>
    </w:p>
    <w:p w:rsidR="00EA3358" w:rsidRDefault="00113449">
      <w:pPr>
        <w:pStyle w:val="1"/>
        <w:framePr w:w="9912" w:h="15377" w:hRule="exact" w:wrap="none" w:vAnchor="page" w:hAnchor="page" w:x="3184" w:y="4636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/>
        <w:ind w:left="20" w:right="600" w:firstLine="540"/>
      </w:pPr>
      <w:r>
        <w:t>незамедлительное, в течение суток, пр</w:t>
      </w:r>
      <w:r>
        <w:t xml:space="preserve">едоставление сведений в уполномоченный орган по каждому случаю участия транспортных средств перевозчика в дорожно-транспортных происшествиях. </w:t>
      </w:r>
      <w:proofErr w:type="gramStart"/>
      <w:r>
        <w:t>В случае если дорожно-транспортное происшествие имело место в выходные (нерабочие</w:t>
      </w:r>
      <w:proofErr w:type="gramEnd"/>
    </w:p>
    <w:p w:rsidR="00EA3358" w:rsidRDefault="00EA3358">
      <w:pPr>
        <w:pStyle w:val="11"/>
        <w:framePr w:w="9912" w:h="15377" w:hRule="exact" w:wrap="none" w:vAnchor="page" w:hAnchor="page" w:x="3184" w:y="4636"/>
        <w:shd w:val="clear" w:color="auto" w:fill="auto"/>
        <w:spacing w:before="0" w:line="430" w:lineRule="exact"/>
        <w:ind w:right="20"/>
      </w:pPr>
    </w:p>
    <w:p w:rsidR="00EA3358" w:rsidRDefault="00EA3358">
      <w:pPr>
        <w:rPr>
          <w:sz w:val="2"/>
          <w:szCs w:val="2"/>
        </w:rPr>
        <w:sectPr w:rsidR="00EA335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A3358" w:rsidRDefault="00113449">
      <w:pPr>
        <w:pStyle w:val="1"/>
        <w:framePr w:w="9346" w:h="14539" w:hRule="exact" w:wrap="none" w:vAnchor="page" w:hAnchor="page" w:x="4027" w:y="4622"/>
        <w:shd w:val="clear" w:color="auto" w:fill="auto"/>
        <w:spacing w:before="0" w:after="0"/>
        <w:ind w:left="20" w:right="20"/>
      </w:pPr>
      <w:r>
        <w:lastRenderedPageBreak/>
        <w:t>праздничные) дни, перевозчик информирует уполномоченный орган об участии транспортных средств: перевозчика в дорожно-транспортных происшествиях до девяти часов тридцати минут первого рабочего дня, следующего за выходным (нерабочим праздничным) днем;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0"/>
          <w:numId w:val="3"/>
        </w:numPr>
        <w:shd w:val="clear" w:color="auto" w:fill="auto"/>
        <w:tabs>
          <w:tab w:val="left" w:pos="915"/>
        </w:tabs>
        <w:spacing w:before="0" w:after="0"/>
        <w:ind w:left="20" w:right="20" w:firstLine="540"/>
      </w:pPr>
      <w:r>
        <w:t>уведом</w:t>
      </w:r>
      <w:r>
        <w:t xml:space="preserve">ление уполномоченного органа о прекращении договора простого товарищества в срок, не превышающий трех календарных дней </w:t>
      </w:r>
      <w:proofErr w:type="gramStart"/>
      <w:r>
        <w:t>с даты прекращения</w:t>
      </w:r>
      <w:proofErr w:type="gramEnd"/>
      <w:r>
        <w:t>;</w:t>
      </w:r>
    </w:p>
    <w:p w:rsidR="00EA3358" w:rsidRDefault="00113449">
      <w:pPr>
        <w:pStyle w:val="1"/>
        <w:framePr w:w="9346" w:h="14539" w:hRule="exact" w:wrap="none" w:vAnchor="page" w:hAnchor="page" w:x="4027" w:y="4622"/>
        <w:shd w:val="clear" w:color="auto" w:fill="auto"/>
        <w:spacing w:before="0" w:after="0"/>
        <w:ind w:left="20" w:right="20" w:firstLine="1260"/>
      </w:pPr>
      <w:r>
        <w:t>прохождение водителями ежедневного медицинского освидетельствования (предрейсовые и послерейсовые медицинские осмотры</w:t>
      </w:r>
      <w:r>
        <w:t>).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1"/>
          <w:numId w:val="2"/>
        </w:numPr>
        <w:shd w:val="clear" w:color="auto" w:fill="auto"/>
        <w:tabs>
          <w:tab w:val="left" w:pos="1455"/>
        </w:tabs>
        <w:spacing w:before="0" w:after="0"/>
        <w:ind w:left="20" w:right="20" w:firstLine="540"/>
      </w:pPr>
      <w:r>
        <w:t>Транспортные средства, используемые перевозчиком для осуществления регулярных перевозок (далее - транспортные средства), должны соответствовать техническим требованиям, установленным законодательством Российской Федерации, и Техническим регламентом Тамо</w:t>
      </w:r>
      <w:r>
        <w:t>женного союза «О безопасн</w:t>
      </w:r>
      <w:r w:rsidR="00DC06E9">
        <w:t>о</w:t>
      </w:r>
      <w:bookmarkStart w:id="2" w:name="_GoBack"/>
      <w:bookmarkEnd w:id="2"/>
      <w:r>
        <w:t>сти колесных транспортных средств» (</w:t>
      </w:r>
      <w:proofErr w:type="gramStart"/>
      <w:r>
        <w:t>ТР</w:t>
      </w:r>
      <w:proofErr w:type="gramEnd"/>
      <w:r>
        <w:t xml:space="preserve"> ТС 018/2011), утвержденным Решением Комиссии Таможенного союза от 9 декабря 2011 г. № 877 (с 1 января 2015 года), а также требованиям законодательства Российской Федерации в области обеспечен</w:t>
      </w:r>
      <w:r>
        <w:t>ия санитарно- эпидемиологического благополучия населения.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/>
        <w:ind w:left="20" w:firstLine="540"/>
      </w:pPr>
      <w:r>
        <w:t>Перевозчик обеспечивает ежедневное наличие у водителей: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20" w:firstLine="540"/>
      </w:pPr>
      <w:r>
        <w:t>карты маршрута;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20" w:firstLine="540"/>
      </w:pPr>
      <w:r>
        <w:t>необходимых путевых документов установленной формы;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20" w:firstLine="540"/>
      </w:pPr>
      <w:r>
        <w:t>расписания движения с указанием времени и мест остановок.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/>
        <w:ind w:left="20" w:right="20" w:firstLine="540"/>
      </w:pPr>
      <w:r>
        <w:t xml:space="preserve">Перевозчик </w:t>
      </w:r>
      <w:r>
        <w:t>обязан экипировать автобус передним, боковым и задним указателями маршрута. На переднем указателе должны быть нанесены номер маршрута и название начального и конечного остановочных пунктов. На боковом указателе указывается номер маршрута, названия начальны</w:t>
      </w:r>
      <w:r>
        <w:t>х, конечных и промежуточных остановочных пунктов. На заднем указателе указывается только Номер маршрута. Надписи оформляются черным цветом на белом фоне, их размеры, освещение, а также четкость должны обеспечивать легкую читаемость в светлое и темное время</w:t>
      </w:r>
      <w:r>
        <w:t xml:space="preserve"> суток.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/>
        <w:ind w:left="20" w:firstLine="540"/>
      </w:pPr>
      <w:r>
        <w:t>В салоне автобуса должны быть размещены таблички, содержащие: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20" w:right="20" w:firstLine="540"/>
      </w:pPr>
      <w:r>
        <w:t>информацию о перевозчике (фамилию, имя, отчество индивидуального предпринимателя, наименование (для юридического лица), номер контактного телефона);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20" w:firstLine="540"/>
      </w:pPr>
      <w:r>
        <w:t>фамилию, имя, отчество водителя;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20" w:firstLine="540"/>
      </w:pPr>
      <w:r>
        <w:t>схем</w:t>
      </w:r>
      <w:r>
        <w:t>у маршрута;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20" w:firstLine="540"/>
      </w:pPr>
      <w:r>
        <w:t>тариф за проезд и провоз багажа.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/>
        <w:ind w:left="20" w:right="20" w:firstLine="540"/>
      </w:pPr>
      <w:r>
        <w:t>Перевозчик в трехдневный срок информирует уполномоченный орган о замене автобусов в случаях: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20" w:firstLine="540"/>
      </w:pPr>
      <w:r>
        <w:t>обновления автобуса;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20" w:firstLine="540"/>
      </w:pPr>
      <w:r>
        <w:t>замены государственного регистрационного знака;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/>
        <w:ind w:left="20" w:firstLine="540"/>
      </w:pPr>
      <w:r>
        <w:t>производственной необходимости.</w:t>
      </w:r>
    </w:p>
    <w:p w:rsidR="00EA3358" w:rsidRDefault="00113449">
      <w:pPr>
        <w:pStyle w:val="1"/>
        <w:framePr w:w="9346" w:h="14539" w:hRule="exact" w:wrap="none" w:vAnchor="page" w:hAnchor="page" w:x="4027" w:y="4622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/>
        <w:ind w:left="20" w:right="20" w:firstLine="540"/>
      </w:pPr>
      <w:proofErr w:type="gramStart"/>
      <w:r>
        <w:t>Контроль за</w:t>
      </w:r>
      <w:proofErr w:type="gramEnd"/>
      <w:r>
        <w:t xml:space="preserve"> </w:t>
      </w:r>
      <w:r>
        <w:t>соблюдением перевозчиками настоящих требований осуществляет уполномоченный орган в пределах своих полномочий.</w:t>
      </w:r>
    </w:p>
    <w:p w:rsidR="00EA3358" w:rsidRDefault="00EA3358">
      <w:pPr>
        <w:rPr>
          <w:sz w:val="2"/>
          <w:szCs w:val="2"/>
        </w:rPr>
      </w:pPr>
    </w:p>
    <w:sectPr w:rsidR="00EA3358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49" w:rsidRDefault="00113449">
      <w:r>
        <w:separator/>
      </w:r>
    </w:p>
  </w:endnote>
  <w:endnote w:type="continuationSeparator" w:id="0">
    <w:p w:rsidR="00113449" w:rsidRDefault="0011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49" w:rsidRDefault="00113449"/>
  </w:footnote>
  <w:footnote w:type="continuationSeparator" w:id="0">
    <w:p w:rsidR="00113449" w:rsidRDefault="001134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4F4"/>
    <w:multiLevelType w:val="multilevel"/>
    <w:tmpl w:val="2FBEF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97435A"/>
    <w:multiLevelType w:val="multilevel"/>
    <w:tmpl w:val="16DE9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4D096F"/>
    <w:multiLevelType w:val="multilevel"/>
    <w:tmpl w:val="29308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3358"/>
    <w:rsid w:val="00113449"/>
    <w:rsid w:val="00DC06E9"/>
    <w:rsid w:val="00E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9"/>
      <w:szCs w:val="39"/>
      <w:u w:val="none"/>
    </w:rPr>
  </w:style>
  <w:style w:type="character" w:customStyle="1" w:styleId="3">
    <w:name w:val="Заголовок №3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30pt">
    <w:name w:val="Заголовок №3 + Интервал 0 pt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 w:val="0"/>
      <w:bCs w:val="0"/>
      <w:i/>
      <w:iCs/>
      <w:smallCaps w:val="0"/>
      <w:strike w:val="0"/>
      <w:spacing w:val="-58"/>
      <w:sz w:val="38"/>
      <w:szCs w:val="38"/>
      <w:u w:val="none"/>
    </w:rPr>
  </w:style>
  <w:style w:type="character" w:customStyle="1" w:styleId="1CourierNew215pt0pt">
    <w:name w:val="Заголовок №1 + Courier New;21;5 pt;Не курсив;Интервал 0 pt"/>
    <w:basedOn w:val="1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single"/>
    </w:rPr>
  </w:style>
  <w:style w:type="character" w:customStyle="1" w:styleId="12">
    <w:name w:val="Заголовок №1"/>
    <w:basedOn w:val="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58"/>
      <w:w w:val="100"/>
      <w:position w:val="0"/>
      <w:sz w:val="38"/>
      <w:szCs w:val="38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36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"/>
      <w:sz w:val="39"/>
      <w:szCs w:val="3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1500" w:line="0" w:lineRule="atLeast"/>
      <w:jc w:val="both"/>
      <w:outlineLvl w:val="2"/>
    </w:pPr>
    <w:rPr>
      <w:rFonts w:ascii="Microsoft Sans Serif" w:eastAsia="Microsoft Sans Serif" w:hAnsi="Microsoft Sans Serif" w:cs="Microsoft Sans Serif"/>
      <w:spacing w:val="-2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500" w:after="540"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right"/>
      <w:outlineLvl w:val="0"/>
    </w:pPr>
    <w:rPr>
      <w:rFonts w:ascii="Verdana" w:eastAsia="Verdana" w:hAnsi="Verdana" w:cs="Verdana"/>
      <w:i/>
      <w:iCs/>
      <w:spacing w:val="-58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2016-08-01T08:30:00Z</dcterms:created>
  <dcterms:modified xsi:type="dcterms:W3CDTF">2016-08-01T08:32:00Z</dcterms:modified>
</cp:coreProperties>
</file>