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администрации муниципального образования "Город Астрахань" от 31.08.2018 N 529</w:t>
              <w:br/>
              <w:t xml:space="preserve">(ред. от 03.02.2023)</w:t>
              <w:br/>
              <w:t xml:space="preserve">"Об утверждении административного регламента администрации муниципального образования "Город Астрахань" предоставления муниципальной услуги "Признание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21.02.2023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АДМИНИСТРАЦИЯ МУНИЦИПАЛЬНОГО ОБРАЗОВАНИЯ "ГОРОД АСТРАХАНЬ"</w:t>
      </w:r>
    </w:p>
    <w:p>
      <w:pPr>
        <w:pStyle w:val="2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31 августа 2018 г. N 529</w:t>
      </w:r>
    </w:p>
    <w:p>
      <w:pPr>
        <w:pStyle w:val="2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АДМИНИСТРАТИВНОГО РЕГЛАМЕНТА</w:t>
      </w:r>
    </w:p>
    <w:p>
      <w:pPr>
        <w:pStyle w:val="2"/>
        <w:jc w:val="center"/>
      </w:pPr>
      <w:r>
        <w:rPr>
          <w:sz w:val="20"/>
        </w:rPr>
        <w:t xml:space="preserve">АДМИНИСТРАЦИИ МУНИЦИПАЛЬНОГО ОБРАЗОВАНИЯ</w:t>
      </w:r>
    </w:p>
    <w:p>
      <w:pPr>
        <w:pStyle w:val="2"/>
        <w:jc w:val="center"/>
      </w:pPr>
      <w:r>
        <w:rPr>
          <w:sz w:val="20"/>
        </w:rPr>
        <w:t xml:space="preserve">"ГОРОД АСТРАХАНЬ" ПРЕДОСТАВЛЕНИЯ МУНИЦИПАЛЬНОЙ</w:t>
      </w:r>
    </w:p>
    <w:p>
      <w:pPr>
        <w:pStyle w:val="2"/>
        <w:jc w:val="center"/>
      </w:pPr>
      <w:r>
        <w:rPr>
          <w:sz w:val="20"/>
        </w:rPr>
        <w:t xml:space="preserve">УСЛУГИ "ПРИЗНАНИЕ ПОМЕЩЕНИЯ ЖИЛЫМ ПОМЕЩЕНИЕМ,</w:t>
      </w:r>
    </w:p>
    <w:p>
      <w:pPr>
        <w:pStyle w:val="2"/>
        <w:jc w:val="center"/>
      </w:pPr>
      <w:r>
        <w:rPr>
          <w:sz w:val="20"/>
        </w:rPr>
        <w:t xml:space="preserve">ЖИЛОГО ПОМЕЩЕНИЯ НЕПРИГОДНЫМ ДЛЯ ПРОЖИВАНИЯ</w:t>
      </w:r>
    </w:p>
    <w:p>
      <w:pPr>
        <w:pStyle w:val="2"/>
        <w:jc w:val="center"/>
      </w:pPr>
      <w:r>
        <w:rPr>
          <w:sz w:val="20"/>
        </w:rPr>
        <w:t xml:space="preserve">И МНОГОКВАРТИРНОГО ДОМА АВАРИЙНЫМ</w:t>
      </w:r>
    </w:p>
    <w:p>
      <w:pPr>
        <w:pStyle w:val="2"/>
        <w:jc w:val="center"/>
      </w:pPr>
      <w:r>
        <w:rPr>
          <w:sz w:val="20"/>
        </w:rPr>
        <w:t xml:space="preserve">И ПОДЛЕЖАЩИМ СНОСУ ИЛИ РЕКОНСТРУКЦИИ"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16.04.2019 </w:t>
            </w:r>
            <w:hyperlink w:history="0" r:id="rId7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171</w:t>
              </w:r>
            </w:hyperlink>
            <w:r>
              <w:rPr>
                <w:sz w:val="20"/>
                <w:color w:val="392c69"/>
              </w:rPr>
              <w:t xml:space="preserve">, от 05.08.2019 </w:t>
            </w:r>
            <w:hyperlink w:history="0" r:id="rId8" w:tooltip="Постановление администрации муниципального образования &quot;Город Астрахань&quot; от 05.08.2019 N 327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327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19.03.2020 </w:t>
            </w:r>
            <w:hyperlink w:history="0" r:id="rId9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63</w:t>
              </w:r>
            </w:hyperlink>
            <w:r>
              <w:rPr>
                <w:sz w:val="20"/>
                <w:color w:val="392c69"/>
              </w:rPr>
              <w:t xml:space="preserve">, от 06.08.2021 </w:t>
            </w:r>
            <w:hyperlink w:history="0" r:id="rId10" w:tooltip="Постановление администрации муниципального образования &quot;Город Астрахань&quot; от 06.08.2021 N 254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254</w:t>
              </w:r>
            </w:hyperlink>
            <w:r>
              <w:rPr>
                <w:sz w:val="20"/>
                <w:color w:val="392c69"/>
              </w:rPr>
              <w:t xml:space="preserve">, от 24.12.2021 </w:t>
            </w:r>
            <w:hyperlink w:history="0" r:id="rId11" w:tooltip="Постановление администрации муниципального образования &quot;Город Астрахань&quot; от 24.12.2021 N 367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367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03.02.2023 </w:t>
            </w:r>
            <w:hyperlink w:history="0" r:id="rId12" w:tooltip="Постановление администрации муниципального образования &quot;Город Астрахань&quot; от 03.02.2023 N 14 &quot;О внесении изменения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14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Жилищным </w:t>
      </w:r>
      <w:hyperlink w:history="0" r:id="rId13" w:tooltip="&quot;Жилищный кодекс Российской Федерации&quot; от 29.12.2004 N 188-ФЗ (ред. от 21.11.2022) {КонсультантПлюс}">
        <w:r>
          <w:rPr>
            <w:sz w:val="20"/>
            <w:color w:val="0000ff"/>
          </w:rPr>
          <w:t xml:space="preserve">кодексом</w:t>
        </w:r>
      </w:hyperlink>
      <w:r>
        <w:rPr>
          <w:sz w:val="20"/>
        </w:rPr>
        <w:t xml:space="preserve"> Российской Федерации, Федеральными законами "</w:t>
      </w:r>
      <w:hyperlink w:history="0" r:id="rId14" w:tooltip="Федеральный закон от 06.10.2003 N 131-ФЗ (ред. от 14.07.2022) &quot;Об общих принципах организации местного самоуправления в Российской Федерации&quot; (с изм. и доп., вступ. в силу с 11.01.2023) {КонсультантПлюс}">
        <w:r>
          <w:rPr>
            <w:sz w:val="20"/>
            <w:color w:val="0000ff"/>
          </w:rPr>
          <w:t xml:space="preserve">Об общих принципах</w:t>
        </w:r>
      </w:hyperlink>
      <w:r>
        <w:rPr>
          <w:sz w:val="20"/>
        </w:rPr>
        <w:t xml:space="preserve"> организации местного самоуправления в Российской Федерации", "</w:t>
      </w:r>
      <w:hyperlink w:history="0" r:id="rId15" w:tooltip="Федеральный закон от 27.07.2010 N 210-ФЗ (ред. от 04.11.2022) &quot;Об организации предоставления государственных и муниципальных услуг&quot; {КонсультантПлюс}">
        <w:r>
          <w:rPr>
            <w:sz w:val="20"/>
            <w:color w:val="0000ff"/>
          </w:rPr>
          <w:t xml:space="preserve">Об организации предоставления</w:t>
        </w:r>
      </w:hyperlink>
      <w:r>
        <w:rPr>
          <w:sz w:val="20"/>
        </w:rPr>
        <w:t xml:space="preserve"> государственных и муниципальных услуг", </w:t>
      </w:r>
      <w:hyperlink w:history="0" r:id="rId16" w:tooltip="Постановление администрации города Астрахани от 01.11.2011 N 10322 (ред. от 12.11.2021) &quot;Об утверждении Порядка разработки и утверждения административных регламентов предоставления муниципальных услуг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w:history="0" r:id="rId17" w:tooltip="Постановление администрации города Астрахани от 03.12.2012 N 10383 &quot;О внесении изменений и дополнений в постановление администрации города Астрахани от 01.11.2011 N 10322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города от 03.12.2012 N 10383, постановляю:</w:t>
      </w:r>
    </w:p>
    <w:bookmarkStart w:id="20" w:name="P20"/>
    <w:bookmarkEnd w:id="2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административный </w:t>
      </w:r>
      <w:hyperlink w:history="0" w:anchor="P48" w:tooltip="АДМИНИСТРАТИВНЫЙ РЕГЛАМЕНТ">
        <w:r>
          <w:rPr>
            <w:sz w:val="20"/>
            <w:color w:val="0000ff"/>
          </w:rPr>
          <w:t xml:space="preserve">Регламент</w:t>
        </w:r>
      </w:hyperlink>
      <w:r>
        <w:rPr>
          <w:sz w:val="20"/>
        </w:rPr>
        <w:t xml:space="preserve"> администрации муниципального образования "Город Астрахань" предоставления муниципальной услуги "Признание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Председателю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"Город Астрахань" (далее - Комиссия), обеспечить: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2.1. Исполнение административного Регламента, указанного в </w:t>
      </w:r>
      <w:hyperlink w:history="0" w:anchor="P20" w:tooltip="1. Утвердить прилагаемый административный Регламент администрации муниципального образования &quot;Город Астрахань&quot; предоставления муниципальной услуги &quot;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&quot;.">
        <w:r>
          <w:rPr>
            <w:sz w:val="20"/>
            <w:color w:val="0000ff"/>
          </w:rPr>
          <w:t xml:space="preserve">п. 1</w:t>
        </w:r>
      </w:hyperlink>
      <w:r>
        <w:rPr>
          <w:sz w:val="20"/>
        </w:rPr>
        <w:t xml:space="preserve"> настоящего Постановления администрации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 Размещение административного Регламента, указанного в </w:t>
      </w:r>
      <w:hyperlink w:history="0" w:anchor="P20" w:tooltip="1. Утвердить прилагаемый административный Регламент администрации муниципального образования &quot;Город Астрахань&quot; предоставления муниципальной услуги &quot;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&quot;.">
        <w:r>
          <w:rPr>
            <w:sz w:val="20"/>
            <w:color w:val="0000ff"/>
          </w:rPr>
          <w:t xml:space="preserve">п. 1</w:t>
        </w:r>
      </w:hyperlink>
      <w:r>
        <w:rPr>
          <w:sz w:val="20"/>
        </w:rPr>
        <w:t xml:space="preserve"> настоящего Постановления администрации муниципального образования "Город Астрахань", в государственных информационных системах </w:t>
      </w:r>
      <w:r>
        <w:rPr>
          <w:sz w:val="20"/>
        </w:rPr>
        <w:t xml:space="preserve">www.gosuslugi.astrobl.ru</w:t>
      </w:r>
      <w:r>
        <w:rPr>
          <w:sz w:val="20"/>
        </w:rPr>
        <w:t xml:space="preserve">, </w:t>
      </w:r>
      <w:r>
        <w:rPr>
          <w:sz w:val="20"/>
        </w:rPr>
        <w:t xml:space="preserve">www.gosuslugi.ru</w:t>
      </w:r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Размещение административного Регламента, указанного в </w:t>
      </w:r>
      <w:hyperlink w:history="0" w:anchor="P20" w:tooltip="1. Утвердить прилагаемый административный Регламент администрации муниципального образования &quot;Город Астрахань&quot; предоставления муниципальной услуги &quot;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&quot;.">
        <w:r>
          <w:rPr>
            <w:sz w:val="20"/>
            <w:color w:val="0000ff"/>
          </w:rPr>
          <w:t xml:space="preserve">п. 1</w:t>
        </w:r>
      </w:hyperlink>
      <w:r>
        <w:rPr>
          <w:sz w:val="20"/>
        </w:rPr>
        <w:t xml:space="preserve"> настоящего Постановления администрации муниципального образования "Город Астрахань", на официальном сайте администрации муниципального образования "Город Астрахань" в разделе "Административные регламенты".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Управлению информационной политики администрации муниципального образования "Город Астрахань":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Разместить настоящее Постановление администрации муниципального образования "Город Астрахань", на официальном сайте администрации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</w:t>
      </w:r>
      <w:hyperlink w:history="0" r:id="rId18" w:tooltip="Постановление администрации города Астрахани от 25.12.2014 N 8667 (ред. от 30.06.2016) &quot;Об утверждении административного Регламента администрации муниципального образования &quot;Город Астрахань&quot; по предоставлению муниципальной услуги &quot;Прием документов, а также выдача заключений о признании жилого помещения пригодным (непригодным) для проживания и многоквартирного дома аварийным и подлежащим сносу или реконструкции&quot; ------------ Утратил силу или отменен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администрации города Астрахани от 25.12.2014 N 8667 "Об утверждении административного Регламента администрации муниципального образования "Город Астрахань" по предоставлению муниципальной услуги "Прием документов, а также выдача заключений о признании жилого помещения пригодным (непригодным) для проживания и многоквартирного дома аварийным и подлежащим сносу или реконструкции" считать утратившим силу.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Управлению контроля и документооборота администрации муниципального образования "Город Астрахань":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5.1. Внести соответствующее изменение в поисково-справочную систему правовых актов администрации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5.3. В течение десяти дней со дня принятия настоящего Постановления администрации муниципального образования "Город Астрахань"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Глава администрации</w:t>
      </w:r>
    </w:p>
    <w:p>
      <w:pPr>
        <w:pStyle w:val="0"/>
        <w:jc w:val="right"/>
      </w:pPr>
      <w:r>
        <w:rPr>
          <w:sz w:val="20"/>
        </w:rPr>
        <w:t xml:space="preserve">О.А.ПОЛУМОРДВИНОВ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администрации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от 31 августа 2018 г. N 529</w:t>
      </w:r>
    </w:p>
    <w:p>
      <w:pPr>
        <w:pStyle w:val="0"/>
        <w:jc w:val="both"/>
      </w:pPr>
      <w:r>
        <w:rPr>
          <w:sz w:val="20"/>
        </w:rPr>
      </w:r>
    </w:p>
    <w:bookmarkStart w:id="48" w:name="P48"/>
    <w:bookmarkEnd w:id="48"/>
    <w:p>
      <w:pPr>
        <w:pStyle w:val="2"/>
        <w:jc w:val="center"/>
      </w:pPr>
      <w:r>
        <w:rPr>
          <w:sz w:val="20"/>
        </w:rPr>
        <w:t xml:space="preserve">АДМИНИСТРАТИВНЫЙ РЕГЛАМЕНТ</w:t>
      </w:r>
    </w:p>
    <w:p>
      <w:pPr>
        <w:pStyle w:val="2"/>
        <w:jc w:val="center"/>
      </w:pPr>
      <w:r>
        <w:rPr>
          <w:sz w:val="20"/>
        </w:rPr>
        <w:t xml:space="preserve">АДМИНИСТРАЦИИ МУНИЦИПАЛЬНОГО ОБРАЗОВАНИЯ "ГОРОД АСТРАХАНЬ"</w:t>
      </w:r>
    </w:p>
    <w:p>
      <w:pPr>
        <w:pStyle w:val="2"/>
        <w:jc w:val="center"/>
      </w:pPr>
      <w:r>
        <w:rPr>
          <w:sz w:val="20"/>
        </w:rPr>
        <w:t xml:space="preserve">ПРЕДОСТАВЛЕНИЯ МУНИЦИПАЛЬНОЙ УСЛУГИ "ПРИЗНАНИЕ ПОМЕЩЕНИЯ</w:t>
      </w:r>
    </w:p>
    <w:p>
      <w:pPr>
        <w:pStyle w:val="2"/>
        <w:jc w:val="center"/>
      </w:pPr>
      <w:r>
        <w:rPr>
          <w:sz w:val="20"/>
        </w:rPr>
        <w:t xml:space="preserve">ЖИЛЫМ ПОМЕЩЕНИЕМ, ЖИЛОГО ПОМЕЩЕНИЯ НЕПРИГОДНЫМ</w:t>
      </w:r>
    </w:p>
    <w:p>
      <w:pPr>
        <w:pStyle w:val="2"/>
        <w:jc w:val="center"/>
      </w:pPr>
      <w:r>
        <w:rPr>
          <w:sz w:val="20"/>
        </w:rPr>
        <w:t xml:space="preserve">ДЛЯ ПРОЖИВАНИЯ И МНОГОКВАРТИРНОГО ДОМА АВАРИЙНЫМ</w:t>
      </w:r>
    </w:p>
    <w:p>
      <w:pPr>
        <w:pStyle w:val="2"/>
        <w:jc w:val="center"/>
      </w:pPr>
      <w:r>
        <w:rPr>
          <w:sz w:val="20"/>
        </w:rPr>
        <w:t xml:space="preserve">И ПОДЛЕЖАЩИМ СНОСУ ИЛИ РЕКОНСТРУКЦИИ"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16.04.2019 </w:t>
            </w:r>
            <w:hyperlink w:history="0" r:id="rId19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171</w:t>
              </w:r>
            </w:hyperlink>
            <w:r>
              <w:rPr>
                <w:sz w:val="20"/>
                <w:color w:val="392c69"/>
              </w:rPr>
              <w:t xml:space="preserve">, от 05.08.2019 </w:t>
            </w:r>
            <w:hyperlink w:history="0" r:id="rId20" w:tooltip="Постановление администрации муниципального образования &quot;Город Астрахань&quot; от 05.08.2019 N 327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327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19.03.2020 </w:t>
            </w:r>
            <w:hyperlink w:history="0" r:id="rId21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63</w:t>
              </w:r>
            </w:hyperlink>
            <w:r>
              <w:rPr>
                <w:sz w:val="20"/>
                <w:color w:val="392c69"/>
              </w:rPr>
              <w:t xml:space="preserve">, от 06.08.2021 </w:t>
            </w:r>
            <w:hyperlink w:history="0" r:id="rId22" w:tooltip="Постановление администрации муниципального образования &quot;Город Астрахань&quot; от 06.08.2021 N 254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254</w:t>
              </w:r>
            </w:hyperlink>
            <w:r>
              <w:rPr>
                <w:sz w:val="20"/>
                <w:color w:val="392c69"/>
              </w:rPr>
              <w:t xml:space="preserve">, от 24.12.2021 </w:t>
            </w:r>
            <w:hyperlink w:history="0" r:id="rId23" w:tooltip="Постановление администрации муниципального образования &quot;Город Астрахань&quot; от 24.12.2021 N 367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367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03.02.2023 </w:t>
            </w:r>
            <w:hyperlink w:history="0" r:id="rId24" w:tooltip="Постановление администрации муниципального образования &quot;Город Астрахань&quot; от 03.02.2023 N 14 &quot;О внесении изменения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N 14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1. Общие положения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Административный Регламент администрации муниципального образования "Город Астрахань" предоставления муниципальной услуги "Признание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реконструкции" (далее - административный Регламент) устанавливает порядок и стандарт предоставления муниципальной услуги, в том числе сроки, последовательность административных процедур (действий), в соответствии с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Административный Регламент размещается на официальных сайтах администрации муниципального образования "Город Астрахань" </w:t>
      </w:r>
      <w:r>
        <w:rPr>
          <w:sz w:val="20"/>
        </w:rPr>
        <w:t xml:space="preserve">http://www.astrgorod.ru</w:t>
      </w:r>
      <w:r>
        <w:rPr>
          <w:sz w:val="20"/>
        </w:rPr>
        <w:t xml:space="preserve">, автономного учреждения Астраханской области "Многофункциональный центр предоставления государственных и муниципальных услуг" (далее - МФЦ) </w:t>
      </w:r>
      <w:r>
        <w:rPr>
          <w:sz w:val="20"/>
        </w:rPr>
        <w:t xml:space="preserve">http://www.mfc.astrobl.ru</w:t>
      </w:r>
      <w:r>
        <w:rPr>
          <w:sz w:val="20"/>
        </w:rPr>
        <w:t xml:space="preserve">, в федеральной государственной информационной системе "Единый портал государственных и муниципальных услуг (функций)" </w:t>
      </w:r>
      <w:r>
        <w:rPr>
          <w:sz w:val="20"/>
        </w:rPr>
        <w:t xml:space="preserve">http://www.gosuslugi.ru</w:t>
      </w:r>
      <w:r>
        <w:rPr>
          <w:sz w:val="20"/>
        </w:rPr>
        <w:t xml:space="preserve"> (далее -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</w:t>
      </w:r>
      <w:r>
        <w:rPr>
          <w:sz w:val="20"/>
        </w:rPr>
        <w:t xml:space="preserve">http://gosuslugi.astrobl.ru</w:t>
      </w:r>
      <w:r>
        <w:rPr>
          <w:sz w:val="20"/>
        </w:rPr>
        <w:t xml:space="preserve"> (далее - региональный портал) в информационно-телекоммуникационной сети Интернет (далее - сеть Интернет), а также в местах предоставления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Предоставление муниципальной услуги "Признание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реконструкции" (далее - муниципальная услуга) осуществляется физическим и юридическим лицам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самоуправления), являющимся собственниками помещений, правообладателями или гражданами (нанимателями) (далее - заявители).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 имени заявителя могут выступать лица, имеющие право в соответствии с законодательством Российской Федерации, либо в силу наделения их заявителями в порядке, установленном законодательством Российской Федерации, полномочиями выступать от их имени.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Муниципальная услуга предоставляется на основании заявления собственника помещения, либо на основании сформированного и утвержденного субъектом Российской Федерации на основании сведений из Единого государственного реестра недвижимости, полученных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сводного перечня объектов (жилых помещений), находящихся в границах зоны чрезвычайной ситуации (далее - сводный перечень объектов (жилых помещений)).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5" w:tooltip="Постановление администрации муниципального образования &quot;Город Астрахань&quot; от 24.12.2021 N 36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24.12.2021 N 367)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Собственник, правообладатель или наниматель жилого помещения, которое получило повреждения в результате чрезвычайной ситуации и при этом не включено в сводный перечень объектов (жилых помещений), вправе подать в комиссию заявление, предусмотренное </w:t>
      </w:r>
      <w:hyperlink w:history="0" w:anchor="P197" w:tooltip="- заявление о признании помещения жилым помещением или жилого помещения непригодным для проживания и (или) многоквартирного дома аварийным и подлежащим сносу или реконструкции;">
        <w:r>
          <w:rPr>
            <w:sz w:val="20"/>
            <w:color w:val="0000ff"/>
          </w:rPr>
          <w:t xml:space="preserve">абзацем вторым подпункта 2.6.1 пункта 2.6</w:t>
        </w:r>
      </w:hyperlink>
      <w:r>
        <w:rPr>
          <w:sz w:val="20"/>
        </w:rPr>
        <w:t xml:space="preserve"> настоящего административного Регламента.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26" w:tooltip="Постановление администрации муниципального образования &quot;Город Астрахань&quot; от 24.12.2021 N 36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24.12.2021 N 367)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 Порядок информирования о порядке предоставления муниципальной услуги.</w:t>
      </w:r>
    </w:p>
    <w:bookmarkStart w:id="71" w:name="P71"/>
    <w:bookmarkEnd w:id="7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1.4.1. Информация о месте нахождения, графике работы и телефонах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"Город Астрахань" (далее - Комиссия), управления по коммунальному хозяйству и благоустройству администрации муниципального образования "Город Астрахань" (далее - Управление).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16.04.2019 </w:t>
      </w:r>
      <w:hyperlink w:history="0" r:id="rId27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N 171</w:t>
        </w:r>
      </w:hyperlink>
      <w:r>
        <w:rPr>
          <w:sz w:val="20"/>
        </w:rPr>
        <w:t xml:space="preserve">, от 05.08.2019 </w:t>
      </w:r>
      <w:hyperlink w:history="0" r:id="rId28" w:tooltip="Постановление администрации муниципального образования &quot;Город Астрахань&quot; от 05.08.2019 N 32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N 327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Местонахождение Комиссии: 414040, г. Астрахань, ул. Чехова, 10.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Местонахождение Управления: 414040, г. Астрахань, ул. Чехова, 10.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9" w:tooltip="Постановление администрации муниципального образования &quot;Город Астрахань&quot; от 05.08.2019 N 32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05.08.2019 N 327)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График работы Комиссии: понедельник - пятница с 08.30 до 17.30; обеденный перерыв с 13.00 до 14.00; выходные дни - суббота, воскресенье.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График личного приема председателя Комиссии (ул. Чернышевского, 6): среда с 14.00 до 17.30.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График приема документов: понедельник, среда, четверг с 9.00 до 16.00, обеденный перерыв с 13.00 до 14.00.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Телефоны для справок и консультаций: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(8512) 24-78-25 - телефон секретаря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(8512) 25-10-15 - Управление.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0" w:tooltip="Постановление администрации муниципального образования &quot;Город Астрахань&quot; от 05.08.2019 N 32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05.08.2019 N 327)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1.4.2. Информация о месте нахождения и телефонах автономного учреждения Астраханской области "Многофункциональный центр предоставления государственных и муниципальных услуг" территориально обособленных структурных подразделений (офисов) АУ АО "МФЦ" (далее - МФЦ) указаны в </w:t>
      </w:r>
      <w:hyperlink w:history="0" w:anchor="P493" w:tooltip="ИНФОРМАЦИЯ">
        <w:r>
          <w:rPr>
            <w:sz w:val="20"/>
            <w:color w:val="0000ff"/>
          </w:rPr>
          <w:t xml:space="preserve">приложении 1</w:t>
        </w:r>
      </w:hyperlink>
      <w:r>
        <w:rPr>
          <w:sz w:val="20"/>
        </w:rPr>
        <w:t xml:space="preserve"> к административному Регламенту.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1.4.3. Адреса официальных сайтов.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официального сайта администрации муниципального образования "Город Астрахань" в сети Интернет: </w:t>
      </w:r>
      <w:r>
        <w:rPr>
          <w:sz w:val="20"/>
        </w:rPr>
        <w:t xml:space="preserve">www.astrgorod.ru</w:t>
      </w:r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электронной почты Комиссии: mvk@30gorod.ru.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электронной почты Управления: admgkh@30gorod.ru.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1" w:tooltip="Постановление администрации муниципального образования &quot;Город Астрахань&quot; от 05.08.2019 N 32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05.08.2019 N 327)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единого портала: </w:t>
      </w:r>
      <w:r>
        <w:rPr>
          <w:sz w:val="20"/>
        </w:rPr>
        <w:t xml:space="preserve">http://www.gosuslugi.ru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регионального портала: </w:t>
      </w:r>
      <w:r>
        <w:rPr>
          <w:sz w:val="20"/>
        </w:rPr>
        <w:t xml:space="preserve">http://gosuslugi.astrobl.ru</w:t>
      </w:r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официального сайта МФЦ: </w:t>
      </w:r>
      <w:r>
        <w:rPr>
          <w:sz w:val="20"/>
        </w:rPr>
        <w:t xml:space="preserve">http://mfc.astrobl.ru</w:t>
      </w:r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электронной почты МФЦ: mfc.astrakhan@astrobl.ru.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1.4.4. Порядок получения информации заявителями по вопросам предоставления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Информация, предоставляемая заявителям о муниципальной услуге, является открытой и общедоступной.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Информирование о порядке предоставления муниципальной услуги осуществляется секретарем Комиссии или работниками МФЦ.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2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Секретарь Комиссии или работники МФЦ осуществляют информирование по следующим направлениям: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3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о местонахождении и графике работы Комиссии, МФЦ, должностных лиц, к которым необходимо обратиться заявителю для получения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о справочных номерах телефонов Комиссии, МФЦ;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об адресе официального сайта администрации муниципального образования "Город Астрахань", МФЦ в сети Интернет, адресе электронной почты Управления, МФЦ, о возможности получения муниципальной услуги в электронной форме через региональный и единый порталы, об адресах единого портала и регионального портала;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о порядке получения информации заявителями по вопросам предоставления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Основными требованиями к предоставленной информации являются: полнота, достоверность и своевременность.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1.4.5. Информирование заявителей о предоставлении муниципальной услуги осуществляется в форме: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непосредственного общения заявителя при личном обращении в Комиссию или в МФЦ;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взаимодействия должностных лиц Комиссии и работников МФЦ с заявителями по почте/ эл. почте;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4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информационных материалов, которые размещаются в сети Интернет на официальном сайте администрации муниципального образования "Город Астрахань" </w:t>
      </w:r>
      <w:r>
        <w:rPr>
          <w:sz w:val="20"/>
        </w:rPr>
        <w:t xml:space="preserve">www.astrgorod.ru</w:t>
      </w:r>
      <w:r>
        <w:rPr>
          <w:sz w:val="20"/>
        </w:rPr>
        <w:t xml:space="preserve">, на региональном портале </w:t>
      </w:r>
      <w:r>
        <w:rPr>
          <w:sz w:val="20"/>
        </w:rPr>
        <w:t xml:space="preserve">http://gosuslugi.astrobl.ru</w:t>
      </w:r>
      <w:r>
        <w:rPr>
          <w:sz w:val="20"/>
        </w:rPr>
        <w:t xml:space="preserve">, на едином портале </w:t>
      </w:r>
      <w:r>
        <w:rPr>
          <w:sz w:val="20"/>
        </w:rPr>
        <w:t xml:space="preserve">http://www.gosuslugi.ru</w:t>
      </w:r>
      <w:r>
        <w:rPr>
          <w:sz w:val="20"/>
        </w:rPr>
        <w:t xml:space="preserve"> и на информационных стендах, размещенных в помещениях Управления, МФЦ;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информационных материалов, размещенных на информационных стендах в помещениях Комиссии, МФЦ.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1.4.6. Требования к форме и характеру взаимодействия должностных лиц Комиссии или работников МФЦ с заявителями: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5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 ответе на телефонные звонки должностное лицо Комиссии или работник МФЦ представляется, назвав свои фамилию, имя, отчество,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6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 личном обращении заявителей секретарь Комиссии или работник МФЦ должен представиться, сообщить фамилию, имя и отчество, занимаемую должность, самостоятельно дать ответ на заданный заявителем вопрос;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7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 конце консультирования (по телефону или лично) должностное лицо Комиссии или работник МФЦ, осуществляющие консультирование, должны кратко подвести итоги и перечислить меры, которые следует принять заявителю (кто именно, когда и что должен сделать);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8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письменный ответ на обращения, в том числе в электронной форме, по вопросам предоставления информации о предоставлении муниципальной услуги дается в простой, четкой и понятной форме с указанием фамилии и инициалов, номера телефона должностного лица Комиссии, отдела или работника МФЦ, исполнившего ответ на обращение.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9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1.4.7. На информационных стендах в помещениях Комиссии, МФЦ, на официальном сайте администрации муниципального образования "Город Астрахань", едином и региональном порталах размещается следующая информация: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текст настоящего административного Регламента;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извлечения из нормативно-правовых актов, регулирующих вопросы, связанные с предоставлением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перечень документов, которые заявитель должен представить для получения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образец заполнения </w:t>
      </w:r>
      <w:hyperlink w:history="0" w:anchor="P896" w:tooltip="                                 ЗАЯВЛЕНИЕ">
        <w:r>
          <w:rPr>
            <w:sz w:val="20"/>
            <w:color w:val="0000ff"/>
          </w:rPr>
          <w:t xml:space="preserve">заявления</w:t>
        </w:r>
      </w:hyperlink>
      <w:r>
        <w:rPr>
          <w:sz w:val="20"/>
        </w:rPr>
        <w:t xml:space="preserve"> (приложение 2 к административному Регламенту);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w:anchor="P975" w:tooltip="БЛОК-СХЕМА">
        <w:r>
          <w:rPr>
            <w:sz w:val="20"/>
            <w:color w:val="0000ff"/>
          </w:rPr>
          <w:t xml:space="preserve">блок-схема</w:t>
        </w:r>
      </w:hyperlink>
      <w:r>
        <w:rPr>
          <w:sz w:val="20"/>
        </w:rPr>
        <w:t xml:space="preserve"> последовательности административных процедур (действий) при предоставлении муниципальной услуги (приложение 3 к административному Регламенту);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адреса, номера телефонов, факса, график работы, адреса электронной почты, регионального и единого порталов;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адрес официального сайта администрации муниципального образования "Город Астрахань", МФЦ, адрес регионального и единого порталов;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графики личного приема заявителей;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перечень оснований для отказа в предоставлении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порядок обжалования действий (бездействия) должностных лиц, осуществляемых в ходе предоставления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необходимая оперативная информация о предоставлении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Информационные стенды, содержащие информацию о процедуре предоставления муниципальной услуги, размещаются в помещениях Комиссии, МФЦ.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Информационные стенды рекомендуется оборудовать карманами формата А4, в которых размещаются информационные листки.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Текст материалов, размещаемых на стендах, должен быть напечатан удобным для чтения шрифтом, основные моменты и наиболее важные места выделены жирным шрифтом.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2. Стандарт предоставления муниципальной услуги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Наименование муниципальной услуги: "Признание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 Органы и организации, участвующие в предоставлении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2.2.1. Предоставление муниципальной услуги осуществляется Комиссией и администрацией муниципального образования "Город Астрахань", непосредственно Управлением.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Комиссия и Управление обеспечивают предоставление муниципальной услуги через МФЦ, единый и региональный порталы, либо при личном обращении в Комиссию.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Ответственными за предоставление муниципальной услуги являются председатель Комиссии, секретарь Комиссии, должностное лицо, назначенное приказом начальника Управления, работники МФЦ, ответственные за выполнение конкретной административной процедуры согласно административному Регламенту,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0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2.2.2. Органы, предоставляющие сведения, необходимые для предоставления муниципальной услуги, в порядке межведомственного (внутриведомственного) информационного взаимодействия: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Федеральная служба государственной регистрации, кадастра и картографии;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государственное бюджетное учреждение Астраханской области "Астраханский государственный фонд пространственных и технических данных (БТИ)".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2.2.3. При предоставлении муниципальной услуги должностные лица Комиссии и Управления, работники МФЦ не вправе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1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bookmarkStart w:id="149" w:name="P149"/>
    <w:bookmarkEnd w:id="14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Описание результата предоставления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Результатом предоставления муниципальной услуги является: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принятие решения Комиссии (в виде заключения):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соответствии помещения требованиям, предъявляемым к жилому помещению, и его пригодности для проживания;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выявлении оснований для признания помещения подлежащим капитальному ремонту, реконструкции или перепланировке (при необходимости - с технико-экономическим обоснованием) с целью приведения утраченных в процессе эксплуатации характеристик жилого помещения в соответствие с установленными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реконструкции, утвержденным </w:t>
      </w:r>
      <w:hyperlink w:history="0" r:id="rId42" w:tooltip="Постановление Правительства РФ от 28.01.2006 N 47 (ред. от 28.09.2022) &quot;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28.01.2006 N 47, требованиями (далее - Положение);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 отсутствии оснований для признания жилого помещения непригодным для проживания;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3" w:tooltip="Постановление администрации муниципального образования &quot;Город Астрахань&quot; от 03.02.2023 N 14 &quot;О внесении изменения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03.02.2023 N 14)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выявлении оснований для признания помещения непригодным для проживания;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выявлении оснований для признания многоквартирного дома аварийным и подлежащим реконструкции;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 выявлении оснований для признания многоквартирного дома аварийным и подлежащим сносу;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 отсутствии оснований для признания многоквартирного дома аварийным и подлежащим сносу или реконструкции;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принятие администрацией муниципального образования "Город Астрахань" соответствующего решения по итогам работы Комиссии в виде решения (распоряжения) администрации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Срок предоставления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Общий срок предоставления муниципальной услуги не должен превышать 65 дней со дня поступления заявления и складывается из следующих сроков: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прием и регистрация заявления и документов - 1 день;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рассмотрение заявления и принятие решения (заключения) Комиссии - 30 дней с даты регистрации заявления;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организация межведомственного информационного взаимодействия - не более 5 рабочих дней со дня поступления межведомственного запроса в орган или организацию, предоставляющие документ и информацию;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принятие решения администрацией муниципального образования по итогам работы Комиссии - 30 дней со дня получения заключения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направление (выдача) заявителю заключения Комиссии и распоряжения администрации муниципального образования "Город Астрахань" - не более 5 дней со дня принятия решения (распоряжения) администрации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Нормативные правовые акты, регулирующие предоставление муниципальной услуги: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4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sz w:val="20"/>
            <w:color w:val="0000ff"/>
          </w:rPr>
          <w:t xml:space="preserve">Конституция</w:t>
        </w:r>
      </w:hyperlink>
      <w:r>
        <w:rPr>
          <w:sz w:val="20"/>
        </w:rPr>
        <w:t xml:space="preserve"> Российской Федерации ("Российская газета", 1993, N 237, 2008, N 267, 2014, N 27, N 163);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Гражданский </w:t>
      </w:r>
      <w:hyperlink w:history="0" r:id="rId45" w:tooltip="&quot;Гражданский кодекс Российской Федерации (часть первая)&quot; от 30.11.1994 N 51-ФЗ (ред. от 16.04.2022) {КонсультантПлюс}">
        <w:r>
          <w:rPr>
            <w:sz w:val="20"/>
            <w:color w:val="0000ff"/>
          </w:rPr>
          <w:t xml:space="preserve">кодекс</w:t>
        </w:r>
      </w:hyperlink>
      <w:r>
        <w:rPr>
          <w:sz w:val="20"/>
        </w:rPr>
        <w:t xml:space="preserve"> Российской Федерации (ч. 1), Собрание законодательства РФ, 1994, N 32, ст. 3301; 1996, N 9, ст. 773, N 34, ст. 4026; 1999, N 28, ст. 3471; 2001, N 17, ст. 1644, N 21, ст. 2063; 2002, N 12, ст. 1093, N 48, ст. 4746, ст. 4737; 2003, N 2, ст. 167, N 52 (1 ч.), ст. 5034; 2004, N 27, ст. 2711, N 31, ст. 3233; 2005, N 1 (ч. 1), ст. 18, ст. 39, ст. 43, N 27, ст. 2722, N 30 (ч. 2), ст. 3120; 2006, N 2, ст. 171, N 3, ст. 282, N 23, ст. 2380, N 27, ст. 2881, N 31 (ч. 1), ст. 3437, N 45, ст. 4627, N 50, ст. 5279, N 52 (ч. 1), ст. 5497, ст. 5498; 2007, N 1 (1 ч.), ст. 21, N 7, ст. 834, N 27, ст. 3213, N 31, ст. 3993, N 41, ст. 4845, N 49, ст. 6079, N 50, ст. 6246; 2008, N 17, ст. 1756, N 20, ст. 2253, N 29 (ч. 1), ст. 3418, N 30 (ч. 1), ст. 3597, N 30 (ч. 2), ст. 3616; ст. 3617, 2009, N 1, ст. 14, ст. 19, ст. 20, ст. 23, N 7, ст. 775, N 26, ст. 3130, N 29, ст. 3582, ст. 3618, N 52 (1 ч.), ст. 6428, 2010, N 19, ст. 2291, N 31, ст. 4163, 2011, N 7, ст. 901, N 15, ст. 2038; N 49 (ч. 1), ст. 7015, ст. 7041, N 50, ст. 7335, ст. 7347; 2012, N 50 (ч. 4), ст. 6954, N 50 (ч. 5), ст. 6963, N 53 (ч. 1), ст. 7607, ст. 7627; 2013, N 7, ст. 609, N 19, ст. 2327, N 26, ст. 3207, N 27, ст. 3434, N 27, ст. 3459, N 30 (ч. 1), ст. 4078, N 44, ст. 5641, N 51, ст. 6687; 2014, N 11, ст. 1100, N 19, ст. 2304, N 19, ст. 2334, N 26 (ч. 1), ст. 3377, N 43, ст. 5799, 2015, N 1 (ч. 1), ст. 52, N 10, ст. 1412, N 14, ст. 2020, N 21, ст. 2985, N 27, ст. 3945, ст. 3977, ст. 4000, ст. 4001, N 29 (ч. 1), ст. 4342, ст. 4384, ст. 4394; 2016, N 1 (ч. 1), ст. 77, N 5, ст. 559, N 14, ст. 1909, N 22, ст. 3094, N 27 (ч. 1), ст. 4169, N 27 (ч. 2), ст. 4248, ст. 4265, ст. 4266, ст. 4287; 2017, N 1 (ч. 1), ст. 38, N 7, ст. 1031, N 14, ст. 1998, N 31 (ч. 1), ст. 4748, N 31 (ч. 1), ст. 4808, N 50 (ч. 3), ст. 7550, 2018, N 1 (ч. 1), ст. 43, N 22 ст. 3040, ст. 3044, N 32 (ч. 2) ст. 5132);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Жилищный </w:t>
      </w:r>
      <w:hyperlink w:history="0" r:id="rId46" w:tooltip="&quot;Жилищный кодекс Российской Федерации&quot; от 29.12.2004 N 188-ФЗ (ред. от 21.11.2022) {КонсультантПлюс}">
        <w:r>
          <w:rPr>
            <w:sz w:val="20"/>
            <w:color w:val="0000ff"/>
          </w:rPr>
          <w:t xml:space="preserve">кодекс</w:t>
        </w:r>
      </w:hyperlink>
      <w:r>
        <w:rPr>
          <w:sz w:val="20"/>
        </w:rPr>
        <w:t xml:space="preserve"> Российской Федерации (Собрание законодательства Российской Федерации, 2005, N 1 (часть 1), ст. 14; 2006, N 1, ст. 10; N 52 (1 ч.), ст. 5498; 2007, N 1 (1 ч.), ст. 13; ст. 14; ст. 21; N 43 ст. 5084; 2008, N 17, ст. 1756; N 20, ст. 2251; N 30 (2 ч.), ст. 3616; 2009, N 23, ст. 2776; N 39, ст. 4542; N 48, ст. 5711; N 51, ст. 6153; 2010, N 19, ст. 2278; N 31, ст. 4206; N 49, ст. 6424; 2011, N 23, ст. 3263; N 30 (ч. 1), ст. 4590; N 49 (ч. 1), ст. 7027; N 50, ст. 7343; 2012, N 14, ст. 1552; N 24, ст. 3072; N 26, ст. 3446; N 27, ст. 3587; N 53 (ч. 1), ст. 7596; 2013; N 14, ст. 1646; N 27, ст. 3477; N 52 (ч. 1), ст. 6982; 2014, N 23, ст. 2937; N 26 (ч. 1) ст. 3388, ст. 3406; N 30 (ч. 1), ст. 4256, ст. 4264; 2015 N 1 (ч. 1), ст. 38, ст. 52; N 27, ст. 3967; N 29 (ч. 1), ст. 4362, N 45, ст. 6208, N 48 (ч. 1), ст. 6724; 2016 N 1 (ч. 1), ст. 19, ст. 24, N 5, ст. 559, N 23, 3299; 2017 N 31 ст. 4828, N 52 ст. 7922, N 52 ст. 7939; 2018 N 1 ст. 46, N 1 ст. 69, N 1 ст. 72, N 1 ст. 87, N 15 ст. 2030, N 24, ст. 3401, N 31, ст. 4861);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Градостроительный </w:t>
      </w:r>
      <w:hyperlink w:history="0" r:id="rId47" w:tooltip="&quot;Градостроительный кодекс Российской Федерации&quot; от 29.12.2004 N 190-ФЗ (ред. от 19.12.2022) (с изм. и доп., вступ. в силу с 03.02.2023) {КонсультантПлюс}">
        <w:r>
          <w:rPr>
            <w:sz w:val="20"/>
            <w:color w:val="0000ff"/>
          </w:rPr>
          <w:t xml:space="preserve">кодекс</w:t>
        </w:r>
      </w:hyperlink>
      <w:r>
        <w:rPr>
          <w:sz w:val="20"/>
        </w:rPr>
        <w:t xml:space="preserve"> Российской Федерации ("Собрание законодательства Российской Федерации", 2005, N 1 (ч. 1), ст. 16; N 30 (ч. 2), ст. 3128; 2006, N 1, ст. 10; ст. 21; N 23 ст. 2380; N 31 (ч. 2), ст. 3442; N 50, ст. 5279; N 52 (ч. 1), ст. 5498; 2007, N 1 (ч. 1), ст. 21; N 21, ст. 2455; N 31, ст. 4012; N 45, ст. 5417; N 46, ст. 5553; N 50, ст. 6237; 2008, N 20, ст. 2251; ст. 2260; N 29 (ч. 1), ст. 3418; N 30 (ч. 1), ст. 3604; N 30 (ч. 2), ст. 3616; N 52 (ч. 1), ст. 6236; 2009, N 1, ст. 17; N 29, ст. 3601; N 48, ст. 5711; N 52 (ч. 1), ст. 6419; 2010, N 31, ст. 4195; ст. 4209; N 48, ст. 6246; N 49, ст. 6410; 2011, N 13, ст. 1688; N 17, ст. 2310; N 27, ст. 3880; N 29, ст. 4281; N 29, ст. 4291; N 30 (ч. 1), ст. 4563; ст. 4572; ст. 4590; ст. 4591; ст. 4594; ст. 4605; N 49 (ч. 1), ст. 7015; ст. 7042; N 50, ст. 7343; 2012, N 3, ст. 4171, N 26, ст. 3446; N 47, ст. 6390, N 53 (ч. 1), ст. 7614, ст. 7643; 2013, N 9, ст. 873; ст. 874; N 14, ст. 1651; N 23, ст. 2871; N 27, ст. 3477, ст. 3480; N 30 (Часть I), ст. 4040, ст. 4080; N 43, ст. 5452; N 52 (ч. 1), ст. 6961, ст. 6983; 2014, N 14, ст. 1557; N 16, ст. 1837; N 19, ст. 2336; N 26 (ч. 1), ст. 3377, ст. 3386, ст. 3387; N 30 (ч. 1), ст. 4218, ст. 4225; N 42, ст. 5615; N 43, ст. 5799, ст. 5804; N 48, ст. 6640; 2015, N 1 (ч. 1), ст. 9, ст. 38, ст. 52, ст. 72, ст. 86; N 27, ст, 3967; N 29 (ч. 1), ст. 4339, ст. 4342, ст. 4378, ст. 4389; N 48 (ч. 1), ст. 6705; 2016, N 1 (ч. 1), ст. 22, ст. 79; N 26 (ч. 1), ст. 3867; N 27 (ч. 2), ст. 4301, ст. 4302, ст. 4303, ст. 4305, ст. 4306, N 52 (ч. 5), ст. 7494; 2017, N 11, ст. 1540, N 25, ст. 3595, N 27, ст. 3932, N 31 (ч. 1), ст. 4740, ст. 4766; 2018, N 1 (ч. 1), ст. 26, ст. 27, ст. 39, ст. 47, ст. 90, ст. 91, N 18, ст. 2559, N 32 (часть I), ст. 5105, N 32 (часть I), ст. 5114, N 32 (Часть II), ст. 5123, N 32 (Часть II), ст. 5133, N 32 (Часть II), ст. 5135);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Федеральный </w:t>
      </w:r>
      <w:hyperlink w:history="0" r:id="rId48" w:tooltip="Федеральный закон от 06.10.2003 N 131-ФЗ (ред. от 14.07.2022) &quot;Об общих принципах организации местного самоуправления в Российской Федерации&quot; (с изм. и доп., вступ. в силу с 11.01.2023)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 N 27, ст. 2708; N 30 (ч. 1), ст. 3104; ст. 3108; N 42, ст. 4216; 2006, N 1, ст. 9; ст. 10; ст. 17; N 6, ст. 636; N 8, ст. 852; N 23, ст. 2380; N 30, ст. 3296; N 31(1 ч.), ст. 3427; ст. 3452; N 43, ст. 4412; N 49 (1 ч.), ст. 5088; N 50, ст. 5279; 2007, N 1 (1 ч.), ст. 21; N 10, ст. 1151; N 18, ст. 2117; N 21, ст. 2455; N 25, ст. 2977; N 26, ст. 3074; N 30, ст. 3801; N 43, ст. 5084; N 45, ст. 5430; N 46, ст. 5553; ст. 5556; 2008, N 24, ст. 2790; N 30 (ч. 2), ст. 3616; N 48, ст. 5517; N 49, ст. 5744; N 52 (ч. 1), ст. 6229; ст. 6236; 2009, N 19, ст. 2280; N 48, ст. 5711; ст. 5733; N 52 (ч. 1), ст. 6441; 2010, N 15, ст. 1736; N 19, ст. 2291; N 31, ст. 4160; ст. 4206; N 40, ст. 4969; N 45, ст. 5751; N 49, ст. 6411; 2011, N 1, ст. 54; N 13, ст. 1685; N 17, ст. 2310; N 19, ст. 2705; N 29, ст. 4283; N 30 (ч. 1), ст. 4572; ст. 4590; ст. 4591; ст. 4594; N 31, ст. 4703; N 48, ст. 6730; N 49 (ч. 1), ст. 7039; N 49 (ч. 5), ст. 7070; N 50, ст. 7353; 2012, N 26, ст. 3444; ст. 3446; N 27, ст. 3587; N 29, ст. 3990; N 31, ст. 4326; N 43, ст. 5786; N 50 (ч. 5), ст. 6967; N 53 (ч. 1), ст. 7596, ст. 7614; 2013, N 4, ст. 1663; N 19, ст. 2325, ст. 2329, ст. 2331; N 27, ст. 3477; N 43, ст. 5454; N 44, ст. 5633; ст. 5642; N 48, ст. 6165; N 51, ст. 6690; N 52 (ч. 1), ст. 6961; ст. 6981; ст. 7008; 2014, N 22, ст. 2770; N 26 (ч. 1), ст. 3371; N 30 (ч. 1), ст. 4218, ст. 4257; N 40 (ч. 2), ст. 5321; N 42 ст. 5615; N 52 (ч. 1) ст. 7542, 7558; 2015, N 1 (ч. 1), ст. 7, ст. 9, ст. 52, ст. 72; N 6, ст. 886; N 13, ст. 1807, ст. 1808; N 27, ст. 3978, ст. 3995; N 41 (ч. 2), ст. 5642; N 45, ст. 6204; N 48 (ч. 1), ст. 6723; 2016, N 1 (ч. 1), ст. 66, ст. 67; N 7, ст. 905; N 23, ст. 3295; N 26 (ч. 1), ст. 3866; N 27 (ч. 1), ст. 4231; 2017, N 1 (ч. I), ст. 6, ст. 35, ст. 42; N 15 (ч. I), ст. 2137, ст. 2139, N 24, ст. 3476; N 30, ст. 4451; N 31 (ч. 1), ст. 4751, ст. 4765, ст. 4828; N 45, ст. 6573; N 50 (ч. III), ст. 7551, ст. 7560, 2018, N 1 (ч. 1), ст. 39, ст. 47, N 7, ст. 975, N 17, ст. 2432, N 28 ст. 4145, ст. 4153, N 31 ст. 4833, N 32 (ч. 1), ст. 5100, ст. 5133);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Федеральный </w:t>
      </w:r>
      <w:hyperlink w:history="0" r:id="rId49" w:tooltip="Федеральный закон от 27.07.2010 N 210-ФЗ (ред. от 04.11.2022) &quot;Об организации предоставления государственных и муниципальных услуг&quot;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от 27.07.2010 N 210-ФЗ "Об организации предоставления государственных и муниципальных услуг" (Собрание законодательства РФ, 2010, N 31, ст. 4179; 2011, N 15, ст. 2038; N 27, ст. 3873; ст. 3880; N 29, ст. 4291; N 30 (ч. 1), ст. 4587; N 49 (ч. 5), ст. 7061; 2012, N 31, ст. 4322; 2013, N 14, ст. 1651; N 27, ст. 3477; ст. 3480; N 30 (ч. 1, ст. 4084; N 51, ст. 6679; N 52 (ч. 1), ст. 6952; ст. 6961; ст. 7009); 2014, N 26 (ч. 1), ст. 3366; N 30 (ч. 1), ст. 4264, N 49 (ч. 6), ст. 6928; 2015 (ч. 1), ст. 67; ст. 72; N 10, ст. 1393; N 29 (ч. 1), ст. 4342, ст. 4376; 2016, N 1, ст. 916; N 27 (ч. 2), ст. 4293, ст. 4294; 2017, N 1 (ч. I), ст. 12; N 50 (ч. III), ст. 7555);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Федеральный </w:t>
      </w:r>
      <w:hyperlink w:history="0" r:id="rId50" w:tooltip="Федеральный закон от 06.04.2011 N 63-ФЗ (ред. от 28.12.2022) &quot;Об электронной подписи&quot;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от 06.04.2011 N 63-ФЗ "Об электронной подписи" (Собрание законодательства РФ, 2011, N 15, ст. 2036; N 27, ст. 3880; 2012, N 29, ст. 3988; 2013, N 14, ст. 1668; N 27, ст. 3463, ст. 3477; 2014, N 26 (ч. 1), ст. 3390,2016; N 1 (ч. 1), ст. 65; 2016, N 26 (ч. I), ст. 3889;);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51" w:tooltip="Постановление Правительства РФ от 28.01.2006 N 47 (ред. от 28.09.2022) &quot;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28.01.2006 N 47 "Об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домом" ("Собрание законодательства РФ", 2006, N 6, ст. 702; 2007, N 32, ст. 4152; 2013, N 15, ст. 1796; 2015, N 13, ст. 1949, ст. 1950; 2016, N 30, ст. 4914, N 32, ст. 5123; 2018, N 10, ст. 1514, N 53 (ч. 2), ст. 8689);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2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53" w:tooltip="Постановление Правительства РФ от 16.08.2012 N 840 (ред. от 13.06.2018) &quot;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("Собрание законодательства РФ", 2012, N 35, ст. 4829; 2014, N 50, ст. 7113; 2015, N 47, ст. 6596; 2016, N 51, ст. 7370, N 44, ст. 6523; 2018, N 25, ст. 3696);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4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55" w:tooltip="Постановление Правительства РФ от 25.08.2012 N 852 (ред. от 20.07.2021) &quot;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РФ, 2012, N 36, ст. 4903; 2014, N 50, ст. 7113; 2017, N 44, ст. 6523);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56" w:tooltip="Постановление Правительства РФ от 24.10.2011 N 861 (ред. от 31.12.2022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РФ, 2011, N 44, ст. 6274; N 49 (ч. 5), ст. 7284; 2013, N 45, ст. 5807; 2014, N 50, ст. 7113; 2015, N 1 (ч. 2), ст. 283; N 8, ст. 1175; 2017, N 20, ст. 2913, N 23, ст. 3352; N 32, ст. 5065; N 41, ст. 5981; N 44, ст. 6523);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57" w:tooltip="Постановление Правительства РФ от 26.03.2016 N 236 (ред. от 15.08.2022) &quot;О требованиях к предоставлению в электронной форме государственных и муниципальных услуг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26.03.2016 N 236 "О требованиях к предоставлению в электронной форме государственных и муниципальных услуг" (Собрание законодательства Российской Федерации, 2016, N 15, ст. 2084);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58" w:tooltip="Постановление Правительства РФ от 08.09.2010 N 697 (ред. от 13.07.2022) &quot;О единой системе межведомственного электронного взаимодействия&quot; (вместе с &quot;Положением о единой системе межведомственного электронного взаимодействия&quot;)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РФ, 2010, N 38, ст. 4823; 2011, N 24, ст. 3503; N 49 (ч. 5), ст. 7284; 2013, N 45, ст. 5827; 2014, N 12, ст. 1303; N 42, ст. 5746; N 48, ст. 6862, ст. 6876; N 56, ст. 7113; 2016, N 34, ст. 5243; 2017, N 29, ст. 4380; N 30, ст. 4672; N 41, ст. 5981; N 44, ст. 6523; N 45, ст. 6661);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59" w:tooltip="Постановление Правительства РФ от 16.05.2011 N 373 (ред. от 20.07.2021) &quot;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&quot; (вместе с &quot;Правилами разработки и утверждения административных регламентов осуществления государственного контроля (надзора)&quot;, &quot;Правилами разработки и утверждения административных регламентов предоставления государственных услуг&quot;, &quot;Правилами проведения экспертизы 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 ("Собрание законодательства РФ", 2011, N 22, ст. 3169, N 35, ст. 5092; 2012, N 28, ст. 3908, N 36, ст. 4903, N 50 (ч. 6), ст. 7070, N 52, ст. 7507; 2014, N 5, ст. 506; 2017, N 44, ст. 6523; 2018, N 6, ст. 880, N 25, ст. 3696, N 36, ст. 5623, N 46, ст. 7050);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0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61" w:tooltip="Постановление Правительства РФ от 07.07.2011 N 553 &quot;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РФ, 2011, N 29, ст. 4479);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62" w:tooltip="Постановление Правительства РФ от 26.03.2016 N 236 (ред. от 15.08.2022) &quot;О требованиях к предоставлению в электронной форме государственных и муниципальных услуг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26.03.2016 N 236 "О требованиях к предоставлению в электронной форме государственных и муниципальных услуг" (Собрание законодательства Российской Федерации, 2016, N 15, ст. 2084);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63" w:tooltip="Постановление Правительства РФ от 25.06.2012 N 634 (ред. от 24.05.2021) &quot;О видах электронной подписи, использование которых допускается при обращении за получением государственных и муниципальных услуг&quot; (вместе с &quot;Правилами определения видов электронной подписи, использование которых допускается при обращении за получением государственных и муниципальных услуг&quot;)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РФ, 2012, N 27, ст. 3744; 2013, N 45, ст. 5807);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64" w:tooltip="Постановление Правительства РФ от 25.01.2013 N 33 (ред. от 14.05.2022) &quot;Об использовании простой электронной подписи при оказании государственных и муниципальных услуг&quot; (вместе с &quot;Правилами использования простой электронной подписи при оказании государственных и муниципальных услуг&quot;)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25.01.2013 N 33 "Об использовании простой электронной подписи при оказании государственных и муниципальных услуг" ("Собрание законодательства РФ" 2013, N 5, ст. 377, N 45, ст. 5807, N 50, ст. 6601, 2014 N 50, ст. 7113; 2016, N 34, ст. 5247; 2017, N 44, ст. 6523);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65" w:tooltip="Постановление администрации города Астрахани от 05.04.2012 N 2848 &quot;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&quot;Город Астрахань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 2012, N 24);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66" w:tooltip="&quot;Устав муниципального образования &quot;Городской округ город Астрахань&quot; (принят Решением Городской Думы муниципального образования &quot;Город Астрахань&quot; от 31.03.2016 N 24) (ред. от 17.11.2022) (с изм. и доп., вступ. в силу с 01.01.2023) {КонсультантПлюс}">
        <w:r>
          <w:rPr>
            <w:sz w:val="20"/>
            <w:color w:val="0000ff"/>
          </w:rPr>
          <w:t xml:space="preserve">Устав</w:t>
        </w:r>
      </w:hyperlink>
      <w:r>
        <w:rPr>
          <w:sz w:val="20"/>
        </w:rPr>
        <w:t xml:space="preserve"> муниципального образования "Город Астрахань" ("Астраханский вестник", 2016, N 15; 2017, N 7, N 16, N 32. N 44):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67" w:tooltip="Решение Городской Думы муниципального образования &quot;Город Астрахань&quot; от 18.02.2015 N 15 (ред. от 20.12.2022) &quot;Об утверждении Положения об администрации муниципального образования &quot;Городской округ город Астрахань&quot; {КонсультантПлюс}">
        <w:r>
          <w:rPr>
            <w:sz w:val="20"/>
            <w:color w:val="0000ff"/>
          </w:rPr>
          <w:t xml:space="preserve">Решение</w:t>
        </w:r>
      </w:hyperlink>
      <w:r>
        <w:rPr>
          <w:sz w:val="20"/>
        </w:rP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вестник", 2015, N 6);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68" w:tooltip="Постановление администрации муниципального образования &quot;Город Астрахань&quot; от 23.10.2015 N 7295 (ред. от 06.07.2022) &quot;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&quot;Город Астрахань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администрации муниципального образования "Город Астрахань" от 23.10.2015 N 7295 "Об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"Город Астрахань" ("Астраханский вестник", 2015, N 45);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69" w:tooltip="Постановление администрации города Астрахани от 01.11.2011 N 10322 (ред. от 12.11.2021) &quot;Об утверждении Порядка разработки и утверждения административных регламентов предоставления муниципальных услуг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"Горожанин"), 2011, N 71).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Перечень документов (сведений), необходимых для предоставления муниципальной услуги.</w:t>
      </w:r>
    </w:p>
    <w:bookmarkStart w:id="196" w:name="P196"/>
    <w:bookmarkEnd w:id="19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</w:t>
      </w:r>
    </w:p>
    <w:bookmarkStart w:id="197" w:name="P197"/>
    <w:bookmarkEnd w:id="19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заявление о признании помещения жилым помещением или жилого помещения непригодным для проживания и (или) многоквартирного дома аварийным и подлежащим сносу или реконструкции;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копии правоустанавливающих документов на жилое помещение, право на которое не зарегистрировано в Едином государственном реестре недвижимости;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 отношении нежилого помещения для признания его в дальнейшем жилым помещением - проект реконструкции нежилого помещения;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заключение специализированной организации, проводившей обследование многоквартирного дома, - в случае постановки вопроса о признании многоквартирного дома аварийным и подлежащим сносу или реконструкции;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заключение юридического лица, являющегося членом саморегулируемой организации, основанной на членстве лиц, выполняющих инженерные изыскания и имеющих право на осуществление работ по обследованию состояния грунтов, оснований зданий и сооружений, их строительных конструкций (далее - специализированная организация), по результатам обследования элементов ограждающих и несущих конструкций жилого помещения - в случае если предоставление такого заключения является необходимым для принятия решения о признании жилого помещения соответствующим (не соответствующим) установленным в Положении требованиям;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0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19.03.2020 N 63)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заявления, письма, жалобы граждан на неудовлетворительные условия проживания - по усмотрению заявителя.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обращения представителя юридического или физического лица к заявлению прикладывается документ, подтверждающий полномочия представителя юридического или физического лица в соответствии с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если комиссия проводит оценку на основании сводного перечня объектов (жилых помещений), представление документов, предусмотренных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подпунктом 2.6.1</w:t>
        </w:r>
      </w:hyperlink>
      <w:r>
        <w:rPr>
          <w:sz w:val="20"/>
        </w:rPr>
        <w:t xml:space="preserve"> настоящего административного Регламента, не требуется.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71" w:tooltip="Постановление администрации муниципального образования &quot;Город Астрахань&quot; от 24.12.2021 N 36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24.12.2021 N 367)</w:t>
      </w:r>
    </w:p>
    <w:bookmarkStart w:id="207" w:name="P207"/>
    <w:bookmarkEnd w:id="20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сведения из Единого государственного реестра недвижимости;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2" w:tooltip="Постановление администрации муниципального образования &quot;Город Астрахань&quot; от 24.12.2021 N 36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24.12.2021 N 367)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технический паспорт жилого помещения, а для нежилых помещений - технический план;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заключения (акты) соответствующих органов государственного надзора (контроля) в случае, если представление указанных документов признано необходимым для принятия решения о признании жилого помещения соответствующим (не соответствующим) установленным в Положении требованиям.</w:t>
      </w:r>
    </w:p>
    <w:bookmarkStart w:id="212" w:name="P212"/>
    <w:bookmarkEnd w:id="21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2.6.3. Порядок обращения в Комиссию или МФЦ для подачи документов и получения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 выбору заявителя документы, указанные в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подпунктах 2.6.1</w:t>
        </w:r>
      </w:hyperlink>
      <w:r>
        <w:rPr>
          <w:sz w:val="20"/>
        </w:rPr>
        <w:t xml:space="preserve">, </w:t>
      </w:r>
      <w:hyperlink w:history="0" w:anchor="P207" w:tooltip="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">
        <w:r>
          <w:rPr>
            <w:sz w:val="20"/>
            <w:color w:val="0000ff"/>
          </w:rPr>
          <w:t xml:space="preserve">2.6.2 пункта 2.6</w:t>
        </w:r>
      </w:hyperlink>
      <w:r>
        <w:rPr>
          <w:sz w:val="20"/>
        </w:rPr>
        <w:t xml:space="preserve"> административного Регламента, представляются или направляются на бумажном носителе в Комиссию либо в МФЦ посредством почтового отправления с уведомлением о вручении или представляются заявителем лично или в форме электронного документа с использованием информационно-телекоммуникационных сетей общего пользования, в том числе регионального портала государственных и муниципальных услуг (далее - региональный портал), сети Интернет (на электронную почту):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лично или через законного представителя при посещении Комиссии, МФЦ;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посредством единого портала </w:t>
      </w:r>
      <w:r>
        <w:rPr>
          <w:sz w:val="20"/>
        </w:rPr>
        <w:t xml:space="preserve">http://www.gosuslugi.ru</w:t>
      </w:r>
      <w:r>
        <w:rPr>
          <w:sz w:val="20"/>
        </w:rPr>
        <w:t xml:space="preserve">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посредством регионального портала </w:t>
      </w:r>
      <w:r>
        <w:rPr>
          <w:sz w:val="20"/>
        </w:rPr>
        <w:t xml:space="preserve">http://gosuslugi.astrobl.ru</w:t>
      </w:r>
      <w:r>
        <w:rPr>
          <w:sz w:val="20"/>
        </w:rPr>
        <w:t xml:space="preserve">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 почте;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 электронной почте (e-mail).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Факт подтверждения направления документов, указанных в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подпунктах 2.6.1</w:t>
        </w:r>
      </w:hyperlink>
      <w:r>
        <w:rPr>
          <w:sz w:val="20"/>
        </w:rPr>
        <w:t xml:space="preserve">, </w:t>
      </w:r>
      <w:hyperlink w:history="0" w:anchor="P207" w:tooltip="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">
        <w:r>
          <w:rPr>
            <w:sz w:val="20"/>
            <w:color w:val="0000ff"/>
          </w:rPr>
          <w:t xml:space="preserve">2.6.2 пункта 2.6</w:t>
        </w:r>
      </w:hyperlink>
      <w:r>
        <w:rPr>
          <w:sz w:val="20"/>
        </w:rPr>
        <w:t xml:space="preserve"> административного Регламента, по почте лежит на заявителе.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направления документов, указанных в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подпунктах 2.6.1</w:t>
        </w:r>
      </w:hyperlink>
      <w:r>
        <w:rPr>
          <w:sz w:val="20"/>
        </w:rPr>
        <w:t xml:space="preserve">, </w:t>
      </w:r>
      <w:hyperlink w:history="0" w:anchor="P207" w:tooltip="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">
        <w:r>
          <w:rPr>
            <w:sz w:val="20"/>
            <w:color w:val="0000ff"/>
          </w:rPr>
          <w:t xml:space="preserve">2.6.2 пункта 2.6</w:t>
        </w:r>
      </w:hyperlink>
      <w:r>
        <w:rPr>
          <w:sz w:val="20"/>
        </w:rPr>
        <w:t xml:space="preserve"> административного Регламента, в электронной форме, в том числе через региональный либо единый порталы: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заявление о предоставлении муниципальной услуги должно быть заполнено в электронной форме согласно представленным на региональном портале либо едином портале формам и подписано усиленной электронной подписью;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документы, указанные в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подпунктах 2.6.1</w:t>
        </w:r>
      </w:hyperlink>
      <w:r>
        <w:rPr>
          <w:sz w:val="20"/>
        </w:rPr>
        <w:t xml:space="preserve">, </w:t>
      </w:r>
      <w:hyperlink w:history="0" w:anchor="P207" w:tooltip="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">
        <w:r>
          <w:rPr>
            <w:sz w:val="20"/>
            <w:color w:val="0000ff"/>
          </w:rPr>
          <w:t xml:space="preserve">2.6.2 пункта 2.6</w:t>
        </w:r>
      </w:hyperlink>
      <w:r>
        <w:rPr>
          <w:sz w:val="20"/>
        </w:rPr>
        <w:t xml:space="preserve"> административного Регламента, подписываются усиленной квалифицированной электронной подписью.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</w:t>
      </w:r>
      <w:hyperlink w:history="0" r:id="rId73" w:tooltip="Федеральный закон от 27.07.2006 N 149-ФЗ (ред. от 29.12.2022) &quot;Об информации, информационных технологиях и о защите информации&quot; (с изм. и доп., вступ. в силу с 09.01.2023) {КонсультантПлюс}">
        <w:r>
          <w:rPr>
            <w:sz w:val="20"/>
            <w:color w:val="0000ff"/>
          </w:rPr>
          <w:t xml:space="preserve">частью 18 статьи 14.1</w:t>
        </w:r>
      </w:hyperlink>
      <w:r>
        <w:rPr>
          <w:sz w:val="20"/>
        </w:rPr>
        <w:t xml:space="preserve"> Федерального закона от 27 июля 2006 года N 149-ФЗ "Об информации, информационных технологиях и о защите информации".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74" w:tooltip="Постановление администрации муниципального образования &quot;Город Астрахань&quot; от 06.08.2021 N 254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06.08.2021 N 254)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2.6.4. Не допускается требовать от заявителя: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представления документов и информации, которые находятся в распоряжении органов, предоставляющих муниципальные услуги, иных государственных и муниципальных органов и организаций.</w:t>
      </w:r>
    </w:p>
    <w:bookmarkStart w:id="228" w:name="P228"/>
    <w:bookmarkEnd w:id="228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2.7. Исчерпывающий перечень оснований для отказа в приеме документов, необходимых для предоставления муниципальной услуги: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подача заявления лицом, не имеющим полномочий представлять интересы заявителя в соответствии с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пп. 2.6.1 пункта 2.6</w:t>
        </w:r>
      </w:hyperlink>
      <w:r>
        <w:rPr>
          <w:sz w:val="20"/>
        </w:rPr>
        <w:t xml:space="preserve"> административного Регламента.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2.8. Исчерпывающий перечень оснований для возврата заявления и документов.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Основанием для возврата заявления и документов является непредставление заявителем установленных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подпунктом 2.6.1 пункта 2.6</w:t>
        </w:r>
      </w:hyperlink>
      <w:r>
        <w:rPr>
          <w:sz w:val="20"/>
        </w:rPr>
        <w:t xml:space="preserve"> административного Регламента документов, обязанность по представлению которых возложена на заявителя. Данное основание применимо, в том числе, в случаях представления заявителем документов, содержащих неполные, недостоверные или неактуальные сведения.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2.9. Исчерпывающий перечень оснований для приостановления предоставления муниципальной услуги или отказа в предоставлении муниципальной услуги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Основания для приостановления предоставления муниципальной услуги, предусмотренные федеральными законами и принятыми в соответствии с ними иными нормативными правовыми актами Российской Федерации, муниципальными правовыми актами, или отказа в предоставлении муниципальной услуги отсутствуют.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2.10. Перечень услуг, которые являются необходимыми и обязательными для предоставления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Услуги, которые являются необходимыми и обязательными для предоставления муниципальной услуги: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подготовка заключения специализированной организации, проводившей обследование многоквартирного дома, - в случае постановки вопроса о признании многоквартирного дома аварийным (об отсутствии оснований для признания многоквартирного дома аварийным) и подлежащим сносу или реконструкции, или заключение специализированной организации по результатам обследования элементов ограждающих и несущих конструкций жилого помещения;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5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19.03.2020 N 63)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подготовка технического паспорта жилого помещения, а для нежилых помещений - технического плана.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 Порядок, размер и основания взимания платы за предоставление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Муниципальная услуга предоставляется бесплатно.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2.12. Порядок, размер и основания взимания платы за предоставление услуг, которые являются необходимыми и обязательными для предоставления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2.12.1. Порядок, размер и основания взимания платы за предоставление услуги по изготовлению заключения специализированной организации, проводившей обследование многоквартирного дома, или заключения специализированной организации по результатам обследования элементов ограждающих и несущих конструкций жилого помещения устанавливается проектными и иными организациями, имеющими в соответствии с действующим законодательством Российской Федерации право на осуществление деятельности по проведению проектных работ.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6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19.03.2020 N 63)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2.12.2. Технический учет и техническая инвентаризация объектов недвижимости - для получения технического паспорта жилого помещения необходимо обратиться в организацию, осуществляющую технический учет и техническую инвентаризацию объектов.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Порядок и размер взимания платы за оказание таких услуг определяется на договорной основе, если иное не предусмотрено действующим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2.13. Требования к помещениям, в которых предоставляется муниципальная услуга.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Вход в помещение, в котором работает секретарь Комиссии, оборудуется информационной табличкой, содержащей информацию о режиме работы по предоставлению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Информационная табличка размещается рядом с входом так, чтобы ее видели заявители.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помещении Комиссии отводятся места для ожидания приема, ожидания в очереди при подаче документов, указанных в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подпунктах 2.6.1</w:t>
        </w:r>
      </w:hyperlink>
      <w:r>
        <w:rPr>
          <w:sz w:val="20"/>
        </w:rPr>
        <w:t xml:space="preserve">, </w:t>
      </w:r>
      <w:hyperlink w:history="0" w:anchor="P207" w:tooltip="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">
        <w:r>
          <w:rPr>
            <w:sz w:val="20"/>
            <w:color w:val="0000ff"/>
          </w:rPr>
          <w:t xml:space="preserve">2.6.2 пункта 2.6</w:t>
        </w:r>
      </w:hyperlink>
      <w:r>
        <w:rPr>
          <w:sz w:val="20"/>
        </w:rPr>
        <w:t xml:space="preserve"> административного Регламента, получения информации и заполнения документов.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Места для заполнения документов о предоставлении муниципальной услуги имеют средства пожаротушения и оказания первой медицинской помощи.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Места для ожидания приема оборудуются местами для сидения, а также столами для возможности оформления документов, с наличием в указанных местах бумаги и ручек для записи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Обеспечиваются условия доступности для инвалидов в предоставлении муниципальной услуги и помещений, в которых она предоставляется, в соответствии со </w:t>
      </w:r>
      <w:hyperlink w:history="0" r:id="rId77" w:tooltip="Федеральный закон от 24.11.1995 N 181-ФЗ (ред. от 28.12.2022) &quot;О социальной защите инвалидов в Российской Федерации&quot; {КонсультантПлюс}">
        <w:r>
          <w:rPr>
            <w:sz w:val="20"/>
            <w:color w:val="0000ff"/>
          </w:rPr>
          <w:t xml:space="preserve">статьей 15</w:t>
        </w:r>
      </w:hyperlink>
      <w:r>
        <w:rPr>
          <w:sz w:val="20"/>
        </w:rPr>
        <w:t xml:space="preserve"> Федерального закона от 24.11.1995 N 181-ФЗ "О социальной защите инвалидов в Российской Федерации".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2.14. Показатели доступности и качества муниципальной услуги: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соблюдение сроков предоставления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обоснованность отказов в предоставлении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профессиональные знания и навыки;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ресурсное обеспечение исполнения административного Регламента.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Анализ практики применения административного Регламента проводится должностными лицами Управления один раз в год.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"Город Астрахань" </w:t>
      </w:r>
      <w:r>
        <w:rPr>
          <w:sz w:val="20"/>
        </w:rPr>
        <w:t xml:space="preserve">www.astrgorod.ru</w:t>
      </w:r>
      <w:r>
        <w:rPr>
          <w:sz w:val="20"/>
        </w:rPr>
        <w:t xml:space="preserve">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2.15. Особенности предоставления муниципальной услуги в электронной форме.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Предоставление муниципальной услуги в электронной форме обеспечивает возможность: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подачи заявления и документов, указанных в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подпунктах 2.6.1</w:t>
        </w:r>
      </w:hyperlink>
      <w:r>
        <w:rPr>
          <w:sz w:val="20"/>
        </w:rPr>
        <w:t xml:space="preserve">, </w:t>
      </w:r>
      <w:hyperlink w:history="0" w:anchor="P207" w:tooltip="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">
        <w:r>
          <w:rPr>
            <w:sz w:val="20"/>
            <w:color w:val="0000ff"/>
          </w:rPr>
          <w:t xml:space="preserve">2.6.2 пункта 2.6</w:t>
        </w:r>
      </w:hyperlink>
      <w:r>
        <w:rPr>
          <w:sz w:val="20"/>
        </w:rPr>
        <w:t xml:space="preserve"> административного Регламента, в электронной форме через региональный и единый порталы в порядке, установленном </w:t>
      </w:r>
      <w:hyperlink w:history="0" w:anchor="P212" w:tooltip="2.6.3. Порядок обращения в Комиссию или МФЦ для подачи документов и получения муниципальной услуги.">
        <w:r>
          <w:rPr>
            <w:sz w:val="20"/>
            <w:color w:val="0000ff"/>
          </w:rPr>
          <w:t xml:space="preserve">подпунктом 2.6.3 пункта 2.6</w:t>
        </w:r>
      </w:hyperlink>
      <w:r>
        <w:rPr>
          <w:sz w:val="20"/>
        </w:rPr>
        <w:t xml:space="preserve"> административного Регламента;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получения заявителем сведений о ходе выполнения запроса о предоставлении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обращении за муниципальной услугой в электронном виде заявление и документы, указанные в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подпунктах 2.6.1</w:t>
        </w:r>
      </w:hyperlink>
      <w:r>
        <w:rPr>
          <w:sz w:val="20"/>
        </w:rPr>
        <w:t xml:space="preserve">, </w:t>
      </w:r>
      <w:hyperlink w:history="0" w:anchor="P207" w:tooltip="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">
        <w:r>
          <w:rPr>
            <w:sz w:val="20"/>
            <w:color w:val="0000ff"/>
          </w:rPr>
          <w:t xml:space="preserve">2.6.2 пункта 2.6</w:t>
        </w:r>
      </w:hyperlink>
      <w:r>
        <w:rPr>
          <w:sz w:val="20"/>
        </w:rPr>
        <w:t xml:space="preserve"> административного Регламента, должны быть подписаны усиленной квалифицированной электронной подписью.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предоставлении муниципальных услуг в электронной форме идентификация и аутентификация могут осуществляться посредством: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78" w:tooltip="Постановление администрации муниципального образования &quot;Город Астрахань&quot; от 06.08.2021 N 254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06.08.2021 N 254)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3. Состав, последовательность и сроки выполнения</w:t>
      </w:r>
    </w:p>
    <w:p>
      <w:pPr>
        <w:pStyle w:val="2"/>
        <w:jc w:val="center"/>
      </w:pPr>
      <w:r>
        <w:rPr>
          <w:sz w:val="20"/>
        </w:rPr>
        <w:t xml:space="preserve">административных процедур (действий), требования к</w:t>
      </w:r>
    </w:p>
    <w:p>
      <w:pPr>
        <w:pStyle w:val="2"/>
        <w:jc w:val="center"/>
      </w:pPr>
      <w:r>
        <w:rPr>
          <w:sz w:val="20"/>
        </w:rPr>
        <w:t xml:space="preserve">порядку их выполнения, в том числе особенности выполнения</w:t>
      </w:r>
    </w:p>
    <w:p>
      <w:pPr>
        <w:pStyle w:val="2"/>
        <w:jc w:val="center"/>
      </w:pPr>
      <w:r>
        <w:rPr>
          <w:sz w:val="20"/>
        </w:rPr>
        <w:t xml:space="preserve">административных процедур (действий) в электронной форме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Описание последовательности административных процедур (действий) при предоставлении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Предоставление муниципальной услуги последовательно отражено в </w:t>
      </w:r>
      <w:hyperlink w:history="0" w:anchor="P975" w:tooltip="БЛОК-СХЕМА">
        <w:r>
          <w:rPr>
            <w:sz w:val="20"/>
            <w:color w:val="0000ff"/>
          </w:rPr>
          <w:t xml:space="preserve">блок-схеме</w:t>
        </w:r>
      </w:hyperlink>
      <w:r>
        <w:rPr>
          <w:sz w:val="20"/>
        </w:rPr>
        <w:t xml:space="preserve"> (приложение 3 к административному Регламенту) и включает в себя выполнение следующих процедур: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прием и регистрация заявления и документов;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рассмотрение заявления и принятие решения (заключения)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организация межведомственного информационного взаимодействия;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принятие решения администрацией муниципального образования по итогам работы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направление (выдача) заявителю заключения Комиссии и распоряжения администрации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Прием и регистрация заявления.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Основанием для начала данной административной процедуры является поступление в Комиссию или в МФЦ заявления и документов.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Ответственными лицами за исполнение данной процедуры по приему и регистрации заявления и документов являются секретарь Комиссии или работники МФЦ, ответственные за прием и регистрацию документов.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79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личном обращении заявителя секретарь Комиссии или работник МФЦ, ответственный за прием и регистрацию документов, удостоверяет личность заявителя, принимает заявление и документы, выполняя при этом следующие действия: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80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принимает и регистрирует </w:t>
      </w:r>
      <w:hyperlink w:history="0" w:anchor="P896" w:tooltip="                                 ЗАЯВЛЕНИЕ">
        <w:r>
          <w:rPr>
            <w:sz w:val="20"/>
            <w:color w:val="0000ff"/>
          </w:rPr>
          <w:t xml:space="preserve">заявление</w:t>
        </w:r>
      </w:hyperlink>
      <w:r>
        <w:rPr>
          <w:sz w:val="20"/>
        </w:rPr>
        <w:t xml:space="preserve"> (приложение 2 к административному Регламенту) и документы в системе документооборота, используемой в соответствии с порядком, установленным в Комиссии, или регистрирует в журнале обращений заявителей для получения государственных/ муниципальных услуг по принципу "одного окна" в МФЦ;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принимает </w:t>
      </w:r>
      <w:hyperlink w:history="0" w:anchor="P1044" w:tooltip="                                 СОГЛАСИЕ">
        <w:r>
          <w:rPr>
            <w:sz w:val="20"/>
            <w:color w:val="0000ff"/>
          </w:rPr>
          <w:t xml:space="preserve">согласие</w:t>
        </w:r>
      </w:hyperlink>
      <w:r>
        <w:rPr>
          <w:sz w:val="20"/>
        </w:rPr>
        <w:t xml:space="preserve"> на обработку персональных данных (приложение 4 к административному Регламенту);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выдает </w:t>
      </w:r>
      <w:hyperlink w:history="0" w:anchor="P1100" w:tooltip="                             Расписка N МВК -">
        <w:r>
          <w:rPr>
            <w:sz w:val="20"/>
            <w:color w:val="0000ff"/>
          </w:rPr>
          <w:t xml:space="preserve">расписку</w:t>
        </w:r>
      </w:hyperlink>
      <w:r>
        <w:rPr>
          <w:sz w:val="20"/>
        </w:rPr>
        <w:t xml:space="preserve"> в получении документов с указанием их перечня и даты их получения, а также с уведомлением о дате, времени, месте заседания Комиссии (приложение 5 к административному Регламенту).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Документы, принятые от заявителя работником МФЦ, передаются в Комиссию не позднее одного рабочего дня, следующего за днем приема документов.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81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Секретарь Комиссии не позднее 1 дня с момента поступления документов из МФЦ регистрирует их в системе документооборота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поступлении заявления и документов по почте заказным письмом (бандеролью с описью вложенных документов и уведомлением о вручении) секретарь Комиссии принимает заявление и документы, при этом вскрывает конверт и регистрирует заявление и документы в системе документооборота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поступлении заявления и документов в электронной форме, в том числе через региональный и единый порталы, секретарь Комиссии принимает документы, выполняя при этом следующие действия: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проверяет в установленном порядке действительность электронной подписи, которой подписано заявление о предоставлении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распечатывает и регистрирует заявление и документы в системе документооборота;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подтверждает факт получения заявления и документов ответным сообщением заявителю в электронном виде с указанием даты и регистрационного номера.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наличия основания для отказа в приеме документов в электронном виде, указанного в </w:t>
      </w:r>
      <w:hyperlink w:history="0" w:anchor="P228" w:tooltip="2.7. Исчерпывающий перечень оснований для отказа в приеме документов, необходимых для предоставления муниципальной услуги:">
        <w:r>
          <w:rPr>
            <w:sz w:val="20"/>
            <w:color w:val="0000ff"/>
          </w:rPr>
          <w:t xml:space="preserve">п. 2.7</w:t>
        </w:r>
      </w:hyperlink>
      <w:r>
        <w:rPr>
          <w:sz w:val="20"/>
        </w:rPr>
        <w:t xml:space="preserve"> административного Регламента, секретарь Комиссии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письмо с указанием причины отказа и направляет заявителю в форме электронного документа, подписанного усиленной квалифицированной электронной подписью.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если основания для отказа в приеме документов, установленные в </w:t>
      </w:r>
      <w:hyperlink w:history="0" w:anchor="P228" w:tooltip="2.7. Исчерпывающий перечень оснований для отказа в приеме документов, необходимых для предоставления муниципальной услуги:">
        <w:r>
          <w:rPr>
            <w:sz w:val="20"/>
            <w:color w:val="0000ff"/>
          </w:rPr>
          <w:t xml:space="preserve">пункте 2.7</w:t>
        </w:r>
      </w:hyperlink>
      <w:r>
        <w:rPr>
          <w:sz w:val="20"/>
        </w:rPr>
        <w:t xml:space="preserve"> административного Регламента, отсутствуют, секретарь Комиссии готовит комплект документов для рассмотрения на заседании Комиссии вопроса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Результатом исполнения административной процедуры является прием, регистрация заявления и документов либо направление заявителю письма об отказе в приеме и рассмотрении заявления с указанием причины отказа.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исполнения данной административной процедуры составляет 1 день.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Рассмотрение заявления и принятие решения (заключения)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Основанием для начала данной административной процедуры является поступление документов в Комиссию.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Ответственными за исполнение данной административной процедуры являются председатель Комиссии, секретарь Комиссии, члены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Секретарь Комиссии при рассмотрении заявления и документов выполняет следующие действия: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подпунктах 2.6.1</w:t>
        </w:r>
      </w:hyperlink>
      <w:r>
        <w:rPr>
          <w:sz w:val="20"/>
        </w:rPr>
        <w:t xml:space="preserve">, </w:t>
      </w:r>
      <w:hyperlink w:history="0" w:anchor="P207" w:tooltip="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">
        <w:r>
          <w:rPr>
            <w:sz w:val="20"/>
            <w:color w:val="0000ff"/>
          </w:rPr>
          <w:t xml:space="preserve">2.6.2 пункта 2.6</w:t>
        </w:r>
      </w:hyperlink>
      <w:r>
        <w:rPr>
          <w:sz w:val="20"/>
        </w:rPr>
        <w:t xml:space="preserve"> административного Регламента;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организует межведомственное информационное взаимодействие в порядке, предусмотренном </w:t>
      </w:r>
      <w:hyperlink w:history="0" w:anchor="P325" w:tooltip="3.4. Организация межведомственного информационного взаимодействия.">
        <w:r>
          <w:rPr>
            <w:sz w:val="20"/>
            <w:color w:val="0000ff"/>
          </w:rPr>
          <w:t xml:space="preserve">пунктом 3.4</w:t>
        </w:r>
      </w:hyperlink>
      <w:r>
        <w:rPr>
          <w:sz w:val="20"/>
        </w:rPr>
        <w:t xml:space="preserve"> административного Регламента;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рассматривает полученный в ходе межведомственного информационного взаимодействия ответ на межведомственный запрос.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непредставления заявителем документов, предусмотренных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пунктом 2.6.1 пункта 2.6</w:t>
        </w:r>
      </w:hyperlink>
      <w:r>
        <w:rPr>
          <w:sz w:val="20"/>
        </w:rPr>
        <w:t xml:space="preserve"> административного Регламента, и невозможности их истребования на основании межведомственных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Комиссия возвращает без рассмотрения заявление и соответствующие документы в течение 15 дней со дня истечения срока, предусмотренного для их рассмотрения.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соответствия документов, указанных в </w:t>
      </w:r>
      <w:hyperlink w:history="0" w:anchor="P196" w:tooltip="2.6.1. Для рассмотрения вопроса о пригодности (непригодности) жилого помещения для проживания и признания многоквартирного дома аварийным заявитель представляет в Комиссию следующие документы:">
        <w:r>
          <w:rPr>
            <w:sz w:val="20"/>
            <w:color w:val="0000ff"/>
          </w:rPr>
          <w:t xml:space="preserve">подпунктах 2.6.1</w:t>
        </w:r>
      </w:hyperlink>
      <w:r>
        <w:rPr>
          <w:sz w:val="20"/>
        </w:rPr>
        <w:t xml:space="preserve">, </w:t>
      </w:r>
      <w:hyperlink w:history="0" w:anchor="P207" w:tooltip="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">
        <w:r>
          <w:rPr>
            <w:sz w:val="20"/>
            <w:color w:val="0000ff"/>
          </w:rPr>
          <w:t xml:space="preserve">2.6.2 пункта 2.6</w:t>
        </w:r>
      </w:hyperlink>
      <w:r>
        <w:rPr>
          <w:sz w:val="20"/>
        </w:rPr>
        <w:t xml:space="preserve"> административного Регламента, секретарь Комиссии передает заявление и документы для дальнейшего рассмотрения Комиссией.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состав Комиссии в случае необходимости могут быть включены эксперты, в установленном порядке аттестованные на право подготовки заключений экспертизы проектной документации и (или) результатов инженерных изысканий.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ходе работы Комиссия вправе назначить дополнительные обследования и испытания, результаты которых приобщаются к документам, ранее представленным на рассмотрение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Решение принимается большинством голосов членов Комиссии и оформляется в виде заключения в 3 экземплярах с указанием соответствующих оснований принятия решения. Если число голосов "за" и "против" при принятии решения равно, решающим является голос председателя Комиссии. В случае несогласия с принятым решением члены Комиссии вправе выразить свое особое мнение в письменной форме и приложить его к заключению.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обследования помещения секретарь Комиссии составляет в 3 экземплярах акт обследования помещения по форме, установленной в </w:t>
      </w:r>
      <w:hyperlink w:history="0" w:anchor="P896" w:tooltip="                                 ЗАЯВЛЕНИЕ">
        <w:r>
          <w:rPr>
            <w:sz w:val="20"/>
            <w:color w:val="0000ff"/>
          </w:rPr>
          <w:t xml:space="preserve">приложении N 2</w:t>
        </w:r>
      </w:hyperlink>
      <w:r>
        <w:rPr>
          <w:sz w:val="20"/>
        </w:rPr>
        <w:t xml:space="preserve"> Положения.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 результатам рассмотрения заявления с прилагаемыми обосновывающими документами Комиссия принимает решение в виде заключения об оценке соответствия помещений и многоквартирных домов установленным в Положении требованиям согласно </w:t>
      </w:r>
      <w:hyperlink w:history="0" w:anchor="P149" w:tooltip="2.3. Описание результата предоставления муниципальной услуги.">
        <w:r>
          <w:rPr>
            <w:sz w:val="20"/>
            <w:color w:val="0000ff"/>
          </w:rPr>
          <w:t xml:space="preserve">п. 2.3</w:t>
        </w:r>
      </w:hyperlink>
      <w:r>
        <w:rPr>
          <w:sz w:val="20"/>
        </w:rPr>
        <w:t xml:space="preserve"> административного Регламента.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Секретарь Комиссии в трехдневный срок направляет в администрацию муниципального образования "Город Астрахань" либо в федеральный орган исполнительной власти, осуществляющий полномочия собственника оцениваемого имущества, 2 экземпляра заключения Комиссии на бумажном носителе и обосновывающие документы (в электронном виде) для принятия решения о признании помещения жилым помещением, жилого помещения пригодным (непригодным) для проживания граждан, а также многоквартирного дома аварийным и подлежащим сносу или реконструкции, и направления заявителю и (или) в орган государственного жилищного надзора (муниципального жилищного контроля) по месту нахождения соответствующего помещения или многоквартирного дома.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82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19.03.2020 N 63)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Результатом исполнения административной процедуры является принятие решения согласно </w:t>
      </w:r>
      <w:hyperlink w:history="0" w:anchor="P149" w:tooltip="2.3. Описание результата предоставления муниципальной услуги.">
        <w:r>
          <w:rPr>
            <w:sz w:val="20"/>
            <w:color w:val="0000ff"/>
          </w:rPr>
          <w:t xml:space="preserve">п. 2.3</w:t>
        </w:r>
      </w:hyperlink>
      <w:r>
        <w:rPr>
          <w:sz w:val="20"/>
        </w:rPr>
        <w:t xml:space="preserve"> административного Регламента, оформленного в виде заключения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исполнения данного административного действия - 30 календарных дней с даты регистрации заявления и документов, а сводный перечень объектов (жилых помещений) или поступившее заявление собственника, правообладателя или нанимателя жилого помещения, которое получило повреждение в результате чрезвычайной ситуации и при этом не включены в сводный перечень объектов (жилых помещений), предусмотренные подпунктом 2.6.1 настоящего административного Регламента, - 20 календарных дней.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83" w:tooltip="Постановление администрации муниципального образования &quot;Город Астрахань&quot; от 24.12.2021 N 36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24.12.2021 N 367)</w:t>
      </w:r>
    </w:p>
    <w:bookmarkStart w:id="325" w:name="P325"/>
    <w:bookmarkEnd w:id="32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3.4. Организация межведомственного информационного взаимодействия.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Основанием для начала данной административной процедуры является непредставление заявителем по собственной инициативе документов, указанных в </w:t>
      </w:r>
      <w:hyperlink w:history="0" w:anchor="P207" w:tooltip="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">
        <w:r>
          <w:rPr>
            <w:sz w:val="20"/>
            <w:color w:val="0000ff"/>
          </w:rPr>
          <w:t xml:space="preserve">подпункте 2.6.2 пункта 2.6</w:t>
        </w:r>
      </w:hyperlink>
      <w:r>
        <w:rPr>
          <w:sz w:val="20"/>
        </w:rPr>
        <w:t xml:space="preserve"> административного Регламента.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Ответственным за исполнение данной административной процедуры является секретарь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Секретарь Комиссии запрашивает в рамках межведомственного информационного взаимодействия: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сведения из Единого государственного реестра недвижимости о правах на жилое помещение;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технический паспорт жилого помещения, а для нежилых помещений - технический план;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заключения (акты) соответствующих органов государственного надзора (контроля) в случае, если представление указанных документов признано необходимым для принятия решения о признании жилого помещения соответствующим (не соответствующим) установленным в Положении требованиям.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Получение сведений, необходимых для оказания муниципальной услуги, осуществляется с использованием межведомственного информационного взаимодействия в течение 5 рабочих дней со дня поступления межведомственного запроса в орган или организацию, предоставляющие документы или информацию.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Результатом исполнения данной административной процедуры является получение секретарем Комиссии ответа на межведомственный запрос.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исполнения данной административной процедуры - не более 5 рабочих дней со дня поступления межведомственного запроса в орган или организацию, предоставляющие документ или информацию.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3.5. Принятие решения администрацией муниципального образования "Город Астрахань" по итогам работы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Основанием для начала данного административного действия является получение ответственным должностным лицом Управления заключения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Ответственным за исполнение данной административной процедуры является должностное лицо, назначенное приказом начальника Управления.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Ответственное должностное лицо Управления на основании полученного заключения Комиссии подготавливает проект распоряжения администрации муниципального образования "Город Астрахань" о признании помещения жилым помещением, жилого помещения пригодным (непригодным) для проживания граждан, а также многоквартирного дома аварийным и подлежащим сносу или реконструкции, с указанием о дальнейшем использовании помещения, сроках отселения физических и юридических лиц в случае признания дома аварийным и подлежащим сносу или реконструкции или о признании необходимости проведения ремонтно-восстановительных работ, и обеспечивает его подписание.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Результатом исполнения данного административного действия является принятие решения в форме распоряжения администрации муниципального образования "Город Астрахань" о признании помещения жилым помещением, жилого помещения пригодным (непригодным) для проживания граждан, а также многоквартирного дома аварийным и подлежащим сносу или реконструкции, с указанием о дальнейшем использовании помещения, сроках отселения физических и юридических лиц в случае признания дома аварийным и подлежащим сносу или реконструкции или о признании необходимости проведения ремонтно-восстановительных работ.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исполнения данного административного действия - 30 календарных дней со дня получения заключения Комиссии, а в случае обследования жилых помещений, получивших повреждения в результате чрезвычайной ситуации, - 10 календарных дней со дня получения заключения.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84" w:tooltip="Постановление администрации муниципального образования &quot;Город Астрахань&quot; от 24.12.2021 N 36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24.12.2021 N 367)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3.6. Направление (выдача) заявителю заключения Комиссии и распоряжения администрации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Основанием для начала данного административного действия является принятие решения в форме распоряжения администрации муниципального образования "Город Астрахань" о признании помещения жилым помещением, жилого помещения пригодным (непригодным) для проживания граждан, а также многоквартирного дома аварийным и подлежащим сносу или реконструкции, с указанием о дальнейшем использовании помещения, сроках отселения физических и юридических лиц в случае признания дома аварийным и подлежащим сносу или реконструкции или о признании необходимости проведения ремонтно-восстановительных работ.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Ответственным за исполнение данной административной процедуры является специалист Управления или работники МФЦ, ответственные за прием и регистрацию документов.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16.04.2019 </w:t>
      </w:r>
      <w:hyperlink w:history="0" r:id="rId85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N 171</w:t>
        </w:r>
      </w:hyperlink>
      <w:r>
        <w:rPr>
          <w:sz w:val="20"/>
        </w:rPr>
        <w:t xml:space="preserve">, от 19.03.2020 </w:t>
      </w:r>
      <w:hyperlink w:history="0" r:id="rId86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N 63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Специалист Управления или работник МФЦ, ответственный за прием и регистрацию документов, в 5-дневный срок со дня принятия решения в форме распоряжения администрации муниципального образования "Город Астрахань" выдает либо направляет заявителю способом, указанным в заявлении, по 1 экземпляру заключения Комиссии и распоряжения администрации муниципального образования "Город Астрахань" заявителю.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16.04.2019 </w:t>
      </w:r>
      <w:hyperlink w:history="0" r:id="rId87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N 171</w:t>
        </w:r>
      </w:hyperlink>
      <w:r>
        <w:rPr>
          <w:sz w:val="20"/>
        </w:rPr>
        <w:t xml:space="preserve">, от 19.03.2020 </w:t>
      </w:r>
      <w:hyperlink w:history="0" r:id="rId88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N 63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признания жилого помещения непригодным для проживания и многоквартирного дома аварийным и подлежащим сносу или реконструкции, специалист Управления направляет заключение Комиссии и распоряжения администрации муниципального образования "Город Астрахань" в орган государственного жилищного надзора (муниципального жилищного надзора) по месту нахождения такого помещения или дома.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89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19.03.2020 N 63)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если заявитель подал заявление и документы, необходимые для предоставления муниципальной услуги, посредством единого или регионального порталов, специалист Управления направляет в личный кабинет заявителя на едином или региональном портале либо на адрес электронной почты документ, являющийся результатом оказания муниципальной услуги, в виде электронного образа (отсканированного оформленного на бумажном носителе подписанного документа), подписанного усиленной квалифицированной электронной подписью.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90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19.03.2020 N 63)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направлении документов через почту специалист Управления направляет на почтовый адрес, указанный в заявлении, документ, являющийся результатом оказания муниципальной услуги.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91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19.03.2020 N 63)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если заявитель указал в заявлении получение результата предоставления муниципальной услуги через МФЦ, специалист Управления в течение 1 дня со дня подписания и регистрации документа, являющегося результатом оказания муниципальной услуги, направляет его по реестру в МФЦ для выдачи заявителю.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92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19.03.2020 N 63)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Результатом исполнения данного административного действия является выдача или направление заключения Комиссии и распоряжения администрации муниципального образования "Город Астрахань" заявителю.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исполнения данного административного действия - 5 дней со дня принятия распоряжения администрации муниципального образования "Город Астрахань".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4. Порядок и формы контроля за исполнением</w:t>
      </w:r>
    </w:p>
    <w:p>
      <w:pPr>
        <w:pStyle w:val="2"/>
        <w:jc w:val="center"/>
      </w:pPr>
      <w:r>
        <w:rPr>
          <w:sz w:val="20"/>
        </w:rPr>
        <w:t xml:space="preserve">административного Регламента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Текущий контроль за соблюдением последовательности действий, определенных административными процедурами при предоставлении муниципальной услуги, и принятием решений осуществляется начальником Управления, председателем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Должностные лица Комиссии, специалисты Управления, МФЦ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 прием и регистрацию заявления и документов несут ответственность секретарь Комиссии или работники МФЦ, ответственные за прием и регистрацию документов;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93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16.04.2019 N 171)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 рассмотрение заявления и принятие решения (заключения) Комиссии несут ответственность председатель Комиссии, секретарь Комиссии, члены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 организацию межведомственного информационного взаимодействия несет ответственность секретарь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 принятие решения администрацией муниципального образования "Город Астрахань" по итогам работы Комиссии несет ответственность должностное лицо, назначенное приказом начальника Управления;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 направление (выдачу) заявителю заключения Комиссии и распоряжения администрации муниципального образования "Город Астрахань" несут ответственность специалист Управления или работники МФЦ, ответственные за прием и регистрацию документов.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16.04.2019 </w:t>
      </w:r>
      <w:hyperlink w:history="0" r:id="rId94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N 171</w:t>
        </w:r>
      </w:hyperlink>
      <w:r>
        <w:rPr>
          <w:sz w:val="20"/>
        </w:rPr>
        <w:t xml:space="preserve">, от 19.03.2020 </w:t>
      </w:r>
      <w:hyperlink w:history="0" r:id="rId95" w:tooltip="Постановление администрации муниципального образования &quot;Город Астрахань&quot; от 19.03.2020 N 63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N 63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 Контроль полноты и качества предоставления муниципальной услуги осуществляется начальником Управления, председателем Комиссии, в их отсутствие - лицом, исполняющим обязанности начальника Управления, заместителем председателя Комиссии,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 и специалистов Комиссии и Управления.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 Периодичность проведения проверок носит плановый характер (осуществляется на основании внутренних инструкций или поручений главы администрации муниципального образования "Город Астрахань") и внеплановый характер (по конкретному обращению заявителя).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4.5.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4.6. В целях контроля за предоставлением муниципальной услуги заявители имеют право запросить и получить, а должностные лица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 результатам рассмотрения документов и материалов граждане, их объединения и организации вправе направить в Комиссию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лицами, ответственными за предоставление муниципальной услуги, требований административного Регламента, которые подлежат рассмотрению в установленном порядке.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5. Досудебный (внесудебный) порядок обжалования заявителем</w:t>
      </w:r>
    </w:p>
    <w:p>
      <w:pPr>
        <w:pStyle w:val="2"/>
        <w:jc w:val="center"/>
      </w:pPr>
      <w:r>
        <w:rPr>
          <w:sz w:val="20"/>
        </w:rPr>
        <w:t xml:space="preserve">решений и действий (бездействия) Управления, Комиссии,</w:t>
      </w:r>
    </w:p>
    <w:p>
      <w:pPr>
        <w:pStyle w:val="2"/>
        <w:jc w:val="center"/>
      </w:pPr>
      <w:r>
        <w:rPr>
          <w:sz w:val="20"/>
        </w:rPr>
        <w:t xml:space="preserve">должностных лиц Управления, Комиссии либо муниципального</w:t>
      </w:r>
    </w:p>
    <w:p>
      <w:pPr>
        <w:pStyle w:val="2"/>
        <w:jc w:val="center"/>
      </w:pPr>
      <w:r>
        <w:rPr>
          <w:sz w:val="20"/>
        </w:rPr>
        <w:t xml:space="preserve">служащего, МФЦ, работника МФЦ</w:t>
      </w:r>
    </w:p>
    <w:p>
      <w:pPr>
        <w:pStyle w:val="0"/>
        <w:jc w:val="center"/>
      </w:pPr>
      <w:r>
        <w:rPr>
          <w:sz w:val="20"/>
        </w:rPr>
        <w:t xml:space="preserve">(в ред. </w:t>
      </w:r>
      <w:hyperlink w:history="0" r:id="rId96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</w:t>
      </w:r>
    </w:p>
    <w:p>
      <w:pPr>
        <w:pStyle w:val="0"/>
        <w:jc w:val="center"/>
      </w:pPr>
      <w:r>
        <w:rPr>
          <w:sz w:val="20"/>
        </w:rPr>
        <w:t xml:space="preserve">образования</w:t>
      </w:r>
    </w:p>
    <w:p>
      <w:pPr>
        <w:pStyle w:val="0"/>
        <w:jc w:val="center"/>
      </w:pPr>
      <w:r>
        <w:rPr>
          <w:sz w:val="20"/>
        </w:rPr>
        <w:t xml:space="preserve">"Город Астрахань" от 16.04.2019 N 171)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Информация для заявителей об их праве подать жалобу на решения и действия (бездействие) Управления, Комиссии, должностного лица Управления, Комиссии либо муниципального служащего, МФЦ, работника МФЦ при предоставлении муниципальной услуги.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Заявитель имеет право подать жалобу на решения и действия (бездействие) Управления, Комиссии, должностного лица Управления, Комиссии либо муниципального служащего, МФЦ, работника МФЦ при предоставлении муниципальной услуги (далее - жалоба).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Способы информирования заявителей о порядке подачи и рассмотрения жалобы.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Информирование заявителей о порядке подачи и рассмотрения жалобы осуществляется следующими способами: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посредством информационных материалов, которые размещаются на информационных стендах в помещениях Управления, Комиссии, МФЦ.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5.3. Предмет жалобы.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Заявитель может обратиться с жалобой в том числе в следующих случаях: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нарушение срока регистрации запроса заявителя о предоставлении муниципальной услуги, запроса, указанного в </w:t>
      </w:r>
      <w:hyperlink w:history="0" r:id="rId97" w:tooltip="Федеральный закон от 27.07.2010 N 210-ФЗ (ред. от 04.11.2022) &quot;Об организации предоставления государственных и муниципальных услуг&quot; {КонсультантПлюс}">
        <w:r>
          <w:rPr>
            <w:sz w:val="20"/>
            <w:color w:val="0000ff"/>
          </w:rPr>
          <w:t xml:space="preserve">статье 15.1</w:t>
        </w:r>
      </w:hyperlink>
      <w:r>
        <w:rPr>
          <w:sz w:val="20"/>
        </w:rP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нарушение срока предоставления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 для предоставления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отказ в приеме документов, представление которых предусмотрено нормативными правовыми актами Российской Федерации, нормативными правовыми актами Астраханской области, муниципальными правовыми актами для предоставления муниципальной услуги, у заявителя;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отказ Управления, Комиссии, должностного лица Управления, Комиссии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нарушение срока или порядка выдачи документов по результатам предоставления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случаев, предусмотренных </w:t>
      </w:r>
      <w:hyperlink w:history="0" r:id="rId98" w:tooltip="Федеральный закон от 27.07.2010 N 210-ФЗ (ред. от 04.11.2022) &quot;Об организации предоставления государственных и муниципальных услуг&quot; {КонсультантПлюс}">
        <w:r>
          <w:rPr>
            <w:sz w:val="20"/>
            <w:color w:val="0000ff"/>
          </w:rPr>
          <w:t xml:space="preserve">пунктом 4 части 1 статьи 7</w:t>
        </w:r>
      </w:hyperlink>
      <w:r>
        <w:rPr>
          <w:sz w:val="20"/>
        </w:rPr>
        <w:t xml:space="preserve"> Федерального закона.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 Муниципальные органы и должностные лица, уполномоченные на рассмотрение жалоб.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5.4.1. Жалобы на решения и действия (или бездействие) Управления, должностных лиц Управления, муниципальных служащих, за исключением решений и действий (или бездействия) начальника Управления, рассматриваются Управлением.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5.4.2. Жалобы на решения и действия (бездействие) должностных лиц Комиссии, за исключением решений и действий (бездействия) председателя Комиссии, рассматриваются Комиссией.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5.4.3. Жалобы на решения и действия (или бездействие) начальника Управления, председателя Комиссии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 (далее - администрация).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5.4.4. Жалобы на решения и действия (или бездействие) Управления, должностных лиц Управления, Комиссии могут быть поданы для рассмотрения в администрацию.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5.4.5. Жалоба на решения и действия (бездействие) МФЦ, его работников подается и рассматривается в порядке, установленном Правительством РФ.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 Порядок подачи и рассмотрения жалобы.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5.5.1. Жалоба на решения и действия (бездействие) Управления, Комиссии, должностного лица Управления, Комиссии либо муниципального служащего может быть подана лично, направлена по почте, через МФЦ, с использованием сети Интернет, официального сайта администрации, единого либо регионального портала, а также может быть принята при личном приеме заявителя.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поступлении жалобы МФЦ обеспечивает ее передачу в Управление, Комиссию, администрацию не позднее следующего рабочего дня со дня поступления жалобы.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этом срок рассмотрения жалобы исчисляется со дня регистрации жалобы в Управлении, Комиссии, администрации.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5.5.2. Почтовый адрес Комиссии: 414040, г. Астрахань, ул. Чехова, 10.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Электронная почта Комиссии: mvk@30gorod.ru.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Почтовый адрес Управления: 414040, г. Астрахань, ул. Чехова, 10.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99" w:tooltip="Постановление администрации муниципального образования &quot;Город Астрахань&quot; от 05.08.2019 N 32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05.08.2019 N 327)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Электронная почта Управления: admgkh@30gorod.ru.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00" w:tooltip="Постановление администрации муниципального образования &quot;Город Астрахань&quot; от 05.08.2019 N 327 &quot;О внесении изменений в постановление администрации муниципального образования &quot;Город Астрахань&quot; от 31.08.2018 N 529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05.08.2019 N 327)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Официальный сайт администрации муниципального образования "Город Астрахань": </w:t>
      </w:r>
      <w:r>
        <w:rPr>
          <w:sz w:val="20"/>
        </w:rPr>
        <w:t xml:space="preserve">http://www.astrgorod.ru</w:t>
      </w:r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регионального портала: </w:t>
      </w:r>
      <w:r>
        <w:rPr>
          <w:sz w:val="20"/>
        </w:rPr>
        <w:t xml:space="preserve">http://gosuslugi.astrobl.ru</w:t>
      </w:r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единого портала: </w:t>
      </w:r>
      <w:r>
        <w:rPr>
          <w:sz w:val="20"/>
        </w:rPr>
        <w:t xml:space="preserve">http://www.gosuslugi.ru</w:t>
      </w:r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Почтовый адрес МФЦ: 414014, г. Астрахань, ул. Бабефа, д. 8.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сайта МФЦ: </w:t>
      </w:r>
      <w:r>
        <w:rPr>
          <w:sz w:val="20"/>
        </w:rPr>
        <w:t xml:space="preserve">http://mfc.astrobl.ru</w:t>
      </w:r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Адрес электронной почты МФЦ: mfc.astrakhan@astrobl.ru.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5.5.3. Жалоба должна содержать: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наименование муниципального органа, в который направляется жалоба,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сведения об обжалуемых решениях и действиях (бездействии) Управления, Комиссии, должностного лица Управления, Комиссии либо муниципального служащего;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доводы, на основании которых заявитель не согласен с решениями и действиями (бездействием) Управления, Комиссии, должностного лица Управления, Комиссии. Заявителем могут быть представлены документы (при наличии), подтверждающие доводы заявителя, либо их копии.</w:t>
      </w:r>
    </w:p>
    <w:bookmarkStart w:id="432" w:name="P432"/>
    <w:bookmarkEnd w:id="43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оформленная в соответствии с законодательством Российской Федерации доверенность (для физических лиц);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5.5.5. Прием жалоб в письменной форме осуществляется Управлением, Комиссией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Жалобы принимаются в соответствии с графиком работы Управления, Комиссии, указанным в </w:t>
      </w:r>
      <w:hyperlink w:history="0" w:anchor="P71" w:tooltip="1.4.1. Информация о месте нахождения, графике работы и телефонах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&quot;Город Астрахань&quot; (далее - Комиссия), управления по коммунальному хозяйству и благоустройству администрации муниципального образования &quot;Город Астрахань&quot; (далее - Управление).">
        <w:r>
          <w:rPr>
            <w:sz w:val="20"/>
            <w:color w:val="0000ff"/>
          </w:rPr>
          <w:t xml:space="preserve">подпункте 1.4.1 пункта 1.4</w:t>
        </w:r>
      </w:hyperlink>
      <w:r>
        <w:rPr>
          <w:sz w:val="20"/>
        </w:rPr>
        <w:t xml:space="preserve"> административного Регламента.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5.5.6. В электронном виде жалоба может быть подана заявителем посредством: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официального сайта администрации муниципального образования "Город Астрахань" в сети Интернет;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5.5.7. При подаче жалобы в электронном виде документы, указанные в </w:t>
      </w:r>
      <w:hyperlink w:history="0" w:anchor="P432" w:tooltip="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">
        <w:r>
          <w:rPr>
            <w:sz w:val="20"/>
            <w:color w:val="0000ff"/>
          </w:rPr>
          <w:t xml:space="preserve">подпункте 5.5.4 пункта 5.5</w:t>
        </w:r>
      </w:hyperlink>
      <w:r>
        <w:rPr>
          <w:sz w:val="20"/>
        </w:rP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5.5.8.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w:history="0" r:id="rId101" w:tooltip="&quot;Кодекс Российской Федерации об административных правонарушениях&quot; от 30.12.2001 N 195-ФЗ (ред. от 27.01.2023) ------------ Недействующая редакция {КонсультантПлюс}">
        <w:r>
          <w:rPr>
            <w:sz w:val="20"/>
            <w:color w:val="0000ff"/>
          </w:rPr>
          <w:t xml:space="preserve">ст. 5.63</w:t>
        </w:r>
      </w:hyperlink>
      <w:r>
        <w:rPr>
          <w:sz w:val="20"/>
        </w:rPr>
        <w:t xml:space="preserve"> Кодекса Российской Федерации об административных правонарушениях, или признаков состава преступления,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5.6. Сроки рассмотрения жалоб.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Жалоба, поступившая в Управление, Комиссию, администрацию,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Комиссии, должностного лица Управления, Комиссии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5.7. Результат рассмотрения жалобы.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 результатам рассмотрения жалобы в соответствии с </w:t>
      </w:r>
      <w:hyperlink w:history="0" r:id="rId102" w:tooltip="Федеральный закон от 27.07.2010 N 210-ФЗ (ред. от 04.11.2022) &quot;Об организации предоставления государственных и муниципальных услуг&quot; {КонсультантПлюс}">
        <w:r>
          <w:rPr>
            <w:sz w:val="20"/>
            <w:color w:val="0000ff"/>
          </w:rPr>
          <w:t xml:space="preserve">частью 7 статьи 11.2</w:t>
        </w:r>
      </w:hyperlink>
      <w:r>
        <w:rPr>
          <w:sz w:val="20"/>
        </w:rPr>
        <w:t xml:space="preserve"> Федерального закона принимается одно из следующих решений: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 удовлетворении жалобы отказывается.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удовлетворении жалобы Управление, Комиссия,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ответе по результатам рассмотрения жалобы указываются: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наименование Управления, Комиссии, предоставляющих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номер, дата, место принятия решения, включая сведения о должностном лице, решения или действия (бездействие) которого обжалуются;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фамилия, имя, отчество (при наличии) или наименование заявителя;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основания для принятия решения по жалобе;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принятое по жалобе решение;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 случае признания жалобы подлежащей удовлетворению - информация о действиях, осуществляемых Управлением, Комиссией,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муниципальной услуги;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 случае признания жалобы не подлежащей удовлетворению -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5.9. Порядок обжалования решения по жалобе.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5.10. Право заявителя на получение информации и документов, необходимых для обоснования и рассмотрения жалобы.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Управление, Комиссия или должностное лицо Управления, Комиссии,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5.11. Управление, Комиссия, администрация отказывают в удовлетворении жалобы в следующих случаях: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наличие вступившего в законную силу решения суда, арбитражного суда по жалобе о том же предмете и по тем же основаниям;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подача жалобы лицом, полномочия которого не подтверждены в порядке, установленном законодательством Российской Федерации;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5.12. Управление, Комиссия, администрация вправе оставить жалобу без ответа в следующих случаях: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Управление, Комиссия, администрация сообщают заявителю об оставлении жалобы без ответа в течение 3 рабочих дней со дня регистрации жалобы.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5.13. В случае если жалоба подана заявителем в Управление, Комиссию, администрацию и в их компетенцию не входит принятие решения по жалобе, в течение 3 рабочих дней со дня ее регистрации Управление, Комиссия, администрация направляют жалобу в уполномоченный на ее рассмотрение орган и в письменной форме информируют заявителя о перенаправлении жалобы.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этом срок рассмотрения жалобы исчисляется со дня регистрации жалобы в уполномоченном на ее рассмотрение органе.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1</w:t>
      </w:r>
    </w:p>
    <w:p>
      <w:pPr>
        <w:pStyle w:val="0"/>
        <w:jc w:val="right"/>
      </w:pPr>
      <w:r>
        <w:rPr>
          <w:sz w:val="20"/>
        </w:rPr>
        <w:t xml:space="preserve">к административному Регламенту</w:t>
      </w:r>
    </w:p>
    <w:p>
      <w:pPr>
        <w:pStyle w:val="0"/>
        <w:jc w:val="right"/>
      </w:pPr>
      <w:r>
        <w:rPr>
          <w:sz w:val="20"/>
        </w:rPr>
        <w:t xml:space="preserve">администрации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pStyle w:val="0"/>
        <w:jc w:val="right"/>
      </w:pPr>
      <w:r>
        <w:rPr>
          <w:sz w:val="20"/>
        </w:rPr>
        <w:t xml:space="preserve">предоставления муниципальной</w:t>
      </w:r>
    </w:p>
    <w:p>
      <w:pPr>
        <w:pStyle w:val="0"/>
        <w:jc w:val="right"/>
      </w:pPr>
      <w:r>
        <w:rPr>
          <w:sz w:val="20"/>
        </w:rPr>
        <w:t xml:space="preserve">услуги "Признание помещения</w:t>
      </w:r>
    </w:p>
    <w:p>
      <w:pPr>
        <w:pStyle w:val="0"/>
        <w:jc w:val="right"/>
      </w:pPr>
      <w:r>
        <w:rPr>
          <w:sz w:val="20"/>
        </w:rPr>
        <w:t xml:space="preserve">жилым помещением, жилого</w:t>
      </w:r>
    </w:p>
    <w:p>
      <w:pPr>
        <w:pStyle w:val="0"/>
        <w:jc w:val="right"/>
      </w:pPr>
      <w:r>
        <w:rPr>
          <w:sz w:val="20"/>
        </w:rPr>
        <w:t xml:space="preserve">помещения непригодным для</w:t>
      </w:r>
    </w:p>
    <w:p>
      <w:pPr>
        <w:pStyle w:val="0"/>
        <w:jc w:val="right"/>
      </w:pPr>
      <w:r>
        <w:rPr>
          <w:sz w:val="20"/>
        </w:rPr>
        <w:t xml:space="preserve">проживания и многоквартирного</w:t>
      </w:r>
    </w:p>
    <w:p>
      <w:pPr>
        <w:pStyle w:val="0"/>
        <w:jc w:val="right"/>
      </w:pPr>
      <w:r>
        <w:rPr>
          <w:sz w:val="20"/>
        </w:rPr>
        <w:t xml:space="preserve">дома аварийным и подлежащим</w:t>
      </w:r>
    </w:p>
    <w:p>
      <w:pPr>
        <w:pStyle w:val="0"/>
        <w:jc w:val="right"/>
      </w:pPr>
      <w:r>
        <w:rPr>
          <w:sz w:val="20"/>
        </w:rPr>
        <w:t xml:space="preserve">сносу или реконструкции"</w:t>
      </w:r>
    </w:p>
    <w:p>
      <w:pPr>
        <w:pStyle w:val="0"/>
        <w:jc w:val="both"/>
      </w:pPr>
      <w:r>
        <w:rPr>
          <w:sz w:val="20"/>
        </w:rPr>
      </w:r>
    </w:p>
    <w:bookmarkStart w:id="493" w:name="P493"/>
    <w:bookmarkEnd w:id="493"/>
    <w:p>
      <w:pPr>
        <w:pStyle w:val="2"/>
        <w:jc w:val="center"/>
      </w:pPr>
      <w:r>
        <w:rPr>
          <w:sz w:val="20"/>
        </w:rPr>
        <w:t xml:space="preserve">ИНФОРМАЦИЯ</w:t>
      </w:r>
    </w:p>
    <w:p>
      <w:pPr>
        <w:pStyle w:val="2"/>
        <w:jc w:val="center"/>
      </w:pPr>
      <w:r>
        <w:rPr>
          <w:sz w:val="20"/>
        </w:rPr>
        <w:t xml:space="preserve">О МЕСТЕ НАХОЖДЕНИЯ И ТЕЛЕФОНАХ АВТОНОМНОГО УЧРЕЖДЕНИЯ</w:t>
      </w:r>
    </w:p>
    <w:p>
      <w:pPr>
        <w:pStyle w:val="2"/>
        <w:jc w:val="center"/>
      </w:pPr>
      <w:r>
        <w:rPr>
          <w:sz w:val="20"/>
        </w:rPr>
        <w:t xml:space="preserve">АСТРАХАНСКОЙ ОБЛАСТИ "МНОГОФУНКЦИОНАЛЬНЫЙ ЦЕНТР</w:t>
      </w:r>
    </w:p>
    <w:p>
      <w:pPr>
        <w:pStyle w:val="2"/>
        <w:jc w:val="center"/>
      </w:pPr>
      <w:r>
        <w:rPr>
          <w:sz w:val="20"/>
        </w:rPr>
        <w:t xml:space="preserve">ПРЕДОСТАВЛЕНИЯ ГОСУДАРСТВЕННЫХ И МУНИЦИПАЛЬНЫХ УСЛУГ"</w:t>
      </w:r>
    </w:p>
    <w:p>
      <w:pPr>
        <w:pStyle w:val="2"/>
        <w:jc w:val="center"/>
      </w:pPr>
      <w:r>
        <w:rPr>
          <w:sz w:val="20"/>
        </w:rPr>
        <w:t xml:space="preserve">(ДАЛЕЕ - АУ АО "МФЦ"), ТЕРРИТОРИАЛЬНО ОБОСОБЛЕННЫХ</w:t>
      </w:r>
    </w:p>
    <w:p>
      <w:pPr>
        <w:pStyle w:val="2"/>
        <w:jc w:val="center"/>
      </w:pPr>
      <w:r>
        <w:rPr>
          <w:sz w:val="20"/>
        </w:rPr>
        <w:t xml:space="preserve">СТРУКТУРНЫХ ПОДРАЗДЕЛЕНИЙ (ОФИСОВ) АУ АО "МФЦ"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3969"/>
        <w:gridCol w:w="4535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396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структурного подразделения АУ АО "МФЦ"</w:t>
            </w:r>
          </w:p>
        </w:tc>
        <w:tc>
          <w:tcPr>
            <w:tcW w:w="453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Местонахождение структурного подразделения АУ АО "МФЦ"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2"/>
              <w:jc w:val="center"/>
            </w:pPr>
            <w:r>
              <w:rPr>
                <w:sz w:val="20"/>
              </w:rPr>
              <w:t xml:space="preserve">Филиалы АУ АО "МФЦ"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Центральный офис автономного учреждения Астраханской области "Многофункциональный центр предоставления государственных и муниципальных услуг"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г. Астрахань, Кировский район, ул. Бабефа, д. 8; тел. 8 (8512) 66-88-07, 66-88-09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Филиал АУ АО "МФЦ" в Ленинском районе г. Астрахани (пл. Вокзальная)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г. Астрахань, Ленинский район, пл. Вокзальная, д. 1; тел. 8 (8512) 54-10-05, 8 (8512) 54-10-03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Филиал АУ АО "МФЦ" в Ленинском р-не г. Астрахани (ул. Адмиралтейская)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г. Астрахань, Ленинский район, ул. Адмиралтейская, д. 46, литер Е; тел. 8 (8512) 66-88-30, 8 (8512) 66-88-31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Филиал АУ АО "МФЦ" в Советском р-не г. Астрахани (ул. Боевая)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г. Астрахань, Советский район, ул. Боевая, д. 57а; тел. 8 (8512) 66-88-19, 8 (8512) 66-88-20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Филиал АУ АО "МФЦ" в Советском р-не г. Астрахани (ул. Адм. Нахимова)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г. Астрахань, Советский район, ул. Адмирала Нахимова, д. 235д; тел. 8 (8512) 66-88-14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Филиал АУ АО "МФЦ" в Трусовском районе г. Астрахани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г. Астрахань, Трусовский район, пер. Степана Разина/ ул. Дзержинского, д. 2/5, пом. 1; тел. 8 (8512) 26-68-01, 8 (8512) 26-68-02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Знаменский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ЗАТО Знаменск, г. Знаменск, ул. Ленина, д. 26, помещение 019; тел. 8 (85140) 6-00-82, 8 (85140) 6-00-83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Приволжский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Началово, ул. Ленина, д. 47, помещение N 24; тел. 8 (8512) 66-88-21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Икрянинский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с. Икряное, ул. Советская, д. 40, помещение N 038; тел. 8 (85144) 2-10-54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Ахтубинский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Ахтубинский район, г. Ахтубинск, ул. Шубина, д. 81; тел. 8 (85141) 5-25-36, 8 (85141) 5-27-41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Володарский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п. Володарский, ул. Мичурина, д. 19 "б", литер "А"; тел. 8 (8512) 48-70-52, 8 (8512) 48-70-53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Лиманский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Лиманский район, пос. Лиман, ул. Электрическая, д. 1; тел. 8 (8512) 266-740, 8 (8512) 266-741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Красноярский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Красноярский район, с. Красный Яр, ул. Советская, д. 62, литер А; тел. 8 (8512) 26-68-03, 8 (8512) 26-68-04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Енотаевский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Енотаевский р-н, с. Енотаевка, ул. Мусаева/ Чичерина, 59а/22в; тел. 8 (8512) 66-88-12, факс 8 (8512) 66-88-13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Камызякский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г. Камызяк, ул. Герцена, д. 16; тел. 8 (8512) 66-88-17, 8 (851-45) 7-00-43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Харабалинский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Харабалинский р-н, г. Харабали, 7-й квартал, д. 20, литер 1; тел. 8 (85148) 4-00-80, 8 (85148) 4-00-81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Наримановский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р-н, г. Нариманов, проспект Строителей, д. 7; тел. 8 (8512) 66-88-32, 8 (8512) 66-88-34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Черноярский филиал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Черноярский р-н, с. Черный Яр, ул. им. Маршала Жукова, д. 39; тел. 8 (8512) 66-88-28, 8 (8512) 66-88-29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Офис "Мои документы для бизнеса" АУ АО "МФЦ"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г. Астрахань, Советский район, ул. Кирова/ Ахшарумова, д. 73/86; тел. 8 (8512) 66-88-35, 8 (8512) 66-88-36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2"/>
              <w:jc w:val="center"/>
            </w:pPr>
            <w:r>
              <w:rPr>
                <w:sz w:val="20"/>
              </w:rPr>
              <w:t xml:space="preserve">Территориально обособленные структурные подразделения (офисы) АУ АО "МФЦ" (далее - ТОСП АУ АО "МФЦ")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Трусовский район города Астрахани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Трусовском районе г. Астрахани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г. Астрахань, ул. Магистральная, д. 29; тел. 8 (8512) 46-46-45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ЦОУ АУ АО "МФЦ" "Мои документы для бизнеса" в Кировском районе г. Астрахани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г. Астрахань, ул. Набережная Приволжского затона, д. 4 (Операционный офис "Региональное управление в г. Астрахани" филиала "Ростовское региональное управление" ПАО "Московский индустриальный банк"); тел. 8 (8512) 449-668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Приволжский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Фунтово-1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Фунтово-1, ул. Чехова, д. 14; тел. 8 (8512) 40-67-13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Карагали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Карагали, ул. Колхозная, д. 27; тел. 8 (8512) 40-69-91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Растопуловка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Растопуловка, ул. 50-летия Победы, д. 3; тел. 8 (8512) 61-12-04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Яксатово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Яксатово, ул. Кирова, д. 25; тел. 8 (8512) 40-58-33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Килинчи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Килинчи, ул. Ленина, д. 2; тел. 8 (8512) 40-66-44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Бирюковка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Бирюковка, ул. Лесная, д. 14; тел. 8 (8512) 40-55-49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п. Пойменный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п. Пойменный, ул. Ленина, д. 33; тел. 8 (8512) 40-59-40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Осыпной Бугор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Осыпной Бугор, ул. Астраханская, д. 40 "а"; тел. 8 (8512) 40-62-18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Евпраксино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Евпраксино, ул. Ленина, д. 38; тел. 8 (8512) 40-60-31,40-64-71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Татарская Башмаковка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Татарская Башмаковка, ул. Ленина, д. 34; тел. 8 (8512) 40-69-12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Три Протока Приволжского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Приволжский район, с. Три Протока, ул. им. З. Муртазаева, д. 20; тел. 8 (8512) 32-99-32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Икрянинский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Озерное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с. Озерное, ул. Степная, д. 7; тел. 8 (851-44) 9-80-15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Оранжереи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с. Оранжереи, ул. Кирова, д. 17; тел. 8 (851-44) 9-47-00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р.п. Ильинка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р.п. Ильинка, ул. Лермонтова, д. 8, неж. пом. N 004; тел. 8 (851-44) 9-85-05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Житное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с. Житное, ул. Чкалова, д. 30; тел. 8 (851-44) 9-75-24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р.п. Красные Баррикады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р.п. Красные Баррикады, ул. Баррикадная, д. 36; тел. 8 (851-44) 9-29-21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Бахтемир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с. Бахтемир, ул. Калинина, д. 3; тел. 8 (851-44) 9-15-57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Мумра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с. Мумра, ул. Гагарина, д. 32; тел. 8 (851-44) 9-51-50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Трудфронт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с. Трудфронт, ул. Ленина, д. 2; тел. 8 (851-44) 9-36-35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Маячное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с. Маячное, ул. 70 лет Октября, д. 1; тел. 8 (851-44) 9-78-45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Чулпан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с. Чулпан, ул. Ленина, д. 159; тел. 8 (851-44) 9-64-32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Седлистое Икрянинского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Икрянинский район, с. Седлистое, ул. Волжская, д. 1; тел. 8 (851-44) 9-63-10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Ахтубинский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Покровка Ахтубинского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Ахтубинский р-н, с. Покровка, ул. Советская, д. 64; тел. 8 (85141) 5-62-18, 5-62-12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Пологое Займище Ахтубинского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Ахтубинский район, с. Пологое Займище, ул. Братская, д. 5А; тел. 8 (85141) 5-64-45, 5-64-37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Болхуны Ахтубинского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Ахтубинский район, с. Болхуны, ул. Ленина, д. 13; тел. 8 (85141) 4-45-83, 4-45-19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Золотуха Ахтубинского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Ахтубинский район, с. Золотуха, ул. Ленина, д. 23; тел. 8 (85141) 4-35-42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п. Верхний Баскунчак Ахтубинского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Ахтубинский район, п. Верхний Баскунчак, ул. Советская, д. 40; тел. 8 (85141) 4-61-72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Капустин Яр Ахтубинского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Ахтубинский район, с. Капустин Яр, ул. Октябрьская, д. 4; тел. 8 (85141) 4-15-33, 4-11-96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п. Нижний Баскунчак Ахтубинского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Ахтубинский район, п. Нижний Баскунчак, ул. Горького, д. 27; тел. 8 (85141) 5-55-50, 5-54-00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Володарский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Тумак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Тумак, ул. Боевая, д. 1а; тел. 8 (85142) 2-72-86, 2-72-49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Зеленга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Зеленга, ул. Юбилейная, д. 1; тел. 8 (85142) 3-62-37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Сизый Бугор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Сизый Бугор, ул. Первомайская, д. 28; тел. 8 (85142) 2-74-18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Марфино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Марфино, ул. Кирова, д. 25; тел. 8 (85142) 6-21-55, 6-24-66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Козлово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Козлово, ул. 30 лет Победы, д. 4; тел. 8 (85142) 9-45-49, 9-45-01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Большой Могой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Большой Могой, ул. Набережная, д. 10; тел. 8 (85142) 9-35-21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Алтынжар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Алтынжар, ул. 60 лет СССР, д. 11; тел. 8 (85142) 5-53-35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Мултаново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Мултаново, ул. Советская, д. 15; тел. 8 (85142) 6-27-34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Новинка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Новинка, ул. Центральная, д. 21; тел. 8 (85142) 5-55-35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Маково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Маково, ул. Мыльникова, д. 24; тел. 8 (85142) 3-66-41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Калинино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Калинино, ул. Набережная, д. 17а, тел./ факс 8 (85142) 6-28-25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Новый Рычан Володарского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Володарский район, с. Новый Рычан, ул. Советская, д. 1; тел. 8 (85142) 9-36-23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Лиманский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Зензели Лиманского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Лиманский район, с. Зензели, ул. Советская, д. 51; тел. 8 (851-47) 9-22-60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Яндыки Лиманского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Лиманский район, с. Яндыки, ул. Кирова, д. 113б; тел. 8 (851-47) 9-80-33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Оля Лиманского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Лиманский район, с. Оля, ул. Луговая, д. 14; тел. 8 (851-47) 9-42-55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Басы Лиманского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Лиманский район, с. Басы, ул. Олега Дорошенко, д. 4; тел. 8 (851-47) 9-53-86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Красноярский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пос. Комсомольский Красноярского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Красноярский район, пос. Комсомольский, ул. Комсомольская, д. 55; тел. 8 (851-46) 99-3-19, 99-3-46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пос. Бузан Красноярского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Красноярский район, пос. Бузан, ул. Чапаева, д. 3; тел. 8 (851-46) 96-8-39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50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Верхний Бузан Красноярского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Красноярский район, с. Верхний Бузан, ул. Ленина, д. 1; тел. 8 (851-46) 93-5-34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Байбек Красноярского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Красноярский район, с. Байбек, ул. Советская, д. 10а; тел. 8 (851-46) 97-2-16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Кривой Бузан Красноярского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Красноярский район, с. Кривой Бузан, ул. Гагарина, д. 15; тел. 8 (851-46) 97-4-39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Енотаевский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Федоровка Енотаевского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Енотаевский район, с. Федоровка, ул. Ленина, д. 27; тел. 8 (85143) 93-4-34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Ленино Енотаевского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Енотаевский район, с. Ленино, ул. Советская, д. 13; тел. 8 (85143) 97-1-22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п. Волжский Енотаевского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Енотаевский район, п. Волжский, ул. Почтовая, д. 18; тел. 8 (85143) 97-5-16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Замьяны Енотаевского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Енотаевский район, с. Замьяны, ул. Зверобоева, д. 1; тел. 8 (85143) 98-1-25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Ивановка Енотаевского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Енотаевский район, с. Ивановка, ул. Ленина, д. 39; тел. 8 (85143) 93-6-34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Копановка Енотаевского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Енотаевский район, с. Копановка, ул. Ленина, д. 40; тел. 8 (85143) 93-1-25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Восток Енотаевского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Енотаевский район, с. Восток, ул. Октябрьская, д. 11; тел. 8 (85143) 96-1-76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60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Пришиб Енотаевского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Енотаевский район, с. Пришиб, ул. Советская, д. 68; тел. 8 (85143) 96-5-18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Никольское Енотаевского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Енотаевский р-н, с. Никольское, ул. Московская, д. 19; тел. 8 (85143) 94-3-78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Камызякский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Чаган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с. Чаган, ул. Ленина, д. 8; тел. 8 (85145) 9-42-41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Иванчуг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с. Иванчуг, ул. Ленина, д. 79; тел. 8 (85145) 9-67-46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Никольское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с. Никольское, ул. Советская, д. 1; тел. 8 (85145) 9-57-19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Каралат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с. Каралат, ул. ул. Ленина, д. 62; тел. 8 (85145) 9-65-72, 9-65-73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п. Волго-Каспийский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п. Волго-Каспийский, ул. Набережная, д. 10; тел. 8 (85145) 9-88-50, 9-89-77, 9-88-36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Семибугры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с. Семибугры, ул. Курманова, д. 8; тел. 8 (85145) 9-36-32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Тузуклей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с. Тузуклей, ул. 1 Мая, д. 14; тел. 8 (85145) 9-49-85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п. Верхнекалиновский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п. Верхнекалиновский, ул. Набережная, д. 106; тел. 8 (85145) 9-53-43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70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Жан-Аул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с. Жан-Аул, ул. Школьная, д. 26; тел. 8 (85145) 9-61-37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пос. Кировский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пос. Кировский, ул. Народная, д. 2; тел. 8 (85145) 9-63-42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Караульное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с. Караульное, ул. Молодежная, д. 31; тел. 8 (85145) 9-65-72, 9-65-73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Образцово-Травино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с. Образцово-Травино, ул. Хлебникова, д. 96; тел. 8 (85145) 9-73-45, 9-71-34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Самосделка Камызякского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Камызякский район, с. Самосделка, ул. Советская, д. 17; тел. 8 (85145) 9-76-86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Харабалинский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Селитренное Харабалинского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Харабалинский район, с. Селитренное, ул. Советская, д. 58; тел. 8 (85148) 5-61-17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Хошеутово Харабалинского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Харабалинский район, с. Хошеутово, ул. Советская, д. 15; тел. 8 (85148) 5-44-25, 8 (85148) 5-44-18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Заволжское Харабалинского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Харабалинский район, с. Заволжское, ул. Ленина, д. 42; тел. 8 (85148) 5-47-31, 5-47-17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Сасыколи Харабалинского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Харабалинский район, с. Сасыколи, ул. Советская, д. 137; тел. 8 (85148) 5-33-41, 8 (85148) 5-32-80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Михайловка Харабалинского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Харабалинский район, с. Михайловка, ул. Советская, д. 61; тел. 8 (85148) 5-66-31, 8 (85148) 5-66-33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80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Кочковатка Харабалинского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Харабалинский район, с. Кочковатка, ул. Юбилейная, д. 11, кв. 2; тел. 8 (85148) 5-98-22, 8 (85148) 5-98-84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Тамбовка Харабалинского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Харабалинский район, с. Тамбовка, ул. Октябрьская, д. 38; тел. 8 (85148) 5-56-13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Вольное Харабалинского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Харабалинский район, с. Вольное, ул. Никулина, д. 7; тел. 8 (85148) 5-54-50, 8 (85148) 5-52-92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Наримановский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пос. Караагаш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пос. Караагаш, ул. Школьная, д. 25; тел. 8 (8512) 99-67-40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Николаевка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с. Николаевка, ул. Советская, д. 62; тел. 8 (85171) 64-196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85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Старокучергановка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с. Старокучергановка, ул. Ленина, д. 48; тел. 8 (8512) 56-18-85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86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Линейное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с. Линейное, ул. Ленина, д. 94; тел. 8 (85171) 64-286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87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пос. Буруны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пос. Буруны, ул. Коммунистическая, д. 1; тел. 8 (85171) 66-430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88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пос. Прикаспийский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пос. Прикаспийский, ул. Советская, д. 3; тел. 8 (85171) 64-089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89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Разночиновка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с. Разночиновка, ул. Горького, д. 1; тел. 8 (85171) 65-148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90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Барановка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с. Барановка, ул. Советская, д. 12; тел. 8 (85171) 65-904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91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Солянка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с. Солянка, ул. Калинина, д. 5; тел. 8 (8512) 59-91-37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92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Рассвет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с. Рассвет, ул. Советская, д. 36; тел. 8 (85171) 67-925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93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Волжское Наримановского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Наримановский район, с. Волжское, ул. Победы, д. 18; тел. 8 (85171) 67-534</w:t>
            </w:r>
          </w:p>
        </w:tc>
      </w:tr>
      <w:tr>
        <w:tc>
          <w:tcPr>
            <w:gridSpan w:val="3"/>
            <w:tcW w:w="9071" w:type="dxa"/>
          </w:tcPr>
          <w:p>
            <w:pPr>
              <w:pStyle w:val="0"/>
              <w:outlineLvl w:val="3"/>
              <w:jc w:val="center"/>
            </w:pPr>
            <w:r>
              <w:rPr>
                <w:sz w:val="20"/>
              </w:rPr>
              <w:t xml:space="preserve">Черноярский район Астраханской области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94</w:t>
            </w:r>
          </w:p>
        </w:tc>
        <w:tc>
          <w:tcPr>
            <w:tcW w:w="3969" w:type="dxa"/>
          </w:tcPr>
          <w:p>
            <w:pPr>
              <w:pStyle w:val="0"/>
            </w:pPr>
            <w:r>
              <w:rPr>
                <w:sz w:val="20"/>
              </w:rPr>
              <w:t xml:space="preserve">ТОСП в с. Ушаковка Черноярского района Астраханской области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Астраханская область, Черноярский район, с. Ушаковка, пл. Ленина, д. 2; тел. 8 (85149) 28-5-19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2</w:t>
      </w:r>
    </w:p>
    <w:p>
      <w:pPr>
        <w:pStyle w:val="0"/>
        <w:jc w:val="right"/>
      </w:pPr>
      <w:r>
        <w:rPr>
          <w:sz w:val="20"/>
        </w:rPr>
        <w:t xml:space="preserve">к административному Регламенту</w:t>
      </w:r>
    </w:p>
    <w:p>
      <w:pPr>
        <w:pStyle w:val="0"/>
        <w:jc w:val="right"/>
      </w:pPr>
      <w:r>
        <w:rPr>
          <w:sz w:val="20"/>
        </w:rPr>
        <w:t xml:space="preserve">администрации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pStyle w:val="0"/>
        <w:jc w:val="right"/>
      </w:pPr>
      <w:r>
        <w:rPr>
          <w:sz w:val="20"/>
        </w:rPr>
        <w:t xml:space="preserve">предоставления муниципальной</w:t>
      </w:r>
    </w:p>
    <w:p>
      <w:pPr>
        <w:pStyle w:val="0"/>
        <w:jc w:val="right"/>
      </w:pPr>
      <w:r>
        <w:rPr>
          <w:sz w:val="20"/>
        </w:rPr>
        <w:t xml:space="preserve">услуги "Признание помещения</w:t>
      </w:r>
    </w:p>
    <w:p>
      <w:pPr>
        <w:pStyle w:val="0"/>
        <w:jc w:val="right"/>
      </w:pPr>
      <w:r>
        <w:rPr>
          <w:sz w:val="20"/>
        </w:rPr>
        <w:t xml:space="preserve">жилым помещением, жилого</w:t>
      </w:r>
    </w:p>
    <w:p>
      <w:pPr>
        <w:pStyle w:val="0"/>
        <w:jc w:val="right"/>
      </w:pPr>
      <w:r>
        <w:rPr>
          <w:sz w:val="20"/>
        </w:rPr>
        <w:t xml:space="preserve">помещения непригодным для</w:t>
      </w:r>
    </w:p>
    <w:p>
      <w:pPr>
        <w:pStyle w:val="0"/>
        <w:jc w:val="right"/>
      </w:pPr>
      <w:r>
        <w:rPr>
          <w:sz w:val="20"/>
        </w:rPr>
        <w:t xml:space="preserve">проживания и многоквартирного</w:t>
      </w:r>
    </w:p>
    <w:p>
      <w:pPr>
        <w:pStyle w:val="0"/>
        <w:jc w:val="right"/>
      </w:pPr>
      <w:r>
        <w:rPr>
          <w:sz w:val="20"/>
        </w:rPr>
        <w:t xml:space="preserve">дома аварийным и подлежащим</w:t>
      </w:r>
    </w:p>
    <w:p>
      <w:pPr>
        <w:pStyle w:val="0"/>
        <w:jc w:val="right"/>
      </w:pPr>
      <w:r>
        <w:rPr>
          <w:sz w:val="20"/>
        </w:rPr>
        <w:t xml:space="preserve">сносу или реконструкции"</w:t>
      </w:r>
    </w:p>
    <w:p>
      <w:pPr>
        <w:pStyle w:val="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            Председателю   межведомственной   комиссии</w:t>
      </w:r>
    </w:p>
    <w:p>
      <w:pPr>
        <w:pStyle w:val="1"/>
        <w:jc w:val="both"/>
      </w:pPr>
      <w:r>
        <w:rPr>
          <w:sz w:val="20"/>
        </w:rPr>
        <w:t xml:space="preserve">                                 для оценки жилых помещений жилищного фонда</w:t>
      </w:r>
    </w:p>
    <w:p>
      <w:pPr>
        <w:pStyle w:val="1"/>
        <w:jc w:val="both"/>
      </w:pPr>
      <w:r>
        <w:rPr>
          <w:sz w:val="20"/>
        </w:rPr>
        <w:t xml:space="preserve">                                 Российской    Федерации,   многоквартирных</w:t>
      </w:r>
    </w:p>
    <w:p>
      <w:pPr>
        <w:pStyle w:val="1"/>
        <w:jc w:val="both"/>
      </w:pPr>
      <w:r>
        <w:rPr>
          <w:sz w:val="20"/>
        </w:rPr>
        <w:t xml:space="preserve">                                 домов,     находящихся    в    федеральной</w:t>
      </w:r>
    </w:p>
    <w:p>
      <w:pPr>
        <w:pStyle w:val="1"/>
        <w:jc w:val="both"/>
      </w:pPr>
      <w:r>
        <w:rPr>
          <w:sz w:val="20"/>
        </w:rPr>
        <w:t xml:space="preserve">                                 собственности,  и муниципального жилищного</w:t>
      </w:r>
    </w:p>
    <w:p>
      <w:pPr>
        <w:pStyle w:val="1"/>
        <w:jc w:val="both"/>
      </w:pPr>
      <w:r>
        <w:rPr>
          <w:sz w:val="20"/>
        </w:rPr>
        <w:t xml:space="preserve">                                 фонда,    расположенных    на   территории</w:t>
      </w:r>
    </w:p>
    <w:p>
      <w:pPr>
        <w:pStyle w:val="1"/>
        <w:jc w:val="both"/>
      </w:pPr>
      <w:r>
        <w:rPr>
          <w:sz w:val="20"/>
        </w:rPr>
        <w:t xml:space="preserve">                                 муниципального      образования     "Город</w:t>
      </w:r>
    </w:p>
    <w:p>
      <w:pPr>
        <w:pStyle w:val="1"/>
        <w:jc w:val="both"/>
      </w:pPr>
      <w:r>
        <w:rPr>
          <w:sz w:val="20"/>
        </w:rPr>
        <w:t xml:space="preserve">                                 Астрахань"</w:t>
      </w:r>
    </w:p>
    <w:p>
      <w:pPr>
        <w:pStyle w:val="1"/>
        <w:jc w:val="both"/>
      </w:pPr>
      <w:r>
        <w:rPr>
          <w:sz w:val="20"/>
        </w:rPr>
        <w:t xml:space="preserve">                                 от 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паспорт 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дата выдачи 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действующей(его) за 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по доверенности от __________ N 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адрес регистрации местожительства:</w:t>
      </w:r>
    </w:p>
    <w:p>
      <w:pPr>
        <w:pStyle w:val="1"/>
        <w:jc w:val="both"/>
      </w:pPr>
      <w:r>
        <w:rPr>
          <w:sz w:val="20"/>
        </w:rPr>
        <w:t xml:space="preserve">                                 индекс ______________________ г. Астрахань</w:t>
      </w:r>
    </w:p>
    <w:p>
      <w:pPr>
        <w:pStyle w:val="1"/>
        <w:jc w:val="both"/>
      </w:pPr>
      <w:r>
        <w:rPr>
          <w:sz w:val="20"/>
        </w:rPr>
        <w:t xml:space="preserve">                                 ул. 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дом _______ корп. _____________ кв. ______</w:t>
      </w:r>
    </w:p>
    <w:p>
      <w:pPr>
        <w:pStyle w:val="1"/>
        <w:jc w:val="both"/>
      </w:pPr>
      <w:r>
        <w:rPr>
          <w:sz w:val="20"/>
        </w:rPr>
        <w:t xml:space="preserve">                                 адрес фактического проживания:</w:t>
      </w:r>
    </w:p>
    <w:p>
      <w:pPr>
        <w:pStyle w:val="1"/>
        <w:jc w:val="both"/>
      </w:pPr>
      <w:r>
        <w:rPr>
          <w:sz w:val="20"/>
        </w:rPr>
        <w:t xml:space="preserve">                                 индекс ______________________ г. Астрахань</w:t>
      </w:r>
    </w:p>
    <w:p>
      <w:pPr>
        <w:pStyle w:val="1"/>
        <w:jc w:val="both"/>
      </w:pPr>
      <w:r>
        <w:rPr>
          <w:sz w:val="20"/>
        </w:rPr>
        <w:t xml:space="preserve">                                 ул. 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дом ________ корп. _____________ кв. _____</w:t>
      </w:r>
    </w:p>
    <w:p>
      <w:pPr>
        <w:pStyle w:val="1"/>
        <w:jc w:val="both"/>
      </w:pPr>
      <w:r>
        <w:rPr>
          <w:sz w:val="20"/>
        </w:rPr>
      </w:r>
    </w:p>
    <w:bookmarkStart w:id="896" w:name="P896"/>
    <w:bookmarkEnd w:id="896"/>
    <w:p>
      <w:pPr>
        <w:pStyle w:val="1"/>
        <w:jc w:val="both"/>
      </w:pPr>
      <w:r>
        <w:rPr>
          <w:sz w:val="20"/>
        </w:rPr>
        <w:t xml:space="preserve">                                 ЗАЯВЛЕНИЕ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Прошу  рассмотреть  вопрос  о  признании  (об  отсутствии оснований для</w:t>
      </w:r>
    </w:p>
    <w:p>
      <w:pPr>
        <w:pStyle w:val="1"/>
        <w:jc w:val="both"/>
      </w:pPr>
      <w:r>
        <w:rPr>
          <w:sz w:val="20"/>
        </w:rPr>
        <w:t xml:space="preserve">признания)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(нужное указать: помещения пригодным (непригодным) для проживания,</w:t>
      </w:r>
    </w:p>
    <w:p>
      <w:pPr>
        <w:pStyle w:val="1"/>
        <w:jc w:val="both"/>
      </w:pPr>
      <w:r>
        <w:rPr>
          <w:sz w:val="20"/>
        </w:rPr>
        <w:t xml:space="preserve">       подлежащим капитальному ремонту, реконструкции или перепланировке</w:t>
      </w:r>
    </w:p>
    <w:p>
      <w:pPr>
        <w:pStyle w:val="1"/>
        <w:jc w:val="both"/>
      </w:pPr>
      <w:r>
        <w:rPr>
          <w:sz w:val="20"/>
        </w:rPr>
        <w:t xml:space="preserve">    и многоквартирного дома аварийным и подлежащим сносу или реконструкции)</w:t>
      </w:r>
    </w:p>
    <w:p>
      <w:pPr>
        <w:pStyle w:val="1"/>
        <w:jc w:val="both"/>
      </w:pPr>
      <w:r>
        <w:rPr>
          <w:sz w:val="20"/>
        </w:rPr>
        <w:t xml:space="preserve">расположенного по адресу: г. Астрахань, ___________________________________</w:t>
      </w:r>
    </w:p>
    <w:p>
      <w:pPr>
        <w:pStyle w:val="1"/>
        <w:jc w:val="both"/>
      </w:pPr>
      <w:r>
        <w:rPr>
          <w:sz w:val="20"/>
        </w:rPr>
        <w:t xml:space="preserve">    Заключение прошу: 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(нужное указать: выдать на руки, направить почтовой связью, через МФЦ</w:t>
      </w:r>
    </w:p>
    <w:p>
      <w:pPr>
        <w:pStyle w:val="1"/>
        <w:jc w:val="both"/>
      </w:pPr>
      <w:r>
        <w:rPr>
          <w:sz w:val="20"/>
        </w:rPr>
        <w:t xml:space="preserve">(при обращении за услугой через МФЦ), направить по адресу электронной почты</w:t>
      </w:r>
    </w:p>
    <w:p>
      <w:pPr>
        <w:pStyle w:val="1"/>
        <w:jc w:val="both"/>
      </w:pPr>
      <w:r>
        <w:rPr>
          <w:sz w:val="20"/>
        </w:rPr>
        <w:t xml:space="preserve">      с последующим вручением оригинала ответа при личном обращении)</w:t>
      </w:r>
    </w:p>
    <w:p>
      <w:pPr>
        <w:pStyle w:val="1"/>
        <w:jc w:val="both"/>
      </w:pPr>
      <w:r>
        <w:rPr>
          <w:sz w:val="20"/>
        </w:rPr>
        <w:t xml:space="preserve">    Распоряжение   о   дальнейшем  использовании  жилого  помещения  прошу: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(нужное указать: выдать на руки, направить почтовой связью, через МФЦ</w:t>
      </w:r>
    </w:p>
    <w:p>
      <w:pPr>
        <w:pStyle w:val="1"/>
        <w:jc w:val="both"/>
      </w:pPr>
      <w:r>
        <w:rPr>
          <w:sz w:val="20"/>
        </w:rPr>
        <w:t xml:space="preserve">(при обращении за услугой через МФЦ), направить по адресу электронной почты</w:t>
      </w:r>
    </w:p>
    <w:p>
      <w:pPr>
        <w:pStyle w:val="1"/>
        <w:jc w:val="both"/>
      </w:pPr>
      <w:r>
        <w:rPr>
          <w:sz w:val="20"/>
        </w:rPr>
        <w:t xml:space="preserve">      с последующим вручением оригинала ответа при личном обращении)</w:t>
      </w:r>
    </w:p>
    <w:p>
      <w:pPr>
        <w:pStyle w:val="1"/>
        <w:jc w:val="both"/>
      </w:pPr>
      <w:r>
        <w:rPr>
          <w:sz w:val="20"/>
        </w:rPr>
        <w:t xml:space="preserve">    В   случае   отказа  в  рассмотрении  заявления  с  пакетом  документов</w:t>
      </w:r>
    </w:p>
    <w:p>
      <w:pPr>
        <w:pStyle w:val="1"/>
        <w:jc w:val="both"/>
      </w:pPr>
      <w:r>
        <w:rPr>
          <w:sz w:val="20"/>
        </w:rPr>
        <w:t xml:space="preserve">уведомление  об  этом  и соответствующие документы прошу выдать (направить)</w:t>
      </w:r>
    </w:p>
    <w:p>
      <w:pPr>
        <w:pStyle w:val="1"/>
        <w:jc w:val="both"/>
      </w:pPr>
      <w:r>
        <w:rPr>
          <w:sz w:val="20"/>
        </w:rPr>
        <w:t xml:space="preserve">следующим способом: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(нужное указать: выдать на руки,  направить почтовой связью, через МФЦ (при</w:t>
      </w:r>
    </w:p>
    <w:p>
      <w:pPr>
        <w:pStyle w:val="1"/>
        <w:jc w:val="both"/>
      </w:pPr>
      <w:r>
        <w:rPr>
          <w:sz w:val="20"/>
        </w:rPr>
        <w:t xml:space="preserve">  обращении за услугой через МФЦ), направить по адресу электронной почты</w:t>
      </w:r>
    </w:p>
    <w:p>
      <w:pPr>
        <w:pStyle w:val="1"/>
        <w:jc w:val="both"/>
      </w:pPr>
      <w:r>
        <w:rPr>
          <w:sz w:val="20"/>
        </w:rPr>
        <w:t xml:space="preserve">       с последующим вручением оригинала ответа при личном обращении)</w:t>
      </w:r>
    </w:p>
    <w:p>
      <w:pPr>
        <w:pStyle w:val="1"/>
        <w:jc w:val="both"/>
      </w:pPr>
      <w:r>
        <w:rPr>
          <w:sz w:val="20"/>
        </w:rPr>
        <w:t xml:space="preserve">    К заявлению прилагаются следующие документы: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(указать прилагаемые документы)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(указать прилагаемые документы)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(указать прилагаемые документы)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(указать прилагаемые документы)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(указать прилагаемые документы)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(указать прилагаемые документы)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(указать прилагаемые документы)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(указать прилагаемые документы)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(указать прилагаемые документы)</w:t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(указать прилагаемые документы)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Подпись лица, подавшего заявление:</w:t>
      </w:r>
    </w:p>
    <w:p>
      <w:pPr>
        <w:pStyle w:val="1"/>
        <w:jc w:val="both"/>
      </w:pPr>
      <w:r>
        <w:rPr>
          <w:sz w:val="20"/>
        </w:rPr>
        <w:t xml:space="preserve">    "___" _____________ 20 ___ г. ___________________ _____________________</w:t>
      </w:r>
    </w:p>
    <w:p>
      <w:pPr>
        <w:pStyle w:val="1"/>
        <w:jc w:val="both"/>
      </w:pPr>
      <w:r>
        <w:rPr>
          <w:sz w:val="20"/>
        </w:rPr>
        <w:t xml:space="preserve">           (дата)                 (подпись заявителя)   (Ф.И.О. заявителя)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Документы представлены на приеме</w:t>
      </w:r>
    </w:p>
    <w:p>
      <w:pPr>
        <w:pStyle w:val="1"/>
        <w:jc w:val="both"/>
      </w:pPr>
      <w:r>
        <w:rPr>
          <w:sz w:val="20"/>
        </w:rPr>
        <w:t xml:space="preserve">    "___" _____________ 20 __ г.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Входящий номер регистрации заявления __________________________________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Выдана расписка в получении документов "__" ______ 20 __ г. N МВК - ___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Расписку получил "__" _____________ 20 __ г. 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(подпись и Ф.И.О. заявителя)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 ______________</w:t>
      </w:r>
    </w:p>
    <w:p>
      <w:pPr>
        <w:pStyle w:val="1"/>
        <w:jc w:val="both"/>
      </w:pPr>
      <w:r>
        <w:rPr>
          <w:sz w:val="20"/>
        </w:rPr>
        <w:t xml:space="preserve">    (должность, Ф.И.О. должностного лица, принявшего заявление) (подпись)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3</w:t>
      </w:r>
    </w:p>
    <w:p>
      <w:pPr>
        <w:pStyle w:val="0"/>
        <w:jc w:val="right"/>
      </w:pPr>
      <w:r>
        <w:rPr>
          <w:sz w:val="20"/>
        </w:rPr>
        <w:t xml:space="preserve">к административному Регламенту</w:t>
      </w:r>
    </w:p>
    <w:p>
      <w:pPr>
        <w:pStyle w:val="0"/>
        <w:jc w:val="right"/>
      </w:pPr>
      <w:r>
        <w:rPr>
          <w:sz w:val="20"/>
        </w:rPr>
        <w:t xml:space="preserve">администрации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pStyle w:val="0"/>
        <w:jc w:val="right"/>
      </w:pPr>
      <w:r>
        <w:rPr>
          <w:sz w:val="20"/>
        </w:rPr>
        <w:t xml:space="preserve">предоставления муниципальной услуги</w:t>
      </w:r>
    </w:p>
    <w:p>
      <w:pPr>
        <w:pStyle w:val="0"/>
        <w:jc w:val="right"/>
      </w:pPr>
      <w:r>
        <w:rPr>
          <w:sz w:val="20"/>
        </w:rPr>
        <w:t xml:space="preserve">"Признание помещения жилым помещением,</w:t>
      </w:r>
    </w:p>
    <w:p>
      <w:pPr>
        <w:pStyle w:val="0"/>
        <w:jc w:val="right"/>
      </w:pPr>
      <w:r>
        <w:rPr>
          <w:sz w:val="20"/>
        </w:rPr>
        <w:t xml:space="preserve">жилого помещения непригодным для</w:t>
      </w:r>
    </w:p>
    <w:p>
      <w:pPr>
        <w:pStyle w:val="0"/>
        <w:jc w:val="right"/>
      </w:pPr>
      <w:r>
        <w:rPr>
          <w:sz w:val="20"/>
        </w:rPr>
        <w:t xml:space="preserve">проживания и многоквартирного дома</w:t>
      </w:r>
    </w:p>
    <w:p>
      <w:pPr>
        <w:pStyle w:val="0"/>
        <w:jc w:val="right"/>
      </w:pPr>
      <w:r>
        <w:rPr>
          <w:sz w:val="20"/>
        </w:rPr>
        <w:t xml:space="preserve">аварийным и подлежащим сносу</w:t>
      </w:r>
    </w:p>
    <w:p>
      <w:pPr>
        <w:pStyle w:val="0"/>
        <w:jc w:val="right"/>
      </w:pPr>
      <w:r>
        <w:rPr>
          <w:sz w:val="20"/>
        </w:rPr>
        <w:t xml:space="preserve">или реконструкции"</w:t>
      </w:r>
    </w:p>
    <w:p>
      <w:pPr>
        <w:pStyle w:val="0"/>
        <w:jc w:val="center"/>
      </w:pPr>
      <w:r>
        <w:rPr>
          <w:sz w:val="20"/>
        </w:rPr>
      </w:r>
    </w:p>
    <w:bookmarkStart w:id="975" w:name="P975"/>
    <w:bookmarkEnd w:id="975"/>
    <w:p>
      <w:pPr>
        <w:pStyle w:val="2"/>
        <w:jc w:val="center"/>
      </w:pPr>
      <w:r>
        <w:rPr>
          <w:sz w:val="20"/>
        </w:rPr>
        <w:t xml:space="preserve">БЛОК-СХЕМА</w:t>
      </w:r>
    </w:p>
    <w:p>
      <w:pPr>
        <w:pStyle w:val="2"/>
        <w:jc w:val="center"/>
      </w:pPr>
      <w:r>
        <w:rPr>
          <w:sz w:val="20"/>
        </w:rPr>
        <w:t xml:space="preserve">ПОСЛЕДОВАТЕЛЬНОСТИ АДМИНИСТРАТИВНЫХ ПРОЦЕДУР</w:t>
      </w:r>
    </w:p>
    <w:p>
      <w:pPr>
        <w:pStyle w:val="2"/>
        <w:jc w:val="center"/>
      </w:pPr>
      <w:r>
        <w:rPr>
          <w:sz w:val="20"/>
        </w:rPr>
        <w:t xml:space="preserve">ПРИ ПРЕДОСТАВЛЕНИИ МУНИЦИПАЛЬНОЙ УСЛУГИ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103" w:tooltip="Постановление администрации муниципального образования &quot;Город Астрахань&quot; от 16.04.2019 N 171 &quot;О внесении изменений в постановление администрации муниципального образования &quot;Город Астрахань&quot; от 31.08.2018 N 529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 "Город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Астрахань" от 16.04.2019 N 171)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             ┌───────────────────────────┐</w:t>
      </w:r>
    </w:p>
    <w:p>
      <w:pPr>
        <w:pStyle w:val="1"/>
        <w:jc w:val="both"/>
      </w:pPr>
      <w:r>
        <w:rPr>
          <w:sz w:val="20"/>
        </w:rPr>
        <w:t xml:space="preserve">                     │         Заявитель         │</w:t>
      </w:r>
    </w:p>
    <w:p>
      <w:pPr>
        <w:pStyle w:val="1"/>
        <w:jc w:val="both"/>
      </w:pPr>
      <w:r>
        <w:rPr>
          <w:sz w:val="20"/>
        </w:rPr>
        <w:t xml:space="preserve">                     └─────────────┬─────────────┘</w:t>
      </w:r>
    </w:p>
    <w:p>
      <w:pPr>
        <w:pStyle w:val="1"/>
        <w:jc w:val="both"/>
      </w:pPr>
      <w:r>
        <w:rPr>
          <w:sz w:val="20"/>
        </w:rPr>
        <w:t xml:space="preserve">                                  \/</w:t>
      </w:r>
    </w:p>
    <w:p>
      <w:pPr>
        <w:pStyle w:val="1"/>
        <w:jc w:val="both"/>
      </w:pPr>
      <w:r>
        <w:rPr>
          <w:sz w:val="20"/>
        </w:rPr>
        <w:t xml:space="preserve">                  ┌───────────────────────────────────┐</w:t>
      </w:r>
    </w:p>
    <w:p>
      <w:pPr>
        <w:pStyle w:val="1"/>
        <w:jc w:val="both"/>
      </w:pPr>
      <w:r>
        <w:rPr>
          <w:sz w:val="20"/>
        </w:rPr>
        <w:t xml:space="preserve">                  │   Подача заявления и документов   │</w:t>
      </w:r>
    </w:p>
    <w:p>
      <w:pPr>
        <w:pStyle w:val="1"/>
        <w:jc w:val="both"/>
      </w:pPr>
      <w:r>
        <w:rPr>
          <w:sz w:val="20"/>
        </w:rPr>
        <w:t xml:space="preserve">                  └────────────────┬──────────────────┘</w:t>
      </w:r>
    </w:p>
    <w:p>
      <w:pPr>
        <w:pStyle w:val="1"/>
        <w:jc w:val="both"/>
      </w:pPr>
      <w:r>
        <w:rPr>
          <w:sz w:val="20"/>
        </w:rPr>
        <w:t xml:space="preserve">                                   │</w:t>
      </w:r>
    </w:p>
    <w:p>
      <w:pPr>
        <w:pStyle w:val="1"/>
        <w:jc w:val="both"/>
      </w:pPr>
      <w:r>
        <w:rPr>
          <w:sz w:val="20"/>
        </w:rPr>
        <w:t xml:space="preserve">    ┌─────────────┬───────────┬────┼──────────┬─────────────────────┐</w:t>
      </w:r>
    </w:p>
    <w:p>
      <w:pPr>
        <w:pStyle w:val="1"/>
        <w:jc w:val="both"/>
      </w:pPr>
      <w:r>
        <w:rPr>
          <w:sz w:val="20"/>
        </w:rPr>
        <w:t xml:space="preserve">   \/            \/          \/    │         \/                    \/</w:t>
      </w:r>
    </w:p>
    <w:p>
      <w:pPr>
        <w:pStyle w:val="1"/>
        <w:jc w:val="both"/>
      </w:pPr>
      <w:r>
        <w:rPr>
          <w:sz w:val="20"/>
        </w:rPr>
        <w:t xml:space="preserve">┌────────┐    ┌───────┐    ┌─────┐ │  ┌────────────────┐    ┌─────────────┐</w:t>
      </w:r>
    </w:p>
    <w:p>
      <w:pPr>
        <w:pStyle w:val="1"/>
        <w:jc w:val="both"/>
      </w:pPr>
      <w:r>
        <w:rPr>
          <w:sz w:val="20"/>
        </w:rPr>
        <w:t xml:space="preserve">│ Почтой │    │ Лично │    │ МФЦ │ │  │Региональный или│    │в электронной│</w:t>
      </w:r>
    </w:p>
    <w:p>
      <w:pPr>
        <w:pStyle w:val="1"/>
        <w:jc w:val="both"/>
      </w:pPr>
      <w:r>
        <w:rPr>
          <w:sz w:val="20"/>
        </w:rPr>
        <w:t xml:space="preserve">│        │    │       │    │     │ │  │  Единый портал │    │    форме    │</w:t>
      </w:r>
    </w:p>
    <w:p>
      <w:pPr>
        <w:pStyle w:val="1"/>
        <w:jc w:val="both"/>
      </w:pPr>
      <w:r>
        <w:rPr>
          <w:sz w:val="20"/>
        </w:rPr>
        <w:t xml:space="preserve">└────────┘    └───────┘    └─────┘ │  └────────────────┘    └─────────────┘</w:t>
      </w:r>
    </w:p>
    <w:p>
      <w:pPr>
        <w:pStyle w:val="1"/>
        <w:jc w:val="both"/>
      </w:pPr>
      <w:r>
        <w:rPr>
          <w:sz w:val="20"/>
        </w:rPr>
        <w:t xml:space="preserve">                                  \/</w:t>
      </w:r>
    </w:p>
    <w:p>
      <w:pPr>
        <w:pStyle w:val="1"/>
        <w:jc w:val="both"/>
      </w:pPr>
      <w:r>
        <w:rPr>
          <w:sz w:val="20"/>
        </w:rPr>
        <w:t xml:space="preserve">    ┌────────────────────────────────────────────────────────────┐</w:t>
      </w:r>
    </w:p>
    <w:p>
      <w:pPr>
        <w:pStyle w:val="1"/>
        <w:jc w:val="both"/>
      </w:pPr>
      <w:r>
        <w:rPr>
          <w:sz w:val="20"/>
        </w:rPr>
        <w:t xml:space="preserve">    │     Прием, регистрация заявления и документов - 1 день     │</w:t>
      </w:r>
    </w:p>
    <w:p>
      <w:pPr>
        <w:pStyle w:val="1"/>
        <w:jc w:val="both"/>
      </w:pPr>
      <w:r>
        <w:rPr>
          <w:sz w:val="20"/>
        </w:rPr>
        <w:t xml:space="preserve">    └──────────────────────────────┬─────────────────────────────┘</w:t>
      </w:r>
    </w:p>
    <w:p>
      <w:pPr>
        <w:pStyle w:val="1"/>
        <w:jc w:val="both"/>
      </w:pPr>
      <w:r>
        <w:rPr>
          <w:sz w:val="20"/>
        </w:rPr>
        <w:t xml:space="preserve">                                  \/</w:t>
      </w:r>
    </w:p>
    <w:p>
      <w:pPr>
        <w:pStyle w:val="1"/>
        <w:jc w:val="both"/>
      </w:pPr>
      <w:r>
        <w:rPr>
          <w:sz w:val="20"/>
        </w:rPr>
        <w:t xml:space="preserve">    ┌────────────────────────────────────────────────────────────┐</w:t>
      </w:r>
    </w:p>
    <w:p>
      <w:pPr>
        <w:pStyle w:val="1"/>
        <w:jc w:val="both"/>
      </w:pPr>
      <w:r>
        <w:rPr>
          <w:sz w:val="20"/>
        </w:rPr>
        <w:t xml:space="preserve">    │   Рассмотрение заявления и принятие решения (заключения)   │</w:t>
      </w:r>
    </w:p>
    <w:p>
      <w:pPr>
        <w:pStyle w:val="1"/>
        <w:jc w:val="both"/>
      </w:pPr>
      <w:r>
        <w:rPr>
          <w:sz w:val="20"/>
        </w:rPr>
        <w:t xml:space="preserve">    │     Комиссии - 30 дней с даты регистрации заявления и      │</w:t>
      </w:r>
    </w:p>
    <w:p>
      <w:pPr>
        <w:pStyle w:val="1"/>
        <w:jc w:val="both"/>
      </w:pPr>
      <w:r>
        <w:rPr>
          <w:sz w:val="20"/>
        </w:rPr>
        <w:t xml:space="preserve">    │                        документов                          │</w:t>
      </w:r>
    </w:p>
    <w:p>
      <w:pPr>
        <w:pStyle w:val="1"/>
        <w:jc w:val="both"/>
      </w:pPr>
      <w:r>
        <w:rPr>
          <w:sz w:val="20"/>
        </w:rPr>
        <w:t xml:space="preserve">    └──────────────────────────────┬─────────────────────────────┘</w:t>
      </w:r>
    </w:p>
    <w:p>
      <w:pPr>
        <w:pStyle w:val="1"/>
        <w:jc w:val="both"/>
      </w:pPr>
      <w:r>
        <w:rPr>
          <w:sz w:val="20"/>
        </w:rPr>
        <w:t xml:space="preserve">                                  \/</w:t>
      </w:r>
    </w:p>
    <w:p>
      <w:pPr>
        <w:pStyle w:val="1"/>
        <w:jc w:val="both"/>
      </w:pPr>
      <w:r>
        <w:rPr>
          <w:sz w:val="20"/>
        </w:rPr>
        <w:t xml:space="preserve">    ┌────────────────────────────────────────────────────────────┐</w:t>
      </w:r>
    </w:p>
    <w:p>
      <w:pPr>
        <w:pStyle w:val="1"/>
        <w:jc w:val="both"/>
      </w:pPr>
      <w:r>
        <w:rPr>
          <w:sz w:val="20"/>
        </w:rPr>
        <w:t xml:space="preserve">    │Организация межведомственного информационного взаимодействия│</w:t>
      </w:r>
    </w:p>
    <w:p>
      <w:pPr>
        <w:pStyle w:val="1"/>
        <w:jc w:val="both"/>
      </w:pPr>
      <w:r>
        <w:rPr>
          <w:sz w:val="20"/>
        </w:rPr>
        <w:t xml:space="preserve">    │       - не более 5  рабочих дней со  дня поступления       │</w:t>
      </w:r>
    </w:p>
    <w:p>
      <w:pPr>
        <w:pStyle w:val="1"/>
        <w:jc w:val="both"/>
      </w:pPr>
      <w:r>
        <w:rPr>
          <w:sz w:val="20"/>
        </w:rPr>
        <w:t xml:space="preserve">    │     межведомственного запроса в орган или организацию,     │</w:t>
      </w:r>
    </w:p>
    <w:p>
      <w:pPr>
        <w:pStyle w:val="1"/>
        <w:jc w:val="both"/>
      </w:pPr>
      <w:r>
        <w:rPr>
          <w:sz w:val="20"/>
        </w:rPr>
        <w:t xml:space="preserve">    │          предоставляющие документ и информацию             │</w:t>
      </w:r>
    </w:p>
    <w:p>
      <w:pPr>
        <w:pStyle w:val="1"/>
        <w:jc w:val="both"/>
      </w:pPr>
      <w:r>
        <w:rPr>
          <w:sz w:val="20"/>
        </w:rPr>
        <w:t xml:space="preserve">    └──────────────────────────────┬─────────────────────────────┘</w:t>
      </w:r>
    </w:p>
    <w:p>
      <w:pPr>
        <w:pStyle w:val="1"/>
        <w:jc w:val="both"/>
      </w:pPr>
      <w:r>
        <w:rPr>
          <w:sz w:val="20"/>
        </w:rPr>
        <w:t xml:space="preserve">                                  \/</w:t>
      </w:r>
    </w:p>
    <w:p>
      <w:pPr>
        <w:pStyle w:val="1"/>
        <w:jc w:val="both"/>
      </w:pPr>
      <w:r>
        <w:rPr>
          <w:sz w:val="20"/>
        </w:rPr>
        <w:t xml:space="preserve">    ┌────────────────────────────────────────────────────────────┐</w:t>
      </w:r>
    </w:p>
    <w:p>
      <w:pPr>
        <w:pStyle w:val="1"/>
        <w:jc w:val="both"/>
      </w:pPr>
      <w:r>
        <w:rPr>
          <w:sz w:val="20"/>
        </w:rPr>
        <w:t xml:space="preserve">    │ Принятие решения администрацией муниципального образования │</w:t>
      </w:r>
    </w:p>
    <w:p>
      <w:pPr>
        <w:pStyle w:val="1"/>
        <w:jc w:val="both"/>
      </w:pPr>
      <w:r>
        <w:rPr>
          <w:sz w:val="20"/>
        </w:rPr>
        <w:t xml:space="preserve">    │"Город Астрахань" по итогам работы Комиссии - 30 дней со дня│</w:t>
      </w:r>
    </w:p>
    <w:p>
      <w:pPr>
        <w:pStyle w:val="1"/>
        <w:jc w:val="both"/>
      </w:pPr>
      <w:r>
        <w:rPr>
          <w:sz w:val="20"/>
        </w:rPr>
        <w:t xml:space="preserve">    │              получения заключения Комиссии                 │</w:t>
      </w:r>
    </w:p>
    <w:p>
      <w:pPr>
        <w:pStyle w:val="1"/>
        <w:jc w:val="both"/>
      </w:pPr>
      <w:r>
        <w:rPr>
          <w:sz w:val="20"/>
        </w:rPr>
        <w:t xml:space="preserve">    └──────────────────────────────┬─────────────────────────────┘</w:t>
      </w:r>
    </w:p>
    <w:p>
      <w:pPr>
        <w:pStyle w:val="1"/>
        <w:jc w:val="both"/>
      </w:pPr>
      <w:r>
        <w:rPr>
          <w:sz w:val="20"/>
        </w:rPr>
        <w:t xml:space="preserve">                                  \/</w:t>
      </w:r>
    </w:p>
    <w:p>
      <w:pPr>
        <w:pStyle w:val="1"/>
        <w:jc w:val="both"/>
      </w:pPr>
      <w:r>
        <w:rPr>
          <w:sz w:val="20"/>
        </w:rPr>
        <w:t xml:space="preserve">    ┌────────────────────────────────────────────────────────────┐</w:t>
      </w:r>
    </w:p>
    <w:p>
      <w:pPr>
        <w:pStyle w:val="1"/>
        <w:jc w:val="both"/>
      </w:pPr>
      <w:r>
        <w:rPr>
          <w:sz w:val="20"/>
        </w:rPr>
        <w:t xml:space="preserve">    │    Направление (выдача) заявителю заключения Комиссии и    │</w:t>
      </w:r>
    </w:p>
    <w:p>
      <w:pPr>
        <w:pStyle w:val="1"/>
        <w:jc w:val="both"/>
      </w:pPr>
      <w:r>
        <w:rPr>
          <w:sz w:val="20"/>
        </w:rPr>
        <w:t xml:space="preserve">    │   распоряжения администрации  муниципального образования   │</w:t>
      </w:r>
    </w:p>
    <w:p>
      <w:pPr>
        <w:pStyle w:val="1"/>
        <w:jc w:val="both"/>
      </w:pPr>
      <w:r>
        <w:rPr>
          <w:sz w:val="20"/>
        </w:rPr>
        <w:t xml:space="preserve">    │    "Город Астрахань" - не  более 5 дней со дня принятия    │</w:t>
      </w:r>
    </w:p>
    <w:p>
      <w:pPr>
        <w:pStyle w:val="1"/>
        <w:jc w:val="both"/>
      </w:pPr>
      <w:r>
        <w:rPr>
          <w:sz w:val="20"/>
        </w:rPr>
        <w:t xml:space="preserve">    │   распоряжения администрации  муниципального образования   │</w:t>
      </w:r>
    </w:p>
    <w:p>
      <w:pPr>
        <w:pStyle w:val="1"/>
        <w:jc w:val="both"/>
      </w:pPr>
      <w:r>
        <w:rPr>
          <w:sz w:val="20"/>
        </w:rPr>
        <w:t xml:space="preserve">    │                     "Город Астрахань"                      │</w:t>
      </w:r>
    </w:p>
    <w:p>
      <w:pPr>
        <w:pStyle w:val="1"/>
        <w:jc w:val="both"/>
      </w:pPr>
      <w:r>
        <w:rPr>
          <w:sz w:val="20"/>
        </w:rPr>
        <w:t xml:space="preserve">    └────────────────────────────────────────────────────────────┘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4</w:t>
      </w:r>
    </w:p>
    <w:p>
      <w:pPr>
        <w:pStyle w:val="0"/>
        <w:jc w:val="right"/>
      </w:pPr>
      <w:r>
        <w:rPr>
          <w:sz w:val="20"/>
        </w:rPr>
        <w:t xml:space="preserve">к административному Регламенту</w:t>
      </w:r>
    </w:p>
    <w:p>
      <w:pPr>
        <w:pStyle w:val="0"/>
        <w:jc w:val="right"/>
      </w:pPr>
      <w:r>
        <w:rPr>
          <w:sz w:val="20"/>
        </w:rPr>
        <w:t xml:space="preserve">администрации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pStyle w:val="0"/>
        <w:jc w:val="right"/>
      </w:pPr>
      <w:r>
        <w:rPr>
          <w:sz w:val="20"/>
        </w:rPr>
        <w:t xml:space="preserve">предоставления муниципальной</w:t>
      </w:r>
    </w:p>
    <w:p>
      <w:pPr>
        <w:pStyle w:val="0"/>
        <w:jc w:val="right"/>
      </w:pPr>
      <w:r>
        <w:rPr>
          <w:sz w:val="20"/>
        </w:rPr>
        <w:t xml:space="preserve">услуги "Признание помещения</w:t>
      </w:r>
    </w:p>
    <w:p>
      <w:pPr>
        <w:pStyle w:val="0"/>
        <w:jc w:val="right"/>
      </w:pPr>
      <w:r>
        <w:rPr>
          <w:sz w:val="20"/>
        </w:rPr>
        <w:t xml:space="preserve">жилым помещением, жилого</w:t>
      </w:r>
    </w:p>
    <w:p>
      <w:pPr>
        <w:pStyle w:val="0"/>
        <w:jc w:val="right"/>
      </w:pPr>
      <w:r>
        <w:rPr>
          <w:sz w:val="20"/>
        </w:rPr>
        <w:t xml:space="preserve">помещения непригодным для</w:t>
      </w:r>
    </w:p>
    <w:p>
      <w:pPr>
        <w:pStyle w:val="0"/>
        <w:jc w:val="right"/>
      </w:pPr>
      <w:r>
        <w:rPr>
          <w:sz w:val="20"/>
        </w:rPr>
        <w:t xml:space="preserve">проживания и многоквартирного</w:t>
      </w:r>
    </w:p>
    <w:p>
      <w:pPr>
        <w:pStyle w:val="0"/>
        <w:jc w:val="right"/>
      </w:pPr>
      <w:r>
        <w:rPr>
          <w:sz w:val="20"/>
        </w:rPr>
        <w:t xml:space="preserve">дома аварийным и подлежащим сносу</w:t>
      </w:r>
    </w:p>
    <w:p>
      <w:pPr>
        <w:pStyle w:val="0"/>
        <w:jc w:val="right"/>
      </w:pPr>
      <w:r>
        <w:rPr>
          <w:sz w:val="20"/>
        </w:rPr>
        <w:t xml:space="preserve">или реконструкции"</w:t>
      </w:r>
    </w:p>
    <w:p>
      <w:pPr>
        <w:pStyle w:val="0"/>
        <w:jc w:val="both"/>
      </w:pPr>
      <w:r>
        <w:rPr>
          <w:sz w:val="20"/>
        </w:rPr>
      </w:r>
    </w:p>
    <w:bookmarkStart w:id="1044" w:name="P1044"/>
    <w:bookmarkEnd w:id="1044"/>
    <w:p>
      <w:pPr>
        <w:pStyle w:val="1"/>
        <w:jc w:val="both"/>
      </w:pPr>
      <w:r>
        <w:rPr>
          <w:sz w:val="20"/>
        </w:rPr>
        <w:t xml:space="preserve">                                 СОГЛАСИЕ</w:t>
      </w:r>
    </w:p>
    <w:p>
      <w:pPr>
        <w:pStyle w:val="1"/>
        <w:jc w:val="both"/>
      </w:pPr>
      <w:r>
        <w:rPr>
          <w:sz w:val="20"/>
        </w:rPr>
        <w:t xml:space="preserve">                     на обработку персональных данных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Я, 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                            (Ф.И.О.)</w:t>
      </w:r>
    </w:p>
    <w:p>
      <w:pPr>
        <w:pStyle w:val="1"/>
        <w:jc w:val="both"/>
      </w:pPr>
      <w:r>
        <w:rPr>
          <w:sz w:val="20"/>
        </w:rPr>
        <w:t xml:space="preserve">зарегистрированный(ая) по адресу: ________________________________________,</w:t>
      </w:r>
    </w:p>
    <w:p>
      <w:pPr>
        <w:pStyle w:val="1"/>
        <w:jc w:val="both"/>
      </w:pPr>
      <w:r>
        <w:rPr>
          <w:sz w:val="20"/>
        </w:rPr>
        <w:t xml:space="preserve">документ, удостоверяющий личность: 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(N, кем, когда выдан)</w:t>
      </w:r>
    </w:p>
    <w:p>
      <w:pPr>
        <w:pStyle w:val="1"/>
        <w:jc w:val="both"/>
      </w:pPr>
      <w:r>
        <w:rPr>
          <w:sz w:val="20"/>
        </w:rPr>
        <w:t xml:space="preserve">действующий(ая) за 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(Ф.И.О. доверителя)</w:t>
      </w:r>
    </w:p>
    <w:p>
      <w:pPr>
        <w:pStyle w:val="1"/>
        <w:jc w:val="both"/>
      </w:pPr>
      <w:r>
        <w:rPr>
          <w:sz w:val="20"/>
        </w:rPr>
        <w:t xml:space="preserve">по доверенности от _________ N 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(иные основания)</w:t>
      </w:r>
    </w:p>
    <w:p>
      <w:pPr>
        <w:pStyle w:val="1"/>
        <w:jc w:val="both"/>
      </w:pPr>
      <w:r>
        <w:rPr>
          <w:sz w:val="20"/>
        </w:rPr>
        <w:t xml:space="preserve">даю согласие межведомственной комиссии для оценки жилых помещений жилищного</w:t>
      </w:r>
    </w:p>
    <w:p>
      <w:pPr>
        <w:pStyle w:val="1"/>
        <w:jc w:val="both"/>
      </w:pPr>
      <w:r>
        <w:rPr>
          <w:sz w:val="20"/>
        </w:rPr>
        <w:t xml:space="preserve">фонда   Российской   Федерации,   многоквартирных   домов,   находящихся  в</w:t>
      </w:r>
    </w:p>
    <w:p>
      <w:pPr>
        <w:pStyle w:val="1"/>
        <w:jc w:val="both"/>
      </w:pPr>
      <w:r>
        <w:rPr>
          <w:sz w:val="20"/>
        </w:rPr>
        <w:t xml:space="preserve">федеральной  собственности, и муниципального жилищного фонда, расположенных</w:t>
      </w:r>
    </w:p>
    <w:p>
      <w:pPr>
        <w:pStyle w:val="1"/>
        <w:jc w:val="both"/>
      </w:pPr>
      <w:r>
        <w:rPr>
          <w:sz w:val="20"/>
        </w:rPr>
        <w:t xml:space="preserve">на   территории  муниципального  образования  "Город  Астрахань"  (далее  -</w:t>
      </w:r>
    </w:p>
    <w:p>
      <w:pPr>
        <w:pStyle w:val="1"/>
        <w:jc w:val="both"/>
      </w:pPr>
      <w:r>
        <w:rPr>
          <w:sz w:val="20"/>
        </w:rPr>
        <w:t xml:space="preserve">комиссия),  на обработку персональных данных, содержащихся в представленных</w:t>
      </w:r>
    </w:p>
    <w:p>
      <w:pPr>
        <w:pStyle w:val="1"/>
        <w:jc w:val="both"/>
      </w:pPr>
      <w:r>
        <w:rPr>
          <w:sz w:val="20"/>
        </w:rPr>
        <w:t xml:space="preserve">в  комиссию  в  целях исполнения административного регламента администрации</w:t>
      </w:r>
    </w:p>
    <w:p>
      <w:pPr>
        <w:pStyle w:val="1"/>
        <w:jc w:val="both"/>
      </w:pPr>
      <w:r>
        <w:rPr>
          <w:sz w:val="20"/>
        </w:rPr>
        <w:t xml:space="preserve">муниципального    образования    "Город    Астрахань"   по   предоставлению</w:t>
      </w:r>
    </w:p>
    <w:p>
      <w:pPr>
        <w:pStyle w:val="1"/>
        <w:jc w:val="both"/>
      </w:pPr>
      <w:r>
        <w:rPr>
          <w:sz w:val="20"/>
        </w:rPr>
        <w:t xml:space="preserve">муниципальной услуги "Оценка и обследование помещения в целях признания его</w:t>
      </w:r>
    </w:p>
    <w:p>
      <w:pPr>
        <w:pStyle w:val="1"/>
        <w:jc w:val="both"/>
      </w:pPr>
      <w:r>
        <w:rPr>
          <w:sz w:val="20"/>
        </w:rPr>
        <w:t xml:space="preserve">жилым  помещением, жилого помещения пригодным (непригодным) для проживания,</w:t>
      </w:r>
    </w:p>
    <w:p>
      <w:pPr>
        <w:pStyle w:val="1"/>
        <w:jc w:val="both"/>
      </w:pPr>
      <w:r>
        <w:rPr>
          <w:sz w:val="20"/>
        </w:rPr>
        <w:t xml:space="preserve">а   также  многоквартирного  дома  в  целях  признания  его  аварийным  (об</w:t>
      </w:r>
    </w:p>
    <w:p>
      <w:pPr>
        <w:pStyle w:val="1"/>
        <w:jc w:val="both"/>
      </w:pPr>
      <w:r>
        <w:rPr>
          <w:sz w:val="20"/>
        </w:rPr>
        <w:t xml:space="preserve">отсутствии  оснований  для  признания  многоквартирного  дома  аварийным) и</w:t>
      </w:r>
    </w:p>
    <w:p>
      <w:pPr>
        <w:pStyle w:val="1"/>
        <w:jc w:val="both"/>
      </w:pPr>
      <w:r>
        <w:rPr>
          <w:sz w:val="20"/>
        </w:rPr>
        <w:t xml:space="preserve">подлежащим сносу или реконструкции" документах.</w:t>
      </w:r>
    </w:p>
    <w:p>
      <w:pPr>
        <w:pStyle w:val="1"/>
        <w:jc w:val="both"/>
      </w:pPr>
      <w:r>
        <w:rPr>
          <w:sz w:val="20"/>
        </w:rPr>
        <w:t xml:space="preserve">    Я  проинформирован(а)  о  том,  что  под обработкой персональных данных</w:t>
      </w:r>
    </w:p>
    <w:p>
      <w:pPr>
        <w:pStyle w:val="1"/>
        <w:jc w:val="both"/>
      </w:pPr>
      <w:r>
        <w:rPr>
          <w:sz w:val="20"/>
        </w:rPr>
        <w:t xml:space="preserve">понимаются  действия (операции) с персональными данными в рамках выполнения</w:t>
      </w:r>
    </w:p>
    <w:p>
      <w:pPr>
        <w:pStyle w:val="1"/>
        <w:jc w:val="both"/>
      </w:pPr>
      <w:r>
        <w:rPr>
          <w:sz w:val="20"/>
        </w:rPr>
        <w:t xml:space="preserve">Федерального   закона   от  27.07.2006  N  152-ФЗ  "О персональных данных",</w:t>
      </w:r>
    </w:p>
    <w:p>
      <w:pPr>
        <w:pStyle w:val="1"/>
        <w:jc w:val="both"/>
      </w:pPr>
      <w:r>
        <w:rPr>
          <w:sz w:val="20"/>
        </w:rPr>
        <w:t xml:space="preserve">конфиденциальность  персональных  данных  соблюдается  в  рамках исполнения</w:t>
      </w:r>
    </w:p>
    <w:p>
      <w:pPr>
        <w:pStyle w:val="1"/>
        <w:jc w:val="both"/>
      </w:pPr>
      <w:r>
        <w:rPr>
          <w:sz w:val="20"/>
        </w:rPr>
        <w:t xml:space="preserve">законодательства Российской Федерации и Астраханской области.</w:t>
      </w:r>
    </w:p>
    <w:p>
      <w:pPr>
        <w:pStyle w:val="1"/>
        <w:jc w:val="both"/>
      </w:pPr>
      <w:r>
        <w:rPr>
          <w:sz w:val="20"/>
        </w:rPr>
        <w:t xml:space="preserve">    Мне разъяснено, что:</w:t>
      </w:r>
    </w:p>
    <w:p>
      <w:pPr>
        <w:pStyle w:val="1"/>
        <w:jc w:val="both"/>
      </w:pPr>
      <w:r>
        <w:rPr>
          <w:sz w:val="20"/>
        </w:rPr>
        <w:t xml:space="preserve">    1)  я  имею  право  отозвать  данное согласие на обработку персональных</w:t>
      </w:r>
    </w:p>
    <w:p>
      <w:pPr>
        <w:pStyle w:val="1"/>
        <w:jc w:val="both"/>
      </w:pPr>
      <w:r>
        <w:rPr>
          <w:sz w:val="20"/>
        </w:rPr>
        <w:t xml:space="preserve">данных, письменно уведомив об этом комиссию;</w:t>
      </w:r>
    </w:p>
    <w:p>
      <w:pPr>
        <w:pStyle w:val="1"/>
        <w:jc w:val="both"/>
      </w:pPr>
      <w:r>
        <w:rPr>
          <w:sz w:val="20"/>
        </w:rPr>
        <w:t xml:space="preserve">    2)  в  случае отзыва согласия на обработку персональных данных комиссия</w:t>
      </w:r>
    </w:p>
    <w:p>
      <w:pPr>
        <w:pStyle w:val="1"/>
        <w:jc w:val="both"/>
      </w:pPr>
      <w:r>
        <w:rPr>
          <w:sz w:val="20"/>
        </w:rPr>
        <w:t xml:space="preserve">обязана  прекратить обработку персональных данных и уничтожить персональные</w:t>
      </w:r>
    </w:p>
    <w:p>
      <w:pPr>
        <w:pStyle w:val="1"/>
        <w:jc w:val="both"/>
      </w:pPr>
      <w:r>
        <w:rPr>
          <w:sz w:val="20"/>
        </w:rPr>
        <w:t xml:space="preserve">данные  в срок, не превышающий тридцати дней от даты поступления указанного</w:t>
      </w:r>
    </w:p>
    <w:p>
      <w:pPr>
        <w:pStyle w:val="1"/>
        <w:jc w:val="both"/>
      </w:pPr>
      <w:r>
        <w:rPr>
          <w:sz w:val="20"/>
        </w:rPr>
        <w:t xml:space="preserve">отзыва. Об уничтожении персональных данных комиссия обязана уведомить меня.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"___" _____________ 20 __ г.   ____________________ 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(подпись)             (Ф.И.О.)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5</w:t>
      </w:r>
    </w:p>
    <w:p>
      <w:pPr>
        <w:pStyle w:val="0"/>
        <w:jc w:val="right"/>
      </w:pPr>
      <w:r>
        <w:rPr>
          <w:sz w:val="20"/>
        </w:rPr>
        <w:t xml:space="preserve">к административному Регламенту</w:t>
      </w:r>
    </w:p>
    <w:p>
      <w:pPr>
        <w:pStyle w:val="0"/>
        <w:jc w:val="right"/>
      </w:pPr>
      <w:r>
        <w:rPr>
          <w:sz w:val="20"/>
        </w:rPr>
        <w:t xml:space="preserve">администрации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pStyle w:val="0"/>
        <w:jc w:val="right"/>
      </w:pPr>
      <w:r>
        <w:rPr>
          <w:sz w:val="20"/>
        </w:rPr>
        <w:t xml:space="preserve">предоставления муниципальной</w:t>
      </w:r>
    </w:p>
    <w:p>
      <w:pPr>
        <w:pStyle w:val="0"/>
        <w:jc w:val="right"/>
      </w:pPr>
      <w:r>
        <w:rPr>
          <w:sz w:val="20"/>
        </w:rPr>
        <w:t xml:space="preserve">услуги "Признание помещения жилым</w:t>
      </w:r>
    </w:p>
    <w:p>
      <w:pPr>
        <w:pStyle w:val="0"/>
        <w:jc w:val="right"/>
      </w:pPr>
      <w:r>
        <w:rPr>
          <w:sz w:val="20"/>
        </w:rPr>
        <w:t xml:space="preserve">помещением, жилого помещения</w:t>
      </w:r>
    </w:p>
    <w:p>
      <w:pPr>
        <w:pStyle w:val="0"/>
        <w:jc w:val="right"/>
      </w:pPr>
      <w:r>
        <w:rPr>
          <w:sz w:val="20"/>
        </w:rPr>
        <w:t xml:space="preserve">непригодным для проживания</w:t>
      </w:r>
    </w:p>
    <w:p>
      <w:pPr>
        <w:pStyle w:val="0"/>
        <w:jc w:val="right"/>
      </w:pPr>
      <w:r>
        <w:rPr>
          <w:sz w:val="20"/>
        </w:rPr>
        <w:t xml:space="preserve">и многоквартирного дома аварийным и</w:t>
      </w:r>
    </w:p>
    <w:p>
      <w:pPr>
        <w:pStyle w:val="0"/>
        <w:jc w:val="right"/>
      </w:pPr>
      <w:r>
        <w:rPr>
          <w:sz w:val="20"/>
        </w:rPr>
        <w:t xml:space="preserve">подлежащим сносу или реконструкции"</w:t>
      </w:r>
    </w:p>
    <w:p>
      <w:pPr>
        <w:pStyle w:val="0"/>
        <w:jc w:val="both"/>
      </w:pPr>
      <w:r>
        <w:rPr>
          <w:sz w:val="20"/>
        </w:rPr>
      </w:r>
    </w:p>
    <w:bookmarkStart w:id="1100" w:name="P1100"/>
    <w:bookmarkEnd w:id="1100"/>
    <w:p>
      <w:pPr>
        <w:pStyle w:val="1"/>
        <w:jc w:val="both"/>
      </w:pPr>
      <w:r>
        <w:rPr>
          <w:sz w:val="20"/>
        </w:rPr>
        <w:t xml:space="preserve">                             Расписка N МВК -</w:t>
      </w:r>
    </w:p>
    <w:p>
      <w:pPr>
        <w:pStyle w:val="1"/>
        <w:jc w:val="both"/>
      </w:pPr>
      <w:r>
        <w:rPr>
          <w:sz w:val="20"/>
        </w:rPr>
        <w:t xml:space="preserve">         Настоящим подтверждается, что "__" _____________ 20 __ г.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(полностью фамилия, имя, отчество - для граждан,</w:t>
      </w:r>
    </w:p>
    <w:p>
      <w:pPr>
        <w:pStyle w:val="1"/>
        <w:jc w:val="both"/>
      </w:pPr>
      <w:r>
        <w:rPr>
          <w:sz w:val="20"/>
        </w:rPr>
        <w:t xml:space="preserve">           наименование юридического лица - для юридических лиц)</w:t>
      </w:r>
    </w:p>
    <w:p>
      <w:pPr>
        <w:pStyle w:val="1"/>
        <w:jc w:val="both"/>
      </w:pPr>
      <w:r>
        <w:rPr>
          <w:sz w:val="20"/>
        </w:rPr>
        <w:t xml:space="preserve">для  принятия  решения  о  признании  помещения  жилым  помещением,  жилого</w:t>
      </w:r>
    </w:p>
    <w:p>
      <w:pPr>
        <w:pStyle w:val="1"/>
        <w:jc w:val="both"/>
      </w:pPr>
      <w:r>
        <w:rPr>
          <w:sz w:val="20"/>
        </w:rPr>
        <w:t xml:space="preserve">помещения  пригодным  (непригодным)  для проживания и многоквартирного дома</w:t>
      </w:r>
    </w:p>
    <w:p>
      <w:pPr>
        <w:pStyle w:val="1"/>
        <w:jc w:val="both"/>
      </w:pPr>
      <w:r>
        <w:rPr>
          <w:sz w:val="20"/>
        </w:rPr>
        <w:t xml:space="preserve">аварийным  (об  отсутствии  оснований  для  признания многоквартирного дома</w:t>
      </w:r>
    </w:p>
    <w:p>
      <w:pPr>
        <w:pStyle w:val="1"/>
        <w:jc w:val="both"/>
      </w:pPr>
      <w:r>
        <w:rPr>
          <w:sz w:val="20"/>
        </w:rPr>
        <w:t xml:space="preserve">аварийным)  и подлежащим сносу или реконструкции, расположенного по адресу:</w:t>
      </w:r>
    </w:p>
    <w:p>
      <w:pPr>
        <w:pStyle w:val="1"/>
        <w:jc w:val="both"/>
      </w:pPr>
      <w:r>
        <w:rPr>
          <w:sz w:val="20"/>
        </w:rPr>
        <w:t xml:space="preserve">г. Астрахань, 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представлены следующие документы: 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(перечень представленных документов)</w:t>
      </w:r>
    </w:p>
    <w:p>
      <w:pPr>
        <w:pStyle w:val="1"/>
        <w:jc w:val="both"/>
      </w:pPr>
      <w:r>
        <w:rPr>
          <w:sz w:val="20"/>
        </w:rPr>
        <w:t xml:space="preserve">    Телефон   для   справок   (8512) 24-78-25,   адрес  электронной  почты:</w:t>
      </w:r>
    </w:p>
    <w:p>
      <w:pPr>
        <w:pStyle w:val="1"/>
        <w:jc w:val="both"/>
      </w:pPr>
      <w:r>
        <w:rPr>
          <w:sz w:val="20"/>
        </w:rPr>
        <w:t xml:space="preserve">mvk@30gorod.ru.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Расписку получил "___" _____________ 2018 г. 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(дата)            (подпись и Ф.И.О. заявителя)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Одновременно  я  уведомлен(а)  о  том,  что выездное заседание комиссии</w:t>
      </w:r>
    </w:p>
    <w:p>
      <w:pPr>
        <w:pStyle w:val="1"/>
        <w:jc w:val="both"/>
      </w:pPr>
      <w:r>
        <w:rPr>
          <w:sz w:val="20"/>
        </w:rPr>
        <w:t xml:space="preserve">состоится "__" _________ 2018 г. по адресу: г. Астрахань, ________________;</w:t>
      </w:r>
    </w:p>
    <w:p>
      <w:pPr>
        <w:pStyle w:val="1"/>
        <w:jc w:val="both"/>
      </w:pPr>
      <w:r>
        <w:rPr>
          <w:sz w:val="20"/>
        </w:rPr>
        <w:t xml:space="preserve">заседание комиссии (основное) состоится в ___ час. "__" ___________ 2018 г.</w:t>
      </w:r>
    </w:p>
    <w:p>
      <w:pPr>
        <w:pStyle w:val="1"/>
        <w:jc w:val="both"/>
      </w:pPr>
      <w:r>
        <w:rPr>
          <w:sz w:val="20"/>
        </w:rPr>
        <w:t xml:space="preserve">по адресу: г. Астрахань, ул. Чернышевского, 6 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   (подпись и Ф.И.О. заявителя)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______________________________________________________ ___________________</w:t>
      </w:r>
    </w:p>
    <w:p>
      <w:pPr>
        <w:pStyle w:val="1"/>
        <w:jc w:val="both"/>
      </w:pPr>
      <w:r>
        <w:rPr>
          <w:sz w:val="20"/>
        </w:rPr>
        <w:t xml:space="preserve">(должность, Ф.И.О. должностного лица, принявшего заявление)  (подпись)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31.08.2018 N 529</w:t>
            <w:br/>
            <w:t>(ред. от 03.02.2023)</w:t>
            <w:br/>
            <w:t>"Об ут...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21.02.2023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B16599962591730E4BE1986ACBD6ADD67844960FDBBF2B4667D32341CB9AA86FB29CFD1638B5C92EB172AB02F13AB07A57E982554A2D48519633454263L" TargetMode = "External"/>
	<Relationship Id="rId8" Type="http://schemas.openxmlformats.org/officeDocument/2006/relationships/hyperlink" Target="consultantplus://offline/ref=B16599962591730E4BE1986ACBD6ADD67844960FDBB82A4465D32341CB9AA86FB29CFD1638B5C92EB172AB02F13AB07A57E982554A2D48519633454263L" TargetMode = "External"/>
	<Relationship Id="rId9" Type="http://schemas.openxmlformats.org/officeDocument/2006/relationships/hyperlink" Target="consultantplus://offline/ref=B16599962591730E4BE1986ACBD6ADD67844960FDBB52E4667D32341CB9AA86FB29CFD1638B5C92EB172AB02F13AB07A57E982554A2D48519633454263L" TargetMode = "External"/>
	<Relationship Id="rId10" Type="http://schemas.openxmlformats.org/officeDocument/2006/relationships/hyperlink" Target="consultantplus://offline/ref=B16599962591730E4BE1986ACBD6ADD67844960FDAB5294362D32341CB9AA86FB29CFD1638B5C92EB172AB02F13AB07A57E982554A2D48519633454263L" TargetMode = "External"/>
	<Relationship Id="rId11" Type="http://schemas.openxmlformats.org/officeDocument/2006/relationships/hyperlink" Target="consultantplus://offline/ref=B16599962591730E4BE1986ACBD6ADD67844960FD2BC2E4068DB7E4BC3C3A46DB593A2013FFCC52FB172AB07FF65B56F46B18D5655334A4D8A3147224061L" TargetMode = "External"/>
	<Relationship Id="rId12" Type="http://schemas.openxmlformats.org/officeDocument/2006/relationships/hyperlink" Target="consultantplus://offline/ref=B16599962591730E4BE1986ACBD6ADD67844960FD2BD2C4066DB7E4BC3C3A46DB593A2013FFCC52FB172AB07FF65B56F46B18D5655334A4D8A3147224061L" TargetMode = "External"/>
	<Relationship Id="rId13" Type="http://schemas.openxmlformats.org/officeDocument/2006/relationships/hyperlink" Target="consultantplus://offline/ref=00806069A38ED7CA57031DBF86C238477C3F50A026AE5B2817F8CF7FD646C797004966D04F4AAE5D6E722AEF435A61L" TargetMode = "External"/>
	<Relationship Id="rId14" Type="http://schemas.openxmlformats.org/officeDocument/2006/relationships/hyperlink" Target="consultantplus://offline/ref=00806069A38ED7CA57031DBF86C238477C3E53AB24AE5B2817F8CF7FD646C797004966D04F4AAE5D6E722AEF435A61L" TargetMode = "External"/>
	<Relationship Id="rId15" Type="http://schemas.openxmlformats.org/officeDocument/2006/relationships/hyperlink" Target="consultantplus://offline/ref=00806069A38ED7CA57031DBF86C238477C3F51AF22AB5B2817F8CF7FD646C79712493EDC4D4BB05468677CBE05F7B8F759CF1E6BC5F431BE5D6CL" TargetMode = "External"/>
	<Relationship Id="rId16" Type="http://schemas.openxmlformats.org/officeDocument/2006/relationships/hyperlink" Target="consultantplus://offline/ref=00806069A38ED7CA570303B290AE65487A370FA420AE517A4CA8C9288916C1C2520938890E0FBD5C6C6C28ED48A9E1A41C84136BDAE831BEC1A10CB7596DL" TargetMode = "External"/>
	<Relationship Id="rId17" Type="http://schemas.openxmlformats.org/officeDocument/2006/relationships/hyperlink" Target="consultantplus://offline/ref=00806069A38ED7CA570303B290AE65487A370FA425AB577843A79422814FCDC05506679E0946B15D6C6C28EA4AF6E4B10DDC1C68C5F633A2DDA30E5B66L" TargetMode = "External"/>
	<Relationship Id="rId18" Type="http://schemas.openxmlformats.org/officeDocument/2006/relationships/hyperlink" Target="consultantplus://offline/ref=00806069A38ED7CA570303B290AE65487A370FA427A9537F4CA79422814FCDC05506678C091EBD5F6D7228ED5FA0B5F7556BL" TargetMode = "External"/>
	<Relationship Id="rId19" Type="http://schemas.openxmlformats.org/officeDocument/2006/relationships/hyperlink" Target="consultantplus://offline/ref=00806069A38ED7CA570303B290AE65487A370FA429AD577D4CA79422814FCDC05506679E0946B15D6C6C29E64AF6E4B10DDC1C68C5F633A2DDA30E5B66L" TargetMode = "External"/>
	<Relationship Id="rId20" Type="http://schemas.openxmlformats.org/officeDocument/2006/relationships/hyperlink" Target="consultantplus://offline/ref=00806069A38ED7CA570303B290AE65487A370FA429AA567F4EA79422814FCDC05506679E0946B15D6C6C28EA4AF6E4B10DDC1C68C5F633A2DDA30E5B66L" TargetMode = "External"/>
	<Relationship Id="rId21" Type="http://schemas.openxmlformats.org/officeDocument/2006/relationships/hyperlink" Target="consultantplus://offline/ref=00806069A38ED7CA570303B290AE65487A370FA429A7527D4CA79422814FCDC05506679E0946B15D6C6C28EA4AF6E4B10DDC1C68C5F633A2DDA30E5B66L" TargetMode = "External"/>
	<Relationship Id="rId22" Type="http://schemas.openxmlformats.org/officeDocument/2006/relationships/hyperlink" Target="consultantplus://offline/ref=00806069A38ED7CA570303B290AE65487A370FA428A7557849A79422814FCDC05506679E0946B15D6C6C28EA4AF6E4B10DDC1C68C5F633A2DDA30E5B66L" TargetMode = "External"/>
	<Relationship Id="rId23" Type="http://schemas.openxmlformats.org/officeDocument/2006/relationships/hyperlink" Target="consultantplus://offline/ref=00806069A38ED7CA570303B290AE65487A370FA420AE527B43AFC9288916C1C2520938890E0FBD5C6C6C28EF44A9E1A41C84136BDAE831BEC1A10CB7596DL" TargetMode = "External"/>
	<Relationship Id="rId24" Type="http://schemas.openxmlformats.org/officeDocument/2006/relationships/hyperlink" Target="consultantplus://offline/ref=00806069A38ED7CA570303B290AE65487A370FA420AF507B4DAFC9288916C1C2520938890E0FBD5C6C6C28EF47A9E1A41C84136BDAE831BEC1A10CB7596DL" TargetMode = "External"/>
	<Relationship Id="rId25" Type="http://schemas.openxmlformats.org/officeDocument/2006/relationships/hyperlink" Target="consultantplus://offline/ref=00806069A38ED7CA570303B290AE65487A370FA420AE527B43AFC9288916C1C2520938890E0FBD5C6C6C28EF47A9E1A41C84136BDAE831BEC1A10CB7596DL" TargetMode = "External"/>
	<Relationship Id="rId26" Type="http://schemas.openxmlformats.org/officeDocument/2006/relationships/hyperlink" Target="consultantplus://offline/ref=00806069A38ED7CA570303B290AE65487A370FA420AE527B43AFC9288916C1C2520938890E0FBD5C6C6C28EF46A9E1A41C84136BDAE831BEC1A10CB7596DL" TargetMode = "External"/>
	<Relationship Id="rId27" Type="http://schemas.openxmlformats.org/officeDocument/2006/relationships/hyperlink" Target="consultantplus://offline/ref=00806069A38ED7CA570303B290AE65487A370FA429AD577D4CA79422814FCDC05506679E0946B15D6C6C29E64AF6E4B10DDC1C68C5F633A2DDA30E5B66L" TargetMode = "External"/>
	<Relationship Id="rId28" Type="http://schemas.openxmlformats.org/officeDocument/2006/relationships/hyperlink" Target="consultantplus://offline/ref=00806069A38ED7CA570303B290AE65487A370FA429AA567F4EA79422814FCDC05506679E0946B15D6C6C29E74AF6E4B10DDC1C68C5F633A2DDA30E5B66L" TargetMode = "External"/>
	<Relationship Id="rId29" Type="http://schemas.openxmlformats.org/officeDocument/2006/relationships/hyperlink" Target="consultantplus://offline/ref=00806069A38ED7CA570303B290AE65487A370FA429AA567F4EA79422814FCDC05506679E0946B15D6C6C29E64AF6E4B10DDC1C68C5F633A2DDA30E5B66L" TargetMode = "External"/>
	<Relationship Id="rId30" Type="http://schemas.openxmlformats.org/officeDocument/2006/relationships/hyperlink" Target="consultantplus://offline/ref=00806069A38ED7CA570303B290AE65487A370FA429AA567F4EA79422814FCDC05506679E0946B15D6C6C2AEE4AF6E4B10DDC1C68C5F633A2DDA30E5B66L" TargetMode = "External"/>
	<Relationship Id="rId31" Type="http://schemas.openxmlformats.org/officeDocument/2006/relationships/hyperlink" Target="consultantplus://offline/ref=00806069A38ED7CA570303B290AE65487A370FA429AA567F4EA79422814FCDC05506679E0946B15D6C6C2AEC4AF6E4B10DDC1C68C5F633A2DDA30E5B66L" TargetMode = "External"/>
	<Relationship Id="rId32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33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34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35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36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37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38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39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40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41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42" Type="http://schemas.openxmlformats.org/officeDocument/2006/relationships/hyperlink" Target="consultantplus://offline/ref=00806069A38ED7CA57031DBF86C238477C3E56A124A75B2817F8CF7FD646C797004966D04F4AAE5D6E722AEF435A61L" TargetMode = "External"/>
	<Relationship Id="rId43" Type="http://schemas.openxmlformats.org/officeDocument/2006/relationships/hyperlink" Target="consultantplus://offline/ref=00806069A38ED7CA570303B290AE65487A370FA420AF507B4DAFC9288916C1C2520938890E0FBD5C6C6C28EF46A9E1A41C84136BDAE831BEC1A10CB7596DL" TargetMode = "External"/>
	<Relationship Id="rId44" Type="http://schemas.openxmlformats.org/officeDocument/2006/relationships/hyperlink" Target="consultantplus://offline/ref=00806069A38ED7CA57031DBF86C238477A3456AC2AF80C2A46ADC17ADE169D87040031DC534BB2436E6C2A5E6CL" TargetMode = "External"/>
	<Relationship Id="rId45" Type="http://schemas.openxmlformats.org/officeDocument/2006/relationships/hyperlink" Target="consultantplus://offline/ref=00806069A38ED7CA57031DBF86C238477C3D59A827A95B2817F8CF7FD646C797004966D04F4AAE5D6E722AEF435A61L" TargetMode = "External"/>
	<Relationship Id="rId46" Type="http://schemas.openxmlformats.org/officeDocument/2006/relationships/hyperlink" Target="consultantplus://offline/ref=00806069A38ED7CA57031DBF86C238477C3F50A026AE5B2817F8CF7FD646C797004966D04F4AAE5D6E722AEF435A61L" TargetMode = "External"/>
	<Relationship Id="rId47" Type="http://schemas.openxmlformats.org/officeDocument/2006/relationships/hyperlink" Target="consultantplus://offline/ref=00806069A38ED7CA57031DBF86C238477C3F51AF22A65B2817F8CF7FD646C797004966D04F4AAE5D6E722AEF435A61L" TargetMode = "External"/>
	<Relationship Id="rId48" Type="http://schemas.openxmlformats.org/officeDocument/2006/relationships/hyperlink" Target="consultantplus://offline/ref=00806069A38ED7CA57031DBF86C238477C3E53AB24AE5B2817F8CF7FD646C797004966D04F4AAE5D6E722AEF435A61L" TargetMode = "External"/>
	<Relationship Id="rId49" Type="http://schemas.openxmlformats.org/officeDocument/2006/relationships/hyperlink" Target="consultantplus://offline/ref=00806069A38ED7CA57031DBF86C238477C3F51AF22AB5B2817F8CF7FD646C79712493EDC4D4BB05468677CBE05F7B8F759CF1E6BC5F431BE5D6CL" TargetMode = "External"/>
	<Relationship Id="rId50" Type="http://schemas.openxmlformats.org/officeDocument/2006/relationships/hyperlink" Target="consultantplus://offline/ref=00806069A38ED7CA57031DBF86C238477C3F54A129A95B2817F8CF7FD646C797004966D04F4AAE5D6E722AEF435A61L" TargetMode = "External"/>
	<Relationship Id="rId51" Type="http://schemas.openxmlformats.org/officeDocument/2006/relationships/hyperlink" Target="consultantplus://offline/ref=00806069A38ED7CA57031DBF86C238477C3E56A124A75B2817F8CF7FD646C79712493EDC4D4BB15E6E677CBE05F7B8F759CF1E6BC5F431BE5D6CL" TargetMode = "External"/>
	<Relationship Id="rId52" Type="http://schemas.openxmlformats.org/officeDocument/2006/relationships/hyperlink" Target="consultantplus://offline/ref=00806069A38ED7CA570303B290AE65487A370FA429AD577D4CA79422814FCDC05506679E0946B15D6C6C2AE84AF6E4B10DDC1C68C5F633A2DDA30E5B66L" TargetMode = "External"/>
	<Relationship Id="rId53" Type="http://schemas.openxmlformats.org/officeDocument/2006/relationships/hyperlink" Target="consultantplus://offline/ref=00806069A38ED7CA57031DBF86C238477B3C51AA20A85B2817F8CF7FD646C797004966D04F4AAE5D6E722AEF435A61L" TargetMode = "External"/>
	<Relationship Id="rId54" Type="http://schemas.openxmlformats.org/officeDocument/2006/relationships/hyperlink" Target="consultantplus://offline/ref=00806069A38ED7CA570303B290AE65487A370FA429AD577D4CA79422814FCDC05506679E0946B15D6C6C2AE64AF6E4B10DDC1C68C5F633A2DDA30E5B66L" TargetMode = "External"/>
	<Relationship Id="rId55" Type="http://schemas.openxmlformats.org/officeDocument/2006/relationships/hyperlink" Target="consultantplus://offline/ref=00806069A38ED7CA57031DBF86C238477B3550AF22A85B2817F8CF7FD646C797004966D04F4AAE5D6E722AEF435A61L" TargetMode = "External"/>
	<Relationship Id="rId56" Type="http://schemas.openxmlformats.org/officeDocument/2006/relationships/hyperlink" Target="consultantplus://offline/ref=00806069A38ED7CA57031DBF86C238477C3F57A023AD5B2817F8CF7FD646C797004966D04F4AAE5D6E722AEF435A61L" TargetMode = "External"/>
	<Relationship Id="rId57" Type="http://schemas.openxmlformats.org/officeDocument/2006/relationships/hyperlink" Target="consultantplus://offline/ref=00806069A38ED7CA57031DBF86C238477C3E55AC24A65B2817F8CF7FD646C797004966D04F4AAE5D6E722AEF435A61L" TargetMode = "External"/>
	<Relationship Id="rId58" Type="http://schemas.openxmlformats.org/officeDocument/2006/relationships/hyperlink" Target="consultantplus://offline/ref=00806069A38ED7CA57031DBF86C238477C3E53A922AE5B2817F8CF7FD646C797004966D04F4AAE5D6E722AEF435A61L" TargetMode = "External"/>
	<Relationship Id="rId59" Type="http://schemas.openxmlformats.org/officeDocument/2006/relationships/hyperlink" Target="consultantplus://offline/ref=00806069A38ED7CA57031DBF86C238477B3550AF25AD5B2817F8CF7FD646C797004966D04F4AAE5D6E722AEF435A61L" TargetMode = "External"/>
	<Relationship Id="rId60" Type="http://schemas.openxmlformats.org/officeDocument/2006/relationships/hyperlink" Target="consultantplus://offline/ref=00806069A38ED7CA570303B290AE65487A370FA429AD577D4CA79422814FCDC05506679E0946B15D6C6C2BEE4AF6E4B10DDC1C68C5F633A2DDA30E5B66L" TargetMode = "External"/>
	<Relationship Id="rId61" Type="http://schemas.openxmlformats.org/officeDocument/2006/relationships/hyperlink" Target="consultantplus://offline/ref=00806069A38ED7CA57031DBF86C23847793D57AD27A65B2817F8CF7FD646C797004966D04F4AAE5D6E722AEF435A61L" TargetMode = "External"/>
	<Relationship Id="rId62" Type="http://schemas.openxmlformats.org/officeDocument/2006/relationships/hyperlink" Target="consultantplus://offline/ref=00806069A38ED7CA57031DBF86C238477C3E55AC24A65B2817F8CF7FD646C797004966D04F4AAE5D6E722AEF435A61L" TargetMode = "External"/>
	<Relationship Id="rId63" Type="http://schemas.openxmlformats.org/officeDocument/2006/relationships/hyperlink" Target="consultantplus://offline/ref=00806069A38ED7CA57031DBF86C238477B3454A921AA5B2817F8CF7FD646C797004966D04F4AAE5D6E722AEF435A61L" TargetMode = "External"/>
	<Relationship Id="rId64" Type="http://schemas.openxmlformats.org/officeDocument/2006/relationships/hyperlink" Target="consultantplus://offline/ref=00806069A38ED7CA57031DBF86C238477C3D56A924A95B2817F8CF7FD646C797004966D04F4AAE5D6E722AEF435A61L" TargetMode = "External"/>
	<Relationship Id="rId65" Type="http://schemas.openxmlformats.org/officeDocument/2006/relationships/hyperlink" Target="consultantplus://offline/ref=00806069A38ED7CA570303B290AE65487A370FA425AC52784AA79422814FCDC05506678C091EBD5F6D7228ED5FA0B5F7556BL" TargetMode = "External"/>
	<Relationship Id="rId66" Type="http://schemas.openxmlformats.org/officeDocument/2006/relationships/hyperlink" Target="consultantplus://offline/ref=00806069A38ED7CA570303B290AE65487A370FA420AE587C42A4C9288916C1C2520938891C0FE5506E6D36EF43BCB7F55A5D62L" TargetMode = "External"/>
	<Relationship Id="rId67" Type="http://schemas.openxmlformats.org/officeDocument/2006/relationships/hyperlink" Target="consultantplus://offline/ref=00806069A38ED7CA570303B290AE65487A370FA420AE597949A9C9288916C1C2520938891C0FE5506E6D36EF43BCB7F55A5D62L" TargetMode = "External"/>
	<Relationship Id="rId68" Type="http://schemas.openxmlformats.org/officeDocument/2006/relationships/hyperlink" Target="consultantplus://offline/ref=00806069A38ED7CA570303B290AE65487A370FA420AE567C43A5C9288916C1C2520938891C0FE5506E6D36EF43BCB7F55A5D62L" TargetMode = "External"/>
	<Relationship Id="rId69" Type="http://schemas.openxmlformats.org/officeDocument/2006/relationships/hyperlink" Target="consultantplus://offline/ref=00806069A38ED7CA570303B290AE65487A370FA420AE517A4CA8C9288916C1C2520938890E0FBD5C6C6C28ED48A9E1A41C84136BDAE831BEC1A10CB7596DL" TargetMode = "External"/>
	<Relationship Id="rId70" Type="http://schemas.openxmlformats.org/officeDocument/2006/relationships/hyperlink" Target="consultantplus://offline/ref=00806069A38ED7CA570303B290AE65487A370FA429A7527D4CA79422814FCDC05506679E0946B15D6C6C28E94AF6E4B10DDC1C68C5F633A2DDA30E5B66L" TargetMode = "External"/>
	<Relationship Id="rId71" Type="http://schemas.openxmlformats.org/officeDocument/2006/relationships/hyperlink" Target="consultantplus://offline/ref=00806069A38ED7CA570303B290AE65487A370FA420AE527B43AFC9288916C1C2520938890E0FBD5C6C6C28EF48A9E1A41C84136BDAE831BEC1A10CB7596DL" TargetMode = "External"/>
	<Relationship Id="rId72" Type="http://schemas.openxmlformats.org/officeDocument/2006/relationships/hyperlink" Target="consultantplus://offline/ref=00806069A38ED7CA570303B290AE65487A370FA420AE527B43AFC9288916C1C2520938890E0FBD5C6C6C28EE40A9E1A41C84136BDAE831BEC1A10CB7596DL" TargetMode = "External"/>
	<Relationship Id="rId73" Type="http://schemas.openxmlformats.org/officeDocument/2006/relationships/hyperlink" Target="consultantplus://offline/ref=00806069A38ED7CA57031DBF86C238477C3F57AF27AD5B2817F8CF7FD646C79712493EDC4D4BB25C64677CBE05F7B8F759CF1E6BC5F431BE5D6CL" TargetMode = "External"/>
	<Relationship Id="rId74" Type="http://schemas.openxmlformats.org/officeDocument/2006/relationships/hyperlink" Target="consultantplus://offline/ref=00806069A38ED7CA570303B290AE65487A370FA428A7557849A79422814FCDC05506679E0946B15D6C6C28E94AF6E4B10DDC1C68C5F633A2DDA30E5B66L" TargetMode = "External"/>
	<Relationship Id="rId75" Type="http://schemas.openxmlformats.org/officeDocument/2006/relationships/hyperlink" Target="consultantplus://offline/ref=00806069A38ED7CA570303B290AE65487A370FA429A7527D4CA79422814FCDC05506679E0946B15D6C6C28E84AF6E4B10DDC1C68C5F633A2DDA30E5B66L" TargetMode = "External"/>
	<Relationship Id="rId76" Type="http://schemas.openxmlformats.org/officeDocument/2006/relationships/hyperlink" Target="consultantplus://offline/ref=00806069A38ED7CA570303B290AE65487A370FA429A7527D4CA79422814FCDC05506679E0946B15D6C6C28E74AF6E4B10DDC1C68C5F633A2DDA30E5B66L" TargetMode = "External"/>
	<Relationship Id="rId77" Type="http://schemas.openxmlformats.org/officeDocument/2006/relationships/hyperlink" Target="consultantplus://offline/ref=00806069A38ED7CA57031DBF86C238477C3F54A129A85B2817F8CF7FD646C79712493EDF4849BB093D287DE243A3ABF55ACF1C69D95F65L" TargetMode = "External"/>
	<Relationship Id="rId78" Type="http://schemas.openxmlformats.org/officeDocument/2006/relationships/hyperlink" Target="consultantplus://offline/ref=00806069A38ED7CA570303B290AE65487A370FA428A7557849A79422814FCDC05506679E0946B15D6C6C28E74AF6E4B10DDC1C68C5F633A2DDA30E5B66L" TargetMode = "External"/>
	<Relationship Id="rId79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80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81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82" Type="http://schemas.openxmlformats.org/officeDocument/2006/relationships/hyperlink" Target="consultantplus://offline/ref=00806069A38ED7CA570303B290AE65487A370FA429A7527D4CA79422814FCDC05506679E0946B15D6C6C28E64AF6E4B10DDC1C68C5F633A2DDA30E5B66L" TargetMode = "External"/>
	<Relationship Id="rId83" Type="http://schemas.openxmlformats.org/officeDocument/2006/relationships/hyperlink" Target="consultantplus://offline/ref=00806069A38ED7CA570303B290AE65487A370FA420AE527B43AFC9288916C1C2520938890E0FBD5C6C6C28EE42A9E1A41C84136BDAE831BEC1A10CB7596DL" TargetMode = "External"/>
	<Relationship Id="rId84" Type="http://schemas.openxmlformats.org/officeDocument/2006/relationships/hyperlink" Target="consultantplus://offline/ref=00806069A38ED7CA570303B290AE65487A370FA420AE527B43AFC9288916C1C2520938890E0FBD5C6C6C28EE44A9E1A41C84136BDAE831BEC1A10CB7596DL" TargetMode = "External"/>
	<Relationship Id="rId85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86" Type="http://schemas.openxmlformats.org/officeDocument/2006/relationships/hyperlink" Target="consultantplus://offline/ref=00806069A38ED7CA570303B290AE65487A370FA429A7527D4CA79422814FCDC05506679E0946B15D6C6C29EF4AF6E4B10DDC1C68C5F633A2DDA30E5B66L" TargetMode = "External"/>
	<Relationship Id="rId87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88" Type="http://schemas.openxmlformats.org/officeDocument/2006/relationships/hyperlink" Target="consultantplus://offline/ref=00806069A38ED7CA570303B290AE65487A370FA429A7527D4CA79422814FCDC05506679E0946B15D6C6C29EF4AF6E4B10DDC1C68C5F633A2DDA30E5B66L" TargetMode = "External"/>
	<Relationship Id="rId89" Type="http://schemas.openxmlformats.org/officeDocument/2006/relationships/hyperlink" Target="consultantplus://offline/ref=00806069A38ED7CA570303B290AE65487A370FA429A7527D4CA79422814FCDC05506679E0946B15D6C6C29EF4AF6E4B10DDC1C68C5F633A2DDA30E5B66L" TargetMode = "External"/>
	<Relationship Id="rId90" Type="http://schemas.openxmlformats.org/officeDocument/2006/relationships/hyperlink" Target="consultantplus://offline/ref=00806069A38ED7CA570303B290AE65487A370FA429A7527D4CA79422814FCDC05506679E0946B15D6C6C29EF4AF6E4B10DDC1C68C5F633A2DDA30E5B66L" TargetMode = "External"/>
	<Relationship Id="rId91" Type="http://schemas.openxmlformats.org/officeDocument/2006/relationships/hyperlink" Target="consultantplus://offline/ref=00806069A38ED7CA570303B290AE65487A370FA429A7527D4CA79422814FCDC05506679E0946B15D6C6C29EF4AF6E4B10DDC1C68C5F633A2DDA30E5B66L" TargetMode = "External"/>
	<Relationship Id="rId92" Type="http://schemas.openxmlformats.org/officeDocument/2006/relationships/hyperlink" Target="consultantplus://offline/ref=00806069A38ED7CA570303B290AE65487A370FA429A7527D4CA79422814FCDC05506679E0946B15D6C6C29EF4AF6E4B10DDC1C68C5F633A2DDA30E5B66L" TargetMode = "External"/>
	<Relationship Id="rId93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94" Type="http://schemas.openxmlformats.org/officeDocument/2006/relationships/hyperlink" Target="consultantplus://offline/ref=00806069A38ED7CA570303B290AE65487A370FA429AD577D4CA79422814FCDC05506679E0946B15D6C6C2AE94AF6E4B10DDC1C68C5F633A2DDA30E5B66L" TargetMode = "External"/>
	<Relationship Id="rId95" Type="http://schemas.openxmlformats.org/officeDocument/2006/relationships/hyperlink" Target="consultantplus://offline/ref=00806069A38ED7CA570303B290AE65487A370FA429A7527D4CA79422814FCDC05506679E0946B15D6C6C29EE4AF6E4B10DDC1C68C5F633A2DDA30E5B66L" TargetMode = "External"/>
	<Relationship Id="rId96" Type="http://schemas.openxmlformats.org/officeDocument/2006/relationships/hyperlink" Target="consultantplus://offline/ref=00806069A38ED7CA570303B290AE65487A370FA429AD577D4CA79422814FCDC05506679E0946B15D6C6C2BEC4AF6E4B10DDC1C68C5F633A2DDA30E5B66L" TargetMode = "External"/>
	<Relationship Id="rId97" Type="http://schemas.openxmlformats.org/officeDocument/2006/relationships/hyperlink" Target="consultantplus://offline/ref=00806069A38ED7CA57031DBF86C238477C3F51AF22AB5B2817F8CF7FD646C79712493EDF494FBB093D287DE243A3ABF55ACF1C69D95F65L" TargetMode = "External"/>
	<Relationship Id="rId98" Type="http://schemas.openxmlformats.org/officeDocument/2006/relationships/hyperlink" Target="consultantplus://offline/ref=00806069A38ED7CA57031DBF86C238477C3F51AF22AB5B2817F8CF7FD646C79712493EDF444BBB093D287DE243A3ABF55ACF1C69D95F65L" TargetMode = "External"/>
	<Relationship Id="rId99" Type="http://schemas.openxmlformats.org/officeDocument/2006/relationships/hyperlink" Target="consultantplus://offline/ref=00806069A38ED7CA570303B290AE65487A370FA429AA567F4EA79422814FCDC05506679E0946B15D6C6C2AEA4AF6E4B10DDC1C68C5F633A2DDA30E5B66L" TargetMode = "External"/>
	<Relationship Id="rId100" Type="http://schemas.openxmlformats.org/officeDocument/2006/relationships/hyperlink" Target="consultantplus://offline/ref=00806069A38ED7CA570303B290AE65487A370FA429AA567F4EA79422814FCDC05506679E0946B15D6C6C2AEA4AF6E4B10DDC1C68C5F633A2DDA30E5B66L" TargetMode = "External"/>
	<Relationship Id="rId101" Type="http://schemas.openxmlformats.org/officeDocument/2006/relationships/hyperlink" Target="consultantplus://offline/ref=00806069A38ED7CA57031DBF86C238477C3F59AD27A75B2817F8CF7FD646C79712493EDE4E49B756383D6CBA4CA0B4EB58D3006BDBF45362L" TargetMode = "External"/>
	<Relationship Id="rId102" Type="http://schemas.openxmlformats.org/officeDocument/2006/relationships/hyperlink" Target="consultantplus://offline/ref=00806069A38ED7CA57031DBF86C238477C3F51AF22AB5B2817F8CF7FD646C79712493EDF4E4FBB093D287DE243A3ABF55ACF1C69D95F65L" TargetMode = "External"/>
	<Relationship Id="rId103" Type="http://schemas.openxmlformats.org/officeDocument/2006/relationships/hyperlink" Target="consultantplus://offline/ref=00806069A38ED7CA570303B290AE65487A370FA429AD577D4CA79422814FCDC05506679E0946B15D6C6C28E84AF6E4B10DDC1C68C5F633A2DDA30E5B66L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31.08.2018 N 529
(ред. от 03.02.2023)
"Об утверждении административного регламента администрации муниципального образования "Город Астрахань" предоставления муниципальной услуги "Признание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реконструкции"</dc:title>
  <dcterms:created xsi:type="dcterms:W3CDTF">2023-02-21T11:58:53Z</dcterms:created>
</cp:coreProperties>
</file>