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D9" w:rsidRPr="00841FD9" w:rsidRDefault="00841FD9" w:rsidP="00841FD9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r w:rsidRPr="00841FD9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333593" w:rsidRPr="00841FD9" w:rsidRDefault="00CC1EA1" w:rsidP="00841FD9">
      <w:pPr>
        <w:jc w:val="center"/>
        <w:rPr>
          <w:rFonts w:ascii="Cambria" w:hAnsi="Cambria"/>
          <w:b/>
          <w:sz w:val="20"/>
          <w:szCs w:val="20"/>
        </w:rPr>
      </w:pPr>
      <w:r w:rsidRPr="00841FD9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</w:p>
    <w:p w:rsidR="00333593" w:rsidRPr="00841FD9" w:rsidRDefault="00CC1EA1" w:rsidP="00841FD9">
      <w:pPr>
        <w:jc w:val="center"/>
        <w:rPr>
          <w:rFonts w:ascii="Cambria" w:hAnsi="Cambria"/>
          <w:b/>
          <w:sz w:val="20"/>
          <w:szCs w:val="20"/>
        </w:rPr>
      </w:pPr>
      <w:bookmarkStart w:id="2" w:name="bookmark2"/>
      <w:bookmarkStart w:id="3" w:name="bookmark3"/>
      <w:r w:rsidRPr="00841FD9">
        <w:rPr>
          <w:rFonts w:ascii="Cambria" w:hAnsi="Cambria"/>
          <w:b/>
          <w:sz w:val="20"/>
          <w:szCs w:val="20"/>
        </w:rPr>
        <w:t>09 апреля 2021 года</w:t>
      </w:r>
      <w:bookmarkEnd w:id="2"/>
      <w:bookmarkEnd w:id="3"/>
      <w:r w:rsidR="00841FD9" w:rsidRPr="00841FD9">
        <w:rPr>
          <w:rFonts w:ascii="Cambria" w:hAnsi="Cambria"/>
          <w:b/>
          <w:sz w:val="20"/>
          <w:szCs w:val="20"/>
        </w:rPr>
        <w:t xml:space="preserve"> </w:t>
      </w:r>
      <w:r w:rsidRPr="00841FD9">
        <w:rPr>
          <w:rFonts w:ascii="Cambria" w:hAnsi="Cambria"/>
          <w:b/>
          <w:sz w:val="20"/>
          <w:szCs w:val="20"/>
        </w:rPr>
        <w:t xml:space="preserve">№ </w:t>
      </w:r>
      <w:r w:rsidRPr="00841FD9">
        <w:rPr>
          <w:rFonts w:ascii="Cambria" w:hAnsi="Cambria"/>
          <w:b/>
          <w:sz w:val="20"/>
          <w:szCs w:val="20"/>
        </w:rPr>
        <w:t>561-р</w:t>
      </w:r>
    </w:p>
    <w:p w:rsidR="00333593" w:rsidRPr="00841FD9" w:rsidRDefault="00841FD9" w:rsidP="00841FD9">
      <w:pPr>
        <w:jc w:val="center"/>
      </w:pPr>
      <w:r w:rsidRPr="00841FD9">
        <w:rPr>
          <w:rFonts w:ascii="Cambria" w:hAnsi="Cambria"/>
          <w:b/>
          <w:sz w:val="20"/>
          <w:szCs w:val="20"/>
        </w:rPr>
        <w:t>«</w:t>
      </w:r>
      <w:r w:rsidR="00CC1EA1" w:rsidRPr="00841FD9">
        <w:rPr>
          <w:rFonts w:ascii="Cambria" w:hAnsi="Cambria"/>
          <w:b/>
          <w:sz w:val="20"/>
          <w:szCs w:val="20"/>
        </w:rPr>
        <w:t xml:space="preserve">О проведении профилактических </w:t>
      </w:r>
      <w:r w:rsidR="00CC1EA1" w:rsidRPr="00841FD9">
        <w:rPr>
          <w:rFonts w:ascii="Cambria" w:hAnsi="Cambria"/>
          <w:b/>
          <w:sz w:val="20"/>
          <w:szCs w:val="20"/>
        </w:rPr>
        <w:t xml:space="preserve">работ на водозаборных очистных сооружениях водопровода микрорайона Бабаевского в период весеннего останова, а так же </w:t>
      </w:r>
      <w:r w:rsidR="00CC1EA1" w:rsidRPr="00841FD9">
        <w:rPr>
          <w:rFonts w:ascii="Cambria" w:hAnsi="Cambria"/>
          <w:b/>
          <w:sz w:val="20"/>
          <w:szCs w:val="20"/>
        </w:rPr>
        <w:t>подготовки сетей и сооружений к работе в весенне-летний период 2021 года</w:t>
      </w:r>
      <w:r w:rsidRPr="00841FD9">
        <w:rPr>
          <w:rFonts w:ascii="Cambria" w:hAnsi="Cambria"/>
          <w:b/>
          <w:sz w:val="20"/>
          <w:szCs w:val="20"/>
        </w:rPr>
        <w:t>»</w:t>
      </w:r>
    </w:p>
    <w:p w:rsidR="00333593" w:rsidRPr="00841FD9" w:rsidRDefault="00CC1EA1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>В связи с проведением профилактических работ на очистных сооружениях водопровода, а также подготовкой сетей и сооружений водопровода к работе в весенне-летний период: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1. </w:t>
      </w:r>
      <w:r w:rsidR="00CC1EA1" w:rsidRPr="00841FD9">
        <w:rPr>
          <w:rFonts w:ascii="Arial" w:hAnsi="Arial" w:cs="Arial"/>
          <w:sz w:val="18"/>
          <w:szCs w:val="18"/>
        </w:rPr>
        <w:t>Утвердить прилагаемый Перечень профилактических работ на водозаборных очистных сооружениях микрорайона Бабаевского в период весеннего останова, а так же подготовки сетей и сооружений к работе в весенне-летний период 2021 года (далее - Перечень).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2. </w:t>
      </w:r>
      <w:r w:rsidR="00CC1EA1" w:rsidRPr="00841FD9">
        <w:rPr>
          <w:rFonts w:ascii="Arial" w:hAnsi="Arial" w:cs="Arial"/>
          <w:sz w:val="18"/>
          <w:szCs w:val="18"/>
        </w:rPr>
        <w:t>МУП г. Аст</w:t>
      </w:r>
      <w:r w:rsidR="00CC1EA1" w:rsidRPr="00841FD9">
        <w:rPr>
          <w:rFonts w:ascii="Arial" w:hAnsi="Arial" w:cs="Arial"/>
          <w:sz w:val="18"/>
          <w:szCs w:val="18"/>
        </w:rPr>
        <w:t>рахани «Астрводоканал»: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2.1. </w:t>
      </w:r>
      <w:r w:rsidR="00CC1EA1" w:rsidRPr="00841FD9">
        <w:rPr>
          <w:rFonts w:ascii="Arial" w:hAnsi="Arial" w:cs="Arial"/>
          <w:sz w:val="18"/>
          <w:szCs w:val="18"/>
        </w:rPr>
        <w:t>Произвести полную остановку водозаборных очистных сооружений микрорайона Бабаевского с прекращением подачи питьевой воды в северо-восточную часть города с 21.00 часа 23.04.2021 года до 14.00 часов 24.04.2021 года.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2.2. </w:t>
      </w:r>
      <w:r w:rsidR="00CC1EA1" w:rsidRPr="00841FD9">
        <w:rPr>
          <w:rFonts w:ascii="Arial" w:hAnsi="Arial" w:cs="Arial"/>
          <w:sz w:val="18"/>
          <w:szCs w:val="18"/>
        </w:rPr>
        <w:t>Закончить профилак</w:t>
      </w:r>
      <w:r w:rsidR="00CC1EA1" w:rsidRPr="00841FD9">
        <w:rPr>
          <w:rFonts w:ascii="Arial" w:hAnsi="Arial" w:cs="Arial"/>
          <w:sz w:val="18"/>
          <w:szCs w:val="18"/>
        </w:rPr>
        <w:t>тические работы на водозаборных очистных сооружениях микрорайона Бабаевский до 12.00 часов 24.04.2021 года.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2.3. </w:t>
      </w:r>
      <w:r w:rsidR="00CC1EA1" w:rsidRPr="00841FD9">
        <w:rPr>
          <w:rFonts w:ascii="Arial" w:hAnsi="Arial" w:cs="Arial"/>
          <w:sz w:val="18"/>
          <w:szCs w:val="18"/>
        </w:rPr>
        <w:t>При остановке водозаборных очистных сооружений микрорайона Бабаевский организовать две точки по отпуску воды (Правобережные очистные сооружения водо</w:t>
      </w:r>
      <w:r w:rsidR="00CC1EA1" w:rsidRPr="00841FD9">
        <w:rPr>
          <w:rFonts w:ascii="Arial" w:hAnsi="Arial" w:cs="Arial"/>
          <w:sz w:val="18"/>
          <w:szCs w:val="18"/>
        </w:rPr>
        <w:t>провода №2, Левобережные очистные сооружения водопровода) для бесперебойной работы хлебозаводов, учреждений здравоохранения и образования, находящихся в левобережной части города.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2.4. </w:t>
      </w:r>
      <w:r w:rsidR="00CC1EA1" w:rsidRPr="00841FD9">
        <w:rPr>
          <w:rFonts w:ascii="Arial" w:hAnsi="Arial" w:cs="Arial"/>
          <w:sz w:val="18"/>
          <w:szCs w:val="18"/>
        </w:rPr>
        <w:t>В срок до 29.04.2021 года благоустроить территории, на которых производились</w:t>
      </w:r>
      <w:r w:rsidR="00CC1EA1" w:rsidRPr="00841FD9">
        <w:rPr>
          <w:rFonts w:ascii="Arial" w:hAnsi="Arial" w:cs="Arial"/>
          <w:sz w:val="18"/>
          <w:szCs w:val="18"/>
        </w:rPr>
        <w:t xml:space="preserve"> работы указанные в Перечне.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2.5. </w:t>
      </w:r>
      <w:r w:rsidR="00CC1EA1" w:rsidRPr="00841FD9">
        <w:rPr>
          <w:rFonts w:ascii="Arial" w:hAnsi="Arial" w:cs="Arial"/>
          <w:sz w:val="18"/>
          <w:szCs w:val="18"/>
        </w:rPr>
        <w:t>Предварительно согласовать с филиалом ПАО «МРСК—Юга» «Астраханьэнерго» порядок подключения оборудования и порядок расчета за потребленную электроэнергию.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3. </w:t>
      </w:r>
      <w:r w:rsidR="00CC1EA1" w:rsidRPr="00841FD9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</w:t>
      </w:r>
      <w:r w:rsidR="00CC1EA1" w:rsidRPr="00841FD9">
        <w:rPr>
          <w:rFonts w:ascii="Arial" w:hAnsi="Arial" w:cs="Arial"/>
          <w:sz w:val="18"/>
          <w:szCs w:val="18"/>
        </w:rPr>
        <w:t>ия «Город Астрахань» проинформировать население города о принятом распоряжении администрации муниципального образования «Город Астрахань» через средства массовой информации.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4. </w:t>
      </w:r>
      <w:r w:rsidR="00CC1EA1" w:rsidRPr="00841FD9">
        <w:rPr>
          <w:rFonts w:ascii="Arial" w:hAnsi="Arial" w:cs="Arial"/>
          <w:sz w:val="18"/>
          <w:szCs w:val="18"/>
        </w:rPr>
        <w:t>Главе администрации Ленинского района проконтролировать завершение предприятиями и</w:t>
      </w:r>
      <w:r w:rsidR="00CC1EA1" w:rsidRPr="00841FD9">
        <w:rPr>
          <w:rFonts w:ascii="Arial" w:hAnsi="Arial" w:cs="Arial"/>
          <w:sz w:val="18"/>
          <w:szCs w:val="18"/>
        </w:rPr>
        <w:t xml:space="preserve"> подрядными организациями работ, не вошедших в утвержденный Перечень.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5. </w:t>
      </w:r>
      <w:r w:rsidR="00CC1EA1" w:rsidRPr="00841FD9">
        <w:rPr>
          <w:rFonts w:ascii="Arial" w:hAnsi="Arial" w:cs="Arial"/>
          <w:sz w:val="18"/>
          <w:szCs w:val="18"/>
        </w:rPr>
        <w:t xml:space="preserve">Рекомендовать заместителю генерального директора - директору филиала Г1АО «МРСК — Юга» «Астраханьэнерго» обеспечить подключение </w:t>
      </w:r>
      <w:proofErr w:type="spellStart"/>
      <w:r w:rsidR="00CC1EA1" w:rsidRPr="00841FD9">
        <w:rPr>
          <w:rFonts w:ascii="Arial" w:hAnsi="Arial" w:cs="Arial"/>
          <w:sz w:val="18"/>
          <w:szCs w:val="18"/>
        </w:rPr>
        <w:t>электронасосного</w:t>
      </w:r>
      <w:proofErr w:type="spellEnd"/>
      <w:r w:rsidR="00CC1EA1" w:rsidRPr="00841FD9">
        <w:rPr>
          <w:rFonts w:ascii="Arial" w:hAnsi="Arial" w:cs="Arial"/>
          <w:sz w:val="18"/>
          <w:szCs w:val="18"/>
        </w:rPr>
        <w:t xml:space="preserve"> оборудования на </w:t>
      </w:r>
      <w:r w:rsidR="00CC1EA1" w:rsidRPr="00841FD9">
        <w:rPr>
          <w:rFonts w:ascii="Arial" w:hAnsi="Arial" w:cs="Arial"/>
          <w:sz w:val="18"/>
          <w:szCs w:val="18"/>
        </w:rPr>
        <w:t>участках, на которых будут проводиться работы, согласно заявкам, поданным от предприятий и организаций, и обеспечить отключение линий электропередач.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6. </w:t>
      </w:r>
      <w:r w:rsidR="00CC1EA1" w:rsidRPr="00841FD9">
        <w:rPr>
          <w:rFonts w:ascii="Arial" w:hAnsi="Arial" w:cs="Arial"/>
          <w:sz w:val="18"/>
          <w:szCs w:val="18"/>
        </w:rPr>
        <w:t>Директору МКП г. Астрахани «</w:t>
      </w:r>
      <w:proofErr w:type="spellStart"/>
      <w:r w:rsidR="00CC1EA1" w:rsidRPr="00841FD9">
        <w:rPr>
          <w:rFonts w:ascii="Arial" w:hAnsi="Arial" w:cs="Arial"/>
          <w:sz w:val="18"/>
          <w:szCs w:val="18"/>
        </w:rPr>
        <w:t>Горсвет</w:t>
      </w:r>
      <w:proofErr w:type="spellEnd"/>
      <w:r w:rsidR="00CC1EA1" w:rsidRPr="00841FD9">
        <w:rPr>
          <w:rFonts w:ascii="Arial" w:hAnsi="Arial" w:cs="Arial"/>
          <w:sz w:val="18"/>
          <w:szCs w:val="18"/>
        </w:rPr>
        <w:t>» обеспечить подключение освещения участков, на которых будут проводить</w:t>
      </w:r>
      <w:r w:rsidR="00CC1EA1" w:rsidRPr="00841FD9">
        <w:rPr>
          <w:rFonts w:ascii="Arial" w:hAnsi="Arial" w:cs="Arial"/>
          <w:sz w:val="18"/>
          <w:szCs w:val="18"/>
        </w:rPr>
        <w:t>ся работы, согласно заявкам, поданным от предприятий и организаций.</w:t>
      </w:r>
    </w:p>
    <w:p w:rsidR="00333593" w:rsidRPr="00841FD9" w:rsidRDefault="00841FD9" w:rsidP="00841F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1FD9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CC1EA1" w:rsidRPr="00841FD9">
        <w:rPr>
          <w:rFonts w:ascii="Arial" w:hAnsi="Arial" w:cs="Arial"/>
          <w:sz w:val="18"/>
          <w:szCs w:val="18"/>
        </w:rPr>
        <w:t>Контроль за</w:t>
      </w:r>
      <w:proofErr w:type="gramEnd"/>
      <w:r w:rsidR="00CC1EA1" w:rsidRPr="00841FD9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333593" w:rsidRPr="00841FD9" w:rsidRDefault="00CC1EA1" w:rsidP="00841FD9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841FD9">
        <w:rPr>
          <w:rFonts w:ascii="Arial" w:hAnsi="Arial" w:cs="Arial"/>
          <w:b/>
          <w:sz w:val="18"/>
          <w:szCs w:val="18"/>
        </w:rPr>
        <w:t>Глава</w:t>
      </w:r>
      <w:r w:rsidR="00841FD9" w:rsidRPr="00841FD9">
        <w:rPr>
          <w:rFonts w:ascii="Arial" w:hAnsi="Arial" w:cs="Arial"/>
          <w:b/>
          <w:sz w:val="18"/>
          <w:szCs w:val="18"/>
        </w:rPr>
        <w:t xml:space="preserve"> </w:t>
      </w:r>
      <w:r w:rsidRPr="00841FD9">
        <w:rPr>
          <w:rFonts w:ascii="Arial" w:hAnsi="Arial" w:cs="Arial"/>
          <w:b/>
          <w:sz w:val="18"/>
          <w:szCs w:val="18"/>
        </w:rPr>
        <w:t>муниципального образования</w:t>
      </w:r>
      <w:r w:rsidR="00841FD9" w:rsidRPr="00841FD9">
        <w:rPr>
          <w:rFonts w:ascii="Arial" w:hAnsi="Arial" w:cs="Arial"/>
          <w:b/>
          <w:sz w:val="18"/>
          <w:szCs w:val="18"/>
        </w:rPr>
        <w:t xml:space="preserve"> </w:t>
      </w:r>
      <w:r w:rsidRPr="00841FD9">
        <w:rPr>
          <w:rFonts w:ascii="Arial" w:hAnsi="Arial" w:cs="Arial"/>
          <w:b/>
          <w:sz w:val="18"/>
          <w:szCs w:val="18"/>
        </w:rPr>
        <w:t>«Город Астрахань»</w:t>
      </w:r>
      <w:r w:rsidR="00841FD9" w:rsidRPr="00841FD9">
        <w:rPr>
          <w:rFonts w:ascii="Arial" w:hAnsi="Arial" w:cs="Arial"/>
          <w:b/>
          <w:sz w:val="18"/>
          <w:szCs w:val="18"/>
        </w:rPr>
        <w:t xml:space="preserve"> </w:t>
      </w:r>
      <w:r w:rsidRPr="00841FD9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841FD9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333593" w:rsidRPr="00841FD9" w:rsidRDefault="00300FAC" w:rsidP="00841FD9">
      <w:r>
        <w:rPr>
          <w:noProof/>
          <w:lang w:bidi="ar-SA"/>
        </w:rPr>
        <w:lastRenderedPageBreak/>
        <w:drawing>
          <wp:inline distT="0" distB="0" distL="0" distR="0" wp14:anchorId="56CCC899" wp14:editId="545F5C2F">
            <wp:extent cx="467423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423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FAC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6645B1FA" wp14:editId="11DE844A">
            <wp:extent cx="4774565" cy="861822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456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FAC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1AD84263" wp14:editId="51F19E88">
            <wp:extent cx="4856480" cy="861822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648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FAC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346FCCE9" wp14:editId="7C3F835A">
            <wp:extent cx="4940300" cy="8618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FAC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5E7C0D42" wp14:editId="4D2822D1">
            <wp:extent cx="3473450" cy="8618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333593" w:rsidRPr="00841FD9" w:rsidSect="00841FD9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A1" w:rsidRDefault="00CC1EA1">
      <w:r>
        <w:separator/>
      </w:r>
    </w:p>
  </w:endnote>
  <w:endnote w:type="continuationSeparator" w:id="0">
    <w:p w:rsidR="00CC1EA1" w:rsidRDefault="00CC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A1" w:rsidRDefault="00CC1EA1"/>
  </w:footnote>
  <w:footnote w:type="continuationSeparator" w:id="0">
    <w:p w:rsidR="00CC1EA1" w:rsidRDefault="00CC1E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6047"/>
    <w:multiLevelType w:val="multilevel"/>
    <w:tmpl w:val="A82E5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33593"/>
    <w:rsid w:val="00300FAC"/>
    <w:rsid w:val="00333593"/>
    <w:rsid w:val="00841FD9"/>
    <w:rsid w:val="00C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140"/>
      <w:ind w:firstLine="36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00F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FA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140"/>
      <w:ind w:firstLine="36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00F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FA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2021-04-09T08:05:00Z</dcterms:created>
  <dcterms:modified xsi:type="dcterms:W3CDTF">2021-04-09T08:13:00Z</dcterms:modified>
</cp:coreProperties>
</file>