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D6322A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D6322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D6322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4417C7" w:rsidRDefault="00521C2A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- профилактика правонарушений среди обучающихся в муниципальном образовании </w:t>
            </w:r>
            <w:r w:rsidR="00AA42DF">
              <w:rPr>
                <w:sz w:val="28"/>
                <w:szCs w:val="28"/>
              </w:rPr>
              <w:t>«Городской округ город Астрахань»</w:t>
            </w:r>
            <w:r>
              <w:rPr>
                <w:color w:val="000000"/>
                <w:sz w:val="28"/>
                <w:szCs w:val="28"/>
                <w:lang w:eastAsia="en-US"/>
              </w:rPr>
              <w:t>;</w:t>
            </w:r>
          </w:p>
          <w:p w:rsidR="00521C2A" w:rsidRDefault="00521C2A" w:rsidP="00D6322A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D6322A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</w:t>
            </w:r>
            <w:r w:rsidR="00F25D55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Default="00F25D55" w:rsidP="00043741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повышение эффективности системы организации питания обучающихся.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Pr="00D167CA" w:rsidRDefault="00AF60D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D167CA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доля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обучающихся;</w:t>
            </w:r>
          </w:p>
          <w:p w:rsidR="002840A0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167CA">
              <w:rPr>
                <w:rFonts w:ascii="Times New Roman" w:hAnsi="Times New Roman" w:cs="Times New Roman"/>
                <w:sz w:val="28"/>
                <w:szCs w:val="28"/>
              </w:rPr>
              <w:t>-  доля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D167CA" w:rsidRPr="00D167C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043741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="00D167CA" w:rsidRPr="00F75717">
              <w:rPr>
                <w:rFonts w:ascii="Times New Roman" w:hAnsi="Times New Roman" w:cs="Times New Roman"/>
                <w:sz w:val="28"/>
                <w:szCs w:val="28"/>
              </w:rPr>
              <w:t>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</w:t>
            </w:r>
            <w:r w:rsidR="00043741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F25D55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оля муниципальных </w:t>
            </w:r>
            <w:r w:rsidR="000D2F63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F25D55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 для обеспечения доступности горячего питания</w:t>
            </w:r>
            <w:r w:rsidR="00D167CA" w:rsidRPr="00D350AE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9470B3" w:rsidRPr="00F75717" w:rsidRDefault="009470B3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7571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      </w:r>
          </w:p>
          <w:p w:rsidR="00D167CA" w:rsidRPr="00D167CA" w:rsidRDefault="00210F5F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доля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3B7FC7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50059C"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</w:t>
            </w:r>
            <w:r w:rsidR="00D75FC9" w:rsidRPr="00D350A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056A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345F60">
              <w:rPr>
                <w:rFonts w:ascii="Times New Roman" w:hAnsi="Times New Roman" w:cs="Times New Roman"/>
                <w:sz w:val="28"/>
                <w:szCs w:val="28"/>
              </w:rPr>
              <w:t>оды</w:t>
            </w:r>
            <w:bookmarkStart w:id="0" w:name="_GoBack"/>
            <w:bookmarkEnd w:id="0"/>
          </w:p>
          <w:p w:rsidR="005467DC" w:rsidRPr="005467DC" w:rsidRDefault="005467DC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A95608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519D9" w:rsidRPr="002519D9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>Объём</w:t>
            </w:r>
            <w:r w:rsidR="00554B55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2519D9">
              <w:rPr>
                <w:rFonts w:ascii="Times New Roman" w:hAnsi="Times New Roman" w:cs="Times New Roman"/>
                <w:sz w:val="28"/>
                <w:szCs w:val="28"/>
              </w:rPr>
              <w:t xml:space="preserve">финансирования Подпрограммы 4 муниципальной программы составляет </w:t>
            </w:r>
          </w:p>
          <w:p w:rsidR="002519D9" w:rsidRPr="00AA42DF" w:rsidRDefault="0070508F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0508F">
              <w:rPr>
                <w:rFonts w:ascii="Times New Roman" w:hAnsi="Times New Roman" w:cs="Times New Roman"/>
                <w:sz w:val="28"/>
                <w:szCs w:val="28"/>
              </w:rPr>
              <w:t>1 334 822 577,50</w:t>
            </w:r>
            <w:r w:rsidR="002519D9"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31925" w:rsidRPr="00AA42DF">
              <w:rPr>
                <w:rFonts w:ascii="Times New Roman" w:hAnsi="Times New Roman" w:cs="Times New Roman"/>
                <w:sz w:val="28"/>
                <w:szCs w:val="28"/>
              </w:rPr>
              <w:t>304 411 370,73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70508F" w:rsidRPr="0070508F">
              <w:rPr>
                <w:rFonts w:ascii="Times New Roman" w:hAnsi="Times New Roman" w:cs="Times New Roman"/>
                <w:sz w:val="28"/>
                <w:szCs w:val="28"/>
              </w:rPr>
              <w:t>348 694 957,02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70508F" w:rsidRPr="0070508F">
              <w:rPr>
                <w:rFonts w:ascii="Times New Roman" w:hAnsi="Times New Roman" w:cs="Times New Roman"/>
                <w:sz w:val="28"/>
                <w:szCs w:val="28"/>
              </w:rPr>
              <w:t>349 328 181,95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70508F" w:rsidRPr="0070508F">
              <w:rPr>
                <w:rFonts w:ascii="Times New Roman" w:hAnsi="Times New Roman" w:cs="Times New Roman"/>
                <w:sz w:val="28"/>
                <w:szCs w:val="28"/>
              </w:rPr>
              <w:t>332 388 067,80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>Из них:</w:t>
            </w:r>
          </w:p>
          <w:p w:rsidR="00931925" w:rsidRPr="00AA42DF" w:rsidRDefault="0070508F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 ф</w:t>
            </w:r>
            <w:r w:rsidR="00931925"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едерального бюджета: </w:t>
            </w:r>
            <w:r w:rsidRPr="0070508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70508F">
              <w:rPr>
                <w:rFonts w:ascii="Times New Roman" w:hAnsi="Times New Roman" w:cs="Times New Roman"/>
                <w:sz w:val="28"/>
                <w:szCs w:val="28"/>
              </w:rPr>
              <w:t>057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70508F">
              <w:rPr>
                <w:rFonts w:ascii="Times New Roman" w:hAnsi="Times New Roman" w:cs="Times New Roman"/>
                <w:sz w:val="28"/>
                <w:szCs w:val="28"/>
              </w:rPr>
              <w:t>733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Pr="0070508F">
              <w:rPr>
                <w:rFonts w:ascii="Times New Roman" w:hAnsi="Times New Roman" w:cs="Times New Roman"/>
                <w:sz w:val="28"/>
                <w:szCs w:val="28"/>
              </w:rPr>
              <w:t>960,01</w:t>
            </w:r>
            <w:r w:rsidR="00931925"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931925" w:rsidRPr="00AA42DF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244 304 818,77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AA42DF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70508F" w:rsidRPr="0070508F">
              <w:rPr>
                <w:rFonts w:ascii="Times New Roman" w:hAnsi="Times New Roman" w:cs="Times New Roman"/>
                <w:sz w:val="28"/>
                <w:szCs w:val="28"/>
              </w:rPr>
              <w:t>277 560 750,03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AA42DF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70508F" w:rsidRPr="0070508F">
              <w:rPr>
                <w:rFonts w:ascii="Times New Roman" w:hAnsi="Times New Roman" w:cs="Times New Roman"/>
                <w:sz w:val="28"/>
                <w:szCs w:val="28"/>
              </w:rPr>
              <w:t>278 090 625,41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931925" w:rsidRPr="00AA42DF" w:rsidRDefault="00931925" w:rsidP="0093192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2025 год </w:t>
            </w:r>
            <w:r w:rsidR="00EB45FB" w:rsidRPr="00AA42DF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0508F" w:rsidRPr="0070508F">
              <w:rPr>
                <w:rFonts w:ascii="Times New Roman" w:hAnsi="Times New Roman" w:cs="Times New Roman"/>
                <w:sz w:val="28"/>
                <w:szCs w:val="28"/>
              </w:rPr>
              <w:t>257 777 765,80</w:t>
            </w:r>
            <w:r w:rsidR="0070508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>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Астраханской области </w:t>
            </w:r>
            <w:r w:rsidR="0070508F" w:rsidRPr="0070508F">
              <w:rPr>
                <w:rFonts w:ascii="Times New Roman" w:hAnsi="Times New Roman" w:cs="Times New Roman"/>
                <w:sz w:val="28"/>
                <w:szCs w:val="28"/>
              </w:rPr>
              <w:t>99 587 668,27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0719C" w:rsidRPr="00AA42DF">
              <w:rPr>
                <w:rFonts w:ascii="Times New Roman" w:hAnsi="Times New Roman" w:cs="Times New Roman"/>
                <w:sz w:val="28"/>
                <w:szCs w:val="28"/>
              </w:rPr>
              <w:t>21 745 417,80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2023 год – </w:t>
            </w:r>
            <w:r w:rsidR="0070508F" w:rsidRPr="0070508F">
              <w:rPr>
                <w:rFonts w:ascii="Times New Roman" w:hAnsi="Times New Roman" w:cs="Times New Roman"/>
                <w:sz w:val="28"/>
                <w:szCs w:val="28"/>
              </w:rPr>
              <w:t>24 284 058,71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70508F" w:rsidRPr="0070508F">
              <w:rPr>
                <w:rFonts w:ascii="Times New Roman" w:hAnsi="Times New Roman" w:cs="Times New Roman"/>
                <w:sz w:val="28"/>
                <w:szCs w:val="28"/>
              </w:rPr>
              <w:t>24 330 418,01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70508F" w:rsidRPr="0070508F">
              <w:rPr>
                <w:rFonts w:ascii="Times New Roman" w:hAnsi="Times New Roman" w:cs="Times New Roman"/>
                <w:sz w:val="28"/>
                <w:szCs w:val="28"/>
              </w:rPr>
              <w:t>29 227 773,75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- средства бюджета муниципального образования </w:t>
            </w:r>
            <w:r w:rsidR="00AA42DF" w:rsidRPr="00AA42D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«Городской округ город Астрахань»</w:t>
            </w:r>
            <w:r w:rsidR="00AA42DF"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512BE" w:rsidRPr="00A512BE">
              <w:rPr>
                <w:rFonts w:ascii="Times New Roman" w:hAnsi="Times New Roman" w:cs="Times New Roman"/>
                <w:sz w:val="28"/>
                <w:szCs w:val="28"/>
              </w:rPr>
              <w:t>177 500 949,22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руб., в том числе по годам: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2022 год – </w:t>
            </w:r>
            <w:r w:rsidR="0090719C" w:rsidRPr="00AA42DF">
              <w:rPr>
                <w:rFonts w:ascii="Times New Roman" w:hAnsi="Times New Roman" w:cs="Times New Roman"/>
                <w:sz w:val="28"/>
                <w:szCs w:val="28"/>
              </w:rPr>
              <w:t>38 361 134,16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2023 год – </w:t>
            </w:r>
            <w:r w:rsidR="00A512BE" w:rsidRPr="00A512BE">
              <w:rPr>
                <w:rFonts w:ascii="Times New Roman" w:hAnsi="Times New Roman" w:cs="Times New Roman"/>
                <w:sz w:val="28"/>
                <w:szCs w:val="28"/>
              </w:rPr>
              <w:t>46 850 148,28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2519D9" w:rsidRPr="00AA42DF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2024 год – </w:t>
            </w:r>
            <w:r w:rsidR="00A512BE" w:rsidRPr="00A512BE">
              <w:rPr>
                <w:rFonts w:ascii="Times New Roman" w:hAnsi="Times New Roman" w:cs="Times New Roman"/>
                <w:sz w:val="28"/>
                <w:szCs w:val="28"/>
              </w:rPr>
              <w:t>46 907 138,53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руб.;</w:t>
            </w:r>
          </w:p>
          <w:p w:rsidR="003C5635" w:rsidRPr="002049F6" w:rsidRDefault="002519D9" w:rsidP="002519D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2025 год - </w:t>
            </w:r>
            <w:r w:rsidR="00A512BE" w:rsidRPr="00A512BE">
              <w:rPr>
                <w:rFonts w:ascii="Times New Roman" w:hAnsi="Times New Roman" w:cs="Times New Roman"/>
                <w:sz w:val="28"/>
                <w:szCs w:val="28"/>
              </w:rPr>
              <w:t>45 382 528,25</w:t>
            </w:r>
            <w:r w:rsidRPr="00AA42DF">
              <w:rPr>
                <w:rFonts w:ascii="Times New Roman" w:hAnsi="Times New Roman" w:cs="Times New Roman"/>
                <w:sz w:val="28"/>
                <w:szCs w:val="28"/>
              </w:rPr>
              <w:t xml:space="preserve"> руб.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CD138B" w:rsidRDefault="000F1CF6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2049F6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>, вовлеченных в профилактические мероприятия, направленные на сокращение уровня правонарушений и преступлений среди обучающихся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E90CA5" w:rsidRPr="00CD138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F4439" w:rsidRPr="00CD138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CD138B" w:rsidRDefault="000E5981" w:rsidP="00D6322A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CD138B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доли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      </w:r>
            <w:r w:rsidR="00D75FC9" w:rsidRPr="00CD138B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0F1CF6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CD138B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CD138B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CD138B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CD138B" w:rsidRDefault="000E5981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CD138B">
              <w:rPr>
                <w:rFonts w:ascii="Times New Roman" w:hAnsi="Times New Roman" w:cs="Times New Roman"/>
                <w:sz w:val="28"/>
                <w:szCs w:val="28"/>
              </w:rPr>
              <w:t>доли обучающихся, принимающих участие в мероприятиях по пропаганде здорового образа жизни</w:t>
            </w:r>
            <w:r w:rsidR="00D75FC9" w:rsidRPr="00CD138B">
              <w:rPr>
                <w:rFonts w:ascii="Times New Roman" w:hAnsi="Times New Roman" w:cs="Times New Roman"/>
                <w:sz w:val="28"/>
                <w:szCs w:val="28"/>
              </w:rPr>
              <w:t>, по отношению к общему количеству обучающихся</w:t>
            </w:r>
            <w:r w:rsidR="00745D1E"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 до </w:t>
            </w:r>
            <w:r w:rsidR="00E90CA5" w:rsidRPr="00CD138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F4439" w:rsidRPr="00CD138B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745D1E" w:rsidRPr="00CD138B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CD138B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CD138B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1D2E23" w:rsidRPr="00CD138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CD138B" w:rsidRPr="00CD138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2049F6" w:rsidRDefault="00E21509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D138B">
              <w:rPr>
                <w:rFonts w:ascii="Times New Roman" w:hAnsi="Times New Roman" w:cs="Times New Roman"/>
                <w:sz w:val="28"/>
                <w:szCs w:val="28"/>
              </w:rPr>
              <w:t>- увеличение доли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F87BD6" w:rsidRPr="002049F6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доли муниципальных образовательных организаций города Астрахани, медицинские помещения 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- 100 %;</w:t>
            </w:r>
          </w:p>
          <w:p w:rsidR="001B5DBB" w:rsidRPr="002049F6" w:rsidRDefault="001B5DBB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D350AE">
              <w:rPr>
                <w:rFonts w:ascii="Times New Roman" w:hAnsi="Times New Roman" w:cs="Times New Roman"/>
                <w:sz w:val="28"/>
                <w:szCs w:val="28"/>
              </w:rPr>
              <w:t xml:space="preserve">сохранение доли муниципальных </w:t>
            </w:r>
            <w:r w:rsidR="00E3196D" w:rsidRPr="00D350AE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Pr="00D350AE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Астрахани, в которых созданы условия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для обеспечения доступности горячего питания - 100 %;</w:t>
            </w:r>
          </w:p>
          <w:p w:rsidR="00F87BD6" w:rsidRPr="002049F6" w:rsidRDefault="00A12F5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сохранение доли</w:t>
            </w:r>
            <w:r w:rsidR="00A673E8"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</w:t>
            </w:r>
          </w:p>
          <w:p w:rsidR="00A673E8" w:rsidRPr="002049F6" w:rsidRDefault="00A673E8" w:rsidP="00C108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- сохранение 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C1080C" w:rsidRPr="004122A2">
              <w:rPr>
                <w:rFonts w:ascii="Times New Roman" w:hAnsi="Times New Roman" w:cs="Times New Roman"/>
                <w:sz w:val="28"/>
                <w:szCs w:val="28"/>
              </w:rPr>
              <w:t>ол</w:t>
            </w:r>
            <w:r w:rsidR="00C1080C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      </w:r>
            <w:r w:rsidR="00A12F54">
              <w:rPr>
                <w:rFonts w:ascii="Times New Roman" w:hAnsi="Times New Roman" w:cs="Times New Roman"/>
                <w:sz w:val="28"/>
                <w:szCs w:val="28"/>
              </w:rPr>
              <w:t>обще</w:t>
            </w:r>
            <w:r w:rsidR="00D75FC9">
              <w:rPr>
                <w:rFonts w:ascii="Times New Roman" w:hAnsi="Times New Roman" w:cs="Times New Roman"/>
                <w:sz w:val="28"/>
                <w:szCs w:val="28"/>
              </w:rPr>
              <w:t>образовательных организаций г. Астрахани.</w:t>
            </w:r>
            <w:r w:rsidRPr="002049F6">
              <w:rPr>
                <w:rFonts w:ascii="Times New Roman" w:hAnsi="Times New Roman" w:cs="Times New Roman"/>
                <w:sz w:val="28"/>
                <w:szCs w:val="28"/>
              </w:rPr>
              <w:t xml:space="preserve"> - 100%.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D6322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D6322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D6322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D6322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</w:t>
      </w:r>
      <w:r w:rsidR="00344328">
        <w:rPr>
          <w:rFonts w:ascii="Times New Roman" w:hAnsi="Times New Roman" w:cs="Times New Roman"/>
          <w:sz w:val="28"/>
          <w:szCs w:val="28"/>
        </w:rPr>
        <w:t xml:space="preserve">муниципальном образовании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характеризуется сохранением негативных тенденций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в сфере правонарушений как среди несовершеннолетних, так и в отношении них. </w:t>
      </w:r>
    </w:p>
    <w:p w:rsidR="002840A0" w:rsidRDefault="002A0696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092D95">
        <w:rPr>
          <w:rFonts w:ascii="Times New Roman" w:hAnsi="Times New Roman" w:cs="Times New Roman"/>
          <w:sz w:val="28"/>
          <w:szCs w:val="28"/>
        </w:rPr>
        <w:t xml:space="preserve">На </w:t>
      </w:r>
      <w:r w:rsidR="002840A0" w:rsidRPr="00092D95">
        <w:rPr>
          <w:rFonts w:ascii="Times New Roman" w:hAnsi="Times New Roman" w:cs="Times New Roman"/>
          <w:sz w:val="28"/>
          <w:szCs w:val="28"/>
        </w:rPr>
        <w:t>период 201</w:t>
      </w:r>
      <w:r w:rsidR="001D2E23" w:rsidRPr="00092D95">
        <w:rPr>
          <w:rFonts w:ascii="Times New Roman" w:hAnsi="Times New Roman" w:cs="Times New Roman"/>
          <w:sz w:val="28"/>
          <w:szCs w:val="28"/>
        </w:rPr>
        <w:t>9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5731F9" w:rsidRPr="00092D95">
        <w:rPr>
          <w:rFonts w:ascii="Times New Roman" w:hAnsi="Times New Roman" w:cs="Times New Roman"/>
          <w:sz w:val="28"/>
          <w:szCs w:val="28"/>
        </w:rPr>
        <w:t>285</w:t>
      </w:r>
      <w:r w:rsidR="00882EB1" w:rsidRPr="00092D95">
        <w:rPr>
          <w:rFonts w:ascii="Times New Roman" w:hAnsi="Times New Roman" w:cs="Times New Roman"/>
          <w:sz w:val="28"/>
          <w:szCs w:val="28"/>
        </w:rPr>
        <w:t xml:space="preserve"> 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несовершеннолетних, </w:t>
      </w:r>
      <w:r w:rsidR="005731F9" w:rsidRPr="00092D95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 w:rsidRPr="00092D95">
        <w:rPr>
          <w:rFonts w:ascii="Times New Roman" w:hAnsi="Times New Roman" w:cs="Times New Roman"/>
          <w:sz w:val="28"/>
          <w:szCs w:val="28"/>
        </w:rPr>
        <w:t>7</w:t>
      </w:r>
      <w:r w:rsidR="005731F9" w:rsidRPr="00092D95">
        <w:rPr>
          <w:rFonts w:ascii="Times New Roman" w:hAnsi="Times New Roman" w:cs="Times New Roman"/>
          <w:sz w:val="28"/>
          <w:szCs w:val="28"/>
        </w:rPr>
        <w:t>92</w:t>
      </w:r>
      <w:r w:rsidR="002840A0" w:rsidRPr="00092D95">
        <w:rPr>
          <w:rFonts w:ascii="Times New Roman" w:hAnsi="Times New Roman" w:cs="Times New Roman"/>
          <w:sz w:val="28"/>
          <w:szCs w:val="28"/>
        </w:rPr>
        <w:t xml:space="preserve"> детей.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</w:t>
      </w:r>
      <w:r w:rsidR="005731F9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Причинами, влияющими на рост преступности среди несовершеннолетних, являются нестабильность социальной обстановки, рост числа семей, находящихся в социально опасном положении, незанятость детей во внеурочное время.</w:t>
      </w:r>
    </w:p>
    <w:p w:rsidR="002840A0" w:rsidRDefault="002840A0" w:rsidP="00D6322A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D6322A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D6322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Образовательная среда, в которую ежедневно попадают обучающиеся образовательных организаций, является сложной многокомпонентной системой, оказывающей влияние на состояние здоровья детей. К числу негативных факторов, влияющих на здоровье детей и подростков, относятся несбалансированность питания, уменьшение двигательной активности детей, возрастание учебных нагрузок, нарушение режима, вредные привычки. Все перечисленные факторы вызывают необходимость в создании условий для охраны здоровья детей в образовательных организациях. Одним из решений сложившейся ситуации является качественное медицинское обслуживание в медицинских кабинетах, оснащенных медицинским оборудованием. </w:t>
      </w:r>
    </w:p>
    <w:p w:rsidR="0053242E" w:rsidRPr="00F75717" w:rsidRDefault="0053242E" w:rsidP="00D6322A">
      <w:pPr>
        <w:pStyle w:val="aa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 xml:space="preserve">В настоящее время в муниципальных образовательных организациях города Астрахани медленно решаются вопросы приведения медицинских помещений в соответствие с требованиями законодательства РФ. Удельный вес муниципальных образовательных организаций города Астрахани, не доукомплектованных медицинским оборудованием, составляет порядка 60-70 процентов, а существующее оборудование медицинских кабинетов в ряде случаев имеет высокую степень изношенности. Данное обстоятельство приводит к ухудшению оказания своевременной медицинской помощи и </w:t>
      </w:r>
      <w:r w:rsidRPr="00F75717">
        <w:rPr>
          <w:rFonts w:ascii="Times New Roman" w:hAnsi="Times New Roman" w:cs="Times New Roman"/>
          <w:sz w:val="28"/>
          <w:szCs w:val="28"/>
        </w:rPr>
        <w:lastRenderedPageBreak/>
        <w:t>снижению показателей здоровья обучающихся. Создание необходимых условий в медицинских кабинетах позволит не только оказывать своевременную помощь, но и выполнять профилактические мероприятия, направленные на предупреждение возникновения и распространения инфекционных и неинфекционных заболеваний и укрепление здоровья обучающихся.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Организация полноценного питания детей является одной из важнейших задач, стоящих перед системой образования. Особое значение приобретает организация школьного питания в связи с тем, что сегодня средний российский, в том числе и астраханский школьник проводит в образовательной организации по 6 - 7 часов ежедневно при весьма интенсивном характере процесса обучения, что соответствует полноценному рабочему дню взрослого человека.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период получения образования организм учащегося испытывает повышенные нагрузки, как умственные, так и физические, что связано с большим расходом энергии и с высокой потребностью пищевых веществ. Нарушение питания в этот период может привести к расстройствам жизнедеятельности организма, в том числе к возникновению и прогрессированию различных заболеваний желудочно-кишечного тракта, органов кровообращения, изменениям со стороны эндокринной, костно-мышечной и центральной нервной систем.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В связи с недостаточной гигиенической грамотностью родителей возрастает роль организации питания, которое помимо возможности обеспечения каждого ребенка основными пищевыми веществами, в том числе незаменимыми (такими, как витамины и минеральные вещества), приобретает огромное воспитательное значение, так как позволяет сформировать у ребенка оптимальное пищевое поведение в соответствии с принципами здорового питания. В рацион школьного питания должны входить продукты с высокой пищевой и биологической ценностью, дифференцированные по своей энергетической ценности и содержанию белков, жиров, углеводов, витаминов, минеральных солей и микроэлементов в зависимости от возраста.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Реализация в муниципальном образовании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="00344328"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мероприятий по организации бесплатного горячего питания обучающихся 1- 4 классов в муниципальных образовательных организациях города Астрахани позволит увеличить количество обучающихся 1- 4 классов, охваченных горячим питанием.</w:t>
      </w:r>
    </w:p>
    <w:p w:rsidR="0053242E" w:rsidRPr="00F75717" w:rsidRDefault="0053242E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F75717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Решение перечисленных выше проблем требует комплексного системного подхода. Дальнейшее развитие системы школьного питания должно осуществляться через государственное и муниципальное регулирования этой сферы. Необходимо продолжить работу по координации деятельности различных организаций и ведомств, участвующих в обеспечении школьного питания, усилить контроль за качеством и санитарной безопасностью продуктов для школьного питания, в том числе в форме родительского контроля.</w:t>
      </w:r>
    </w:p>
    <w:p w:rsidR="007D6312" w:rsidRPr="00F75717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lastRenderedPageBreak/>
        <w:tab/>
        <w:t xml:space="preserve">С 2016 по 2018 годы образовательными организациями было закуплено порядка 2000 единиц современного медицинского оборудования, что позволило создать в медицинских кабинетах соответствующие условия для улучшения качества и доступности медицинской помощи обучающимся. Вместе с тем, медицинское оборудование имеет свой срок службы, установленный нормативно-технической документацией, который составляет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в среднем от 1 года до 10 лет</w:t>
      </w:r>
      <w:r w:rsidRPr="00F75717">
        <w:rPr>
          <w:rFonts w:ascii="Times New Roman" w:hAnsi="Times New Roman" w:cs="Times New Roman"/>
          <w:sz w:val="28"/>
          <w:szCs w:val="28"/>
        </w:rPr>
        <w:t>. При завершении срока выработки своего ресурса, оборудование считается непригодным к дальнейшей эксплуатации.</w:t>
      </w:r>
    </w:p>
    <w:p w:rsidR="007D6312" w:rsidRPr="007D6312" w:rsidRDefault="007D6312" w:rsidP="007D63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Доля медицинского оборудования, срок эксплуатации которого </w:t>
      </w:r>
      <w:r w:rsidRPr="00F75717">
        <w:rPr>
          <w:rFonts w:ascii="Times New Roman" w:hAnsi="Times New Roman" w:cs="Times New Roman"/>
          <w:sz w:val="28"/>
          <w:szCs w:val="28"/>
        </w:rPr>
        <w:t>заканчивается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2020 году, в среднем составляет порядка 10-20%. Учитывая данное обстоятельство, образовательными организациям уже в 2021 году необходимо принимать меры по выводу физически устаревшего</w:t>
      </w:r>
      <w:r w:rsidRPr="00F75717">
        <w:rPr>
          <w:rFonts w:ascii="Times New Roman" w:hAnsi="Times New Roman" w:cs="Times New Roman"/>
          <w:sz w:val="28"/>
          <w:szCs w:val="28"/>
        </w:rPr>
        <w:t xml:space="preserve"> медицинского оборудования из обращения и </w:t>
      </w:r>
      <w:r w:rsidRPr="00F75717">
        <w:rPr>
          <w:rFonts w:ascii="Times New Roman" w:hAnsi="Times New Roman" w:cs="Times New Roman"/>
          <w:sz w:val="28"/>
          <w:szCs w:val="28"/>
          <w:shd w:val="clear" w:color="auto" w:fill="FFFFFF"/>
        </w:rPr>
        <w:t>проведению мероприятий по его замене.</w:t>
      </w:r>
    </w:p>
    <w:p w:rsidR="007D6312" w:rsidRPr="006B0E31" w:rsidRDefault="007D6312" w:rsidP="00D6322A">
      <w:pPr>
        <w:spacing w:after="0" w:line="240" w:lineRule="auto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2840A0" w:rsidRPr="00271E46" w:rsidRDefault="00B944A8" w:rsidP="00D6322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D6322A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 xml:space="preserve">в муниципальном образовании </w:t>
      </w:r>
      <w:r w:rsidR="00344328">
        <w:rPr>
          <w:sz w:val="28"/>
          <w:szCs w:val="28"/>
        </w:rPr>
        <w:t>«Городской округ город Астрахань»</w:t>
      </w:r>
      <w:r w:rsidR="00FA0A38">
        <w:rPr>
          <w:color w:val="000000"/>
          <w:sz w:val="28"/>
          <w:szCs w:val="28"/>
          <w:lang w:eastAsia="en-US"/>
        </w:rPr>
        <w:t>;</w:t>
      </w:r>
    </w:p>
    <w:p w:rsidR="00FA0A38" w:rsidRDefault="00FA0A38" w:rsidP="00D6322A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D6322A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AF0E7F" w:rsidRDefault="00FA0A38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D6322A">
        <w:rPr>
          <w:sz w:val="28"/>
          <w:szCs w:val="28"/>
          <w:lang w:eastAsia="en-US"/>
        </w:rPr>
        <w:t>;</w:t>
      </w:r>
    </w:p>
    <w:p w:rsidR="00D6322A" w:rsidRPr="00F75717" w:rsidRDefault="00D6322A" w:rsidP="00AF0E7F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 повышение доступности, своевременности и качества оказания медицинской помощи обучающимся муниципальных образовательных организаций города Астрахани;</w:t>
      </w:r>
    </w:p>
    <w:p w:rsidR="00D6322A" w:rsidRDefault="00D6322A" w:rsidP="00D6322A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  <w:lang w:eastAsia="en-US"/>
        </w:rPr>
      </w:pPr>
      <w:r w:rsidRPr="00F75717">
        <w:rPr>
          <w:sz w:val="28"/>
          <w:szCs w:val="28"/>
        </w:rPr>
        <w:t>- повышение эффективности системы организации питания обучающихся.</w:t>
      </w:r>
    </w:p>
    <w:p w:rsidR="00FA0A38" w:rsidRDefault="00FA0A38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lastRenderedPageBreak/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D6322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5E792B">
        <w:rPr>
          <w:rFonts w:ascii="Times New Roman" w:hAnsi="Times New Roman" w:cs="Times New Roman"/>
          <w:sz w:val="28"/>
          <w:szCs w:val="28"/>
        </w:rPr>
        <w:t>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муниципальных образовательных организаций города Астрахани, 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D350AE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1251E" w:rsidRPr="00D350AE">
        <w:rPr>
          <w:rFonts w:ascii="Times New Roman" w:hAnsi="Times New Roman" w:cs="Times New Roman"/>
          <w:sz w:val="28"/>
          <w:szCs w:val="28"/>
        </w:rPr>
        <w:t>обще</w:t>
      </w:r>
      <w:r w:rsidRPr="00D350AE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в которых созданы условия для обеспечения доступности горячего питания;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>- доля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организациях;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="00D75FC9">
        <w:rPr>
          <w:rFonts w:ascii="Times New Roman" w:hAnsi="Times New Roman" w:cs="Times New Roman"/>
          <w:sz w:val="28"/>
          <w:szCs w:val="28"/>
        </w:rPr>
        <w:t xml:space="preserve">доля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обеспечивающих бесплатным питанием обучающихся, получающих начальное общее образование, обучающихся с ограниченными возможностями здоровья к общему количеству муниципальных </w:t>
      </w:r>
      <w:r w:rsidR="00FA0EBA">
        <w:rPr>
          <w:rFonts w:ascii="Times New Roman" w:hAnsi="Times New Roman" w:cs="Times New Roman"/>
          <w:sz w:val="28"/>
          <w:szCs w:val="28"/>
        </w:rPr>
        <w:t>обще</w:t>
      </w:r>
      <w:r w:rsidR="00D75FC9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Астрахани.</w:t>
      </w:r>
    </w:p>
    <w:p w:rsidR="005E792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ab/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="00274F04" w:rsidRPr="00F75717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-20</w:t>
      </w:r>
      <w:r w:rsidR="000B790F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9C0D24">
        <w:rPr>
          <w:rFonts w:ascii="Times New Roman" w:eastAsia="Times New Roman" w:hAnsi="Times New Roman" w:cs="Times New Roman"/>
          <w:sz w:val="28"/>
          <w:szCs w:val="28"/>
          <w:lang w:eastAsia="ar-SA"/>
        </w:rPr>
        <w:t>5</w:t>
      </w:r>
      <w:r w:rsidR="00274F04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F757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F75717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до </w:t>
      </w:r>
      <w:r w:rsidR="00433431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0</w:t>
      </w:r>
      <w:r w:rsidR="002B1454" w:rsidRP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,09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433431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%</w:t>
      </w:r>
      <w:r w:rsidR="0071411A" w:rsidRPr="00D348D3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>;</w:t>
      </w:r>
      <w:r w:rsidR="0071411A" w:rsidRPr="00F75717">
        <w:rPr>
          <w:rFonts w:ascii="Times New Roman" w:hAnsi="Times New Roman" w:cs="Times New Roman"/>
          <w:sz w:val="28"/>
          <w:szCs w:val="28"/>
        </w:rPr>
        <w:t xml:space="preserve"> увеличить до  </w:t>
      </w:r>
      <w:r w:rsidR="00E90CA5" w:rsidRPr="003267BF">
        <w:rPr>
          <w:rFonts w:ascii="Times New Roman" w:hAnsi="Times New Roman" w:cs="Times New Roman"/>
          <w:sz w:val="28"/>
          <w:szCs w:val="28"/>
        </w:rPr>
        <w:t>9</w:t>
      </w:r>
      <w:r w:rsidR="00D348D3" w:rsidRPr="003267BF">
        <w:rPr>
          <w:rFonts w:ascii="Times New Roman" w:hAnsi="Times New Roman" w:cs="Times New Roman"/>
          <w:sz w:val="28"/>
          <w:szCs w:val="28"/>
        </w:rPr>
        <w:t>2</w:t>
      </w:r>
      <w:r w:rsidR="004F4439" w:rsidRPr="003267BF">
        <w:rPr>
          <w:rFonts w:ascii="Times New Roman" w:hAnsi="Times New Roman" w:cs="Times New Roman"/>
          <w:sz w:val="28"/>
          <w:szCs w:val="28"/>
        </w:rPr>
        <w:t>,0</w:t>
      </w:r>
      <w:r w:rsidR="003267BF">
        <w:rPr>
          <w:rFonts w:ascii="Times New Roman" w:hAnsi="Times New Roman" w:cs="Times New Roman"/>
          <w:sz w:val="28"/>
          <w:szCs w:val="28"/>
          <w:shd w:val="clear" w:color="auto" w:fill="FFFFFF" w:themeFill="background1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%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F75717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F75717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F75717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Pr="00F75717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BE0F9B" w:rsidRPr="00F75717" w:rsidRDefault="005E792B" w:rsidP="005E792B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F75717">
        <w:rPr>
          <w:rFonts w:ascii="Times New Roman" w:hAnsi="Times New Roman" w:cs="Times New Roman"/>
          <w:sz w:val="28"/>
          <w:szCs w:val="28"/>
        </w:rPr>
        <w:tab/>
        <w:t xml:space="preserve">Реализация мероприятий программы также позволит сохранить долю муниципальных </w:t>
      </w:r>
      <w:r w:rsidRPr="00F1251E">
        <w:rPr>
          <w:rFonts w:ascii="Times New Roman" w:hAnsi="Times New Roman" w:cs="Times New Roman"/>
          <w:sz w:val="28"/>
          <w:szCs w:val="28"/>
        </w:rPr>
        <w:t>образовательных организаций</w:t>
      </w:r>
      <w:r w:rsidRPr="00F75717">
        <w:rPr>
          <w:rFonts w:ascii="Times New Roman" w:hAnsi="Times New Roman" w:cs="Times New Roman"/>
          <w:sz w:val="28"/>
          <w:szCs w:val="28"/>
        </w:rPr>
        <w:t xml:space="preserve"> города Астрахани, </w:t>
      </w:r>
      <w:r w:rsidRPr="00F75717">
        <w:rPr>
          <w:rFonts w:ascii="Times New Roman" w:hAnsi="Times New Roman" w:cs="Times New Roman"/>
          <w:sz w:val="28"/>
          <w:szCs w:val="28"/>
        </w:rPr>
        <w:lastRenderedPageBreak/>
        <w:t xml:space="preserve">медицинские помещения которых оснащены медицинским оборудованием, мебелью, оргтехникой и медицинскими изделиями в общем количестве муниципальных образовательных организаций города Астрахани - 100 %,   долю муниципальных </w:t>
      </w:r>
      <w:r w:rsidR="001951B1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 xml:space="preserve">образовательных организаций г. Астрахани, в которых созданы условия для обеспечения доступности горячего питания - 100 %; долю обучающихся, охваченных медицинским обслуживанием в медицинских кабинетах муниципальных образовательных организаций города Астрахани, приведенных в соответствие с требованиями, предъявляемыми для осуществления медицинской деятельности от общего количества обучающихся в муниципальных образовательных организациях -100%; долю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г. Астрахани, обеспечивающих бесплатным питанием обучающихся</w:t>
      </w:r>
      <w:r w:rsidR="003708D7">
        <w:rPr>
          <w:rFonts w:ascii="Times New Roman" w:hAnsi="Times New Roman" w:cs="Times New Roman"/>
          <w:sz w:val="28"/>
          <w:szCs w:val="28"/>
        </w:rPr>
        <w:t>,</w:t>
      </w:r>
      <w:r w:rsidRPr="00F75717">
        <w:rPr>
          <w:rFonts w:ascii="Times New Roman" w:hAnsi="Times New Roman" w:cs="Times New Roman"/>
          <w:sz w:val="28"/>
          <w:szCs w:val="28"/>
        </w:rPr>
        <w:t xml:space="preserve"> </w:t>
      </w:r>
      <w:r w:rsidR="003708D7">
        <w:rPr>
          <w:rFonts w:ascii="Times New Roman" w:hAnsi="Times New Roman" w:cs="Times New Roman"/>
          <w:sz w:val="28"/>
          <w:szCs w:val="28"/>
        </w:rPr>
        <w:t>получающих начальное общее образование</w:t>
      </w:r>
      <w:r w:rsidRPr="00F75717">
        <w:rPr>
          <w:rFonts w:ascii="Times New Roman" w:hAnsi="Times New Roman" w:cs="Times New Roman"/>
          <w:sz w:val="28"/>
          <w:szCs w:val="28"/>
        </w:rPr>
        <w:t>,</w:t>
      </w:r>
      <w:r w:rsidR="003708D7">
        <w:rPr>
          <w:rFonts w:ascii="Times New Roman" w:hAnsi="Times New Roman" w:cs="Times New Roman"/>
          <w:sz w:val="28"/>
          <w:szCs w:val="28"/>
        </w:rPr>
        <w:t xml:space="preserve"> обучающихся с ограниченными возможностями здоровья,</w:t>
      </w:r>
      <w:r w:rsidRPr="00F75717">
        <w:rPr>
          <w:rFonts w:ascii="Times New Roman" w:hAnsi="Times New Roman" w:cs="Times New Roman"/>
          <w:sz w:val="28"/>
          <w:szCs w:val="28"/>
        </w:rPr>
        <w:t xml:space="preserve"> к общему количеству муниципальных </w:t>
      </w:r>
      <w:r w:rsidR="001B18C7">
        <w:rPr>
          <w:rFonts w:ascii="Times New Roman" w:hAnsi="Times New Roman" w:cs="Times New Roman"/>
          <w:sz w:val="28"/>
          <w:szCs w:val="28"/>
        </w:rPr>
        <w:t>обще</w:t>
      </w:r>
      <w:r w:rsidRPr="00F75717">
        <w:rPr>
          <w:rFonts w:ascii="Times New Roman" w:hAnsi="Times New Roman" w:cs="Times New Roman"/>
          <w:sz w:val="28"/>
          <w:szCs w:val="28"/>
        </w:rPr>
        <w:t>образовательных организаций города Астрахани - 100%.</w:t>
      </w:r>
    </w:p>
    <w:p w:rsidR="009D7A85" w:rsidRPr="004770F1" w:rsidRDefault="009D7A85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5717">
        <w:rPr>
          <w:rFonts w:ascii="Times New Roman" w:eastAsia="Times New Roman" w:hAnsi="Times New Roman" w:cs="Times New Roman"/>
          <w:sz w:val="28"/>
          <w:szCs w:val="28"/>
          <w:lang w:eastAsia="ar-SA"/>
        </w:rPr>
        <w:t>Эффективность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D632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D6322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BE0F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bookmarkEnd w:id="1"/>
    </w:p>
    <w:p w:rsidR="0037049B" w:rsidRPr="0037049B" w:rsidRDefault="0037049B" w:rsidP="0037049B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Подпрограммы 4 предусматривается за счет средств бюджета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0351DB" w:rsidRPr="003405CC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При организации финансирования мероприятий Подпрограммы 4 необходимо учитывать единый подход к принципам финансирования и строгий контроль за целевым использованием выделенных средств.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Объём финансирования Подпрограммы 4 муниципальной программы составляет 1 334 822 577,50 руб., в том числе по годам: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304 411 370,73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348 694 957,02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349 328 181,95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- 332 388 067,80 руб.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Из них: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- федерального бюджета: 1 057 733 960,01 руб., в том числе по годам: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244 304 818,77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277 560 750,03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278 090 625,41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– 257 777 765,80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средства бюджета Астраханской области 99 587 668,27 руб., в том числе по годам: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21 745 417,80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24 284 058,71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lastRenderedPageBreak/>
        <w:t>2024 год – 24 330 418,01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- 29 227 773,75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- средства бюджета муниципального образования «Городской округ город Астрахань» 177 500 949,22 руб., в том числе по годам: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2022 год – 38 361 134,16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2023 год – 46 850 148,28 руб.;</w:t>
      </w:r>
    </w:p>
    <w:p w:rsidR="00613D0F" w:rsidRPr="00613D0F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2024 год – 46 907 138,53 руб.;</w:t>
      </w:r>
    </w:p>
    <w:p w:rsidR="0047150D" w:rsidRDefault="00613D0F" w:rsidP="00613D0F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613D0F">
        <w:rPr>
          <w:rFonts w:ascii="Times New Roman" w:eastAsia="Times New Roman" w:hAnsi="Times New Roman" w:cs="Times New Roman"/>
          <w:sz w:val="28"/>
          <w:szCs w:val="28"/>
          <w:lang w:eastAsia="ar-SA"/>
        </w:rPr>
        <w:t>2025 год - 45 382 528,25 руб</w:t>
      </w:r>
      <w:r w:rsidR="0035161C" w:rsidRP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0351DB" w:rsidRPr="000351DB" w:rsidRDefault="000351DB" w:rsidP="0047150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405CC">
        <w:rPr>
          <w:rFonts w:ascii="Times New Roman" w:eastAsia="Times New Roman" w:hAnsi="Times New Roman" w:cs="Times New Roman"/>
          <w:sz w:val="28"/>
          <w:szCs w:val="28"/>
          <w:lang w:eastAsia="ar-SA"/>
        </w:rPr>
        <w:t>Перечень программных мероприятий и объекты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финансирования за счет бюджета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муниципального образования </w:t>
      </w:r>
      <w:r w:rsidR="00344328">
        <w:rPr>
          <w:rFonts w:ascii="Times New Roman" w:eastAsia="Times New Roman" w:hAnsi="Times New Roman" w:cs="Times New Roman"/>
          <w:sz w:val="28"/>
          <w:szCs w:val="28"/>
          <w:lang w:eastAsia="ru-RU"/>
        </w:rPr>
        <w:t>«Городской округ город Астрахань»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подлежат уточнению исходя из возможностей соответствующего бюджета с корректировкой программных</w:t>
      </w:r>
      <w:r w:rsidR="003704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мероприятий, результатов их реализации и оценки эффективности путем внесения соответствующих изменений в муниципальную программу. </w:t>
      </w:r>
    </w:p>
    <w:p w:rsidR="000351DB" w:rsidRPr="001D186F" w:rsidRDefault="000351DB" w:rsidP="000351DB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351DB">
        <w:rPr>
          <w:rFonts w:ascii="Times New Roman" w:eastAsia="Times New Roman" w:hAnsi="Times New Roman" w:cs="Times New Roman"/>
          <w:sz w:val="28"/>
          <w:szCs w:val="28"/>
          <w:lang w:eastAsia="ar-SA"/>
        </w:rPr>
        <w:t>Распределение расходов по мероприятиям и годам реализации представлено в приложении 2.</w:t>
      </w:r>
    </w:p>
    <w:sectPr w:rsidR="000351DB" w:rsidRPr="001D186F" w:rsidSect="00D7573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964" w:left="1985" w:header="709" w:footer="709" w:gutter="0"/>
      <w:pgNumType w:start="3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3D9C" w:rsidRDefault="002E3D9C" w:rsidP="00FC6642">
      <w:pPr>
        <w:spacing w:after="0" w:line="240" w:lineRule="auto"/>
      </w:pPr>
      <w:r>
        <w:separator/>
      </w:r>
    </w:p>
  </w:endnote>
  <w:endnote w:type="continuationSeparator" w:id="0">
    <w:p w:rsidR="002E3D9C" w:rsidRDefault="002E3D9C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3D9C" w:rsidRDefault="002E3D9C" w:rsidP="00FC6642">
      <w:pPr>
        <w:spacing w:after="0" w:line="240" w:lineRule="auto"/>
      </w:pPr>
      <w:r>
        <w:separator/>
      </w:r>
    </w:p>
  </w:footnote>
  <w:footnote w:type="continuationSeparator" w:id="0">
    <w:p w:rsidR="002E3D9C" w:rsidRDefault="002E3D9C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345F60">
          <w:rPr>
            <w:noProof/>
            <w:sz w:val="20"/>
            <w:szCs w:val="20"/>
          </w:rPr>
          <w:t>48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345F60">
          <w:rPr>
            <w:noProof/>
            <w:sz w:val="20"/>
            <w:szCs w:val="20"/>
          </w:rPr>
          <w:t>47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5737" w:rsidRDefault="00D75737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351DB"/>
    <w:rsid w:val="00041ED5"/>
    <w:rsid w:val="00043741"/>
    <w:rsid w:val="00056AAE"/>
    <w:rsid w:val="00067231"/>
    <w:rsid w:val="00071088"/>
    <w:rsid w:val="00092D95"/>
    <w:rsid w:val="0009364E"/>
    <w:rsid w:val="000A0FFF"/>
    <w:rsid w:val="000B5737"/>
    <w:rsid w:val="000B790F"/>
    <w:rsid w:val="000C1B02"/>
    <w:rsid w:val="000C2477"/>
    <w:rsid w:val="000D2F63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2212"/>
    <w:rsid w:val="00143589"/>
    <w:rsid w:val="00150485"/>
    <w:rsid w:val="00154905"/>
    <w:rsid w:val="00173183"/>
    <w:rsid w:val="001763BF"/>
    <w:rsid w:val="001800DE"/>
    <w:rsid w:val="001951B1"/>
    <w:rsid w:val="001A7BF6"/>
    <w:rsid w:val="001B0406"/>
    <w:rsid w:val="001B18C7"/>
    <w:rsid w:val="001B252E"/>
    <w:rsid w:val="001B461C"/>
    <w:rsid w:val="001B5DBB"/>
    <w:rsid w:val="001D186F"/>
    <w:rsid w:val="001D2E23"/>
    <w:rsid w:val="001E000A"/>
    <w:rsid w:val="002049F6"/>
    <w:rsid w:val="00210F5F"/>
    <w:rsid w:val="00214AE7"/>
    <w:rsid w:val="002239B1"/>
    <w:rsid w:val="002243AB"/>
    <w:rsid w:val="002417AC"/>
    <w:rsid w:val="002519D9"/>
    <w:rsid w:val="002537AE"/>
    <w:rsid w:val="00257973"/>
    <w:rsid w:val="00263070"/>
    <w:rsid w:val="00271E46"/>
    <w:rsid w:val="00274F04"/>
    <w:rsid w:val="00277597"/>
    <w:rsid w:val="002840A0"/>
    <w:rsid w:val="002A0696"/>
    <w:rsid w:val="002A7129"/>
    <w:rsid w:val="002B1454"/>
    <w:rsid w:val="002C1D38"/>
    <w:rsid w:val="002E39FA"/>
    <w:rsid w:val="002E3D9C"/>
    <w:rsid w:val="00300C9B"/>
    <w:rsid w:val="003267BF"/>
    <w:rsid w:val="00335764"/>
    <w:rsid w:val="003405CC"/>
    <w:rsid w:val="003413C1"/>
    <w:rsid w:val="003420C4"/>
    <w:rsid w:val="00344328"/>
    <w:rsid w:val="00345F60"/>
    <w:rsid w:val="0035161C"/>
    <w:rsid w:val="00356C70"/>
    <w:rsid w:val="00362CE6"/>
    <w:rsid w:val="00366A33"/>
    <w:rsid w:val="0037049B"/>
    <w:rsid w:val="003708D7"/>
    <w:rsid w:val="00391105"/>
    <w:rsid w:val="003A1277"/>
    <w:rsid w:val="003A2009"/>
    <w:rsid w:val="003A20F8"/>
    <w:rsid w:val="003B355B"/>
    <w:rsid w:val="003B6A0C"/>
    <w:rsid w:val="003B7BB5"/>
    <w:rsid w:val="003B7FC7"/>
    <w:rsid w:val="003C5635"/>
    <w:rsid w:val="003D7109"/>
    <w:rsid w:val="003E011F"/>
    <w:rsid w:val="003E6D64"/>
    <w:rsid w:val="003F0109"/>
    <w:rsid w:val="003F4C31"/>
    <w:rsid w:val="003F4EB7"/>
    <w:rsid w:val="0040381A"/>
    <w:rsid w:val="004048DC"/>
    <w:rsid w:val="00425492"/>
    <w:rsid w:val="00433431"/>
    <w:rsid w:val="004417C7"/>
    <w:rsid w:val="0045425F"/>
    <w:rsid w:val="0047150D"/>
    <w:rsid w:val="004770F1"/>
    <w:rsid w:val="00481794"/>
    <w:rsid w:val="00486A4F"/>
    <w:rsid w:val="004B6464"/>
    <w:rsid w:val="004D22E8"/>
    <w:rsid w:val="004D2D94"/>
    <w:rsid w:val="004E25AF"/>
    <w:rsid w:val="004E3C79"/>
    <w:rsid w:val="004E723D"/>
    <w:rsid w:val="004E7F78"/>
    <w:rsid w:val="004F23C5"/>
    <w:rsid w:val="004F4439"/>
    <w:rsid w:val="004F49A2"/>
    <w:rsid w:val="004F5E9B"/>
    <w:rsid w:val="0050059C"/>
    <w:rsid w:val="0050386C"/>
    <w:rsid w:val="005119AE"/>
    <w:rsid w:val="00521C2A"/>
    <w:rsid w:val="0053242E"/>
    <w:rsid w:val="00533F09"/>
    <w:rsid w:val="00535323"/>
    <w:rsid w:val="0054026E"/>
    <w:rsid w:val="00544E46"/>
    <w:rsid w:val="005467DC"/>
    <w:rsid w:val="00554B55"/>
    <w:rsid w:val="0056478B"/>
    <w:rsid w:val="005731F9"/>
    <w:rsid w:val="005872EE"/>
    <w:rsid w:val="005A5967"/>
    <w:rsid w:val="005B2921"/>
    <w:rsid w:val="005B77C0"/>
    <w:rsid w:val="005E792B"/>
    <w:rsid w:val="00610920"/>
    <w:rsid w:val="00612F9A"/>
    <w:rsid w:val="00613518"/>
    <w:rsid w:val="00613D0F"/>
    <w:rsid w:val="00620D75"/>
    <w:rsid w:val="00646C0F"/>
    <w:rsid w:val="00651D51"/>
    <w:rsid w:val="00652246"/>
    <w:rsid w:val="0067578D"/>
    <w:rsid w:val="00677BAB"/>
    <w:rsid w:val="00684282"/>
    <w:rsid w:val="00686285"/>
    <w:rsid w:val="00694ACB"/>
    <w:rsid w:val="006A0B1D"/>
    <w:rsid w:val="006A0E1B"/>
    <w:rsid w:val="006A3C05"/>
    <w:rsid w:val="006A4312"/>
    <w:rsid w:val="006B0031"/>
    <w:rsid w:val="006B7EB1"/>
    <w:rsid w:val="006D3A51"/>
    <w:rsid w:val="006D6051"/>
    <w:rsid w:val="006E59D6"/>
    <w:rsid w:val="007020F1"/>
    <w:rsid w:val="0070508F"/>
    <w:rsid w:val="0071411A"/>
    <w:rsid w:val="0073767E"/>
    <w:rsid w:val="0074147A"/>
    <w:rsid w:val="00745D1E"/>
    <w:rsid w:val="00751F29"/>
    <w:rsid w:val="00775ACC"/>
    <w:rsid w:val="007A5B0B"/>
    <w:rsid w:val="007A623D"/>
    <w:rsid w:val="007B3060"/>
    <w:rsid w:val="007C2288"/>
    <w:rsid w:val="007D2B3E"/>
    <w:rsid w:val="007D6312"/>
    <w:rsid w:val="007D6581"/>
    <w:rsid w:val="0083214B"/>
    <w:rsid w:val="008373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84EC7"/>
    <w:rsid w:val="008A042A"/>
    <w:rsid w:val="008B00DA"/>
    <w:rsid w:val="008B7FC7"/>
    <w:rsid w:val="008C3947"/>
    <w:rsid w:val="008F66FF"/>
    <w:rsid w:val="008F6788"/>
    <w:rsid w:val="009031D4"/>
    <w:rsid w:val="0090719C"/>
    <w:rsid w:val="009127EC"/>
    <w:rsid w:val="00931925"/>
    <w:rsid w:val="009358C2"/>
    <w:rsid w:val="00936065"/>
    <w:rsid w:val="009470B3"/>
    <w:rsid w:val="009729B9"/>
    <w:rsid w:val="00973B90"/>
    <w:rsid w:val="009912CA"/>
    <w:rsid w:val="00997642"/>
    <w:rsid w:val="009B78C2"/>
    <w:rsid w:val="009C0D24"/>
    <w:rsid w:val="009D4365"/>
    <w:rsid w:val="009D7A85"/>
    <w:rsid w:val="009E79C4"/>
    <w:rsid w:val="00A1113B"/>
    <w:rsid w:val="00A12F54"/>
    <w:rsid w:val="00A1498A"/>
    <w:rsid w:val="00A159E6"/>
    <w:rsid w:val="00A17DCB"/>
    <w:rsid w:val="00A2711B"/>
    <w:rsid w:val="00A3051E"/>
    <w:rsid w:val="00A512BE"/>
    <w:rsid w:val="00A666A2"/>
    <w:rsid w:val="00A673E8"/>
    <w:rsid w:val="00A76716"/>
    <w:rsid w:val="00A93B83"/>
    <w:rsid w:val="00A95608"/>
    <w:rsid w:val="00AA18FD"/>
    <w:rsid w:val="00AA42DF"/>
    <w:rsid w:val="00AB66F0"/>
    <w:rsid w:val="00AD19DC"/>
    <w:rsid w:val="00AE67B6"/>
    <w:rsid w:val="00AF0E7F"/>
    <w:rsid w:val="00AF60D9"/>
    <w:rsid w:val="00B03F84"/>
    <w:rsid w:val="00B06C7E"/>
    <w:rsid w:val="00B11EEA"/>
    <w:rsid w:val="00B35142"/>
    <w:rsid w:val="00B410BC"/>
    <w:rsid w:val="00B41B7D"/>
    <w:rsid w:val="00B42E29"/>
    <w:rsid w:val="00B4735A"/>
    <w:rsid w:val="00B81295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1080C"/>
    <w:rsid w:val="00C446E7"/>
    <w:rsid w:val="00C44CA4"/>
    <w:rsid w:val="00C54B10"/>
    <w:rsid w:val="00C66372"/>
    <w:rsid w:val="00C97A5C"/>
    <w:rsid w:val="00CA147A"/>
    <w:rsid w:val="00CA2051"/>
    <w:rsid w:val="00CA3498"/>
    <w:rsid w:val="00CB0FC4"/>
    <w:rsid w:val="00CB65DD"/>
    <w:rsid w:val="00CC41BA"/>
    <w:rsid w:val="00CD138B"/>
    <w:rsid w:val="00CD4899"/>
    <w:rsid w:val="00CE4ED3"/>
    <w:rsid w:val="00CE50C5"/>
    <w:rsid w:val="00CF526D"/>
    <w:rsid w:val="00CF71D0"/>
    <w:rsid w:val="00D03EC8"/>
    <w:rsid w:val="00D167CA"/>
    <w:rsid w:val="00D2531A"/>
    <w:rsid w:val="00D348D3"/>
    <w:rsid w:val="00D350AE"/>
    <w:rsid w:val="00D56660"/>
    <w:rsid w:val="00D6322A"/>
    <w:rsid w:val="00D674EC"/>
    <w:rsid w:val="00D75737"/>
    <w:rsid w:val="00D75FC9"/>
    <w:rsid w:val="00D76CCE"/>
    <w:rsid w:val="00D80B29"/>
    <w:rsid w:val="00D95BF7"/>
    <w:rsid w:val="00DB06D2"/>
    <w:rsid w:val="00DB183A"/>
    <w:rsid w:val="00DC68DE"/>
    <w:rsid w:val="00DE5E6E"/>
    <w:rsid w:val="00DF1462"/>
    <w:rsid w:val="00DF662A"/>
    <w:rsid w:val="00E21509"/>
    <w:rsid w:val="00E2382A"/>
    <w:rsid w:val="00E2431D"/>
    <w:rsid w:val="00E3196D"/>
    <w:rsid w:val="00E34C9E"/>
    <w:rsid w:val="00E45950"/>
    <w:rsid w:val="00E52650"/>
    <w:rsid w:val="00E54247"/>
    <w:rsid w:val="00E61181"/>
    <w:rsid w:val="00E6133D"/>
    <w:rsid w:val="00E63FCD"/>
    <w:rsid w:val="00E6521A"/>
    <w:rsid w:val="00E71979"/>
    <w:rsid w:val="00E827FE"/>
    <w:rsid w:val="00E90CA5"/>
    <w:rsid w:val="00EA2ACF"/>
    <w:rsid w:val="00EA46A2"/>
    <w:rsid w:val="00EB179E"/>
    <w:rsid w:val="00EB45FB"/>
    <w:rsid w:val="00EB7E6E"/>
    <w:rsid w:val="00EC4478"/>
    <w:rsid w:val="00EC6057"/>
    <w:rsid w:val="00ED65B3"/>
    <w:rsid w:val="00F013F3"/>
    <w:rsid w:val="00F1251E"/>
    <w:rsid w:val="00F25D55"/>
    <w:rsid w:val="00F44192"/>
    <w:rsid w:val="00F4577D"/>
    <w:rsid w:val="00F45D46"/>
    <w:rsid w:val="00F6021F"/>
    <w:rsid w:val="00F66FCD"/>
    <w:rsid w:val="00F71841"/>
    <w:rsid w:val="00F72EB9"/>
    <w:rsid w:val="00F75431"/>
    <w:rsid w:val="00F75717"/>
    <w:rsid w:val="00F87BD6"/>
    <w:rsid w:val="00F931F8"/>
    <w:rsid w:val="00FA0A38"/>
    <w:rsid w:val="00FA0EBA"/>
    <w:rsid w:val="00FA1F8A"/>
    <w:rsid w:val="00FA343A"/>
    <w:rsid w:val="00FA60B4"/>
    <w:rsid w:val="00FB19FF"/>
    <w:rsid w:val="00FB6B4D"/>
    <w:rsid w:val="00FB6F10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6F13EBDD-F753-42AA-AF79-7DD400BCB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51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A658EC-DFE0-468E-AE02-538E42463C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3074</Words>
  <Characters>17526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Rodinova</cp:lastModifiedBy>
  <cp:revision>151</cp:revision>
  <cp:lastPrinted>2022-07-15T09:00:00Z</cp:lastPrinted>
  <dcterms:created xsi:type="dcterms:W3CDTF">2016-08-15T07:43:00Z</dcterms:created>
  <dcterms:modified xsi:type="dcterms:W3CDTF">2023-03-24T07:34:00Z</dcterms:modified>
</cp:coreProperties>
</file>