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314" w:rsidRPr="004B76D6" w:rsidRDefault="004B76D6" w:rsidP="004B76D6">
      <w:pPr>
        <w:jc w:val="center"/>
        <w:rPr>
          <w:rFonts w:ascii="Cambria" w:hAnsi="Cambria"/>
          <w:b/>
          <w:sz w:val="20"/>
          <w:szCs w:val="20"/>
        </w:rPr>
      </w:pPr>
      <w:r w:rsidRPr="004B76D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2314" w:rsidRPr="004B76D6" w:rsidRDefault="00DF21CA" w:rsidP="004B76D6">
      <w:pPr>
        <w:jc w:val="center"/>
        <w:rPr>
          <w:rFonts w:ascii="Cambria" w:hAnsi="Cambria"/>
          <w:b/>
          <w:sz w:val="20"/>
          <w:szCs w:val="20"/>
        </w:rPr>
      </w:pPr>
      <w:r w:rsidRPr="004B76D6">
        <w:rPr>
          <w:rFonts w:ascii="Cambria" w:hAnsi="Cambria"/>
          <w:b/>
          <w:sz w:val="20"/>
          <w:szCs w:val="20"/>
        </w:rPr>
        <w:t>РАСПОРЯЖЕНИЕ</w:t>
      </w:r>
    </w:p>
    <w:p w:rsidR="00CC2314" w:rsidRPr="004B76D6" w:rsidRDefault="00DF21CA" w:rsidP="004B76D6">
      <w:pPr>
        <w:jc w:val="center"/>
        <w:rPr>
          <w:rFonts w:ascii="Cambria" w:hAnsi="Cambria"/>
          <w:b/>
          <w:sz w:val="20"/>
          <w:szCs w:val="20"/>
        </w:rPr>
      </w:pPr>
      <w:r w:rsidRPr="004B76D6">
        <w:rPr>
          <w:rFonts w:ascii="Cambria" w:hAnsi="Cambria"/>
          <w:b/>
          <w:sz w:val="20"/>
          <w:szCs w:val="20"/>
        </w:rPr>
        <w:t>19 апреля 2022 года</w:t>
      </w:r>
      <w:r w:rsidR="004B76D6" w:rsidRPr="004B76D6">
        <w:rPr>
          <w:rFonts w:ascii="Cambria" w:hAnsi="Cambria"/>
          <w:b/>
          <w:sz w:val="20"/>
          <w:szCs w:val="20"/>
        </w:rPr>
        <w:t xml:space="preserve"> № </w:t>
      </w:r>
      <w:r w:rsidRPr="004B76D6">
        <w:rPr>
          <w:rFonts w:ascii="Cambria" w:hAnsi="Cambria"/>
          <w:b/>
          <w:sz w:val="20"/>
          <w:szCs w:val="20"/>
        </w:rPr>
        <w:t>638-р</w:t>
      </w:r>
    </w:p>
    <w:p w:rsidR="00CC2314" w:rsidRPr="004B76D6" w:rsidRDefault="004B76D6" w:rsidP="004B76D6">
      <w:pPr>
        <w:jc w:val="center"/>
      </w:pPr>
      <w:r w:rsidRPr="004B76D6">
        <w:rPr>
          <w:rFonts w:ascii="Cambria" w:hAnsi="Cambria"/>
          <w:b/>
          <w:sz w:val="20"/>
          <w:szCs w:val="20"/>
        </w:rPr>
        <w:t>«</w:t>
      </w:r>
      <w:r w:rsidR="00DF21CA" w:rsidRPr="004B76D6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27.12.2021 № 2288-р</w:t>
      </w:r>
      <w:r w:rsidRPr="004B76D6">
        <w:rPr>
          <w:rFonts w:ascii="Cambria" w:hAnsi="Cambria"/>
          <w:b/>
          <w:sz w:val="20"/>
          <w:szCs w:val="20"/>
        </w:rPr>
        <w:t>»</w:t>
      </w:r>
    </w:p>
    <w:p w:rsidR="00CC2314" w:rsidRPr="004B76D6" w:rsidRDefault="00DF21CA" w:rsidP="004B7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76D6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4B76D6">
        <w:rPr>
          <w:rFonts w:ascii="Arial" w:hAnsi="Arial" w:cs="Arial"/>
          <w:sz w:val="18"/>
          <w:szCs w:val="18"/>
        </w:rPr>
        <w:t>«О контрактной системе в сфере закупок товаров, работ, услуг для обеспечения государственных и муниципальных нужд»,</w:t>
      </w:r>
    </w:p>
    <w:p w:rsidR="00CC2314" w:rsidRPr="004B76D6" w:rsidRDefault="004B76D6" w:rsidP="004B7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76D6">
        <w:rPr>
          <w:rFonts w:ascii="Arial" w:hAnsi="Arial" w:cs="Arial"/>
          <w:sz w:val="18"/>
          <w:szCs w:val="18"/>
        </w:rPr>
        <w:t xml:space="preserve">1. </w:t>
      </w:r>
      <w:r w:rsidR="00DF21CA" w:rsidRPr="004B76D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27.12.2021 № 2288-р «О создании постоянно действующей ко</w:t>
      </w:r>
      <w:r w:rsidR="00DF21CA" w:rsidRPr="004B76D6">
        <w:rPr>
          <w:rFonts w:ascii="Arial" w:hAnsi="Arial" w:cs="Arial"/>
          <w:sz w:val="18"/>
          <w:szCs w:val="18"/>
        </w:rPr>
        <w:t>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(далее - распоряжение) следующее изменение:</w:t>
      </w:r>
    </w:p>
    <w:p w:rsidR="00CC2314" w:rsidRPr="004B76D6" w:rsidRDefault="00DF21CA" w:rsidP="004B7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76D6">
        <w:rPr>
          <w:rFonts w:ascii="Arial" w:hAnsi="Arial" w:cs="Arial"/>
          <w:sz w:val="18"/>
          <w:szCs w:val="18"/>
        </w:rPr>
        <w:t>- состав постоянно действующей ком</w:t>
      </w:r>
      <w:r w:rsidRPr="004B76D6">
        <w:rPr>
          <w:rFonts w:ascii="Arial" w:hAnsi="Arial" w:cs="Arial"/>
          <w:sz w:val="18"/>
          <w:szCs w:val="18"/>
        </w:rPr>
        <w:t>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Астрахань», утвержденный распоряжением, изложить в редакции согласно приложению к настояще</w:t>
      </w:r>
      <w:r w:rsidRPr="004B76D6">
        <w:rPr>
          <w:rFonts w:ascii="Arial" w:hAnsi="Arial" w:cs="Arial"/>
          <w:sz w:val="18"/>
          <w:szCs w:val="18"/>
        </w:rPr>
        <w:t>му распоряжению администрации муниципального образования «Город Астрахань».</w:t>
      </w:r>
    </w:p>
    <w:p w:rsidR="00CC2314" w:rsidRPr="004B76D6" w:rsidRDefault="004B76D6" w:rsidP="004B7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76D6">
        <w:rPr>
          <w:rFonts w:ascii="Arial" w:hAnsi="Arial" w:cs="Arial"/>
          <w:sz w:val="18"/>
          <w:szCs w:val="18"/>
        </w:rPr>
        <w:t xml:space="preserve">2. </w:t>
      </w:r>
      <w:r w:rsidR="00DF21CA" w:rsidRPr="004B76D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F21CA" w:rsidRPr="004B76D6">
        <w:rPr>
          <w:rFonts w:ascii="Arial" w:hAnsi="Arial" w:cs="Arial"/>
          <w:sz w:val="18"/>
          <w:szCs w:val="18"/>
        </w:rPr>
        <w:t>разместить</w:t>
      </w:r>
      <w:proofErr w:type="gramEnd"/>
      <w:r w:rsidR="00DF21CA" w:rsidRPr="004B76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</w:t>
      </w:r>
      <w:r w:rsidR="00DF21CA" w:rsidRPr="004B76D6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 Астрахань».</w:t>
      </w:r>
    </w:p>
    <w:p w:rsidR="00CC2314" w:rsidRPr="004B76D6" w:rsidRDefault="004B76D6" w:rsidP="004B7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76D6">
        <w:rPr>
          <w:rFonts w:ascii="Arial" w:hAnsi="Arial" w:cs="Arial"/>
          <w:sz w:val="18"/>
          <w:szCs w:val="18"/>
        </w:rPr>
        <w:t xml:space="preserve">3. </w:t>
      </w:r>
      <w:r w:rsidR="00DF21CA" w:rsidRPr="004B76D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</w:t>
      </w:r>
      <w:r w:rsidR="00DF21CA" w:rsidRPr="004B76D6">
        <w:rPr>
          <w:rFonts w:ascii="Arial" w:hAnsi="Arial" w:cs="Arial"/>
          <w:sz w:val="18"/>
          <w:szCs w:val="18"/>
        </w:rPr>
        <w:t>х актов администрации муниципального образования «Город Астрахань».</w:t>
      </w:r>
    </w:p>
    <w:p w:rsidR="00CC2314" w:rsidRPr="004B76D6" w:rsidRDefault="00DF21CA" w:rsidP="004B76D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B76D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4B76D6" w:rsidRPr="004B76D6">
        <w:rPr>
          <w:rFonts w:ascii="Arial" w:hAnsi="Arial" w:cs="Arial"/>
          <w:b/>
          <w:sz w:val="18"/>
          <w:szCs w:val="18"/>
        </w:rPr>
        <w:t xml:space="preserve"> </w:t>
      </w:r>
      <w:r w:rsidRPr="004B76D6">
        <w:rPr>
          <w:rFonts w:ascii="Arial" w:hAnsi="Arial" w:cs="Arial"/>
          <w:b/>
          <w:sz w:val="18"/>
          <w:szCs w:val="18"/>
        </w:rPr>
        <w:t>М.Н. Пермякова</w:t>
      </w:r>
    </w:p>
    <w:p w:rsidR="00CC2314" w:rsidRPr="004B76D6" w:rsidRDefault="004B76D6" w:rsidP="004B76D6">
      <w:r>
        <w:rPr>
          <w:noProof/>
          <w:lang w:bidi="ar-SA"/>
        </w:rPr>
        <w:lastRenderedPageBreak/>
        <w:drawing>
          <wp:inline distT="0" distB="0" distL="0" distR="0" wp14:anchorId="7593B38C" wp14:editId="6791D68B">
            <wp:extent cx="5580380" cy="7879346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2314" w:rsidRPr="004B76D6" w:rsidSect="004B76D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1CA" w:rsidRDefault="00DF21CA">
      <w:r>
        <w:separator/>
      </w:r>
    </w:p>
  </w:endnote>
  <w:endnote w:type="continuationSeparator" w:id="0">
    <w:p w:rsidR="00DF21CA" w:rsidRDefault="00DF2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1CA" w:rsidRDefault="00DF21CA"/>
  </w:footnote>
  <w:footnote w:type="continuationSeparator" w:id="0">
    <w:p w:rsidR="00DF21CA" w:rsidRDefault="00DF21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07E35"/>
    <w:multiLevelType w:val="multilevel"/>
    <w:tmpl w:val="2542C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2314"/>
    <w:rsid w:val="004B76D6"/>
    <w:rsid w:val="00CC2314"/>
    <w:rsid w:val="00DF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B76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6D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B76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6D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2022-04-20T10:50:00Z</dcterms:created>
  <dcterms:modified xsi:type="dcterms:W3CDTF">2022-04-20T10:53:00Z</dcterms:modified>
</cp:coreProperties>
</file>