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ПРАВИТЕЛЬСТВО РОССИЙСКОЙ ФЕДЕРАЦИИ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ПОСТАНОВЛЕНИЕ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от 9 июля 2016 г. N 649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О МЕРАХ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ПО ПРИСПОСОБЛЕНИЮ ЖИЛЫХ ПОМЕЩЕНИЙ И ОБЩЕГО ИМУЩЕСТВА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В МНОГОКВАРТИРНОМ ДОМЕ С УЧЕТОМ ПОТРЕБНОСТЕЙ ИНВАЛИДОВ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8784"/>
        <w:gridCol w:w="113"/>
      </w:tblGrid>
      <w:tr w:rsidR="001F6D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F6D0A" w:rsidRDefault="001F6D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F6D0A" w:rsidRDefault="001F6D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1F6D0A" w:rsidRDefault="001F6D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92C69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392C69"/>
                <w:sz w:val="26"/>
                <w:szCs w:val="26"/>
              </w:rPr>
              <w:t>Список изменяющих документов</w:t>
            </w:r>
          </w:p>
          <w:p w:rsidR="001F6D0A" w:rsidRDefault="001F6D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92C69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392C69"/>
                <w:sz w:val="26"/>
                <w:szCs w:val="26"/>
              </w:rPr>
              <w:t xml:space="preserve">(в ред. </w:t>
            </w:r>
            <w:hyperlink r:id="rId5" w:history="1">
              <w:r>
                <w:rPr>
                  <w:rFonts w:ascii="Times New Roman" w:hAnsi="Times New Roman" w:cs="Times New Roman"/>
                  <w:color w:val="0000FF"/>
                  <w:sz w:val="26"/>
                  <w:szCs w:val="26"/>
                </w:rPr>
                <w:t>Постановления</w:t>
              </w:r>
            </w:hyperlink>
            <w:r>
              <w:rPr>
                <w:rFonts w:ascii="Times New Roman" w:hAnsi="Times New Roman" w:cs="Times New Roman"/>
                <w:color w:val="392C69"/>
                <w:sz w:val="26"/>
                <w:szCs w:val="26"/>
              </w:rPr>
              <w:t xml:space="preserve"> Правительства РФ от 10.02.2020 N 114)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F6D0A" w:rsidRDefault="001F6D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92C69"/>
                <w:sz w:val="26"/>
                <w:szCs w:val="26"/>
              </w:rPr>
            </w:pPr>
          </w:p>
        </w:tc>
      </w:tr>
    </w:tbl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На основании </w:t>
      </w:r>
      <w:hyperlink r:id="rId6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статей 12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и </w:t>
      </w:r>
      <w:hyperlink r:id="rId7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15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Жилищного кодекса Российской Федерации Правительство Российской Федерации постановляет: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 Утвердить прилагаемые: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hyperlink w:anchor="Par35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Правила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обеспечения условий доступности для инвалидов жилых помещений и общего имущества в многоквартирном доме;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hyperlink w:anchor="Par177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изменения</w:t>
        </w:r>
      </w:hyperlink>
      <w:r>
        <w:rPr>
          <w:rFonts w:ascii="Times New Roman" w:hAnsi="Times New Roman" w:cs="Times New Roman"/>
          <w:sz w:val="26"/>
          <w:szCs w:val="26"/>
        </w:rPr>
        <w:t>, которые вносятся в акты Правительства Российской Федерации.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 Установить, что разъяснения по применению </w:t>
      </w:r>
      <w:hyperlink w:anchor="Par35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Правил</w:t>
        </w:r>
      </w:hyperlink>
      <w:r>
        <w:rPr>
          <w:rFonts w:ascii="Times New Roman" w:hAnsi="Times New Roman" w:cs="Times New Roman"/>
          <w:sz w:val="26"/>
          <w:szCs w:val="26"/>
        </w:rPr>
        <w:t>, утвержденных настоящим постановлением, дает Министерство строительства и жилищно-коммунального хозяйства Российской Федерации.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 Министерству строительства и жилищно-коммунального хозяйства Российской Федерации в 3-месячный срок утвердить: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а) </w:t>
      </w:r>
      <w:hyperlink r:id="rId8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форму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акта обследования жилого помещения инвалида и общего имущества в многоквартирном доме, в котором проживает инвалид, в целях их приспособления с учетом потребностей инвалида и обеспечения условий их доступности для инвалида;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б) </w:t>
      </w:r>
      <w:hyperlink r:id="rId9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правила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проведения проверки экономической целесообразности реконструкции или капитального ремонта многоквартирного дома (части дома), в котором проживает инвалид,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в) </w:t>
      </w:r>
      <w:hyperlink r:id="rId10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форму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решения об экономической целесообразности (нецелесообразности) реконструкции или капитального ремонта многоквартирного дома (части дома), в котором проживает инвалид, в целях приспособления с учетом потребностей инвалида и обеспечения условий их доступности для инвалида;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г) формы заключений о возможности или об отсутствии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инвалида.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Председатель Правительства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Российской Федерации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Д.МЕДВЕДЕВ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Утверждены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постановлением Правительства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Российской Федерации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от 9 июля 2016 г. N 649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bookmarkStart w:id="0" w:name="Par35"/>
      <w:bookmarkEnd w:id="0"/>
      <w:r>
        <w:rPr>
          <w:rFonts w:ascii="Times New Roman" w:hAnsi="Times New Roman" w:cs="Times New Roman"/>
          <w:b/>
          <w:bCs/>
          <w:sz w:val="26"/>
          <w:szCs w:val="26"/>
        </w:rPr>
        <w:t>ПРАВИЛА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ОБЕСПЕЧЕНИЯ УСЛОВИЙ ДОСТУПНОСТИ ДЛЯ ИНВАЛИДОВ ЖИЛЫХ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ПОМЕЩЕНИЙ И ОБЩЕГО ИМУЩЕСТВА В МНОГОКВАРТИРНОМ ДОМЕ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8784"/>
        <w:gridCol w:w="113"/>
      </w:tblGrid>
      <w:tr w:rsidR="001F6D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F6D0A" w:rsidRDefault="001F6D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F6D0A" w:rsidRDefault="001F6D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1F6D0A" w:rsidRDefault="001F6D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92C69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392C69"/>
                <w:sz w:val="26"/>
                <w:szCs w:val="26"/>
              </w:rPr>
              <w:t>Список изменяющих документов</w:t>
            </w:r>
          </w:p>
          <w:p w:rsidR="001F6D0A" w:rsidRDefault="001F6D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92C69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392C69"/>
                <w:sz w:val="26"/>
                <w:szCs w:val="26"/>
              </w:rPr>
              <w:t xml:space="preserve">(в ред. </w:t>
            </w:r>
            <w:hyperlink r:id="rId11" w:history="1">
              <w:r>
                <w:rPr>
                  <w:rFonts w:ascii="Times New Roman" w:hAnsi="Times New Roman" w:cs="Times New Roman"/>
                  <w:color w:val="0000FF"/>
                  <w:sz w:val="26"/>
                  <w:szCs w:val="26"/>
                </w:rPr>
                <w:t>Постановления</w:t>
              </w:r>
            </w:hyperlink>
            <w:r>
              <w:rPr>
                <w:rFonts w:ascii="Times New Roman" w:hAnsi="Times New Roman" w:cs="Times New Roman"/>
                <w:color w:val="392C69"/>
                <w:sz w:val="26"/>
                <w:szCs w:val="26"/>
              </w:rPr>
              <w:t xml:space="preserve"> Правительства РФ от 10.02.2020 N 114)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F6D0A" w:rsidRDefault="001F6D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92C69"/>
                <w:sz w:val="26"/>
                <w:szCs w:val="26"/>
              </w:rPr>
            </w:pPr>
          </w:p>
        </w:tc>
      </w:tr>
    </w:tbl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I. Общие положения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 Настоящие Правила устанавливают порядок обеспечения условий доступности для инвалидов жилых помещений и общего имущества в многоквартирном доме и требования по приспособлению жилых помещений в многоквартирном доме с учетом потребностей инвалидов.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 </w:t>
      </w:r>
      <w:proofErr w:type="gramStart"/>
      <w:r>
        <w:rPr>
          <w:rFonts w:ascii="Times New Roman" w:hAnsi="Times New Roman" w:cs="Times New Roman"/>
          <w:sz w:val="26"/>
          <w:szCs w:val="26"/>
        </w:rPr>
        <w:t>Настоящие Правила применяются к жилым помещениям, входящим в состав жилищного фонда Российской Федерации, жилищного фонда субъектов Российской Федерации, муниципального жилищного фонда, частного жилищного фонда, занимаемым инвалидами и семьями, имеющими детей-инвалидов, и используемым для их постоянного проживания (далее - жилые помещения инвалидов), а также к общему имуществу в многоквартирном доме, в котором расположены указанные жилые помещения (далее - многоквартирный дом, в котором проживает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инвалид).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Доступность для инвалида жилого помещения инвалида и общего имущества в многоквартирном доме, в котором проживает инвалид, обеспечивается посредством приспособления жилого помещения инвалида и общего имущества в многоквартирном доме, в котором проживает инвалид, с учетом потребностей инвалида. Под указанным приспособлением понимается </w:t>
      </w:r>
      <w:r>
        <w:rPr>
          <w:rFonts w:ascii="Times New Roman" w:hAnsi="Times New Roman" w:cs="Times New Roman"/>
          <w:sz w:val="26"/>
          <w:szCs w:val="26"/>
        </w:rPr>
        <w:lastRenderedPageBreak/>
        <w:t>изменение и переоборудование жилого помещения инвалида в зависимости от особенностей ограничения жизнедеятельности, обусловленного инвалидностью лица, проживающего в указанном помещении, а также общего имущества в многоквартирном доме, в котором проживает инвалид, для обеспечения беспрепятственного доступа инвалида к жилому помещению.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 Координацию мероприятий по приспособлению жилых помещений инвалидов с учетом потребностей инвалидов обеспечивают: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отношении жилых помещений инвалидов, входящих в состав жилищного фонда Российской Федерации, - федеральный орган исполнительной власти, осуществляющий полномочия собственника в отношении указанных жилых помещений (далее - уполномоченный федеральный орган);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отношении иных жилых помещений инвалидов - орган государственной власти субъекта Российской Федерации, уполномоченный в соответствии с нормативными правовыми актами субъекта Российской Федерации (далее - уполномоченный орган).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II. Обеспечение условий доступности жилых помещений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и общего имущества в многоквартирном доме для инвалидов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 </w:t>
      </w:r>
      <w:proofErr w:type="gramStart"/>
      <w:r>
        <w:rPr>
          <w:rFonts w:ascii="Times New Roman" w:hAnsi="Times New Roman" w:cs="Times New Roman"/>
          <w:sz w:val="26"/>
          <w:szCs w:val="26"/>
        </w:rPr>
        <w:t>Обследование жилого помещения инвалида и общего имущества в многоквартирном доме, в котором проживает инвалид, осуществляется в целях оценки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инвалида, а также оценки возможности их приспособления с учетом потребностей инвалида в зависимости от особенностей ограничения жизнедеятельности, обусловленного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инвалидностью лица, проживающего в таком помещении (далее - обследование), в том числе ограничений, вызванных: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стойкими расстройствами двигательной функции, сопряженными с необходимостью использования кресла-коляски, иных вспомогательных средств передвижения;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стойкими расстройствами функции слуха, сопряженными с необходимостью использования вспомогательных средств;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стойкими расстройствами функции зрения, сопряженными с необходимостью использования собаки-проводника, иных вспомогательных средств;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задержками в развитии и другими нарушениями функций организма человека.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 Обследование проводится в соответствии с планом мероприятий по приспособлению жилых помещений инвалидов и общего имущества в многоквартирных домах, в которых проживают инвалиды, с учетом </w:t>
      </w:r>
      <w:r>
        <w:rPr>
          <w:rFonts w:ascii="Times New Roman" w:hAnsi="Times New Roman" w:cs="Times New Roman"/>
          <w:sz w:val="26"/>
          <w:szCs w:val="26"/>
        </w:rPr>
        <w:lastRenderedPageBreak/>
        <w:t>потребностей инвалидов и обеспечения условий их доступности для инвалидов (далее - план мероприятий) и включает в себя: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рассмотрение документов о характеристиках жилого помещения инвалида, общего имущества в многоквартирном доме, в котором проживает инвалид (технический паспорт (технический план), кадастровый паспорт и иные документы);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б) рассмотрение документов о признании гражданина инвалидом, в том числе выписки из акта </w:t>
      </w:r>
      <w:proofErr w:type="gramStart"/>
      <w:r>
        <w:rPr>
          <w:rFonts w:ascii="Times New Roman" w:hAnsi="Times New Roman" w:cs="Times New Roman"/>
          <w:sz w:val="26"/>
          <w:szCs w:val="26"/>
        </w:rPr>
        <w:t>медико-социальной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экспертизы гражданина, признанного инвалидом. Уполномоченный федеральный орган (уполномоченный орган) в порядке межведомственного электронного взаимодействия запрашивает в Пенсионном фонде Российской Федерации сведения, подтверждающие факт установления инвалидности. Межведомственный запрос направляется указанными уполномоченными органами в форме электронного документа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 Указанные сведения предоставляются Пенсионным фондом Российской Федерации в течение 3 рабочих дней со дня получения запроса. Гражданин, признанный инвалидом (семья, имеющая ребенка-инвалида), вправе по собственной инициативе представить в указанные уполномоченные органы в качестве сведений, подтверждающих факт установления инвалидности, документы о признании гражданина (ребенка) инвалидом, в том числе выписку из акта </w:t>
      </w:r>
      <w:proofErr w:type="gramStart"/>
      <w:r>
        <w:rPr>
          <w:rFonts w:ascii="Times New Roman" w:hAnsi="Times New Roman" w:cs="Times New Roman"/>
          <w:sz w:val="26"/>
          <w:szCs w:val="26"/>
        </w:rPr>
        <w:t>медико-социальной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экспертизы гражданина (ребенка), признанного инвалидом;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(в ред. </w:t>
      </w:r>
      <w:hyperlink r:id="rId12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Постановления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Правительства РФ от 10.02.2020 N 114)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проведение визуального, технического осмотра жилого помещения инвалида, общего имущества в многоквартирном доме, в котором проживает инвалид, при необходимости проведение дополнительных обследований, испытаний несущих конструкций жилого здания;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проведение беседы с гражданином, признанным инвалидом, проживающим в жилом помещении, в целях выявления конкретных потребностей этого гражданина в отношении приспособления жилого помещения;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д) оценку необходимости 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6.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Обследование жилых помещений инвалидов и общего имущества в многоквартирных домах, в которых проживают инвалиды, входящих в состав жилищного фонда Российской Федерации, осуществляется федеральной межведомственной комиссией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инвалидов, создаваемой федеральным органом </w:t>
      </w:r>
      <w:r>
        <w:rPr>
          <w:rFonts w:ascii="Times New Roman" w:hAnsi="Times New Roman" w:cs="Times New Roman"/>
          <w:sz w:val="26"/>
          <w:szCs w:val="26"/>
        </w:rPr>
        <w:lastRenderedPageBreak/>
        <w:t>исполнительной власти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, </w:t>
      </w:r>
      <w:proofErr w:type="gramStart"/>
      <w:r>
        <w:rPr>
          <w:rFonts w:ascii="Times New Roman" w:hAnsi="Times New Roman" w:cs="Times New Roman"/>
          <w:sz w:val="26"/>
          <w:szCs w:val="26"/>
        </w:rPr>
        <w:t>осуществляющим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функции по выработке и реализации государственной политики и нормативно-правовому регулированию в сфере социальной защиты населения (далее - федеральная комиссия). Указанное обследование проводится в соответствии с планом мероприятий, утвержденным уполномоченным федеральным органом.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Обследование жилых помещений инвалидов и общего имущества в многоквартирных домах, в которых проживают инвалиды, входящих в состав жилищного фонда субъекта Российской Федерации, осуществляется региональной межведомственной комиссией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инвалидов, создаваемой уполномоченным органом (далее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- региональная комиссия). Указанное обследование проводится в соответствии с планом мероприятий, утвержденным высшим исполнительным органом государственной власти субъекта Российской Федерации.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Обследование жилых помещений инвалидов и общего имущества в многоквартирных домах, в которых проживают инвалиды, входящих в состав муниципального жилищного фонда, а также частного жилищного фонда, осуществляется муниципальными комиссиями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инвалидов, создаваемыми органами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местного самоуправления (далее - муниципальная комиссия). Указанное обследование проводится в соответствии с планом мероприятий, утвержденным органом местного самоуправления соответствующего муниципального образования.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7. В состав </w:t>
      </w:r>
      <w:proofErr w:type="gramStart"/>
      <w:r>
        <w:rPr>
          <w:rFonts w:ascii="Times New Roman" w:hAnsi="Times New Roman" w:cs="Times New Roman"/>
          <w:sz w:val="26"/>
          <w:szCs w:val="26"/>
        </w:rPr>
        <w:t>федеральной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комиссии включаются представители: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уполномоченного федерального органа;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органов государственного жилищного надзора;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общественных объединений инвалидов.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8. В состав </w:t>
      </w:r>
      <w:proofErr w:type="gramStart"/>
      <w:r>
        <w:rPr>
          <w:rFonts w:ascii="Times New Roman" w:hAnsi="Times New Roman" w:cs="Times New Roman"/>
          <w:sz w:val="26"/>
          <w:szCs w:val="26"/>
        </w:rPr>
        <w:t>региональной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комиссии включаются представители: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органов государственного жилищного надзора;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органов исполнительной власти субъекта Российской Федерации, в том числе в сфере социальной защиты населения, в сфере архитектуры и градостроительства;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общественных объединений инвалидов.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9. В состав </w:t>
      </w:r>
      <w:proofErr w:type="gramStart"/>
      <w:r>
        <w:rPr>
          <w:rFonts w:ascii="Times New Roman" w:hAnsi="Times New Roman" w:cs="Times New Roman"/>
          <w:sz w:val="26"/>
          <w:szCs w:val="26"/>
        </w:rPr>
        <w:t>муниципальной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комиссии включаются представители: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а) органов муниципального жилищного контроля;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органов местного самоуправления, в том числе в сфере социальной защиты населения, в сфере архитектуры и градостроительства;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общественных объединений инвалидов.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10. Порядок создания и работы федеральной комиссии устанавливается уполномоченным федеральным органом, порядок создания и работы региональной и муниципальной комиссий устанавливается уполномоченным органом. К участию в работе комиссии могут привлекаться представители организации, осуществляющей деятельность по управлению многоквартирным домом, в котором располагается жилое помещение инвалида, в отношении которого проводится обследование.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11. Решения комиссии принимаются большинством голосов членов комиссии.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 равенстве голосов членов комиссии решающим является голос председателя комиссии. В случае несогласия с принятым решением члены комиссии вправе выразить свое особое мнение в письменной форме и приложить его к решению комиссии.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12. По результатам обследования оформляется акт обследования жилого помещения инвалида и общего имущества в многоквартирном доме, в котором проживает инвалид, в целях их приспособления с учетом потребностей инвалида и обеспечения условий их доступности для инвалида (далее - акт обследования), содержащий: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описание характеристик жилого помещения инвалида, составленное на основании результатов обследования;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б) перечень требований из числа требований, предусмотренных </w:t>
      </w:r>
      <w:hyperlink w:anchor="Par110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разделами III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и </w:t>
      </w:r>
      <w:hyperlink w:anchor="Par155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IV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настоящих Правил, которым не соответствует обследуемое жилое помещение инвалида (если такие несоответствия были выявлены);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описание характеристик общего имущества в многоквартирном доме, в котором проживает инвалид, составленное на основании результатов обследования;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выводы комиссии о наличии или об отсутствии необходимости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с мотивированным обоснованием;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д) выводы комиссии о наличии или об отсутствии технической возможности для приспособления жилого помещения инвалида и (или) общего имущества в многоквартирном доме, в котором проживает инвалид, с учетом </w:t>
      </w:r>
      <w:r>
        <w:rPr>
          <w:rFonts w:ascii="Times New Roman" w:hAnsi="Times New Roman" w:cs="Times New Roman"/>
          <w:sz w:val="26"/>
          <w:szCs w:val="26"/>
        </w:rPr>
        <w:lastRenderedPageBreak/>
        <w:t>потребностей инвалида и обеспечения условий их доступности для инвалида с мотивированным обоснованием;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е) перечень мероприятий по приспособлению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(далее - мероприятия), определяемый на основании настоящих Правил с учетом мнения инвалида, проживающего в данном помещении (в случае, если в акте комиссии сделан вывод о наличии технической возможности для приспособления жилого помещения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инвалида).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13. </w:t>
      </w:r>
      <w:hyperlink r:id="rId13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Форма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акта обследования утверждается Министерством строительства и жилищно-коммунального хозяйства Российской Федерации.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14. Перечень мероприятий может включать в себя: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а) минимальный перечень мероприятий, финансирование которых осуществляется за счет средств бюджета субъекта Российской Федерации, бюджетов муниципальных образований в соответствии с утвержденными в установленном порядке государственными и муниципальными программами, направленными на обеспечение социальной поддержки инвалидов.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В результате проведения таких мероприятий жилое помещение инвалида должно быть приведено в соответствие с требованиями, предусмотренными </w:t>
      </w:r>
      <w:hyperlink w:anchor="Par155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разделом IV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настоящих Правил;</w:t>
      </w:r>
      <w:proofErr w:type="gramEnd"/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б) оптимальный перечень мероприятий, финансирование которых может осуществляться за счет средств бюджета субъекта Российской Федерации, бюджетов муниципальных образований в соответствии с утвержденными в установленном порядке государственными и муниципальными программами, направленными на обеспечение социальной поддержки инвалидов.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В результате проведения таких мероприятий общее имущество многоквартирного дома, в котором проживает инвалид, должно быть приведено в соответствие с требованиями, предусмотренными </w:t>
      </w:r>
      <w:hyperlink w:anchor="Par110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разделом III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настоящих Правил;</w:t>
      </w:r>
      <w:proofErr w:type="gramEnd"/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максимальный перечень мероприятий, которые выполняются по специальному заказу инвалида или членов семьи инвалида за счет их средств или средств иных источников финансирования, не запрещенных законодательством Российской Федерации.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15. </w:t>
      </w:r>
      <w:proofErr w:type="gramStart"/>
      <w:r>
        <w:rPr>
          <w:rFonts w:ascii="Times New Roman" w:hAnsi="Times New Roman" w:cs="Times New Roman"/>
          <w:sz w:val="26"/>
          <w:szCs w:val="26"/>
        </w:rPr>
        <w:t>В случае если в акте обследования содержится вывод об отсутствии технической возможности для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инвалида, то есть о невозможности приспособления жилого помещения инвалида и (или) общего имущества в многоквартирном доме, в котором проживает инвалид, с учетом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потребностей инвалида и обеспечения условий их доступности для инвалида без изменения существующих несущих и </w:t>
      </w:r>
      <w:r>
        <w:rPr>
          <w:rFonts w:ascii="Times New Roman" w:hAnsi="Times New Roman" w:cs="Times New Roman"/>
          <w:sz w:val="26"/>
          <w:szCs w:val="26"/>
        </w:rPr>
        <w:lastRenderedPageBreak/>
        <w:t>ограждающих конструкций многоквартирного дома (части дома) путем осуществления его реконструкции или капитального ремонта, комиссия выносит решение о проведении проверки экономической целесообразности такой реконструкции или капитального ремонта многоквартирного дома (части дома) в целях приспособления жилого помещения инвалида и (или) общего имущества в многоквартирном доме, в котором проживает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инвалид, с учетом потребностей инвалида и обеспечения условий их доступности для инвалида, а уполномоченный орган обеспечивает ее проведение.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16. </w:t>
      </w:r>
      <w:proofErr w:type="gramStart"/>
      <w:r>
        <w:rPr>
          <w:rFonts w:ascii="Times New Roman" w:hAnsi="Times New Roman" w:cs="Times New Roman"/>
          <w:sz w:val="26"/>
          <w:szCs w:val="26"/>
        </w:rPr>
        <w:t>Правила проведения проверки экономической целесообразности реконструкции или капитального ремонта многоквартирного дома (части дома), в котором проживает инвалид,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утверждаются Министерством строительства и жилищно-коммунального хозяйства Российской Федерации.</w:t>
      </w:r>
      <w:proofErr w:type="gramEnd"/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17. По результатам проверки экономической целесообразности (нецелесообразности) реконструкции или капитального ремонта многоквартирного дома (части дома), в котором проживает инвалид, в целях приспособления с учетом потребностей инвалида и обеспечения условий их доступности для инвалида комиссия по форме, утвержденной Министерством строительства и жилищно-коммунального хозяйства Российской Федерации, принимает решение: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bookmarkStart w:id="1" w:name="Par98"/>
      <w:bookmarkEnd w:id="1"/>
      <w:r>
        <w:rPr>
          <w:rFonts w:ascii="Times New Roman" w:hAnsi="Times New Roman" w:cs="Times New Roman"/>
          <w:sz w:val="26"/>
          <w:szCs w:val="26"/>
        </w:rPr>
        <w:t>а) об экономической целесообразности реконструкции или капитального ремонта многоквартирного дома (части дома), в котором проживает инвалид,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bookmarkStart w:id="2" w:name="Par99"/>
      <w:bookmarkEnd w:id="2"/>
      <w:r>
        <w:rPr>
          <w:rFonts w:ascii="Times New Roman" w:hAnsi="Times New Roman" w:cs="Times New Roman"/>
          <w:sz w:val="26"/>
          <w:szCs w:val="26"/>
        </w:rPr>
        <w:t>б) об экономической нецелесообразности реконструкции или капитального ремонта многоквартирного дома (части дома), в котором проживает инвалид,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18. Результатом работы комиссии является заключение о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или заключение об отсутствии такой возможности. Формы соответствующих заключений утверждаются Министерством строительства и жилищно-коммунального хозяйства Российской Федерации.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bookmarkStart w:id="3" w:name="Par101"/>
      <w:bookmarkEnd w:id="3"/>
      <w:r>
        <w:rPr>
          <w:rFonts w:ascii="Times New Roman" w:hAnsi="Times New Roman" w:cs="Times New Roman"/>
          <w:sz w:val="26"/>
          <w:szCs w:val="26"/>
        </w:rPr>
        <w:t>19. Заключение о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выносится комиссией на основании: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а) акта обследования;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 xml:space="preserve">б) решения комиссии об экономической целесообразности реконструкции или капитального ремонта многоквартирного дома (части дома), в котором проживает инвалид,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инвалида, предусмотренного </w:t>
      </w:r>
      <w:hyperlink w:anchor="Par98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подпунктом "а" пункта 17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настоящих Правил.</w:t>
      </w:r>
      <w:proofErr w:type="gramEnd"/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bookmarkStart w:id="4" w:name="Par104"/>
      <w:bookmarkEnd w:id="4"/>
      <w:r>
        <w:rPr>
          <w:rFonts w:ascii="Times New Roman" w:hAnsi="Times New Roman" w:cs="Times New Roman"/>
          <w:sz w:val="26"/>
          <w:szCs w:val="26"/>
        </w:rPr>
        <w:t>20. Заключение об отсутствии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выносится комиссией на основании: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а) акта обследования;</w:t>
      </w:r>
      <w:proofErr w:type="gramEnd"/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 xml:space="preserve">б) решения комиссии об экономической нецелесообразности реконструкции или капитального ремонта многоквартирного дома (части дома), в котором проживает инвалид,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инвалида, предусмотренного </w:t>
      </w:r>
      <w:hyperlink w:anchor="Par99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подпунктом "б" пункта 17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настоящих Правил.</w:t>
      </w:r>
      <w:proofErr w:type="gramEnd"/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21. </w:t>
      </w:r>
      <w:proofErr w:type="gramStart"/>
      <w:r>
        <w:rPr>
          <w:rFonts w:ascii="Times New Roman" w:hAnsi="Times New Roman" w:cs="Times New Roman"/>
          <w:sz w:val="26"/>
          <w:szCs w:val="26"/>
        </w:rPr>
        <w:t>Заключение об отсутствии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является основанием для признания жилого помещения инвалида в установленном законодательством Российской Федерации порядке непригодным для проживания инвалида.</w:t>
      </w:r>
      <w:proofErr w:type="gramEnd"/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22. Для принятия решения о включении мероприятий в план мероприятий заключение, предусмотренное </w:t>
      </w:r>
      <w:hyperlink w:anchor="Par101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пунктом 19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настоящих Правил, в течение 10 дней со дня его вынесения направляется федеральной комиссией в уполномоченный федеральный орган, региональной комиссией - в уполномоченный орган, муниципальной комиссией - главе муниципального образования по месту нахождения жилого помещения инвалида.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6"/>
          <w:szCs w:val="26"/>
        </w:rPr>
      </w:pPr>
      <w:bookmarkStart w:id="5" w:name="Par110"/>
      <w:bookmarkEnd w:id="5"/>
      <w:r>
        <w:rPr>
          <w:rFonts w:ascii="Times New Roman" w:hAnsi="Times New Roman" w:cs="Times New Roman"/>
          <w:b/>
          <w:bCs/>
          <w:sz w:val="26"/>
          <w:szCs w:val="26"/>
        </w:rPr>
        <w:t>III. Требования к доступности жилого помещения и общего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имущества в многоквартирном доме для инвалида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23. Территория, примыкающая к многоквартирному дому, в котором проживает инвалид, должна иметь нескользкое и невибрирующее покрытие (дорожное, напольное, лестничное) с шероховатой поверхностью без зазоров для сцепления подошвы обуви, опор вспомогательных средств хождения и колес кресла-коляски в разных погодных условиях.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Толщина швов между плитами покрытия составляет не более 15 миллиметров. Покрытие из рыхлых и сыпучих материалов не допускается.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Перепады уровней покрытия и пороги устраняются путем применения пандусов или уклонов покрытия. Одиночные ступени должны быть заменены пандусами, лестницы должны быть дублированы пандусами.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Продольный уклон пути движения, по которому возможен проезд инвалида на кресле-коляске, не должен превышать 5 процентов, поперечный - 2 процента. При устройстве съезда с тротуара на проезжую часть уклон должен быть не более 1:12, а около многоквартирного дома и в затесненных местах допускается увеличивать продольный уклон до 1:10 на протяжении не более 10 метров.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 перепадах горизонтальных поверхностей высотой более 0,45 метра устанавливаются ограждения с поручнями.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24. На участке дорожного покрытия перед крыльцом многоквартирного дома, в котором проживает инвалид, оборудуются: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а) рельефная (тактильная) полоса дорожных указателей шириной 0,5 - 0,6 метра из рельефной тротуарной плитки или аналогичного дорожного покрытия на расстоянии 0,8 метра от </w:t>
      </w:r>
      <w:proofErr w:type="spellStart"/>
      <w:r>
        <w:rPr>
          <w:rFonts w:ascii="Times New Roman" w:hAnsi="Times New Roman" w:cs="Times New Roman"/>
          <w:sz w:val="26"/>
          <w:szCs w:val="26"/>
        </w:rPr>
        <w:t>подступенка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нижней ступени марша до ближайшего края рельефной (тактильной) полосы;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разворотная площадка для кресла-коляски перед пандусом размером 1,5 x 1,5 метра;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металлические пандусы, жестко закрепленные на неровных покрытиях или на ступенях лестницы.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25. Крыльцо многоквартирного дома, в котором проживает инвалид, и входная площадка должны отвечать следующим требованиям: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уровень пола помещения при входе в здание должен быть нулевой или не более 14 миллиметров со скошенными краями. Дверные проемы не должны иметь порогов и перепадов относительно уровня пола. При необходимости устройства порогов их высота или перепад высот не должны превышать 14 миллиметров;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б) дренажные и водосборные решетки должны быть на одном уровне с поверхностью покрытия. Ширина просветов их ячеек не должна превышать 13 миллиметров, а длина - 15 миллиметров. </w:t>
      </w:r>
      <w:proofErr w:type="gramStart"/>
      <w:r>
        <w:rPr>
          <w:rFonts w:ascii="Times New Roman" w:hAnsi="Times New Roman" w:cs="Times New Roman"/>
          <w:sz w:val="26"/>
          <w:szCs w:val="26"/>
        </w:rPr>
        <w:t>Допускается подогрев покрытия крыльца или входной площадки (в соответствии с местными климатическими условиями);</w:t>
      </w:r>
      <w:proofErr w:type="gramEnd"/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входная площадка при открывании дверей наружу должна быть не менее 1,4 x 2 метра или 1,5 x 1,85 метра;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входная площадка с пандусом должна быть не менее 2,2 x 2,2 метра, поперечный уклон покрытий должен быть в пределах 1 - 2 процентов.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26. Лестница крыльца многоквартирного дома, в котором проживает инвалид, должна отвечать следующим требованиям: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число подъемов (ступеней) в одном перепаде уровней должно быть не менее 3 и не более 12;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б) поверхность ступеней должна иметь </w:t>
      </w:r>
      <w:proofErr w:type="spellStart"/>
      <w:r>
        <w:rPr>
          <w:rFonts w:ascii="Times New Roman" w:hAnsi="Times New Roman" w:cs="Times New Roman"/>
          <w:sz w:val="26"/>
          <w:szCs w:val="26"/>
        </w:rPr>
        <w:t>антискользящее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покрытие и быть шероховатой;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ограждения с 2 сторон стационарной лестницы должны быть непрерывными, с 2-уровневыми поручнями на высоте от 0,7 до 0,9 метра, имеющими закругленные окончания, при этом расстояние между ближайшей стеной и поручнем должно быть не менее 50 миллиметров, расстояние между поручнями - не менее 1 метра;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верхняя и нижняя ступени должны выделяться цветом или фактурой;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д) перед открытой лестницей за 0,8 - 0,9 метра оборудуются предупредительные тактильные полосы шириной 0,3 - 0,5 метра.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27. Пандус крыльца многоквартирного дома, в котором проживает инвалид, должен отвечать следующим требованиям: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наклонная часть (марш) пандуса должна иметь сплошную поверхность и длину не более 9 метров;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при устройстве съезда с тротуара на проезжую часть уклон должен быть не более 1:12, около здания допускается увеличить продольный уклон до 1:10 на протяжении не более 10 метров. Перепад высот в местах съезда на проезжую часть не должен превышать 15 миллиметров. Уклон пандуса крыльца должен быть не более 1:20. Пандус с расчетной длиной 36 метров и более или высотой более 3 метров следует заменять подъемными устройствами;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промежуточные горизонтальные площадки при высоте пандуса крыльца более 0,8 метра при прямом движении: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 отсутствии поворота или разворота должны иметь ширину не менее 1 метра, глубину до 1,4 метра;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при устройстве разворотной площадки для кресла-коляски должны иметь бортик с открытой стороны пандуса и </w:t>
      </w:r>
      <w:proofErr w:type="spellStart"/>
      <w:r>
        <w:rPr>
          <w:rFonts w:ascii="Times New Roman" w:hAnsi="Times New Roman" w:cs="Times New Roman"/>
          <w:sz w:val="26"/>
          <w:szCs w:val="26"/>
        </w:rPr>
        <w:t>колесоотбойное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устройство высотой 0,1 метра на съезде и промежуточных площадках;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ограждения с 2 сторон пандуса должны быть непрерывными, с 2-уровневыми поручнями на высоте от 0,7 до 0,9 метра, имеющими закругленные окончания. Расстояние между поручнями должно быть от 0,9 до 1 метра, завершающие части поручня должны быть округлого сечения, горизонтальные части поручня должны быть длиннее марша на 0,3 метра;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д) поверхность пандуса должна быть нескользкой, отчетливо маркированной цветом или текстурой, контрастно отличающейся от прилегающей поверхности.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28. Навес крыльца многоквартирного дома, в котором проживает инвалид, должен иметь ограждение от метеорологических осадков и отвод поверхностных стоков, а также приборы электроосвещения.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29. Двери для входа в многоквартирный дом, в котором проживает инвалид, и тамбур должны отвечать следующим требованиям: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наружный дверной проем должен иметь ширину не менее 1,2 метра;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входная дверь должна иметь контрастную окраску по краям дверного полотна или наличника;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наружные двери могут иметь пороги, при этом высота каждого элемента порога не должна превышать 14 миллиметров;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наружная дверь оборудуется информационной табличкой с указанием номеров подъезда и квартир, при этом высота символов, контрастно отличающихся цветом от поверхности таблички, составляет не менее 75 миллиметров, а также табличкой с такой же информацией с использованием шрифта Брайля, расположенной на высоте от 0,7 до 0,9 метра;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д) ширина внутренних дверных и арочных проемов должна быть не менее 0,9 метра, при глубине откоса открытого проема более 1 метра ширина проема должна быть не менее 1,2 метра;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е) двери должны быть оборудованы доводчиками с регулируемым усилием не более 19,5 </w:t>
      </w:r>
      <w:proofErr w:type="spellStart"/>
      <w:r>
        <w:rPr>
          <w:rFonts w:ascii="Times New Roman" w:hAnsi="Times New Roman" w:cs="Times New Roman"/>
          <w:sz w:val="26"/>
          <w:szCs w:val="26"/>
        </w:rPr>
        <w:t>Нм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и замедлением динамики открывания и закрывания с задержкой не менее 5 секунд. Допускается применение петель с фиксаторами положений "открыто" и "закрыто";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ж) полотна наружных дверей включают в себя смотровые прозрачные ударопрочные панели с нижней кромкой на высоте 0,5 - 1,2 метра от уровня пола. Нижняя часть стеклянных полотен дверей на высоте не менее 0,3 метра от уровня пола должна быть защищена </w:t>
      </w:r>
      <w:proofErr w:type="spellStart"/>
      <w:r>
        <w:rPr>
          <w:rFonts w:ascii="Times New Roman" w:hAnsi="Times New Roman" w:cs="Times New Roman"/>
          <w:sz w:val="26"/>
          <w:szCs w:val="26"/>
        </w:rPr>
        <w:t>противоударной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полосой. На прозрачных полотнах дверей размещается яркая контрастная маркировка, расположенная на уровне не ниже 1,2 метра и не выше 1,5 метра от поверхности пола;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з) в качестве дверных запоров на путях эвакуации устанавливаются ручки нажимного действия. Усилие для открывания двери не должно превышать 50 </w:t>
      </w:r>
      <w:proofErr w:type="spellStart"/>
      <w:r>
        <w:rPr>
          <w:rFonts w:ascii="Times New Roman" w:hAnsi="Times New Roman" w:cs="Times New Roman"/>
          <w:sz w:val="26"/>
          <w:szCs w:val="26"/>
        </w:rPr>
        <w:t>Нм</w:t>
      </w:r>
      <w:proofErr w:type="spellEnd"/>
      <w:r>
        <w:rPr>
          <w:rFonts w:ascii="Times New Roman" w:hAnsi="Times New Roman" w:cs="Times New Roman"/>
          <w:sz w:val="26"/>
          <w:szCs w:val="26"/>
        </w:rPr>
        <w:t>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и) участки пола по пути движения на расстоянии 0,6 метра перед дверными проемами и входами должны иметь тактильные предупреждающие указатели и (или) контрастно окрашенную поверхность. На путях движения предусматриваются световые маячки. Зоны возможной опасности с учетом </w:t>
      </w:r>
      <w:r>
        <w:rPr>
          <w:rFonts w:ascii="Times New Roman" w:hAnsi="Times New Roman" w:cs="Times New Roman"/>
          <w:sz w:val="26"/>
          <w:szCs w:val="26"/>
        </w:rPr>
        <w:lastRenderedPageBreak/>
        <w:t>проекции движения двери обозначаются краской для разметки, цвет которой должен контрастировать с окружающим пространством.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30. Тамбур (тамбур-шлюз) в многоквартирных домах при прямом движении и одностороннем открывании дверей должен быть не менее 2,3 метра глубиной и не менее 1,5 метра шириной.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31. </w:t>
      </w:r>
      <w:proofErr w:type="spellStart"/>
      <w:r>
        <w:rPr>
          <w:rFonts w:ascii="Times New Roman" w:hAnsi="Times New Roman" w:cs="Times New Roman"/>
          <w:sz w:val="26"/>
          <w:szCs w:val="26"/>
        </w:rPr>
        <w:t>Внеквартирные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коридоры должны иметь ширину не менее 1,5 метра, минимальное пространство для поворота кресла-коляски на 90 градусов - размером 1,2 x 1,2 метра, для разворота на 180 градусов - диаметром 1,4 метра. Высота указанных коридоров должна быть не менее 2,1 метра. Перепады уровней и пороги устраняются путем устройства уклонов покрытий или пандусов, заделки или срезки порогов до высоты не более 25 миллиметров.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6"/>
          <w:szCs w:val="26"/>
        </w:rPr>
      </w:pPr>
      <w:bookmarkStart w:id="6" w:name="Par155"/>
      <w:bookmarkEnd w:id="6"/>
      <w:r>
        <w:rPr>
          <w:rFonts w:ascii="Times New Roman" w:hAnsi="Times New Roman" w:cs="Times New Roman"/>
          <w:b/>
          <w:bCs/>
          <w:sz w:val="26"/>
          <w:szCs w:val="26"/>
        </w:rPr>
        <w:t>IV. Требования по приспособлению жилого помещения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с учетом потребностей инвалида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32. Жилое помещение инвалида должно иметь жилую комнату, совмещенный санитарный узел для инвалида, переднюю-холл площадью не менее 4 кв. метров.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33. Ширина пути для движения кресла-коляски в одном направлении должна быть не менее 1,5 метра, минимальный размер площадки для поворота на 90 градусов должен составлять 1,2 x 1,2 метра, диаметр площадки для разворота на 180 градусов - 1,4 метра, высота проходов должна составлять не менее 2,1 метра.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34. Входные, внутренние квартирные и балконные двери должны иметь ширину дверных и арочных проемов не менее 0,9 метра. Входные и балконные двери оснащаются доводчиками с регулируемым усилием не более 19,5 </w:t>
      </w:r>
      <w:proofErr w:type="spellStart"/>
      <w:r>
        <w:rPr>
          <w:rFonts w:ascii="Times New Roman" w:hAnsi="Times New Roman" w:cs="Times New Roman"/>
          <w:sz w:val="26"/>
          <w:szCs w:val="26"/>
        </w:rPr>
        <w:t>Нм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и замедлением динамики открывания и закрывания с задержкой не менее 5 секунд.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35. Пороги дверных коробок входных и балконных дверей оснащаются временными съемными инвентарными пандусами (накладными, приставными).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36. Ширина передней-холла и коридора должна быть не менее 1,6 метра, при этом должна обеспечиваться возможность хранения кресла-коляски. Внутриквартирные коридоры должны иметь ширину не менее 1,15 метра.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37. Санитарные узлы должны иметь следующие размеры: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ванная комната или совмещенный санитарный узел - не менее 2,2 x 2,2 метра;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уборная с умывальником (рукомойником) - не менее 1,6 x 2,2 метра;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уборная без умывальника - не менее 1,2 x 1,6 метра при условии открывания двери наружу.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Утверждены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постановлением Правительства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Российской Федерации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от 9 июля 2016 г. N 649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bookmarkStart w:id="7" w:name="Par177"/>
      <w:bookmarkEnd w:id="7"/>
      <w:r>
        <w:rPr>
          <w:rFonts w:ascii="Times New Roman" w:hAnsi="Times New Roman" w:cs="Times New Roman"/>
          <w:b/>
          <w:bCs/>
          <w:sz w:val="26"/>
          <w:szCs w:val="26"/>
        </w:rPr>
        <w:t>ИЗМЕНЕНИЯ,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КОТОРЫЕ ВНОСЯТСЯ В АКТЫ ПРАВИТЕЛЬСТВА РОССИЙСКОЙ ФЕДЕРАЦИИ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 </w:t>
      </w:r>
      <w:hyperlink r:id="rId14" w:history="1">
        <w:proofErr w:type="gramStart"/>
        <w:r>
          <w:rPr>
            <w:rFonts w:ascii="Times New Roman" w:hAnsi="Times New Roman" w:cs="Times New Roman"/>
            <w:color w:val="0000FF"/>
            <w:sz w:val="26"/>
            <w:szCs w:val="26"/>
          </w:rPr>
          <w:t>Предложение первое пункта 54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реконструкции, утвержденного постановлением Правительства Российской Федерации от 28 января 2006 г. N 47 "Об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реконструкции" (Собрание законодательства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 w:cs="Times New Roman"/>
          <w:sz w:val="26"/>
          <w:szCs w:val="26"/>
        </w:rPr>
        <w:t>Российской Федерации, 2006, N 6, ст. 702), изложить в следующей редакции: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"Отдельные занимаемые инвалидами жилые помещения (комната, квартира) могут быть признаны комиссией непригодными для проживания граждан и членов их семей на основании заключения об отсутствии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инвалида, вынесенного в соответствии с </w:t>
      </w:r>
      <w:hyperlink w:anchor="Par104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пунктом 20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Правил обеспечения условий доступности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для инвалидов жилых помещений и общего имущества в многоквартирном доме, утвержденных постановлением Правительства Российской Федерации от 9 июля 2016 г. N 649 "О мерах по приспособлению жилых помещений и общего имущества в многоквартирном доме с учетом потребностей инвалидов".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Внести в </w:t>
      </w:r>
      <w:hyperlink r:id="rId15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Правила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содержания общего имущества в многоквартирном доме, утвержденные постановлением Правительства Российской Федерации от 13 августа 2006 г. N 491 "Об утверждении Правил содержания общего имущества в многоквартирном доме и Правил изменения размера платы за содержание и ремонт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 (или) с перерывами, превышающими установленную продолжительность" (Собрание законодательства Российской Федерации, 2006, N 34, ст. 3680; 2011, N 22, ст. 3168; 2016, N 1, ст. 244), следующие изменения: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а) </w:t>
      </w:r>
      <w:hyperlink r:id="rId16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подпункт "д" пункта 2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после слов "иное оборудование" дополнить словами ", в том числе конструкции и (или) иное оборудование, предназначенное для обеспечения беспрепятственного доступа инвалидов в </w:t>
      </w:r>
      <w:r>
        <w:rPr>
          <w:rFonts w:ascii="Times New Roman" w:hAnsi="Times New Roman" w:cs="Times New Roman"/>
          <w:sz w:val="26"/>
          <w:szCs w:val="26"/>
        </w:rPr>
        <w:lastRenderedPageBreak/>
        <w:t>помещения многоквартирного дома (далее - оборудование для инвалидов и иных маломобильных групп населения)";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б) </w:t>
      </w:r>
      <w:hyperlink r:id="rId17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подпункт "в" пункта 10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дополнить словами ", в том числе для инвалидов и иных маломобильных групп населения";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в) </w:t>
      </w:r>
      <w:hyperlink r:id="rId18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подпункт "в" пункта 24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после слов "иного оборудования" дополнить словами ", в том числе оборудования для инвалидов и иных маломобильных групп населения".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 В </w:t>
      </w:r>
      <w:hyperlink r:id="rId19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постановлении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Правительства Российской Федерации от 3 апреля 2013 г. N 290 "О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выполнения":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а) минимальный </w:t>
      </w:r>
      <w:hyperlink r:id="rId20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перечень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услуг и работ, необходимых для обеспечения надлежащего содержания общего имущества в многоквартирном доме, утвержденный указанным постановлением, дополнить пунктами 29 и 30 следующего содержания: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"29. Проверка состояния и при необходимости выполнение работ по восстановлению конструкций и (или) иного оборудования, предназначенного для обеспечения условий доступности для инвалидов помещения многоквартирного дома.</w:t>
      </w:r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30. Работы и услуги, предусмотренные разделами I и II настоящего перечня, которые могут повлиять на обеспечение условий доступности для инвалидов помещения многоквартирного дома, выполняются с учетом обеспечения такого доступа</w:t>
      </w:r>
      <w:proofErr w:type="gramStart"/>
      <w:r>
        <w:rPr>
          <w:rFonts w:ascii="Times New Roman" w:hAnsi="Times New Roman" w:cs="Times New Roman"/>
          <w:sz w:val="26"/>
          <w:szCs w:val="26"/>
        </w:rPr>
        <w:t>.";</w:t>
      </w:r>
      <w:proofErr w:type="gramEnd"/>
    </w:p>
    <w:p w:rsidR="001F6D0A" w:rsidRDefault="001F6D0A" w:rsidP="001F6D0A">
      <w:pPr>
        <w:autoSpaceDE w:val="0"/>
        <w:autoSpaceDN w:val="0"/>
        <w:adjustRightInd w:val="0"/>
        <w:spacing w:before="260"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б) </w:t>
      </w:r>
      <w:hyperlink r:id="rId21" w:history="1">
        <w:r>
          <w:rPr>
            <w:rFonts w:ascii="Times New Roman" w:hAnsi="Times New Roman" w:cs="Times New Roman"/>
            <w:color w:val="0000FF"/>
            <w:sz w:val="26"/>
            <w:szCs w:val="26"/>
          </w:rPr>
          <w:t>подпункт "а" пункта 3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Правил оказания услуг и выполнения работ, необходимых для обеспечения надлежащего содержания общего имущества в многоквартирном доме, утвержденных указанным постановлением, дополнить словами ", в том числе конструкций и (или) иного оборудования, предназначенного для обеспечения условий доступности для инвалидов помещения многоквартирного дома".</w:t>
      </w: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6D0A" w:rsidRDefault="001F6D0A" w:rsidP="001F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980B79" w:rsidRDefault="001F6D0A">
      <w:bookmarkStart w:id="8" w:name="_GoBack"/>
      <w:bookmarkEnd w:id="8"/>
    </w:p>
    <w:sectPr w:rsidR="00980B79" w:rsidSect="00F2205B">
      <w:pgSz w:w="11905" w:h="16836"/>
      <w:pgMar w:top="1134" w:right="850" w:bottom="1134" w:left="1985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C90"/>
    <w:rsid w:val="001F6D0A"/>
    <w:rsid w:val="007102C7"/>
    <w:rsid w:val="007C5BAD"/>
    <w:rsid w:val="008A5FB9"/>
    <w:rsid w:val="00F40C90"/>
    <w:rsid w:val="00F65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593DE8168F66F1B1226AA4E19993CBF018A2B78E3CD0DF263173FB0917A2D5084CA2BED89D3EDD4E9152C69990B2FABC08305AE47DFA049c6P2H" TargetMode="External"/><Relationship Id="rId13" Type="http://schemas.openxmlformats.org/officeDocument/2006/relationships/hyperlink" Target="consultantplus://offline/ref=D593DE8168F66F1B1226AA4E19993CBF018A2B78E3CD0DF263173FB0917A2D5084CA2BED89D3EDD4E9152C69990B2FABC08305AE47DFA049c6P2H" TargetMode="External"/><Relationship Id="rId18" Type="http://schemas.openxmlformats.org/officeDocument/2006/relationships/hyperlink" Target="consultantplus://offline/ref=D593DE8168F66F1B1226AA4E19993CBF02822270EACD0DF263173FB0917A2D5084CA2BED89D3EDDDEF152C69990B2FABC08305AE47DFA049c6P2H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D593DE8168F66F1B1226AA4E19993CBF028F2E70EBCF0DF263173FB0917A2D5084CA2BED89D3ECDCEB152C69990B2FABC08305AE47DFA049c6P2H" TargetMode="External"/><Relationship Id="rId7" Type="http://schemas.openxmlformats.org/officeDocument/2006/relationships/hyperlink" Target="consultantplus://offline/ref=D593DE8168F66F1B1226AA4E19993CBF078E2E78E8CD0DF263173FB0917A2D5084CA2BEA89D0E681BA5A2D35DF5C3CA9CA8307A65BcDPEH" TargetMode="External"/><Relationship Id="rId12" Type="http://schemas.openxmlformats.org/officeDocument/2006/relationships/hyperlink" Target="consultantplus://offline/ref=D593DE8168F66F1B1226AA4E19993CBF078F237BEACA0DF263173FB0917A2D5084CA2BED89D3EFD6E8152C69990B2FABC08305AE47DFA049c6P2H" TargetMode="External"/><Relationship Id="rId17" Type="http://schemas.openxmlformats.org/officeDocument/2006/relationships/hyperlink" Target="consultantplus://offline/ref=D593DE8168F66F1B1226AA4E19993CBF02822270EACD0DF263173FB0917A2D5084CA2BED89D3EDD1EC152C69990B2FABC08305AE47DFA049c6P2H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D593DE8168F66F1B1226AA4E19993CBF02822270EACD0DF263173FB0917A2D5084CA2BED89D3EDD6E8152C69990B2FABC08305AE47DFA049c6P2H" TargetMode="External"/><Relationship Id="rId20" Type="http://schemas.openxmlformats.org/officeDocument/2006/relationships/hyperlink" Target="consultantplus://offline/ref=D593DE8168F66F1B1226AA4E19993CBF028F2E70EBCF0DF263173FB0917A2D5084CA2BED89D3EDD4E9152C69990B2FABC08305AE47DFA049c6P2H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D593DE8168F66F1B1226AA4E19993CBF078E2E78E8CD0DF263173FB0917A2D5084CA2BEA89D1E681BA5A2D35DF5C3CA9CA8307A65BcDPEH" TargetMode="External"/><Relationship Id="rId11" Type="http://schemas.openxmlformats.org/officeDocument/2006/relationships/hyperlink" Target="consultantplus://offline/ref=D593DE8168F66F1B1226AA4E19993CBF078F237BEACA0DF263173FB0917A2D5084CA2BED89D3EFD6E8152C69990B2FABC08305AE47DFA049c6P2H" TargetMode="External"/><Relationship Id="rId5" Type="http://schemas.openxmlformats.org/officeDocument/2006/relationships/hyperlink" Target="consultantplus://offline/ref=D593DE8168F66F1B1226AA4E19993CBF078F237BEACA0DF263173FB0917A2D5084CA2BED89D3EFD6E8152C69990B2FABC08305AE47DFA049c6P2H" TargetMode="External"/><Relationship Id="rId15" Type="http://schemas.openxmlformats.org/officeDocument/2006/relationships/hyperlink" Target="consultantplus://offline/ref=D593DE8168F66F1B1226AA4E19993CBF02822270EACD0DF263173FB0917A2D5084CA2BED89D3EDD7EA152C69990B2FABC08305AE47DFA049c6P2H" TargetMode="External"/><Relationship Id="rId23" Type="http://schemas.openxmlformats.org/officeDocument/2006/relationships/theme" Target="theme/theme1.xml"/><Relationship Id="rId10" Type="http://schemas.openxmlformats.org/officeDocument/2006/relationships/hyperlink" Target="consultantplus://offline/ref=D593DE8168F66F1B1226AA4E19993CBF01892B7DE3C20DF263173FB0917A2D5084CA2BED89D3EDD7E2152C69990B2FABC08305AE47DFA049c6P2H" TargetMode="External"/><Relationship Id="rId19" Type="http://schemas.openxmlformats.org/officeDocument/2006/relationships/hyperlink" Target="consultantplus://offline/ref=D593DE8168F66F1B1226AA4E19993CBF028F2E70EBCF0DF263173FB0917A2D5096CA73E18BD1F3D5E3007A38DFc5PD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D593DE8168F66F1B1226AA4E19993CBF01892B7DE3C20DF263173FB0917A2D5084CA2BED89D3EDD4E9152C69990B2FABC08305AE47DFA049c6P2H" TargetMode="External"/><Relationship Id="rId14" Type="http://schemas.openxmlformats.org/officeDocument/2006/relationships/hyperlink" Target="consultantplus://offline/ref=D593DE8168F66F1B1226AA4E19993CBF028C2D79E3C90DF263173FB0917A2D5084CA2BED89D3ECD5E2152C69990B2FABC08305AE47DFA049c6P2H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5497</Words>
  <Characters>31338</Characters>
  <Application>Microsoft Office Word</Application>
  <DocSecurity>0</DocSecurity>
  <Lines>261</Lines>
  <Paragraphs>73</Paragraphs>
  <ScaleCrop>false</ScaleCrop>
  <Company/>
  <LinksUpToDate>false</LinksUpToDate>
  <CharactersWithSpaces>36762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Боброва Ксения Александровна</dc:creator>
  <cp:keywords/>
  <dc:description/>
  <cp:lastModifiedBy>Боброва Ксения Александровна</cp:lastModifiedBy>
  <cp:revision>2</cp:revision>
  <dcterms:created xsi:type="dcterms:W3CDTF">2023-08-22T07:15:00Z</dcterms:created>
  <dcterms:modified xsi:type="dcterms:W3CDTF">2023-08-22T07:16:00Z</dcterms:modified>
</cp:coreProperties>
</file>