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83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Подпрограмма 4</w:t>
      </w:r>
    </w:p>
    <w:p w:rsidR="00A93B83" w:rsidRPr="00A93B83" w:rsidRDefault="002840A0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«Психофизическая </w:t>
      </w:r>
      <w:r w:rsidR="00775A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безопасность детей и подростков»</w:t>
      </w:r>
    </w:p>
    <w:p w:rsidR="00A93B83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40A0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1.Паспорт</w:t>
      </w:r>
    </w:p>
    <w:p w:rsidR="002840A0" w:rsidRDefault="002840A0" w:rsidP="00F03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9"/>
        <w:gridCol w:w="4956"/>
      </w:tblGrid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31" w:rsidRDefault="002840A0" w:rsidP="00F036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«Психофизическая безопасность детей и подростков</w:t>
            </w:r>
            <w:r w:rsidR="00775A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2840A0" w:rsidRDefault="00775ACC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лее – Подпрограмма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2840A0" w:rsidTr="00F036C3">
        <w:trPr>
          <w:trHeight w:val="97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432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(соисполнители)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</w:t>
            </w: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0" w:rsidRDefault="00686285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="00F7184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3A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1C2A">
              <w:rPr>
                <w:rFonts w:ascii="Times New Roman" w:hAnsi="Times New Roman" w:cs="Times New Roman"/>
                <w:sz w:val="28"/>
                <w:szCs w:val="28"/>
              </w:rPr>
              <w:t>Астрахани</w:t>
            </w:r>
          </w:p>
        </w:tc>
      </w:tr>
      <w:tr w:rsidR="00521C2A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профилактика правонарушений среди обучающихся в муниципальном образовании «Город Астрахань»;</w:t>
            </w:r>
          </w:p>
          <w:p w:rsidR="00521C2A" w:rsidRDefault="00521C2A" w:rsidP="00F036C3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</w:t>
            </w:r>
            <w:r w:rsidRPr="000F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образовательных </w:t>
            </w:r>
            <w:r w:rsidR="00A159E6" w:rsidRPr="000F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r w:rsidRPr="000F1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Астрахани</w:t>
            </w:r>
            <w:r w:rsidR="006A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78C2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      </w:r>
          </w:p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организация </w:t>
            </w:r>
            <w:r w:rsidR="00E21509">
              <w:rPr>
                <w:sz w:val="28"/>
                <w:szCs w:val="28"/>
                <w:lang w:eastAsia="en-US"/>
              </w:rPr>
              <w:t>профилактической работы</w:t>
            </w:r>
            <w:r>
              <w:rPr>
                <w:sz w:val="28"/>
                <w:szCs w:val="28"/>
                <w:lang w:eastAsia="en-US"/>
              </w:rPr>
              <w:t xml:space="preserve"> в муниципальных образовательных </w:t>
            </w:r>
            <w:r w:rsidR="00A159E6">
              <w:rPr>
                <w:sz w:val="28"/>
                <w:szCs w:val="28"/>
              </w:rPr>
              <w:t>организациях</w:t>
            </w:r>
            <w:r>
              <w:rPr>
                <w:sz w:val="28"/>
                <w:szCs w:val="28"/>
                <w:lang w:eastAsia="en-US"/>
              </w:rPr>
              <w:t xml:space="preserve"> города Астрахани по пропаганде здорового образа жизни, вреда курения, алкоголизма и наркотиков; </w:t>
            </w:r>
          </w:p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толерантного сознания и поведения, противодействия экстремизму у обучающихся;</w:t>
            </w:r>
          </w:p>
          <w:p w:rsidR="009B78C2" w:rsidRDefault="009B78C2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доступности, своевременности и качества оказания медицинской помощи обучающимся муниципальных образовательных </w:t>
            </w:r>
            <w:r w:rsidR="004F23C5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D10203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Астрахани;</w:t>
            </w:r>
          </w:p>
          <w:p w:rsidR="007F0442" w:rsidRPr="006B0E31" w:rsidRDefault="00D10203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повышение эффективности системы организации питания обучающихся.</w:t>
            </w:r>
          </w:p>
        </w:tc>
      </w:tr>
      <w:tr w:rsidR="002840A0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</w:t>
            </w:r>
            <w:r w:rsidR="002239B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индикаторы) подпрограммы</w:t>
            </w:r>
            <w:r w:rsidR="003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</w:t>
            </w:r>
            <w:r w:rsidR="00403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 муниципальных образовательных организаций, не посещающих или систематически пропускающих учебные занятия без уважительной причины, по отношению к общему количеству обучающихся</w:t>
            </w:r>
            <w:r w:rsidR="00403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мероприятиях по пропаганде здорового образа жизни, по отношению к общему количеству обучающихся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E21509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E21509">
              <w:rPr>
                <w:rFonts w:ascii="Times New Roman" w:hAnsi="Times New Roman" w:cs="Times New Roman"/>
                <w:sz w:val="28"/>
                <w:szCs w:val="28"/>
              </w:rPr>
              <w:t>оля педагогов, участвующих в профилактической работе по предупреждению совершения террористических актов, от общего числа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1F29" w:rsidRPr="00C66372" w:rsidRDefault="00751F2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 и 2 групп здоровья к общему количеству обучающихся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организаци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Pr="00C66372">
              <w:rPr>
                <w:rFonts w:ascii="Times New Roman" w:hAnsi="Times New Roman" w:cs="Times New Roman"/>
                <w:sz w:val="28"/>
                <w:szCs w:val="28"/>
              </w:rPr>
              <w:t>Астрахани;</w:t>
            </w:r>
          </w:p>
          <w:p w:rsidR="002840A0" w:rsidRDefault="00646C0F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40381A" w:rsidRPr="0040381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</w:t>
            </w:r>
            <w:r w:rsidR="0040381A" w:rsidRPr="00403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от общего количества обучающихся в муниципальных образовательных организациях</w:t>
            </w:r>
            <w:r w:rsidR="00AF03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375" w:rsidRPr="006B0E31" w:rsidRDefault="006B0E31" w:rsidP="006B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t>-доля муниципальных образовательных организаций г. Астрахани, обеспечивающих бесплатным горячим питанием обучающихся 1-4 классов, к общему количеству муниципальных образовательных организаций города Астрахани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71E4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4 рассчитана на срок 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>2016-20</w:t>
            </w:r>
            <w:r w:rsidR="000B7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467DC" w:rsidRPr="005467DC" w:rsidRDefault="005467DC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8450D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7D" w:rsidRPr="00856BBB" w:rsidRDefault="005467DC" w:rsidP="00F036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613518" w:rsidRPr="00856B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</w:t>
            </w:r>
            <w:r w:rsidRPr="00856B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0121AB"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8F61EF" w:rsidRPr="008F61EF">
              <w:rPr>
                <w:rFonts w:ascii="Times New Roman" w:hAnsi="Times New Roman" w:cs="Times New Roman"/>
                <w:sz w:val="28"/>
                <w:szCs w:val="28"/>
              </w:rPr>
              <w:t>106 466 359,21</w:t>
            </w:r>
            <w:r w:rsidR="002840A0"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  <w:r w:rsidR="00B41B7D" w:rsidRPr="00856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средств бюджета муниципального образования «Город Астрахань», в том числе по годам: </w:t>
            </w:r>
          </w:p>
          <w:p w:rsidR="002840A0" w:rsidRPr="00856BBB" w:rsidRDefault="002840A0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FC524F" w:rsidRPr="00FC524F">
              <w:rPr>
                <w:rFonts w:ascii="Times New Roman" w:hAnsi="Times New Roman" w:cs="Times New Roman"/>
                <w:sz w:val="28"/>
                <w:szCs w:val="28"/>
              </w:rPr>
              <w:t>1 765 980,00</w:t>
            </w: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B03F84" w:rsidRPr="00856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40A0" w:rsidRPr="00856BBB" w:rsidRDefault="002840A0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B03F84" w:rsidRPr="00856BBB">
              <w:rPr>
                <w:rFonts w:ascii="Times New Roman" w:hAnsi="Times New Roman" w:cs="Times New Roman"/>
                <w:sz w:val="28"/>
                <w:szCs w:val="28"/>
              </w:rPr>
              <w:t>1 934 430,0</w:t>
            </w:r>
            <w:r w:rsidR="000D3A6B" w:rsidRPr="00856B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B03F84" w:rsidRPr="00856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55B" w:rsidRPr="00856BBB" w:rsidRDefault="002840A0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B03F84" w:rsidRPr="00856BBB">
              <w:rPr>
                <w:rFonts w:ascii="Times New Roman" w:hAnsi="Times New Roman" w:cs="Times New Roman"/>
                <w:sz w:val="28"/>
                <w:szCs w:val="28"/>
              </w:rPr>
              <w:t>2 114 330,0</w:t>
            </w:r>
            <w:r w:rsidR="000D3A6B" w:rsidRPr="00856B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3B355B" w:rsidRPr="00856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5323" w:rsidRPr="00856BBB" w:rsidRDefault="003B355B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>2019 год – 0</w:t>
            </w:r>
            <w:r w:rsidR="00362CE6" w:rsidRPr="00856BB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362CE6" w:rsidRPr="00856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CE6" w:rsidRDefault="00362CE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FC524F" w:rsidRPr="00FC524F">
              <w:rPr>
                <w:rFonts w:ascii="Times New Roman" w:hAnsi="Times New Roman" w:cs="Times New Roman"/>
                <w:sz w:val="28"/>
                <w:szCs w:val="28"/>
              </w:rPr>
              <w:t>100 651 619,21</w:t>
            </w:r>
            <w:r w:rsidRPr="00856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BBB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856BBB" w:rsidRPr="00535323" w:rsidRDefault="00856BBB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6943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 рублей.</w:t>
            </w:r>
          </w:p>
        </w:tc>
      </w:tr>
      <w:tr w:rsidR="002840A0" w:rsidTr="000F1CF6">
        <w:trPr>
          <w:trHeight w:val="5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  <w:r w:rsidR="003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5981" w:rsidRPr="009729B9" w:rsidRDefault="000F1CF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007FAE" w:rsidRPr="009729B9">
              <w:rPr>
                <w:rFonts w:ascii="Times New Roman" w:hAnsi="Times New Roman" w:cs="Times New Roman"/>
                <w:sz w:val="28"/>
                <w:szCs w:val="28"/>
              </w:rPr>
              <w:t>доли обучающихся</w:t>
            </w: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>, вовлеченных в профилактические мероприятия, направленные на сокращение уровня правонарушений и преступлений среди обучающихся до 8</w:t>
            </w:r>
            <w:r w:rsidR="009729B9" w:rsidRPr="009729B9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9729B9" w:rsidRDefault="000E5981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31F8" w:rsidRPr="009729B9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>доли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      </w:r>
            <w:r w:rsidR="000F1CF6" w:rsidRPr="009729B9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7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C35" w:rsidRPr="009729B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82EB1" w:rsidRPr="009729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4C35" w:rsidRPr="009729B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9729B9" w:rsidRDefault="000E5981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</w:t>
            </w:r>
            <w:r w:rsidR="00745D1E" w:rsidRPr="009729B9">
              <w:rPr>
                <w:rFonts w:ascii="Times New Roman" w:hAnsi="Times New Roman" w:cs="Times New Roman"/>
                <w:sz w:val="28"/>
                <w:szCs w:val="28"/>
              </w:rPr>
              <w:t xml:space="preserve">доли обучающихся, принимающих участие в мероприятиях по пропаганде здорового образа жизни до </w:t>
            </w:r>
            <w:r w:rsidR="000B790F" w:rsidRPr="00972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29B9" w:rsidRPr="009729B9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  <w:r w:rsidR="00745D1E" w:rsidRPr="009729B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03EC8" w:rsidRPr="009729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9729B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обучающихся, принимающих участие в </w:t>
            </w:r>
            <w:r w:rsidRPr="00972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 до 7</w:t>
            </w:r>
            <w:r w:rsidR="009729B9" w:rsidRPr="00972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>,0%;</w:t>
            </w:r>
          </w:p>
          <w:p w:rsidR="000E5981" w:rsidRPr="009729B9" w:rsidRDefault="00E21509" w:rsidP="00F036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9B9">
              <w:rPr>
                <w:rFonts w:ascii="Times New Roman" w:hAnsi="Times New Roman" w:cs="Times New Roman"/>
                <w:sz w:val="28"/>
                <w:szCs w:val="28"/>
              </w:rPr>
              <w:t>- увеличение доли педагогов, участвующих в профилактической работе по предупреждению совершения террористических актов, от общего числа педагогов до 100%</w:t>
            </w:r>
            <w:r w:rsidR="006A0E1B" w:rsidRPr="009729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981" w:rsidRPr="00E6133D" w:rsidRDefault="000E5981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33D">
              <w:rPr>
                <w:rFonts w:ascii="Times New Roman" w:hAnsi="Times New Roman" w:cs="Times New Roman"/>
                <w:sz w:val="28"/>
                <w:szCs w:val="28"/>
              </w:rPr>
              <w:t>-увеличение доли обучающихся 1 и 2 групп здоровья к общему количеству обучающихся муниципальных образовательных организаций города Астрахани</w:t>
            </w:r>
            <w:r w:rsidR="00F931F8" w:rsidRPr="00E6133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433431" w:rsidRPr="00E613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133D" w:rsidRPr="00E6133D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F931F8" w:rsidRPr="00E613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E613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50D0" w:rsidRDefault="000E5981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D75" w:rsidRPr="00E6133D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</w:t>
            </w:r>
            <w:r w:rsidR="001A7BF6" w:rsidRPr="00E6133D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7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B1" w:rsidRPr="00E613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3B90" w:rsidRPr="00E61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EB1" w:rsidRPr="00E613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E2D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D59" w:rsidRPr="006B0E31" w:rsidRDefault="006B0E31" w:rsidP="006B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t>-сохранение доли муниципальных образовательных организаций г. Астрахани, обеспечивающих бесплатным горячим питанием обучающихся 1-4 классов, к общему количеству муниципальных образовательных организаций города Астрахани</w:t>
            </w:r>
            <w:r w:rsidR="007F0442" w:rsidRPr="006B0E31">
              <w:rPr>
                <w:rFonts w:ascii="Times New Roman" w:hAnsi="Times New Roman" w:cs="Times New Roman"/>
                <w:sz w:val="28"/>
                <w:szCs w:val="28"/>
              </w:rPr>
              <w:t xml:space="preserve"> до 100%</w:t>
            </w:r>
            <w:r w:rsidR="00E546BB" w:rsidRPr="006B0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48DC" w:rsidTr="000F1CF6">
        <w:trPr>
          <w:trHeight w:val="35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Default="004048DC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за исполнением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Pr="004B6464" w:rsidRDefault="00CB0FC4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контроля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</w:t>
            </w:r>
            <w:r w:rsidR="002A7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полнением 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у</w:t>
            </w:r>
            <w:r w:rsidRPr="001D139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>«Город Астрахань</w:t>
            </w:r>
            <w:r w:rsidR="004D22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F5B65" w:rsidRDefault="00FF5B65" w:rsidP="00F036C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4735A" w:rsidRPr="00BE1E20" w:rsidRDefault="00B944A8" w:rsidP="00F036C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44A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B4735A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проблемы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в рассматриваемой сфере и прогноз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ее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развития с учетом реализации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2840A0" w:rsidRDefault="002840A0" w:rsidP="00F036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Необходимость подготовки и реализации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="00B4735A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вызвана тем, что современная ситуация в МО «Город Астрахань» характеризуется сохранением негативных тенденций в сфере правонарушений как среди несовершеннолетних, так и в отношении них. 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период 201</w:t>
      </w:r>
      <w:r w:rsidR="00882E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учете в комиссиях по делам несовершеннолетних и защите их прав состоит </w:t>
      </w:r>
      <w:r w:rsidR="00882EB1">
        <w:rPr>
          <w:rFonts w:ascii="Times New Roman" w:hAnsi="Times New Roman" w:cs="Times New Roman"/>
          <w:sz w:val="28"/>
          <w:szCs w:val="28"/>
        </w:rPr>
        <w:t xml:space="preserve">347 (АППГ – 438) </w:t>
      </w:r>
      <w:r>
        <w:rPr>
          <w:rFonts w:ascii="Times New Roman" w:hAnsi="Times New Roman" w:cs="Times New Roman"/>
          <w:sz w:val="28"/>
          <w:szCs w:val="28"/>
        </w:rPr>
        <w:t>несовершеннолетних, 4</w:t>
      </w:r>
      <w:r w:rsidR="00882EB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неблагополучные семьи, в которых проживает </w:t>
      </w:r>
      <w:r w:rsidR="00882EB1">
        <w:rPr>
          <w:rFonts w:ascii="Times New Roman" w:hAnsi="Times New Roman" w:cs="Times New Roman"/>
          <w:sz w:val="28"/>
          <w:szCs w:val="28"/>
        </w:rPr>
        <w:t>780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Наметившееся снижение </w:t>
      </w:r>
      <w:r w:rsidR="000121AB">
        <w:rPr>
          <w:rFonts w:ascii="Times New Roman" w:hAnsi="Times New Roman" w:cs="Times New Roman"/>
          <w:sz w:val="28"/>
          <w:szCs w:val="28"/>
        </w:rPr>
        <w:t>количества лиц</w:t>
      </w:r>
      <w:r>
        <w:rPr>
          <w:rFonts w:ascii="Times New Roman" w:hAnsi="Times New Roman" w:cs="Times New Roman"/>
          <w:sz w:val="28"/>
          <w:szCs w:val="28"/>
        </w:rPr>
        <w:t xml:space="preserve">, состоящих на учете, не снижает остроты проблемы, так как уровень криминогенности в подростковой среде остается высоким. Количество несовершеннолетних, совершивших правонарушение и общественно-опасные деяния, составляет </w:t>
      </w:r>
      <w:r w:rsidR="00882EB1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Причинами, влияющими на рост преступности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внеурочное время.</w:t>
      </w:r>
    </w:p>
    <w:p w:rsidR="002840A0" w:rsidRDefault="002840A0" w:rsidP="00F036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Тревожит педагогическая безграмотность родителей, которые, не владея в достаточной степени знанием возрастных и индивидуаль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 особенностей ребенка, его развития, зачастую осуществляют вос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питание вслепую, интуитивно.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ослаблению контроля за времяпрепровождением ребенка. </w:t>
      </w:r>
    </w:p>
    <w:p w:rsidR="00136AFE" w:rsidRDefault="00136AFE" w:rsidP="00F036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AFE">
        <w:rPr>
          <w:rFonts w:ascii="Times New Roman" w:hAnsi="Times New Roman" w:cs="Times New Roman"/>
          <w:sz w:val="28"/>
          <w:szCs w:val="28"/>
        </w:rPr>
        <w:t xml:space="preserve">Реализация комплекса мероприятий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Pr="00136AFE">
        <w:rPr>
          <w:rFonts w:ascii="Times New Roman" w:hAnsi="Times New Roman" w:cs="Times New Roman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 w:rsidRPr="00136AFE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2840A0" w:rsidRDefault="00136AFE" w:rsidP="00F036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0A0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B4735A">
        <w:rPr>
          <w:rFonts w:ascii="Times New Roman" w:hAnsi="Times New Roman" w:cs="Times New Roman"/>
          <w:sz w:val="28"/>
          <w:szCs w:val="28"/>
        </w:rPr>
        <w:t xml:space="preserve">доли </w:t>
      </w:r>
      <w:r w:rsidR="002840A0">
        <w:rPr>
          <w:rFonts w:ascii="Times New Roman" w:hAnsi="Times New Roman" w:cs="Times New Roman"/>
          <w:sz w:val="28"/>
          <w:szCs w:val="28"/>
        </w:rPr>
        <w:t>правонарушений</w:t>
      </w:r>
      <w:r w:rsidR="00B4735A">
        <w:rPr>
          <w:rFonts w:ascii="Times New Roman" w:hAnsi="Times New Roman" w:cs="Times New Roman"/>
          <w:sz w:val="28"/>
          <w:szCs w:val="28"/>
        </w:rPr>
        <w:t>,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B4735A">
        <w:rPr>
          <w:rFonts w:ascii="Times New Roman" w:hAnsi="Times New Roman" w:cs="Times New Roman"/>
          <w:sz w:val="28"/>
          <w:szCs w:val="28"/>
        </w:rPr>
        <w:t xml:space="preserve">совершенных обучающимися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735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B4735A">
        <w:rPr>
          <w:rFonts w:ascii="Times New Roman" w:hAnsi="Times New Roman" w:cs="Times New Roman"/>
          <w:sz w:val="28"/>
          <w:szCs w:val="28"/>
        </w:rPr>
        <w:t xml:space="preserve">города Астрахани, </w:t>
      </w:r>
      <w:r w:rsidR="002840A0">
        <w:rPr>
          <w:rFonts w:ascii="Times New Roman" w:hAnsi="Times New Roman" w:cs="Times New Roman"/>
          <w:sz w:val="28"/>
          <w:szCs w:val="28"/>
        </w:rPr>
        <w:t>и преступлений в отношении них;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пропаганду здорового образа жизни</w:t>
      </w:r>
      <w:r w:rsidR="00136AFE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AF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136AFE">
        <w:rPr>
          <w:rFonts w:ascii="Times New Roman" w:hAnsi="Times New Roman" w:cs="Times New Roman"/>
          <w:sz w:val="28"/>
          <w:szCs w:val="28"/>
        </w:rPr>
        <w:t>города Астрахани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реабилитации и всестороннего развития детей и подростков, находящихся в трудной жизненной ситуации.</w:t>
      </w:r>
    </w:p>
    <w:p w:rsidR="002840A0" w:rsidRDefault="002840A0" w:rsidP="00F036C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среда, в которую ежедневно попадают обучающиеся образовательных</w:t>
      </w:r>
      <w:r w:rsidR="00A159E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является сложной многокомпонентной системой, оказывающей влияние на состояние здоровья детей. К числу негативных факторов, влияющих на здоровье детей и подростков, относятся несбалансированность питания, уменьшение двигательной активности детей, возрастание учебных нагрузок, нарушение режима, вредные привычки. Все перечисленные факторы вызывают необходимость в создании условий для охраны здоровья детей в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>. Одним из решений сложившейся ситуации является качественное медицинское обслуживание в мед</w:t>
      </w:r>
      <w:r w:rsidR="00A159E6">
        <w:rPr>
          <w:rFonts w:ascii="Times New Roman" w:hAnsi="Times New Roman" w:cs="Times New Roman"/>
          <w:sz w:val="28"/>
          <w:szCs w:val="28"/>
        </w:rPr>
        <w:t xml:space="preserve">ицинских кабинетах, оснащенных медицинским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оборудованием. </w:t>
      </w:r>
    </w:p>
    <w:p w:rsidR="002840A0" w:rsidRDefault="002840A0" w:rsidP="00F036C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муниципальных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города Астрахани медленно решаются вопросы приведения медицинских помещений в соответствие с требованиями законодательства РФ. Удельный вес муниципальных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 Астрахани, не </w:t>
      </w:r>
      <w:r>
        <w:rPr>
          <w:rFonts w:ascii="Times New Roman" w:hAnsi="Times New Roman" w:cs="Times New Roman"/>
          <w:sz w:val="28"/>
          <w:szCs w:val="28"/>
        </w:rPr>
        <w:lastRenderedPageBreak/>
        <w:t>доукомплектованных медицинским оборудованием, составляет порядка 60-70 процентов, а существующее оборудование медицинских кабинетов в ряде случаев имеет высокую степень изношенности. Данное обстоятельство приводит к ухудшению оказания своевременной медицинской помощи и снижению показателей здоровья обучающихся. Создание необходимых условий в медицинских кабинетах позволит не только оказывать своевременную помощь, но и выполнять профилактические мероприятия, направленные на предупреждение возникновения и распространения инфекционных и неинфекционных заболеваний и укрепление здоровья обучающихся.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полноценного питания детей является одной из важнейших задач, стоящих перед системой образования. Особое значение приобретает организация школьного питания в связи с тем, что сегодня средний российский, в том числе и астраханский школьник проводит в </w:t>
      </w:r>
      <w:r w:rsidR="0009684C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6 - 7 часов ежедневно при весьма интенсивном характере процесса обучения, что соответствует полноценному рабочему дню взрослого человека.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получения образования организм учащегося испытывает повышенные нагрузки, как умственные, так и физические, что связано с большим расходом энергии и с высокой потребностью пищевых веществ. Нарушение питания в этот период может привести к расстройствам жизнедеятельности организма, в том числе к возникновению и прогрессированию различных заболеваний желудочно-кишечного тракта, органов кровообращения, изменениям со стороны эндокринной, костно-мышечной и центральной нервной систем.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гигиенической грамотностью родителей возрастает роль организации питания, которое помимо возможности обеспечения каждого ребенка основными пищевыми веществами, в том числе незаменимыми (такими, как витамины и минеральные вещества), приобретает огромное воспитательное значение, так как позволяет сформировать у ребенка оптимальное пищевое поведение в соответствии с принципами здорового питания. В рацион школьного питания должны входить продукты с высокой пищевой и биологической ценностью, дифференцированные по своей энергетической ценности и содержанию белков, жиров, углеводов, витаминов, минеральных солей и микроэлементов в зависимости от возраста.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в муниципальном образовании «Город Астрахань» </w:t>
      </w:r>
      <w:r w:rsidR="009A2CC3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мероприятий </w:t>
      </w:r>
      <w:r w:rsidR="007A214B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организации бесплатного горячего питания обучающихся 1- 4 классов в муниципальных образовательных организациях города Астрахани 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позволит увеличить количество </w:t>
      </w:r>
      <w:r w:rsidR="006B2DB2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 1- 4 классов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охваченных </w:t>
      </w:r>
      <w:r w:rsidR="006B2DB2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горячим питанием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перечисленных выше проблем требует комплексного системного подхода. Дальнейшее развитие системы школьного питания должно осуществляться через государственное и муниципальное 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регулирования этой сферы. Необходимо продолжить работу по координации деятельности различных организаций и ведомств, участвующих в обеспечении школьного питания, усилить контроль за качеством и санитарной безопасностью продуктов для школьного питания</w:t>
      </w:r>
      <w:r w:rsidR="006B2DB2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 в форме родительского контроля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840A0" w:rsidRPr="006B0E31" w:rsidRDefault="002840A0" w:rsidP="00F03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0A0" w:rsidRPr="00271E46" w:rsidRDefault="00B944A8" w:rsidP="00F036C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7A623D" w:rsidRPr="00271E46">
        <w:rPr>
          <w:rFonts w:ascii="Times New Roman" w:hAnsi="Times New Roman" w:cs="Times New Roman"/>
          <w:color w:val="auto"/>
          <w:sz w:val="28"/>
          <w:szCs w:val="28"/>
        </w:rPr>
        <w:t>Цели, задачи и показатели (индикаторы) достижения целей и решения задач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, описание основных ожидаемых конечных результатов 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FF5B65" w:rsidRDefault="00FF5B65" w:rsidP="00F036C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Default="00433431" w:rsidP="00F036C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75431">
        <w:rPr>
          <w:rFonts w:ascii="Times New Roman" w:hAnsi="Times New Roman" w:cs="Times New Roman"/>
          <w:sz w:val="28"/>
          <w:szCs w:val="28"/>
        </w:rPr>
        <w:t>елями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0A38">
        <w:rPr>
          <w:rFonts w:ascii="Times New Roman" w:hAnsi="Times New Roman" w:cs="Times New Roman"/>
          <w:sz w:val="28"/>
          <w:szCs w:val="28"/>
        </w:rPr>
        <w:t>одпр</w:t>
      </w:r>
      <w:r w:rsidR="002840A0">
        <w:rPr>
          <w:rFonts w:ascii="Times New Roman" w:hAnsi="Times New Roman" w:cs="Times New Roman"/>
          <w:sz w:val="28"/>
          <w:szCs w:val="28"/>
        </w:rPr>
        <w:t xml:space="preserve">ограммы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2840A0">
        <w:rPr>
          <w:rFonts w:ascii="Times New Roman" w:hAnsi="Times New Roman" w:cs="Times New Roman"/>
          <w:sz w:val="28"/>
          <w:szCs w:val="28"/>
        </w:rPr>
        <w:t>являются: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профилактика правонарушений среди обучающихся</w:t>
      </w:r>
      <w:r w:rsidR="003130A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 муниципальном образовании «Город Астрахань»;</w:t>
      </w:r>
    </w:p>
    <w:p w:rsidR="00FA0A38" w:rsidRDefault="00FA0A38" w:rsidP="00F036C3">
      <w:pPr>
        <w:pStyle w:val="aa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</w:r>
      <w:r w:rsidR="00DB1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Астрахани.</w:t>
      </w:r>
    </w:p>
    <w:p w:rsidR="002840A0" w:rsidRDefault="002840A0" w:rsidP="00F036C3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организация профилактической работы в муниципальных образовательных </w:t>
      </w:r>
      <w:r w:rsidR="00150485">
        <w:rPr>
          <w:sz w:val="28"/>
          <w:szCs w:val="28"/>
          <w:lang w:eastAsia="en-US"/>
        </w:rPr>
        <w:t>организациях города</w:t>
      </w:r>
      <w:r>
        <w:rPr>
          <w:sz w:val="28"/>
          <w:szCs w:val="28"/>
          <w:lang w:eastAsia="en-US"/>
        </w:rPr>
        <w:t xml:space="preserve"> Астрахани по пропаганде здорового образа жизни, вреда курения, алкоголизма и наркотиков; </w:t>
      </w:r>
    </w:p>
    <w:p w:rsidR="0054026E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формирование толерантного сознания и поведения, противодействия экстремизму у обучающихся;</w:t>
      </w:r>
    </w:p>
    <w:p w:rsidR="00876BCA" w:rsidRDefault="00FA0A38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доступности, своевременности и качества оказания медицинской помощи обучающимся муниципальных образовательных </w:t>
      </w:r>
      <w:r w:rsidR="006A4312">
        <w:rPr>
          <w:sz w:val="28"/>
          <w:szCs w:val="28"/>
        </w:rPr>
        <w:t>организаций</w:t>
      </w:r>
      <w:r w:rsidR="00876BCA">
        <w:rPr>
          <w:sz w:val="28"/>
          <w:szCs w:val="28"/>
        </w:rPr>
        <w:t xml:space="preserve"> города Астрахани;</w:t>
      </w:r>
    </w:p>
    <w:p w:rsidR="00876BCA" w:rsidRPr="006B0E31" w:rsidRDefault="00876BCA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C00" w:rsidRPr="006B0E31">
        <w:rPr>
          <w:sz w:val="28"/>
          <w:szCs w:val="28"/>
        </w:rPr>
        <w:t>- повышение эффективности системы организации питания обучающихся.</w:t>
      </w:r>
    </w:p>
    <w:p w:rsidR="00FA0A38" w:rsidRDefault="00FA0A38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Важнейшими целевыми показателями (индикаторами) </w:t>
      </w:r>
      <w:r w:rsidR="00125846">
        <w:rPr>
          <w:sz w:val="28"/>
          <w:szCs w:val="28"/>
        </w:rPr>
        <w:t>п</w:t>
      </w:r>
      <w:r>
        <w:rPr>
          <w:sz w:val="28"/>
          <w:szCs w:val="28"/>
        </w:rPr>
        <w:t>одпрограммы являются:</w:t>
      </w:r>
    </w:p>
    <w:p w:rsidR="006E59D6" w:rsidRDefault="00BF5A7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="006E59D6" w:rsidRPr="008450D0">
        <w:rPr>
          <w:rFonts w:ascii="Times New Roman" w:hAnsi="Times New Roman" w:cs="Times New Roman"/>
          <w:sz w:val="28"/>
          <w:szCs w:val="28"/>
        </w:rPr>
        <w:t>обучающихся в общеобразовательных</w:t>
      </w:r>
      <w:r w:rsidR="006E59D6" w:rsidRPr="0084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</w:t>
      </w:r>
      <w:r w:rsidR="006E59D6" w:rsidRPr="008450D0">
        <w:rPr>
          <w:rFonts w:ascii="Times New Roman" w:hAnsi="Times New Roman" w:cs="Times New Roman"/>
          <w:sz w:val="28"/>
          <w:szCs w:val="28"/>
        </w:rPr>
        <w:t>, вовлеченных в профилактические мероприятия, направленные на сокращение уровня правонарушений</w:t>
      </w:r>
      <w:r w:rsidR="006E59D6">
        <w:rPr>
          <w:rFonts w:ascii="Times New Roman" w:hAnsi="Times New Roman" w:cs="Times New Roman"/>
          <w:sz w:val="28"/>
          <w:szCs w:val="28"/>
        </w:rPr>
        <w:t xml:space="preserve"> и преступлений среди обучающихся, по отношению к общему</w:t>
      </w:r>
      <w:r w:rsidR="00FF5B65">
        <w:rPr>
          <w:rFonts w:ascii="Times New Roman" w:hAnsi="Times New Roman" w:cs="Times New Roman"/>
          <w:sz w:val="28"/>
          <w:szCs w:val="28"/>
        </w:rPr>
        <w:t xml:space="preserve"> количеству обучающихся</w:t>
      </w:r>
      <w:r w:rsidR="006E59D6">
        <w:rPr>
          <w:rFonts w:ascii="Times New Roman" w:hAnsi="Times New Roman" w:cs="Times New Roman"/>
          <w:sz w:val="28"/>
          <w:szCs w:val="28"/>
        </w:rPr>
        <w:t>;</w:t>
      </w:r>
    </w:p>
    <w:p w:rsidR="00FF5B65" w:rsidRDefault="00BF5A7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D0C">
        <w:rPr>
          <w:rFonts w:ascii="Times New Roman" w:hAnsi="Times New Roman" w:cs="Times New Roman"/>
          <w:sz w:val="20"/>
          <w:szCs w:val="20"/>
        </w:rPr>
        <w:t>-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FC6D0C">
        <w:rPr>
          <w:rFonts w:ascii="Times New Roman" w:hAnsi="Times New Roman" w:cs="Times New Roman"/>
          <w:sz w:val="28"/>
          <w:szCs w:val="28"/>
        </w:rPr>
        <w:t>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6E59D6">
        <w:rPr>
          <w:rFonts w:ascii="Times New Roman" w:hAnsi="Times New Roman" w:cs="Times New Roman"/>
          <w:sz w:val="28"/>
          <w:szCs w:val="28"/>
        </w:rPr>
        <w:t>, по отношению к общему количеству обучающихся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BF5A75" w:rsidRPr="008450D0" w:rsidRDefault="00FF5B6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6E59D6">
        <w:rPr>
          <w:rFonts w:ascii="Times New Roman" w:hAnsi="Times New Roman" w:cs="Times New Roman"/>
          <w:sz w:val="28"/>
          <w:szCs w:val="28"/>
        </w:rPr>
        <w:t>обучающихся, принимающих участие в мероприятиях по пропаганде здорового образа жизни, по отношению к общему количеству обучающихся</w:t>
      </w:r>
      <w:r w:rsidR="00BF5A75" w:rsidRPr="008450D0"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F0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F0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педагогов, участвующих в профилактической работе по предупреждению совершения террористических актов, от общего числа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0D1" w:rsidRDefault="00B930D1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>доля</w:t>
      </w:r>
      <w:r w:rsidRPr="00B930D1">
        <w:rPr>
          <w:rFonts w:ascii="Times New Roman" w:hAnsi="Times New Roman" w:cs="Times New Roman"/>
          <w:sz w:val="28"/>
          <w:szCs w:val="28"/>
        </w:rPr>
        <w:t xml:space="preserve"> обучающихся 1 и 2 групп здоровья к общему количеству обучающихся муниципальных образовательных организаций города Астрахани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B930D1" w:rsidRPr="00433431" w:rsidRDefault="00B930D1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EB1">
        <w:rPr>
          <w:rFonts w:ascii="Times New Roman" w:hAnsi="Times New Roman" w:cs="Times New Roman"/>
          <w:sz w:val="28"/>
          <w:szCs w:val="28"/>
        </w:rPr>
        <w:t>доля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Pr="00B930D1">
        <w:rPr>
          <w:rFonts w:ascii="Times New Roman" w:hAnsi="Times New Roman" w:cs="Times New Roman"/>
          <w:sz w:val="28"/>
          <w:szCs w:val="28"/>
        </w:rPr>
        <w:t>обучающихся, охваченных медицинским обслуживанием в медицинских кабинетах муниципальных образовательных организаций города Астрахани</w:t>
      </w:r>
      <w:r w:rsidR="00433431">
        <w:rPr>
          <w:rFonts w:ascii="Times New Roman" w:hAnsi="Times New Roman" w:cs="Times New Roman"/>
          <w:sz w:val="28"/>
          <w:szCs w:val="28"/>
        </w:rPr>
        <w:t xml:space="preserve">, </w:t>
      </w:r>
      <w:r w:rsidR="00433431" w:rsidRPr="00CF71D0">
        <w:rPr>
          <w:rFonts w:ascii="Times New Roman" w:hAnsi="Times New Roman" w:cs="Times New Roman"/>
          <w:sz w:val="28"/>
          <w:szCs w:val="28"/>
        </w:rPr>
        <w:t>приведенных в соответствии с требованиями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612F9A" w:rsidRPr="00692219">
        <w:rPr>
          <w:rFonts w:ascii="Times New Roman" w:hAnsi="Times New Roman" w:cs="Times New Roman"/>
          <w:sz w:val="28"/>
          <w:szCs w:val="28"/>
        </w:rPr>
        <w:t>Федерального закона «Об обра</w:t>
      </w:r>
      <w:r w:rsidR="00612F9A">
        <w:rPr>
          <w:rFonts w:ascii="Times New Roman" w:hAnsi="Times New Roman" w:cs="Times New Roman"/>
          <w:sz w:val="28"/>
          <w:szCs w:val="28"/>
        </w:rPr>
        <w:t>зовании в Российской Федерации» и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612F9A">
        <w:rPr>
          <w:rFonts w:ascii="Times New Roman" w:hAnsi="Times New Roman" w:cs="Times New Roman"/>
          <w:sz w:val="28"/>
          <w:szCs w:val="28"/>
        </w:rPr>
        <w:t>П</w:t>
      </w:r>
      <w:r w:rsidR="00612F9A" w:rsidRPr="005B11C6">
        <w:rPr>
          <w:rFonts w:ascii="Times New Roman" w:hAnsi="Times New Roman" w:cs="Times New Roman"/>
          <w:sz w:val="28"/>
          <w:szCs w:val="28"/>
        </w:rPr>
        <w:t>риказ</w:t>
      </w:r>
      <w:r w:rsidR="00612F9A">
        <w:rPr>
          <w:rFonts w:ascii="Times New Roman" w:hAnsi="Times New Roman" w:cs="Times New Roman"/>
          <w:sz w:val="28"/>
          <w:szCs w:val="28"/>
        </w:rPr>
        <w:t>а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612F9A">
        <w:rPr>
          <w:rFonts w:ascii="Times New Roman" w:hAnsi="Times New Roman" w:cs="Times New Roman"/>
          <w:sz w:val="28"/>
          <w:szCs w:val="28"/>
        </w:rPr>
        <w:t>М</w:t>
      </w:r>
      <w:r w:rsidR="00612F9A" w:rsidRPr="005B11C6">
        <w:rPr>
          <w:rFonts w:ascii="Times New Roman" w:hAnsi="Times New Roman" w:cs="Times New Roman"/>
          <w:sz w:val="28"/>
          <w:szCs w:val="28"/>
        </w:rPr>
        <w:t>инистерства здравоохранения Российской Федерации от 05.11.2013 № 822н «Об утверждении порядка оказания медицинской помощи несовершеннолетним</w:t>
      </w:r>
      <w:r w:rsidR="00F9052B">
        <w:rPr>
          <w:rFonts w:ascii="Times New Roman" w:hAnsi="Times New Roman" w:cs="Times New Roman"/>
          <w:sz w:val="28"/>
          <w:szCs w:val="28"/>
        </w:rPr>
        <w:t>, в том числе в период обучения и воспитания в образовательных организациях</w:t>
      </w:r>
      <w:r w:rsidR="00612F9A" w:rsidRPr="005B11C6">
        <w:rPr>
          <w:rFonts w:ascii="Times New Roman" w:hAnsi="Times New Roman" w:cs="Times New Roman"/>
          <w:sz w:val="28"/>
          <w:szCs w:val="28"/>
        </w:rPr>
        <w:t>»</w:t>
      </w:r>
      <w:r w:rsidR="00612F9A">
        <w:rPr>
          <w:rFonts w:ascii="Times New Roman" w:hAnsi="Times New Roman" w:cs="Times New Roman"/>
          <w:sz w:val="28"/>
          <w:szCs w:val="28"/>
        </w:rPr>
        <w:t>;</w:t>
      </w:r>
    </w:p>
    <w:p w:rsidR="0056478B" w:rsidRDefault="0056478B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8B">
        <w:rPr>
          <w:rFonts w:ascii="Times New Roman" w:hAnsi="Times New Roman" w:cs="Times New Roman"/>
          <w:sz w:val="28"/>
          <w:szCs w:val="28"/>
        </w:rPr>
        <w:t>- доля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</w:t>
      </w:r>
      <w:r w:rsidR="00891E4C">
        <w:rPr>
          <w:rFonts w:ascii="Times New Roman" w:hAnsi="Times New Roman" w:cs="Times New Roman"/>
          <w:sz w:val="28"/>
          <w:szCs w:val="28"/>
        </w:rPr>
        <w:t>ых организаций города Астрахани;</w:t>
      </w:r>
    </w:p>
    <w:p w:rsidR="006B0E31" w:rsidRDefault="00891E4C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E31" w:rsidRPr="006B0E31">
        <w:rPr>
          <w:rFonts w:ascii="Times New Roman" w:hAnsi="Times New Roman" w:cs="Times New Roman"/>
          <w:sz w:val="28"/>
          <w:szCs w:val="28"/>
        </w:rPr>
        <w:t>доля муниципальных образовательных организаций г. Астрахани, обеспечивающих бесплатным горячим питанием обучающихся 1-4 классов, к общему количеству муниципальных образовательных организаций города Астрахани</w:t>
      </w:r>
      <w:r w:rsidR="006B0E31">
        <w:rPr>
          <w:rFonts w:ascii="Times New Roman" w:hAnsi="Times New Roman" w:cs="Times New Roman"/>
          <w:sz w:val="28"/>
          <w:szCs w:val="28"/>
        </w:rPr>
        <w:t>.</w:t>
      </w:r>
    </w:p>
    <w:p w:rsidR="00BE0F9B" w:rsidRPr="006B0E31" w:rsidRDefault="00274F04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Выполнение комплекса мероприятий, реализованных в рамках </w:t>
      </w:r>
      <w:r w:rsidR="00433431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433431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позволит</w:t>
      </w:r>
      <w:r w:rsidR="00313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2016-20</w:t>
      </w:r>
      <w:r w:rsidR="000B790F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674E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  <w:r w:rsidR="00313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411A" w:rsidRPr="00B8501D">
        <w:rPr>
          <w:rFonts w:ascii="Times New Roman" w:hAnsi="Times New Roman" w:cs="Times New Roman"/>
          <w:sz w:val="28"/>
          <w:szCs w:val="28"/>
        </w:rPr>
        <w:t>снизить  долю обучающихся муниципальных образовательных</w:t>
      </w:r>
      <w:r w:rsidR="0071411A" w:rsidRPr="00B8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71411A" w:rsidRPr="00B8501D">
        <w:rPr>
          <w:rFonts w:ascii="Times New Roman" w:hAnsi="Times New Roman" w:cs="Times New Roman"/>
          <w:sz w:val="28"/>
          <w:szCs w:val="28"/>
        </w:rPr>
        <w:t>, совершивших преступления на территории муниципального образования «Город Астрахань», а также уменьшить долю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433431" w:rsidRPr="00B8501D">
        <w:rPr>
          <w:rFonts w:ascii="Times New Roman" w:hAnsi="Times New Roman" w:cs="Times New Roman"/>
          <w:sz w:val="28"/>
          <w:szCs w:val="28"/>
        </w:rPr>
        <w:t xml:space="preserve"> до 0</w:t>
      </w:r>
      <w:r w:rsidR="002B1454" w:rsidRPr="00B8501D">
        <w:rPr>
          <w:rFonts w:ascii="Times New Roman" w:hAnsi="Times New Roman" w:cs="Times New Roman"/>
          <w:sz w:val="28"/>
          <w:szCs w:val="28"/>
        </w:rPr>
        <w:t>,09</w:t>
      </w:r>
      <w:r w:rsidR="00433431" w:rsidRPr="00B8501D">
        <w:rPr>
          <w:rFonts w:ascii="Times New Roman" w:hAnsi="Times New Roman" w:cs="Times New Roman"/>
          <w:sz w:val="28"/>
          <w:szCs w:val="28"/>
        </w:rPr>
        <w:t>%</w:t>
      </w:r>
      <w:r w:rsidR="0071411A" w:rsidRPr="00B8501D">
        <w:rPr>
          <w:rFonts w:ascii="Times New Roman" w:hAnsi="Times New Roman" w:cs="Times New Roman"/>
          <w:sz w:val="28"/>
          <w:szCs w:val="28"/>
        </w:rPr>
        <w:t xml:space="preserve">; увеличить до  </w:t>
      </w:r>
      <w:r w:rsidR="00B8501D" w:rsidRPr="00B8501D">
        <w:rPr>
          <w:rFonts w:ascii="Times New Roman" w:hAnsi="Times New Roman" w:cs="Times New Roman"/>
          <w:sz w:val="28"/>
          <w:szCs w:val="28"/>
        </w:rPr>
        <w:t>89</w:t>
      </w:r>
      <w:r w:rsidR="0071411A" w:rsidRPr="00B8501D">
        <w:rPr>
          <w:rFonts w:ascii="Times New Roman" w:hAnsi="Times New Roman" w:cs="Times New Roman"/>
          <w:sz w:val="28"/>
          <w:szCs w:val="28"/>
        </w:rPr>
        <w:t>,</w:t>
      </w:r>
      <w:r w:rsidR="00B8501D" w:rsidRPr="00B8501D">
        <w:rPr>
          <w:rFonts w:ascii="Times New Roman" w:hAnsi="Times New Roman" w:cs="Times New Roman"/>
          <w:sz w:val="28"/>
          <w:szCs w:val="28"/>
        </w:rPr>
        <w:t>1</w:t>
      </w:r>
      <w:r w:rsidR="0071411A" w:rsidRPr="00B8501D">
        <w:rPr>
          <w:rFonts w:ascii="Times New Roman" w:hAnsi="Times New Roman" w:cs="Times New Roman"/>
          <w:sz w:val="28"/>
          <w:szCs w:val="28"/>
        </w:rPr>
        <w:t>%</w:t>
      </w:r>
      <w:r w:rsidR="0087086A">
        <w:rPr>
          <w:rFonts w:ascii="Times New Roman" w:hAnsi="Times New Roman" w:cs="Times New Roman"/>
          <w:sz w:val="28"/>
          <w:szCs w:val="28"/>
        </w:rPr>
        <w:t xml:space="preserve"> </w:t>
      </w:r>
      <w:r w:rsidR="0071411A" w:rsidRPr="00B8501D">
        <w:rPr>
          <w:rFonts w:ascii="Times New Roman" w:hAnsi="Times New Roman" w:cs="Times New Roman"/>
          <w:sz w:val="28"/>
          <w:szCs w:val="28"/>
        </w:rPr>
        <w:t>количество обучающихся, вовлеченных в профилактические мероприятия</w:t>
      </w:r>
      <w:r w:rsidR="00B35142" w:rsidRPr="00B8501D">
        <w:rPr>
          <w:rFonts w:ascii="Times New Roman" w:hAnsi="Times New Roman" w:cs="Times New Roman"/>
          <w:sz w:val="28"/>
          <w:szCs w:val="28"/>
        </w:rPr>
        <w:t xml:space="preserve">, </w:t>
      </w:r>
      <w:r w:rsidR="0071411A" w:rsidRPr="00B8501D">
        <w:rPr>
          <w:rFonts w:ascii="Times New Roman" w:hAnsi="Times New Roman" w:cs="Times New Roman"/>
          <w:sz w:val="28"/>
          <w:szCs w:val="28"/>
        </w:rPr>
        <w:t>направленные на сокращение уровня правонарушений, формирование здорового образа жизни, толерантного сознания и поведения, противодействия экстремизму в среде обучающихся;</w:t>
      </w:r>
      <w:r w:rsidR="00B35142" w:rsidRPr="00B8501D">
        <w:rPr>
          <w:rFonts w:ascii="Times New Roman" w:hAnsi="Times New Roman" w:cs="Times New Roman"/>
          <w:sz w:val="28"/>
          <w:szCs w:val="28"/>
        </w:rPr>
        <w:t xml:space="preserve"> осуществлять во всех муниципальных образовательных организациях профилактическую работу по формированию толерантного сознания и противодействия экстремизму у обучающихся;  </w:t>
      </w:r>
      <w:r w:rsidR="006A0B1D" w:rsidRPr="00BA0DB7">
        <w:rPr>
          <w:rFonts w:ascii="Times New Roman" w:hAnsi="Times New Roman" w:cs="Times New Roman"/>
          <w:sz w:val="28"/>
          <w:szCs w:val="28"/>
        </w:rPr>
        <w:t xml:space="preserve">увеличить долю обучающихся </w:t>
      </w:r>
      <w:r w:rsidR="004E25AF" w:rsidRPr="00BA0DB7">
        <w:rPr>
          <w:rFonts w:ascii="Times New Roman" w:hAnsi="Times New Roman" w:cs="Times New Roman"/>
          <w:sz w:val="28"/>
          <w:szCs w:val="28"/>
        </w:rPr>
        <w:t xml:space="preserve">(до </w:t>
      </w:r>
      <w:r w:rsidR="00BE0F9B" w:rsidRPr="00BA0DB7">
        <w:rPr>
          <w:rFonts w:ascii="Times New Roman" w:hAnsi="Times New Roman" w:cs="Times New Roman"/>
          <w:sz w:val="28"/>
          <w:szCs w:val="28"/>
        </w:rPr>
        <w:t>8</w:t>
      </w:r>
      <w:r w:rsidR="00BA0DB7" w:rsidRPr="00BA0DB7">
        <w:rPr>
          <w:rFonts w:ascii="Times New Roman" w:hAnsi="Times New Roman" w:cs="Times New Roman"/>
          <w:sz w:val="28"/>
          <w:szCs w:val="28"/>
        </w:rPr>
        <w:t>2,</w:t>
      </w:r>
      <w:r w:rsidR="00BE0F9B" w:rsidRPr="00BA0DB7">
        <w:rPr>
          <w:rFonts w:ascii="Times New Roman" w:hAnsi="Times New Roman" w:cs="Times New Roman"/>
          <w:sz w:val="28"/>
          <w:szCs w:val="28"/>
        </w:rPr>
        <w:t>3</w:t>
      </w:r>
      <w:r w:rsidR="004E25AF" w:rsidRPr="00BA0DB7">
        <w:rPr>
          <w:rFonts w:ascii="Times New Roman" w:hAnsi="Times New Roman" w:cs="Times New Roman"/>
          <w:sz w:val="28"/>
          <w:szCs w:val="28"/>
        </w:rPr>
        <w:t xml:space="preserve">%) </w:t>
      </w:r>
      <w:r w:rsidR="006A0B1D" w:rsidRPr="00BA0DB7">
        <w:rPr>
          <w:rFonts w:ascii="Times New Roman" w:hAnsi="Times New Roman" w:cs="Times New Roman"/>
          <w:sz w:val="28"/>
          <w:szCs w:val="28"/>
        </w:rPr>
        <w:t>1 и 2 групп здоровья к общему количеству обучающихся муниципальных образовательных организаций города Астрахани;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 охватить </w:t>
      </w:r>
      <w:r w:rsidR="002B1454" w:rsidRPr="00BA0DB7">
        <w:rPr>
          <w:rFonts w:ascii="Times New Roman" w:hAnsi="Times New Roman" w:cs="Times New Roman"/>
          <w:sz w:val="28"/>
          <w:szCs w:val="28"/>
        </w:rPr>
        <w:t>100</w:t>
      </w:r>
      <w:r w:rsidR="00BE0F9B" w:rsidRPr="00BA0DB7">
        <w:rPr>
          <w:rFonts w:ascii="Times New Roman" w:hAnsi="Times New Roman" w:cs="Times New Roman"/>
          <w:sz w:val="28"/>
          <w:szCs w:val="28"/>
        </w:rPr>
        <w:t>%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 обучающихся медицинским обслуживанием в медицинских кабинетах муниципальных образовательных организаций города Астрахани</w:t>
      </w:r>
      <w:r w:rsidR="00960AD9">
        <w:rPr>
          <w:rFonts w:ascii="Times New Roman" w:hAnsi="Times New Roman" w:cs="Times New Roman"/>
          <w:sz w:val="28"/>
          <w:szCs w:val="28"/>
        </w:rPr>
        <w:t xml:space="preserve">, </w:t>
      </w:r>
      <w:r w:rsidR="006B2DB2" w:rsidRPr="006B0E31">
        <w:rPr>
          <w:rFonts w:ascii="Times New Roman" w:hAnsi="Times New Roman" w:cs="Times New Roman"/>
          <w:sz w:val="28"/>
          <w:szCs w:val="28"/>
        </w:rPr>
        <w:t xml:space="preserve">увеличить долю обучающихся 1 – 4 классов, получающих </w:t>
      </w:r>
      <w:r w:rsidR="006B2DB2" w:rsidRPr="006B0E31">
        <w:rPr>
          <w:rFonts w:ascii="Times New Roman" w:hAnsi="Times New Roman" w:cs="Times New Roman"/>
          <w:sz w:val="28"/>
          <w:szCs w:val="28"/>
        </w:rPr>
        <w:lastRenderedPageBreak/>
        <w:t>бесплатное горячее питание, к общему количеству обучающихся 1 – 4 классов в муниципальных образовательных организациях города Астрахани до 100%.</w:t>
      </w:r>
    </w:p>
    <w:p w:rsidR="009D7A85" w:rsidRPr="004770F1" w:rsidRDefault="009D7A8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Эффективность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определяется</w:t>
      </w:r>
      <w:r w:rsidR="006862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сравнения плановых с фактическими показателями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40A0" w:rsidRDefault="00BE0F9B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Полный п</w:t>
      </w:r>
      <w:r w:rsidR="002840A0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  <w:r w:rsidR="00274F04">
        <w:rPr>
          <w:rFonts w:ascii="Times New Roman" w:hAnsi="Times New Roman" w:cs="Times New Roman"/>
          <w:sz w:val="28"/>
          <w:szCs w:val="28"/>
        </w:rPr>
        <w:t xml:space="preserve">, показателей (индикаторов) и результатов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74F04">
        <w:rPr>
          <w:rFonts w:ascii="Times New Roman" w:hAnsi="Times New Roman" w:cs="Times New Roman"/>
          <w:sz w:val="28"/>
          <w:szCs w:val="28"/>
        </w:rPr>
        <w:t>одпрограммы</w:t>
      </w:r>
      <w:r w:rsidR="006B2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284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 в </w:t>
      </w:r>
      <w:r w:rsidR="002840A0" w:rsidRPr="00BA0DB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приложении</w:t>
      </w:r>
      <w:r w:rsidR="006B2D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</w:p>
    <w:p w:rsidR="006B0031" w:rsidRPr="006B0031" w:rsidRDefault="006B0031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Pr="00271E46" w:rsidRDefault="00BE0F9B" w:rsidP="00F03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4"/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44A8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одпрограммы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</w:p>
    <w:bookmarkEnd w:id="1"/>
    <w:p w:rsidR="002840A0" w:rsidRDefault="002840A0" w:rsidP="00F036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577D" w:rsidRDefault="00F4577D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мероприятий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предусматривается за счет средств бюджета МО «Город Астрахань».</w:t>
      </w:r>
    </w:p>
    <w:p w:rsidR="00F4577D" w:rsidRDefault="00F4577D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организации финансирования мероприятий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одпрограммы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учитывать единый подход к принципам финансирования и строгий контроль за целевым использованием выделенных средств.</w:t>
      </w:r>
    </w:p>
    <w:p w:rsidR="00FF5B65" w:rsidRPr="00856BBB" w:rsidRDefault="00F4577D" w:rsidP="00F03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Общая сумма расходов на реализацию </w:t>
      </w:r>
      <w:r w:rsidR="00BE0F9B" w:rsidRPr="00856BB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856BB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 w:rsidRPr="00856B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 </w:t>
      </w:r>
      <w:r w:rsidRPr="00856B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составляет </w:t>
      </w:r>
      <w:r w:rsidR="0047079C" w:rsidRPr="0047079C">
        <w:rPr>
          <w:rFonts w:ascii="Times New Roman" w:hAnsi="Times New Roman" w:cs="Times New Roman"/>
          <w:sz w:val="28"/>
          <w:szCs w:val="28"/>
        </w:rPr>
        <w:t>106 466 359,21</w:t>
      </w:r>
      <w:r w:rsidR="00FF5B65" w:rsidRPr="00856BBB">
        <w:rPr>
          <w:rFonts w:ascii="Times New Roman" w:hAnsi="Times New Roman" w:cs="Times New Roman"/>
          <w:sz w:val="28"/>
          <w:szCs w:val="28"/>
        </w:rPr>
        <w:t xml:space="preserve"> руб.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FF5B65" w:rsidRPr="00856BBB">
        <w:rPr>
          <w:rFonts w:ascii="Times New Roman" w:hAnsi="Times New Roman" w:cs="Times New Roman"/>
          <w:sz w:val="28"/>
          <w:szCs w:val="28"/>
        </w:rPr>
        <w:t>средств</w:t>
      </w:r>
      <w:r w:rsidR="00BE0F9B" w:rsidRPr="00856BBB">
        <w:rPr>
          <w:rFonts w:ascii="Times New Roman" w:hAnsi="Times New Roman" w:cs="Times New Roman"/>
          <w:sz w:val="28"/>
          <w:szCs w:val="28"/>
        </w:rPr>
        <w:t xml:space="preserve"> бюджета МО «Город Астрахань»,</w:t>
      </w:r>
      <w:r w:rsidR="00FF5B65" w:rsidRPr="00856BBB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FF5B65" w:rsidRPr="00856BBB" w:rsidRDefault="00FF5B65" w:rsidP="00F036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2016 год – 1 765 980,0</w:t>
      </w:r>
      <w:r w:rsidR="009912CA" w:rsidRPr="00856BBB">
        <w:rPr>
          <w:rFonts w:ascii="Times New Roman" w:hAnsi="Times New Roman" w:cs="Times New Roman"/>
          <w:sz w:val="28"/>
          <w:szCs w:val="28"/>
        </w:rPr>
        <w:t>0</w:t>
      </w:r>
      <w:r w:rsidRPr="00856BB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FF5B65" w:rsidRPr="00856BBB" w:rsidRDefault="00FF5B65" w:rsidP="00F036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2017 год – 1 934 430,</w:t>
      </w:r>
      <w:r w:rsidR="009912CA" w:rsidRPr="00856BBB">
        <w:rPr>
          <w:rFonts w:ascii="Times New Roman" w:hAnsi="Times New Roman" w:cs="Times New Roman"/>
          <w:sz w:val="28"/>
          <w:szCs w:val="28"/>
        </w:rPr>
        <w:t>0</w:t>
      </w:r>
      <w:r w:rsidRPr="00856BBB">
        <w:rPr>
          <w:rFonts w:ascii="Times New Roman" w:hAnsi="Times New Roman" w:cs="Times New Roman"/>
          <w:sz w:val="28"/>
          <w:szCs w:val="28"/>
        </w:rPr>
        <w:t>0 рублей;</w:t>
      </w:r>
    </w:p>
    <w:p w:rsidR="002B1454" w:rsidRPr="00856BBB" w:rsidRDefault="00FF5B65" w:rsidP="00F036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2018 год – 2 114 330,</w:t>
      </w:r>
      <w:r w:rsidR="009912CA" w:rsidRPr="00856BBB">
        <w:rPr>
          <w:rFonts w:ascii="Times New Roman" w:hAnsi="Times New Roman" w:cs="Times New Roman"/>
          <w:sz w:val="28"/>
          <w:szCs w:val="28"/>
        </w:rPr>
        <w:t>0</w:t>
      </w:r>
      <w:r w:rsidRPr="00856BBB">
        <w:rPr>
          <w:rFonts w:ascii="Times New Roman" w:hAnsi="Times New Roman" w:cs="Times New Roman"/>
          <w:sz w:val="28"/>
          <w:szCs w:val="28"/>
        </w:rPr>
        <w:t>0 рублей</w:t>
      </w:r>
      <w:r w:rsidR="00FA60B4" w:rsidRPr="00856BBB">
        <w:rPr>
          <w:rFonts w:ascii="Times New Roman" w:hAnsi="Times New Roman" w:cs="Times New Roman"/>
          <w:sz w:val="28"/>
          <w:szCs w:val="28"/>
        </w:rPr>
        <w:t>;</w:t>
      </w:r>
    </w:p>
    <w:p w:rsidR="00FA60B4" w:rsidRPr="00856BBB" w:rsidRDefault="00FA60B4" w:rsidP="00F036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>2019 год –               0,00 рублей;</w:t>
      </w:r>
    </w:p>
    <w:p w:rsidR="00FA60B4" w:rsidRDefault="00FA60B4" w:rsidP="00F036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6BBB">
        <w:rPr>
          <w:rFonts w:ascii="Times New Roman" w:hAnsi="Times New Roman" w:cs="Times New Roman"/>
          <w:sz w:val="28"/>
          <w:szCs w:val="28"/>
        </w:rPr>
        <w:t xml:space="preserve">2020 </w:t>
      </w:r>
      <w:r w:rsidR="0047079C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47079C" w:rsidRPr="0047079C">
        <w:rPr>
          <w:rFonts w:ascii="Times New Roman" w:hAnsi="Times New Roman" w:cs="Times New Roman"/>
          <w:sz w:val="28"/>
          <w:szCs w:val="28"/>
        </w:rPr>
        <w:t>100 651 619,21</w:t>
      </w:r>
      <w:r w:rsidR="00856BB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56BBB" w:rsidRDefault="00856BBB" w:rsidP="00F036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-                0,00 рублей.</w:t>
      </w:r>
    </w:p>
    <w:p w:rsidR="00BE0F9B" w:rsidRDefault="00BE0F9B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и объекты финансирования за счет бюджета МО «Город Астрахань» подлежат уточнению исходя из возможностей соответствующего бюджета с корректировкой программных мероприятий, результатов их реализации и оценки эффективности путем внесения соответствующих изменений в муниципальную программу. </w:t>
      </w:r>
    </w:p>
    <w:p w:rsidR="00BE0F9B" w:rsidRDefault="00BE0F9B" w:rsidP="00F036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Распределение расходов по мероприятиям и годам реализации представлено в приложении 2.</w:t>
      </w:r>
    </w:p>
    <w:sectPr w:rsidR="00BE0F9B" w:rsidSect="00D84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81" w:rsidRDefault="00EB6781" w:rsidP="00FC6642">
      <w:pPr>
        <w:spacing w:after="0" w:line="240" w:lineRule="auto"/>
      </w:pPr>
      <w:r>
        <w:separator/>
      </w:r>
    </w:p>
  </w:endnote>
  <w:endnote w:type="continuationSeparator" w:id="0">
    <w:p w:rsidR="00EB6781" w:rsidRDefault="00EB6781" w:rsidP="00FC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81" w:rsidRDefault="00EB6781" w:rsidP="00FC6642">
      <w:pPr>
        <w:spacing w:after="0" w:line="240" w:lineRule="auto"/>
      </w:pPr>
      <w:r>
        <w:separator/>
      </w:r>
    </w:p>
  </w:footnote>
  <w:footnote w:type="continuationSeparator" w:id="0">
    <w:p w:rsidR="00EB6781" w:rsidRDefault="00EB6781" w:rsidP="00FC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77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7E6E" w:rsidRPr="00EB7E6E" w:rsidRDefault="00CF21F6">
        <w:pPr>
          <w:pStyle w:val="a4"/>
          <w:jc w:val="center"/>
          <w:rPr>
            <w:sz w:val="20"/>
            <w:szCs w:val="20"/>
          </w:rPr>
        </w:pPr>
        <w:r w:rsidRPr="00EB7E6E">
          <w:rPr>
            <w:sz w:val="20"/>
            <w:szCs w:val="20"/>
          </w:rPr>
          <w:fldChar w:fldCharType="begin"/>
        </w:r>
        <w:r w:rsidR="00EB7E6E" w:rsidRPr="00EB7E6E">
          <w:rPr>
            <w:sz w:val="20"/>
            <w:szCs w:val="20"/>
          </w:rPr>
          <w:instrText>PAGE   \* MERGEFORMAT</w:instrText>
        </w:r>
        <w:r w:rsidRPr="00EB7E6E">
          <w:rPr>
            <w:sz w:val="20"/>
            <w:szCs w:val="20"/>
          </w:rPr>
          <w:fldChar w:fldCharType="separate"/>
        </w:r>
        <w:r w:rsidR="00D8411C">
          <w:rPr>
            <w:noProof/>
            <w:sz w:val="20"/>
            <w:szCs w:val="20"/>
          </w:rPr>
          <w:t>42</w:t>
        </w:r>
        <w:r w:rsidRPr="00EB7E6E">
          <w:rPr>
            <w:sz w:val="20"/>
            <w:szCs w:val="20"/>
          </w:rPr>
          <w:fldChar w:fldCharType="end"/>
        </w:r>
      </w:p>
    </w:sdtContent>
  </w:sdt>
  <w:p w:rsidR="00EB7E6E" w:rsidRDefault="00EB7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229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6642" w:rsidRPr="00FC6642" w:rsidRDefault="00CF21F6">
        <w:pPr>
          <w:pStyle w:val="a4"/>
          <w:jc w:val="center"/>
          <w:rPr>
            <w:sz w:val="20"/>
            <w:szCs w:val="20"/>
          </w:rPr>
        </w:pPr>
        <w:r w:rsidRPr="00FC6642">
          <w:rPr>
            <w:sz w:val="20"/>
            <w:szCs w:val="20"/>
          </w:rPr>
          <w:fldChar w:fldCharType="begin"/>
        </w:r>
        <w:r w:rsidR="00FC6642" w:rsidRPr="00FC6642">
          <w:rPr>
            <w:sz w:val="20"/>
            <w:szCs w:val="20"/>
          </w:rPr>
          <w:instrText>PAGE   \* MERGEFORMAT</w:instrText>
        </w:r>
        <w:r w:rsidRPr="00FC6642">
          <w:rPr>
            <w:sz w:val="20"/>
            <w:szCs w:val="20"/>
          </w:rPr>
          <w:fldChar w:fldCharType="separate"/>
        </w:r>
        <w:r w:rsidR="00D8411C">
          <w:rPr>
            <w:noProof/>
            <w:sz w:val="20"/>
            <w:szCs w:val="20"/>
          </w:rPr>
          <w:t>43</w:t>
        </w:r>
        <w:r w:rsidRPr="00FC6642">
          <w:rPr>
            <w:sz w:val="20"/>
            <w:szCs w:val="20"/>
          </w:rPr>
          <w:fldChar w:fldCharType="end"/>
        </w:r>
      </w:p>
    </w:sdtContent>
  </w:sdt>
  <w:p w:rsidR="00FC6642" w:rsidRDefault="00FC66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0A0"/>
    <w:rsid w:val="00007FAE"/>
    <w:rsid w:val="000121AB"/>
    <w:rsid w:val="00021A6A"/>
    <w:rsid w:val="00041ED5"/>
    <w:rsid w:val="0004250E"/>
    <w:rsid w:val="00067231"/>
    <w:rsid w:val="00071088"/>
    <w:rsid w:val="0009364E"/>
    <w:rsid w:val="0009684C"/>
    <w:rsid w:val="000B642E"/>
    <w:rsid w:val="000B790F"/>
    <w:rsid w:val="000C2477"/>
    <w:rsid w:val="000C2713"/>
    <w:rsid w:val="000D3A6B"/>
    <w:rsid w:val="000E49AF"/>
    <w:rsid w:val="000E5981"/>
    <w:rsid w:val="000F008A"/>
    <w:rsid w:val="000F1CF6"/>
    <w:rsid w:val="000F32A6"/>
    <w:rsid w:val="00100808"/>
    <w:rsid w:val="00117787"/>
    <w:rsid w:val="00125846"/>
    <w:rsid w:val="00131550"/>
    <w:rsid w:val="00136AFE"/>
    <w:rsid w:val="00143589"/>
    <w:rsid w:val="00150485"/>
    <w:rsid w:val="00173183"/>
    <w:rsid w:val="001800DE"/>
    <w:rsid w:val="001A7BF6"/>
    <w:rsid w:val="001B461C"/>
    <w:rsid w:val="002239B1"/>
    <w:rsid w:val="002243AB"/>
    <w:rsid w:val="00260152"/>
    <w:rsid w:val="0026047E"/>
    <w:rsid w:val="00263070"/>
    <w:rsid w:val="00271E46"/>
    <w:rsid w:val="00274F04"/>
    <w:rsid w:val="002840A0"/>
    <w:rsid w:val="002862EB"/>
    <w:rsid w:val="002A67E7"/>
    <w:rsid w:val="002A7129"/>
    <w:rsid w:val="002B1454"/>
    <w:rsid w:val="003130A8"/>
    <w:rsid w:val="003413C1"/>
    <w:rsid w:val="00356C70"/>
    <w:rsid w:val="00362CE6"/>
    <w:rsid w:val="003A2009"/>
    <w:rsid w:val="003A20F8"/>
    <w:rsid w:val="003B355B"/>
    <w:rsid w:val="003B7BB5"/>
    <w:rsid w:val="003C5B14"/>
    <w:rsid w:val="003D7109"/>
    <w:rsid w:val="003F4C31"/>
    <w:rsid w:val="0040381A"/>
    <w:rsid w:val="004048DC"/>
    <w:rsid w:val="00425492"/>
    <w:rsid w:val="00432105"/>
    <w:rsid w:val="00433431"/>
    <w:rsid w:val="0047079C"/>
    <w:rsid w:val="004770F1"/>
    <w:rsid w:val="00482DFB"/>
    <w:rsid w:val="00486A4F"/>
    <w:rsid w:val="004B6464"/>
    <w:rsid w:val="004C18F3"/>
    <w:rsid w:val="004D22E8"/>
    <w:rsid w:val="004E25AF"/>
    <w:rsid w:val="004E7F78"/>
    <w:rsid w:val="004F23C5"/>
    <w:rsid w:val="004F49A2"/>
    <w:rsid w:val="0050386C"/>
    <w:rsid w:val="005119AE"/>
    <w:rsid w:val="00521C2A"/>
    <w:rsid w:val="00535323"/>
    <w:rsid w:val="0054026E"/>
    <w:rsid w:val="00544E46"/>
    <w:rsid w:val="005467DC"/>
    <w:rsid w:val="0056478B"/>
    <w:rsid w:val="005872EE"/>
    <w:rsid w:val="005B2921"/>
    <w:rsid w:val="005B77C0"/>
    <w:rsid w:val="005C7095"/>
    <w:rsid w:val="00610920"/>
    <w:rsid w:val="00612459"/>
    <w:rsid w:val="00612F9A"/>
    <w:rsid w:val="00613518"/>
    <w:rsid w:val="00620D75"/>
    <w:rsid w:val="00646C0F"/>
    <w:rsid w:val="00651D51"/>
    <w:rsid w:val="00652246"/>
    <w:rsid w:val="00670D48"/>
    <w:rsid w:val="00677BAB"/>
    <w:rsid w:val="00684282"/>
    <w:rsid w:val="00686285"/>
    <w:rsid w:val="006943FD"/>
    <w:rsid w:val="00694ACB"/>
    <w:rsid w:val="006A0B1D"/>
    <w:rsid w:val="006A0E1B"/>
    <w:rsid w:val="006A4312"/>
    <w:rsid w:val="006B0031"/>
    <w:rsid w:val="006B0E31"/>
    <w:rsid w:val="006B2DB2"/>
    <w:rsid w:val="006B7EB1"/>
    <w:rsid w:val="006D7A22"/>
    <w:rsid w:val="006E59D6"/>
    <w:rsid w:val="007020F1"/>
    <w:rsid w:val="0071411A"/>
    <w:rsid w:val="0073767E"/>
    <w:rsid w:val="00745D1E"/>
    <w:rsid w:val="00751F29"/>
    <w:rsid w:val="00775ACC"/>
    <w:rsid w:val="007A214B"/>
    <w:rsid w:val="007A5B0B"/>
    <w:rsid w:val="007A623D"/>
    <w:rsid w:val="007B3060"/>
    <w:rsid w:val="007D2B3E"/>
    <w:rsid w:val="007D6581"/>
    <w:rsid w:val="007F0442"/>
    <w:rsid w:val="0083214B"/>
    <w:rsid w:val="008411CD"/>
    <w:rsid w:val="00843579"/>
    <w:rsid w:val="008450D0"/>
    <w:rsid w:val="00856BBB"/>
    <w:rsid w:val="008631B8"/>
    <w:rsid w:val="0087086A"/>
    <w:rsid w:val="00876BCA"/>
    <w:rsid w:val="00880EFB"/>
    <w:rsid w:val="00882EB1"/>
    <w:rsid w:val="00891E4C"/>
    <w:rsid w:val="00897C00"/>
    <w:rsid w:val="008A042A"/>
    <w:rsid w:val="008A3283"/>
    <w:rsid w:val="008B00DA"/>
    <w:rsid w:val="008F61EF"/>
    <w:rsid w:val="008F66FF"/>
    <w:rsid w:val="008F6788"/>
    <w:rsid w:val="009127EC"/>
    <w:rsid w:val="00936065"/>
    <w:rsid w:val="00944291"/>
    <w:rsid w:val="00960AD9"/>
    <w:rsid w:val="009729B9"/>
    <w:rsid w:val="00973B90"/>
    <w:rsid w:val="009912CA"/>
    <w:rsid w:val="00997642"/>
    <w:rsid w:val="009A2CC3"/>
    <w:rsid w:val="009B78C2"/>
    <w:rsid w:val="009D7A85"/>
    <w:rsid w:val="00A1113B"/>
    <w:rsid w:val="00A159E6"/>
    <w:rsid w:val="00A376B8"/>
    <w:rsid w:val="00A666A2"/>
    <w:rsid w:val="00A736DC"/>
    <w:rsid w:val="00A76716"/>
    <w:rsid w:val="00A90372"/>
    <w:rsid w:val="00A93B83"/>
    <w:rsid w:val="00AA18FD"/>
    <w:rsid w:val="00AE67B6"/>
    <w:rsid w:val="00AF0375"/>
    <w:rsid w:val="00AF60D9"/>
    <w:rsid w:val="00B03F84"/>
    <w:rsid w:val="00B06C7E"/>
    <w:rsid w:val="00B11EEA"/>
    <w:rsid w:val="00B35142"/>
    <w:rsid w:val="00B41B7D"/>
    <w:rsid w:val="00B4735A"/>
    <w:rsid w:val="00B52197"/>
    <w:rsid w:val="00B8501D"/>
    <w:rsid w:val="00B930D1"/>
    <w:rsid w:val="00B944A8"/>
    <w:rsid w:val="00B97033"/>
    <w:rsid w:val="00BA0DB7"/>
    <w:rsid w:val="00BB0A82"/>
    <w:rsid w:val="00BB4422"/>
    <w:rsid w:val="00BE0F9B"/>
    <w:rsid w:val="00BE1B87"/>
    <w:rsid w:val="00BE2D59"/>
    <w:rsid w:val="00BF21EE"/>
    <w:rsid w:val="00BF5A75"/>
    <w:rsid w:val="00C54B10"/>
    <w:rsid w:val="00C66372"/>
    <w:rsid w:val="00CA147A"/>
    <w:rsid w:val="00CA2051"/>
    <w:rsid w:val="00CA3498"/>
    <w:rsid w:val="00CB0FC4"/>
    <w:rsid w:val="00CB65DD"/>
    <w:rsid w:val="00CC41BA"/>
    <w:rsid w:val="00CD4899"/>
    <w:rsid w:val="00CE1247"/>
    <w:rsid w:val="00CE4ED3"/>
    <w:rsid w:val="00CE50C5"/>
    <w:rsid w:val="00CF21F6"/>
    <w:rsid w:val="00CF71D0"/>
    <w:rsid w:val="00D03EC8"/>
    <w:rsid w:val="00D05399"/>
    <w:rsid w:val="00D10203"/>
    <w:rsid w:val="00D2531A"/>
    <w:rsid w:val="00D56660"/>
    <w:rsid w:val="00D674EC"/>
    <w:rsid w:val="00D80B29"/>
    <w:rsid w:val="00D8411C"/>
    <w:rsid w:val="00D95BF7"/>
    <w:rsid w:val="00DB183A"/>
    <w:rsid w:val="00DE5E6E"/>
    <w:rsid w:val="00DF1462"/>
    <w:rsid w:val="00E158C5"/>
    <w:rsid w:val="00E21509"/>
    <w:rsid w:val="00E34988"/>
    <w:rsid w:val="00E54247"/>
    <w:rsid w:val="00E546BB"/>
    <w:rsid w:val="00E61181"/>
    <w:rsid w:val="00E6133D"/>
    <w:rsid w:val="00E71979"/>
    <w:rsid w:val="00E75018"/>
    <w:rsid w:val="00EA2ACF"/>
    <w:rsid w:val="00EA46A2"/>
    <w:rsid w:val="00EB179E"/>
    <w:rsid w:val="00EB6781"/>
    <w:rsid w:val="00EB7E6E"/>
    <w:rsid w:val="00EC4478"/>
    <w:rsid w:val="00ED65B3"/>
    <w:rsid w:val="00F013F3"/>
    <w:rsid w:val="00F036C3"/>
    <w:rsid w:val="00F44192"/>
    <w:rsid w:val="00F4577D"/>
    <w:rsid w:val="00F45D46"/>
    <w:rsid w:val="00F6021F"/>
    <w:rsid w:val="00F71841"/>
    <w:rsid w:val="00F72EB9"/>
    <w:rsid w:val="00F75431"/>
    <w:rsid w:val="00F9052B"/>
    <w:rsid w:val="00F931F8"/>
    <w:rsid w:val="00FA0A38"/>
    <w:rsid w:val="00FA343A"/>
    <w:rsid w:val="00FA5950"/>
    <w:rsid w:val="00FA60B4"/>
    <w:rsid w:val="00FB19FF"/>
    <w:rsid w:val="00FB6B4D"/>
    <w:rsid w:val="00FC524F"/>
    <w:rsid w:val="00FC6642"/>
    <w:rsid w:val="00FC6D0C"/>
    <w:rsid w:val="00FD4C35"/>
    <w:rsid w:val="00FE509D"/>
    <w:rsid w:val="00FF5B65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6BE5BF-60E8-42F3-877B-75455DE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A0"/>
  </w:style>
  <w:style w:type="paragraph" w:styleId="1">
    <w:name w:val="heading 1"/>
    <w:basedOn w:val="a"/>
    <w:next w:val="a"/>
    <w:link w:val="10"/>
    <w:uiPriority w:val="99"/>
    <w:qFormat/>
    <w:rsid w:val="002840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0A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84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84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8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0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840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40A0"/>
    <w:pPr>
      <w:ind w:left="720"/>
      <w:contextualSpacing/>
    </w:pPr>
  </w:style>
  <w:style w:type="paragraph" w:customStyle="1" w:styleId="ac">
    <w:name w:val="Знак Знак Знак Знак Знак Знак"/>
    <w:basedOn w:val="a"/>
    <w:uiPriority w:val="99"/>
    <w:rsid w:val="002840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40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28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0A0"/>
  </w:style>
  <w:style w:type="character" w:customStyle="1" w:styleId="ae">
    <w:name w:val="Гипертекстовая ссылка"/>
    <w:uiPriority w:val="99"/>
    <w:rsid w:val="002840A0"/>
    <w:rPr>
      <w:b/>
      <w:bCs/>
      <w:color w:val="106BBE"/>
    </w:rPr>
  </w:style>
  <w:style w:type="table" w:styleId="af">
    <w:name w:val="Table Grid"/>
    <w:basedOn w:val="a1"/>
    <w:uiPriority w:val="59"/>
    <w:rsid w:val="0028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840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840A0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FC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12FDB-3EBF-4320-8364-1EFFA814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 психолог</dc:creator>
  <cp:keywords/>
  <cp:lastModifiedBy>Некозырева</cp:lastModifiedBy>
  <cp:revision>81</cp:revision>
  <cp:lastPrinted>2020-09-07T04:53:00Z</cp:lastPrinted>
  <dcterms:created xsi:type="dcterms:W3CDTF">2016-08-15T07:43:00Z</dcterms:created>
  <dcterms:modified xsi:type="dcterms:W3CDTF">2020-09-07T04:55:00Z</dcterms:modified>
</cp:coreProperties>
</file>