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Администрация Ленинского района города Астрахани</w:t>
      </w:r>
    </w:p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Распоряжение</w:t>
      </w:r>
    </w:p>
    <w:p w:rsidR="00F150DC" w:rsidRPr="00B957C3" w:rsidRDefault="00B957C3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22</w:t>
      </w:r>
      <w:r w:rsidR="008E57EF" w:rsidRPr="00B957C3">
        <w:rPr>
          <w:b/>
          <w:sz w:val="22"/>
        </w:rPr>
        <w:t xml:space="preserve"> </w:t>
      </w:r>
      <w:r w:rsidRPr="00B957C3">
        <w:rPr>
          <w:b/>
          <w:sz w:val="22"/>
        </w:rPr>
        <w:t>июля</w:t>
      </w:r>
      <w:r w:rsidR="007F1AA4" w:rsidRPr="00B957C3">
        <w:rPr>
          <w:b/>
          <w:sz w:val="22"/>
        </w:rPr>
        <w:t xml:space="preserve"> 202</w:t>
      </w:r>
      <w:r w:rsidRPr="00B957C3">
        <w:rPr>
          <w:b/>
          <w:sz w:val="22"/>
        </w:rPr>
        <w:t>6</w:t>
      </w:r>
      <w:r w:rsidR="008E57EF" w:rsidRPr="00B957C3">
        <w:rPr>
          <w:b/>
          <w:sz w:val="22"/>
        </w:rPr>
        <w:t xml:space="preserve"> года № </w:t>
      </w:r>
      <w:r w:rsidRPr="00B957C3">
        <w:rPr>
          <w:b/>
          <w:sz w:val="22"/>
        </w:rPr>
        <w:t>72</w:t>
      </w:r>
      <w:r w:rsidR="00F150DC" w:rsidRPr="00B957C3">
        <w:rPr>
          <w:b/>
          <w:sz w:val="22"/>
        </w:rPr>
        <w:t>-р</w:t>
      </w:r>
    </w:p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«Об определении управляющей организации»</w:t>
      </w:r>
    </w:p>
    <w:p w:rsidR="00B957C3" w:rsidRPr="00B957C3" w:rsidRDefault="00B957C3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</w:p>
    <w:p w:rsidR="00B957C3" w:rsidRPr="00B957C3" w:rsidRDefault="00B957C3" w:rsidP="00B957C3">
      <w:pPr>
        <w:tabs>
          <w:tab w:val="left" w:pos="9354"/>
        </w:tabs>
        <w:ind w:right="-2" w:firstLine="709"/>
        <w:rPr>
          <w:rFonts w:eastAsia="Arial"/>
          <w:sz w:val="22"/>
          <w:lang w:eastAsia="ru-RU" w:bidi="ru-RU"/>
        </w:rPr>
      </w:pPr>
      <w:proofErr w:type="gramStart"/>
      <w:r w:rsidRPr="00B957C3">
        <w:rPr>
          <w:rFonts w:eastAsia="Arial"/>
          <w:sz w:val="22"/>
          <w:lang w:eastAsia="ru-RU" w:bidi="ru-RU"/>
        </w:rPr>
        <w:t>В соответствии с частью 17 статьи 161 Жилищного кодекса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 w:rsidRPr="00B957C3">
        <w:rPr>
          <w:rFonts w:eastAsia="Arial"/>
          <w:sz w:val="22"/>
          <w:lang w:eastAsia="ru-RU" w:bidi="ru-RU"/>
        </w:rPr>
        <w:t xml:space="preserve"> </w:t>
      </w:r>
      <w:proofErr w:type="gramStart"/>
      <w:r w:rsidRPr="00B957C3">
        <w:rPr>
          <w:rFonts w:eastAsia="Arial"/>
          <w:sz w:val="22"/>
          <w:lang w:eastAsia="ru-RU" w:bidi="ru-RU"/>
        </w:rPr>
        <w:t>Российской Федерации», руководствуясь постановлением администрации муниципального образования «Город Астрахань»</w:t>
      </w:r>
      <w:r w:rsidRPr="00B957C3">
        <w:rPr>
          <w:sz w:val="22"/>
        </w:rPr>
        <w:t xml:space="preserve"> </w:t>
      </w:r>
      <w:r w:rsidRPr="00B957C3">
        <w:rPr>
          <w:rFonts w:eastAsia="Arial"/>
          <w:sz w:val="22"/>
          <w:lang w:eastAsia="ru-RU" w:bidi="ru-RU"/>
        </w:rPr>
        <w:t>от 19.05.2020 № 144 «Об утверждении Порядка формирования и ведения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Порядка принятия решения по определению управляющих организаций для управления многоквартирным</w:t>
      </w:r>
      <w:proofErr w:type="gramEnd"/>
      <w:r w:rsidRPr="00B957C3">
        <w:rPr>
          <w:rFonts w:eastAsia="Arial"/>
          <w:sz w:val="22"/>
          <w:lang w:eastAsia="ru-RU" w:bidi="ru-RU"/>
        </w:rPr>
        <w:t xml:space="preserve"> </w:t>
      </w:r>
      <w:proofErr w:type="gramStart"/>
      <w:r w:rsidRPr="00B957C3">
        <w:rPr>
          <w:rFonts w:eastAsia="Arial"/>
          <w:sz w:val="22"/>
          <w:lang w:eastAsia="ru-RU" w:bidi="ru-RU"/>
        </w:rPr>
        <w:t>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организация», распоряжением администрации Ленинского района г. Астрахани от 25.05.2025 № 88-р «Об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</w:t>
      </w:r>
      <w:proofErr w:type="gramEnd"/>
      <w:r w:rsidRPr="00B957C3">
        <w:rPr>
          <w:rFonts w:eastAsia="Arial"/>
          <w:sz w:val="22"/>
          <w:lang w:eastAsia="ru-RU" w:bidi="ru-RU"/>
        </w:rPr>
        <w:t xml:space="preserve"> управления не </w:t>
      </w:r>
      <w:proofErr w:type="gramStart"/>
      <w:r w:rsidRPr="00B957C3">
        <w:rPr>
          <w:rFonts w:eastAsia="Arial"/>
          <w:sz w:val="22"/>
          <w:lang w:eastAsia="ru-RU" w:bidi="ru-RU"/>
        </w:rPr>
        <w:t>реализован</w:t>
      </w:r>
      <w:proofErr w:type="gramEnd"/>
      <w:r w:rsidRPr="00B957C3">
        <w:rPr>
          <w:rFonts w:eastAsia="Arial"/>
          <w:sz w:val="22"/>
          <w:lang w:eastAsia="ru-RU" w:bidi="ru-RU"/>
        </w:rPr>
        <w:t>, не определена управляющая организация» (с изменениями от 22</w:t>
      </w:r>
      <w:r w:rsidRPr="00B957C3">
        <w:rPr>
          <w:sz w:val="22"/>
          <w:lang w:eastAsia="ru-RU"/>
        </w:rPr>
        <w:t>.07.2026 № 71-р</w:t>
      </w:r>
      <w:r w:rsidRPr="00B957C3">
        <w:rPr>
          <w:rFonts w:eastAsia="Arial"/>
          <w:sz w:val="22"/>
          <w:lang w:eastAsia="ru-RU" w:bidi="ru-RU"/>
        </w:rPr>
        <w:t>):</w:t>
      </w:r>
    </w:p>
    <w:p w:rsidR="00B957C3" w:rsidRPr="00B957C3" w:rsidRDefault="00B957C3" w:rsidP="00B957C3">
      <w:pPr>
        <w:numPr>
          <w:ilvl w:val="0"/>
          <w:numId w:val="1"/>
        </w:numPr>
        <w:ind w:left="0" w:firstLine="709"/>
        <w:rPr>
          <w:sz w:val="22"/>
        </w:rPr>
      </w:pPr>
      <w:r w:rsidRPr="00B957C3">
        <w:rPr>
          <w:sz w:val="22"/>
        </w:rPr>
        <w:t xml:space="preserve">Определить управляющую организацию ООО «Стабильность» (Общество с ограниченной ответственностью «Стабильность»; основной государственный регистрационный номер № </w:t>
      </w:r>
      <w:r w:rsidRPr="00B957C3">
        <w:rPr>
          <w:rFonts w:eastAsia="Arial"/>
          <w:sz w:val="22"/>
          <w:lang w:eastAsia="ru-RU" w:bidi="ru-RU"/>
        </w:rPr>
        <w:t>1203000003029</w:t>
      </w:r>
      <w:r w:rsidRPr="00B957C3">
        <w:rPr>
          <w:sz w:val="22"/>
        </w:rPr>
        <w:t>; Лицензия на осуществление предпринимательской деятельности по управлению многоквартирными домами №  </w:t>
      </w:r>
      <w:hyperlink r:id="rId6" w:anchor="!/licenses/0ef7ae54-6bd9-4228-b398-a7ba829e8d4a" w:history="1">
        <w:r w:rsidRPr="00B957C3">
          <w:rPr>
            <w:sz w:val="22"/>
          </w:rPr>
          <w:t>030-000384 от 13.04.2026</w:t>
        </w:r>
      </w:hyperlink>
      <w:r w:rsidRPr="00B957C3">
        <w:rPr>
          <w:sz w:val="22"/>
        </w:rPr>
        <w:t xml:space="preserve"> г.; юридический адрес: 416111, Астраханская область, </w:t>
      </w:r>
      <w:proofErr w:type="spellStart"/>
      <w:r w:rsidRPr="00B957C3">
        <w:rPr>
          <w:sz w:val="22"/>
        </w:rPr>
        <w:t>Наримановский</w:t>
      </w:r>
      <w:proofErr w:type="spellEnd"/>
      <w:r w:rsidRPr="00B957C3">
        <w:rPr>
          <w:sz w:val="22"/>
        </w:rPr>
        <w:t xml:space="preserve"> район, г. </w:t>
      </w:r>
      <w:proofErr w:type="spellStart"/>
      <w:r w:rsidRPr="00B957C3">
        <w:rPr>
          <w:sz w:val="22"/>
        </w:rPr>
        <w:t>Нариманов</w:t>
      </w:r>
      <w:proofErr w:type="spellEnd"/>
      <w:r w:rsidRPr="00B957C3">
        <w:rPr>
          <w:sz w:val="22"/>
        </w:rPr>
        <w:t xml:space="preserve">, ул. Астраханская, д. 7, пом.. 076; руководитель Джавадов Андрей </w:t>
      </w:r>
      <w:proofErr w:type="spellStart"/>
      <w:r w:rsidRPr="00B957C3">
        <w:rPr>
          <w:rFonts w:eastAsia="Times New Roman"/>
          <w:sz w:val="22"/>
          <w:lang w:eastAsia="ru-RU"/>
        </w:rPr>
        <w:t>Иманвердиевич</w:t>
      </w:r>
      <w:proofErr w:type="spellEnd"/>
      <w:r w:rsidRPr="00B957C3">
        <w:rPr>
          <w:sz w:val="22"/>
        </w:rPr>
        <w:t>) для управления многоквартирными домами, сроком на 1 год, согласно приложению (Приложение 1) с краткими характеристиками (Приложение 2).</w:t>
      </w:r>
    </w:p>
    <w:p w:rsidR="00B957C3" w:rsidRPr="00B957C3" w:rsidRDefault="00B957C3" w:rsidP="00B957C3">
      <w:pPr>
        <w:numPr>
          <w:ilvl w:val="0"/>
          <w:numId w:val="1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r w:rsidRPr="00B957C3">
        <w:rPr>
          <w:rFonts w:eastAsia="Arial"/>
          <w:sz w:val="22"/>
          <w:lang w:eastAsia="ru-RU" w:bidi="ru-RU"/>
        </w:rPr>
        <w:t xml:space="preserve">Установить </w:t>
      </w:r>
      <w:r w:rsidRPr="00B957C3">
        <w:rPr>
          <w:sz w:val="22"/>
        </w:rPr>
        <w:t>перечни работ и (или) услуг по управлению многоквартирными домами, услуг и работ по содержанию и ремонту общего имущества в многоквартирных домах в разрезе категорий в соответствии с Решением Городской Думы муниципального образования «Городской округ город Астрахань» от 16.04.2026 № 23</w:t>
      </w:r>
      <w:r w:rsidRPr="00B957C3">
        <w:rPr>
          <w:rFonts w:eastAsia="Arial"/>
          <w:sz w:val="22"/>
          <w:lang w:eastAsia="ru-RU" w:bidi="ru-RU"/>
        </w:rPr>
        <w:t xml:space="preserve"> (Приложение 3).</w:t>
      </w:r>
    </w:p>
    <w:p w:rsidR="00B957C3" w:rsidRPr="00B957C3" w:rsidRDefault="00B957C3" w:rsidP="00B957C3">
      <w:pPr>
        <w:numPr>
          <w:ilvl w:val="0"/>
          <w:numId w:val="1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proofErr w:type="gramStart"/>
      <w:r w:rsidRPr="00B957C3">
        <w:rPr>
          <w:rFonts w:eastAsia="Arial"/>
          <w:sz w:val="22"/>
          <w:lang w:eastAsia="ru-RU" w:bidi="ru-RU"/>
        </w:rPr>
        <w:t>Предоставление коммунальных услуг собственникам и пользователям помещений в многоквартирных домах в период управления многоквартирным домом управляющей организацией, определенной настоящим распоряжением, осуществляется в соответствии с подпунктом «б» пункта 17 Правил предоставления коммунальных 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собственниками и пользователями помещений в многоквартирных</w:t>
      </w:r>
      <w:proofErr w:type="gramEnd"/>
      <w:r w:rsidRPr="00B957C3">
        <w:rPr>
          <w:rFonts w:eastAsia="Arial"/>
          <w:sz w:val="22"/>
          <w:lang w:eastAsia="ru-RU" w:bidi="ru-RU"/>
        </w:rPr>
        <w:t xml:space="preserve"> </w:t>
      </w:r>
      <w:proofErr w:type="gramStart"/>
      <w:r w:rsidRPr="00B957C3">
        <w:rPr>
          <w:rFonts w:eastAsia="Arial"/>
          <w:sz w:val="22"/>
          <w:lang w:eastAsia="ru-RU" w:bidi="ru-RU"/>
        </w:rPr>
        <w:t>домах</w:t>
      </w:r>
      <w:proofErr w:type="gramEnd"/>
      <w:r w:rsidRPr="00B957C3">
        <w:rPr>
          <w:rFonts w:eastAsia="Arial"/>
          <w:sz w:val="22"/>
          <w:lang w:eastAsia="ru-RU" w:bidi="ru-RU"/>
        </w:rPr>
        <w:t xml:space="preserve"> и жилых домов».</w:t>
      </w:r>
    </w:p>
    <w:p w:rsidR="00B957C3" w:rsidRPr="00B957C3" w:rsidRDefault="00B957C3" w:rsidP="00B957C3">
      <w:pPr>
        <w:numPr>
          <w:ilvl w:val="0"/>
          <w:numId w:val="1"/>
        </w:numPr>
        <w:ind w:left="0" w:right="-2" w:firstLine="709"/>
        <w:rPr>
          <w:sz w:val="22"/>
        </w:rPr>
      </w:pPr>
      <w:proofErr w:type="gramStart"/>
      <w:r w:rsidRPr="00B957C3">
        <w:rPr>
          <w:sz w:val="22"/>
        </w:rPr>
        <w:t>ООО «Стабильность»</w:t>
      </w:r>
      <w:r w:rsidRPr="00B957C3">
        <w:rPr>
          <w:rFonts w:eastAsia="Arial"/>
          <w:sz w:val="22"/>
          <w:lang w:eastAsia="ru-RU" w:bidi="ru-RU"/>
        </w:rPr>
        <w:t xml:space="preserve"> заключить с собственниками помещений договор управления многоквартирных домов, указанных в Приложении 1 к настоящему распоряжению, </w:t>
      </w:r>
      <w:r w:rsidRPr="00B957C3">
        <w:rPr>
          <w:sz w:val="22"/>
        </w:rPr>
        <w:t>до проведения общего собрания собственников помещений в многоквартирном доме и принятия решения о выборе способа управления или до заключения договора управления с управляющей организацией, определенной по итогам открытого конкурса, но не более 1 года.</w:t>
      </w:r>
      <w:proofErr w:type="gramEnd"/>
    </w:p>
    <w:p w:rsidR="00B957C3" w:rsidRPr="00B957C3" w:rsidRDefault="00B957C3" w:rsidP="00B957C3">
      <w:pPr>
        <w:numPr>
          <w:ilvl w:val="0"/>
          <w:numId w:val="1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r w:rsidRPr="00B957C3">
        <w:rPr>
          <w:rFonts w:eastAsia="Arial"/>
          <w:sz w:val="22"/>
          <w:lang w:eastAsia="ru-RU" w:bidi="ru-RU"/>
        </w:rPr>
        <w:t xml:space="preserve">Отделу по работе с населением администрации Ленинского района г. Астрахани в течение одного рабочего дня со дня принятия настоящего распоряжения </w:t>
      </w:r>
      <w:proofErr w:type="gramStart"/>
      <w:r w:rsidRPr="00B957C3">
        <w:rPr>
          <w:rFonts w:eastAsia="Arial"/>
          <w:sz w:val="22"/>
          <w:lang w:eastAsia="ru-RU" w:bidi="ru-RU"/>
        </w:rPr>
        <w:t>разместить его</w:t>
      </w:r>
      <w:proofErr w:type="gramEnd"/>
      <w:r w:rsidRPr="00B957C3">
        <w:rPr>
          <w:rFonts w:eastAsia="Arial"/>
          <w:sz w:val="22"/>
          <w:lang w:eastAsia="ru-RU" w:bidi="ru-RU"/>
        </w:rPr>
        <w:t xml:space="preserve"> на официальном сайте администрации Ленинского района города Астрахани и государственной информационной системе жилищно-коммунального хозяйства (при наличии технической возможности), направить в службу жилищного надзора Астраханской области.</w:t>
      </w:r>
    </w:p>
    <w:p w:rsidR="00B957C3" w:rsidRPr="00B957C3" w:rsidRDefault="00B957C3" w:rsidP="00B957C3">
      <w:pPr>
        <w:numPr>
          <w:ilvl w:val="0"/>
          <w:numId w:val="1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proofErr w:type="gramStart"/>
      <w:r w:rsidRPr="00B957C3">
        <w:rPr>
          <w:rFonts w:eastAsia="Arial"/>
          <w:sz w:val="22"/>
          <w:lang w:eastAsia="ru-RU" w:bidi="ru-RU"/>
        </w:rPr>
        <w:t>Контроль за</w:t>
      </w:r>
      <w:proofErr w:type="gramEnd"/>
      <w:r w:rsidRPr="00B957C3">
        <w:rPr>
          <w:rFonts w:eastAsia="Arial"/>
          <w:sz w:val="22"/>
          <w:lang w:eastAsia="ru-RU" w:bidi="ru-RU"/>
        </w:rPr>
        <w:t xml:space="preserve"> исполнением настоящего распоряжения администрации Ленинского района г. Астрахани возложить на заместителя главы администрации, курирующего отдел по работе с населением администрации Ленинского района г. Астрахани.</w:t>
      </w:r>
    </w:p>
    <w:p w:rsidR="0095419C" w:rsidRPr="00B957C3" w:rsidRDefault="0095419C" w:rsidP="00F150DC">
      <w:pPr>
        <w:tabs>
          <w:tab w:val="left" w:pos="9354"/>
        </w:tabs>
        <w:ind w:right="-2"/>
        <w:jc w:val="right"/>
        <w:rPr>
          <w:rFonts w:eastAsia="Arial"/>
          <w:b/>
          <w:sz w:val="22"/>
          <w:lang w:eastAsia="ru-RU" w:bidi="ru-RU"/>
        </w:rPr>
      </w:pPr>
    </w:p>
    <w:p w:rsidR="005219DA" w:rsidRPr="00B957C3" w:rsidRDefault="00F150DC" w:rsidP="00F150DC">
      <w:pPr>
        <w:tabs>
          <w:tab w:val="left" w:pos="9354"/>
        </w:tabs>
        <w:ind w:right="-2"/>
        <w:jc w:val="right"/>
        <w:rPr>
          <w:rFonts w:eastAsia="Arial"/>
          <w:b/>
          <w:sz w:val="22"/>
          <w:lang w:eastAsia="ru-RU" w:bidi="ru-RU"/>
        </w:rPr>
      </w:pPr>
      <w:r w:rsidRPr="00B957C3">
        <w:rPr>
          <w:rFonts w:eastAsia="Arial"/>
          <w:b/>
          <w:sz w:val="22"/>
          <w:lang w:eastAsia="ru-RU" w:bidi="ru-RU"/>
        </w:rPr>
        <w:t xml:space="preserve">Глава администрации </w:t>
      </w:r>
      <w:proofErr w:type="spellStart"/>
      <w:r w:rsidR="00B957C3" w:rsidRPr="00B957C3">
        <w:rPr>
          <w:rFonts w:eastAsia="Arial"/>
          <w:b/>
          <w:sz w:val="22"/>
          <w:lang w:eastAsia="ru-RU" w:bidi="ru-RU"/>
        </w:rPr>
        <w:t>Е.Ю.Круглов</w:t>
      </w:r>
      <w:proofErr w:type="spellEnd"/>
    </w:p>
    <w:p w:rsidR="0095419C" w:rsidRPr="00B957C3" w:rsidRDefault="0095419C" w:rsidP="00FC1B54">
      <w:pPr>
        <w:contextualSpacing/>
        <w:jc w:val="right"/>
        <w:rPr>
          <w:sz w:val="22"/>
        </w:rPr>
      </w:pP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lastRenderedPageBreak/>
        <w:t>Приложение 1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>к распоряжению администрации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>Ленинского района г. Астрахани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 xml:space="preserve">от </w:t>
      </w:r>
      <w:r w:rsidR="00B957C3" w:rsidRPr="00B957C3">
        <w:rPr>
          <w:sz w:val="22"/>
          <w:u w:val="single"/>
        </w:rPr>
        <w:t>22</w:t>
      </w:r>
      <w:r w:rsidR="00FE1B45" w:rsidRPr="00B957C3">
        <w:rPr>
          <w:sz w:val="22"/>
          <w:u w:val="single"/>
        </w:rPr>
        <w:t>.</w:t>
      </w:r>
      <w:r w:rsidR="007F1AA4" w:rsidRPr="00B957C3">
        <w:rPr>
          <w:sz w:val="22"/>
          <w:u w:val="single"/>
        </w:rPr>
        <w:t>0</w:t>
      </w:r>
      <w:r w:rsidR="00B957C3" w:rsidRPr="00B957C3">
        <w:rPr>
          <w:sz w:val="22"/>
          <w:u w:val="single"/>
        </w:rPr>
        <w:t>7</w:t>
      </w:r>
      <w:r w:rsidR="007F1AA4" w:rsidRPr="00B957C3">
        <w:rPr>
          <w:sz w:val="22"/>
          <w:u w:val="single"/>
        </w:rPr>
        <w:t>.202</w:t>
      </w:r>
      <w:r w:rsidR="00B957C3" w:rsidRPr="00B957C3">
        <w:rPr>
          <w:sz w:val="22"/>
          <w:u w:val="single"/>
        </w:rPr>
        <w:t>6</w:t>
      </w:r>
      <w:r w:rsidRPr="00B957C3">
        <w:rPr>
          <w:sz w:val="22"/>
        </w:rPr>
        <w:t xml:space="preserve"> № </w:t>
      </w:r>
      <w:r w:rsidR="00B957C3" w:rsidRPr="00B957C3">
        <w:rPr>
          <w:sz w:val="22"/>
          <w:u w:val="single"/>
        </w:rPr>
        <w:t>72</w:t>
      </w:r>
      <w:r w:rsidR="00FE1B45" w:rsidRPr="00B957C3">
        <w:rPr>
          <w:sz w:val="22"/>
          <w:u w:val="single"/>
        </w:rPr>
        <w:t>-р</w:t>
      </w:r>
      <w:r w:rsidRPr="00B957C3">
        <w:rPr>
          <w:sz w:val="22"/>
        </w:rPr>
        <w:t xml:space="preserve">                  </w:t>
      </w:r>
    </w:p>
    <w:p w:rsidR="00FC1B54" w:rsidRPr="00B957C3" w:rsidRDefault="00FC1B54" w:rsidP="00FC1B54">
      <w:pPr>
        <w:shd w:val="clear" w:color="auto" w:fill="FFFFFF"/>
        <w:contextualSpacing/>
        <w:rPr>
          <w:sz w:val="22"/>
        </w:rPr>
      </w:pPr>
      <w:r w:rsidRPr="00B957C3">
        <w:rPr>
          <w:sz w:val="22"/>
        </w:rPr>
        <w:t xml:space="preserve">                                                                                                   </w:t>
      </w:r>
    </w:p>
    <w:p w:rsidR="00FC1B54" w:rsidRPr="00B957C3" w:rsidRDefault="00FC1B54" w:rsidP="00FC1B54">
      <w:pPr>
        <w:rPr>
          <w:sz w:val="22"/>
        </w:rPr>
      </w:pPr>
    </w:p>
    <w:p w:rsidR="00FE1B45" w:rsidRPr="00B957C3" w:rsidRDefault="00FE1B45" w:rsidP="00FC1B54">
      <w:pPr>
        <w:rPr>
          <w:sz w:val="22"/>
        </w:rPr>
      </w:pPr>
    </w:p>
    <w:p w:rsidR="00FE1B45" w:rsidRPr="00B957C3" w:rsidRDefault="00FE1B45" w:rsidP="00FC1B54">
      <w:pPr>
        <w:rPr>
          <w:sz w:val="22"/>
        </w:rPr>
      </w:pPr>
    </w:p>
    <w:p w:rsidR="00FE1B45" w:rsidRPr="00B957C3" w:rsidRDefault="00FE1B45" w:rsidP="00FE1B4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2"/>
          <w:lang w:eastAsia="ru-RU"/>
        </w:rPr>
      </w:pPr>
      <w:r w:rsidRPr="00B957C3">
        <w:rPr>
          <w:rFonts w:eastAsia="Times New Roman"/>
          <w:b/>
          <w:noProof/>
          <w:sz w:val="22"/>
          <w:lang w:eastAsia="ru-RU"/>
        </w:rPr>
        <w:t>Список многоквартирных домов</w:t>
      </w:r>
    </w:p>
    <w:p w:rsidR="00FE1B45" w:rsidRPr="00B957C3" w:rsidRDefault="00FE1B45" w:rsidP="00FE1B45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ул. 1-я Перевозная, д. 104;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ул. </w:t>
      </w:r>
      <w:proofErr w:type="spellStart"/>
      <w:r w:rsidRPr="00B957C3">
        <w:rPr>
          <w:rFonts w:eastAsia="Times New Roman"/>
          <w:sz w:val="22"/>
          <w:lang w:eastAsia="ru-RU"/>
        </w:rPr>
        <w:t>Ботвина</w:t>
      </w:r>
      <w:proofErr w:type="spellEnd"/>
      <w:r w:rsidRPr="00B957C3">
        <w:rPr>
          <w:rFonts w:eastAsia="Times New Roman"/>
          <w:sz w:val="22"/>
          <w:lang w:eastAsia="ru-RU"/>
        </w:rPr>
        <w:t>, д. 6;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ул. Аксакова, д. 6, к.1;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ул. Ляхова, д. 8;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ул. Ангарская, д. 16;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ул. Красноармейская, д. 11;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ул. Яблочкова, д. 15а;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ул. Татищева, корп. 11б;</w:t>
      </w:r>
    </w:p>
    <w:p w:rsidR="00B957C3" w:rsidRPr="00B957C3" w:rsidRDefault="00B957C3" w:rsidP="00B957C3">
      <w:pPr>
        <w:pStyle w:val="a5"/>
        <w:numPr>
          <w:ilvl w:val="0"/>
          <w:numId w:val="4"/>
        </w:num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ул. Татищева, корп. 15. </w:t>
      </w: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  <w:sectPr w:rsidR="00B957C3" w:rsidRPr="00B957C3" w:rsidSect="00B957C3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                                                                             Приложение 2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к распоряжению администрации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Ленинского района г. Астрахани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от 22.07.2027 № 72-р                  </w:t>
      </w:r>
    </w:p>
    <w:p w:rsidR="00B957C3" w:rsidRPr="00B957C3" w:rsidRDefault="00B957C3" w:rsidP="00B957C3">
      <w:pPr>
        <w:shd w:val="clear" w:color="auto" w:fill="FFFFFF"/>
        <w:contextualSpacing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-77"/>
        <w:tblW w:w="15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3286"/>
        <w:gridCol w:w="2787"/>
        <w:gridCol w:w="440"/>
        <w:gridCol w:w="607"/>
        <w:gridCol w:w="867"/>
        <w:gridCol w:w="684"/>
        <w:gridCol w:w="492"/>
        <w:gridCol w:w="731"/>
        <w:gridCol w:w="734"/>
        <w:gridCol w:w="734"/>
        <w:gridCol w:w="734"/>
        <w:gridCol w:w="731"/>
        <w:gridCol w:w="591"/>
        <w:gridCol w:w="718"/>
      </w:tblGrid>
      <w:tr w:rsidR="00B957C3" w:rsidRPr="00B957C3" w:rsidTr="00B957C3">
        <w:trPr>
          <w:trHeight w:val="453"/>
        </w:trPr>
        <w:tc>
          <w:tcPr>
            <w:tcW w:w="435" w:type="pct"/>
            <w:vMerge w:val="restar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№ </w:t>
            </w:r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п</w:t>
            </w:r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/п</w:t>
            </w:r>
          </w:p>
        </w:tc>
        <w:tc>
          <w:tcPr>
            <w:tcW w:w="1061" w:type="pct"/>
            <w:vMerge w:val="restar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Адрес многоквартирного дома </w:t>
            </w:r>
          </w:p>
        </w:tc>
        <w:tc>
          <w:tcPr>
            <w:tcW w:w="900" w:type="pct"/>
            <w:vMerge w:val="restart"/>
            <w:textDirection w:val="btLr"/>
          </w:tcPr>
          <w:p w:rsidR="00B957C3" w:rsidRPr="00B957C3" w:rsidRDefault="00B957C3" w:rsidP="00B957C3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Год постройка</w:t>
            </w:r>
          </w:p>
        </w:tc>
        <w:tc>
          <w:tcPr>
            <w:tcW w:w="142" w:type="pct"/>
            <w:vMerge w:val="restart"/>
            <w:textDirection w:val="btLr"/>
          </w:tcPr>
          <w:p w:rsidR="00B957C3" w:rsidRPr="00B957C3" w:rsidRDefault="00B957C3" w:rsidP="00B957C3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Этажность</w:t>
            </w:r>
          </w:p>
        </w:tc>
        <w:tc>
          <w:tcPr>
            <w:tcW w:w="196" w:type="pct"/>
            <w:vMerge w:val="restart"/>
            <w:textDirection w:val="btLr"/>
          </w:tcPr>
          <w:p w:rsidR="00B957C3" w:rsidRPr="00B957C3" w:rsidRDefault="00B957C3" w:rsidP="00B957C3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Кол-во квартир</w:t>
            </w:r>
          </w:p>
        </w:tc>
        <w:tc>
          <w:tcPr>
            <w:tcW w:w="280" w:type="pct"/>
            <w:vMerge w:val="restart"/>
            <w:textDirection w:val="btLr"/>
          </w:tcPr>
          <w:p w:rsidR="00B957C3" w:rsidRPr="00B957C3" w:rsidRDefault="00B957C3" w:rsidP="00B957C3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Степень физического износа</w:t>
            </w:r>
          </w:p>
        </w:tc>
        <w:tc>
          <w:tcPr>
            <w:tcW w:w="221" w:type="pct"/>
            <w:vMerge w:val="restart"/>
            <w:textDirection w:val="btLr"/>
          </w:tcPr>
          <w:p w:rsidR="00B957C3" w:rsidRPr="00B957C3" w:rsidRDefault="00B957C3" w:rsidP="00B957C3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Материал стен</w:t>
            </w:r>
          </w:p>
        </w:tc>
        <w:tc>
          <w:tcPr>
            <w:tcW w:w="1765" w:type="pct"/>
            <w:gridSpan w:val="8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Виды благоустройства</w:t>
            </w:r>
          </w:p>
        </w:tc>
      </w:tr>
      <w:tr w:rsidR="00B957C3" w:rsidRPr="00B957C3" w:rsidTr="00B957C3">
        <w:trPr>
          <w:cantSplit/>
          <w:trHeight w:val="1799"/>
        </w:trPr>
        <w:tc>
          <w:tcPr>
            <w:tcW w:w="435" w:type="pct"/>
            <w:vMerge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061" w:type="pct"/>
            <w:vMerge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00" w:type="pct"/>
            <w:vMerge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2" w:type="pct"/>
            <w:vMerge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96" w:type="pct"/>
            <w:vMerge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80" w:type="pct"/>
            <w:vMerge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21" w:type="pct"/>
            <w:vMerge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" w:type="pct"/>
            <w:textDirection w:val="btLr"/>
          </w:tcPr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Центральное отопление</w:t>
            </w:r>
          </w:p>
        </w:tc>
        <w:tc>
          <w:tcPr>
            <w:tcW w:w="236" w:type="pct"/>
            <w:textDirection w:val="btLr"/>
          </w:tcPr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Горячее водоснабжение</w:t>
            </w:r>
          </w:p>
        </w:tc>
        <w:tc>
          <w:tcPr>
            <w:tcW w:w="237" w:type="pct"/>
            <w:textDirection w:val="btLr"/>
          </w:tcPr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Холодное водоснабжение</w:t>
            </w:r>
          </w:p>
        </w:tc>
        <w:tc>
          <w:tcPr>
            <w:tcW w:w="237" w:type="pct"/>
            <w:textDirection w:val="btLr"/>
            <w:vAlign w:val="center"/>
          </w:tcPr>
          <w:p w:rsidR="00B957C3" w:rsidRPr="00B957C3" w:rsidRDefault="00B957C3" w:rsidP="00B957C3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Вводоотведение</w:t>
            </w:r>
            <w:proofErr w:type="spellEnd"/>
          </w:p>
        </w:tc>
        <w:tc>
          <w:tcPr>
            <w:tcW w:w="237" w:type="pct"/>
            <w:textDirection w:val="btLr"/>
          </w:tcPr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Электроснаб</w:t>
            </w:r>
            <w:proofErr w:type="spellEnd"/>
          </w:p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жение</w:t>
            </w:r>
            <w:proofErr w:type="spellEnd"/>
          </w:p>
        </w:tc>
        <w:tc>
          <w:tcPr>
            <w:tcW w:w="236" w:type="pct"/>
            <w:textDirection w:val="btLr"/>
          </w:tcPr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Газоснабжение</w:t>
            </w:r>
          </w:p>
        </w:tc>
        <w:tc>
          <w:tcPr>
            <w:tcW w:w="191" w:type="pct"/>
            <w:textDirection w:val="btLr"/>
          </w:tcPr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Мусоропровод</w:t>
            </w:r>
          </w:p>
        </w:tc>
        <w:tc>
          <w:tcPr>
            <w:tcW w:w="232" w:type="pct"/>
            <w:textDirection w:val="btLr"/>
          </w:tcPr>
          <w:p w:rsidR="00B957C3" w:rsidRPr="00B957C3" w:rsidRDefault="00B957C3" w:rsidP="00B957C3">
            <w:pPr>
              <w:ind w:left="113" w:right="113"/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Лифт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ул.1-я Перевозная, д. 104</w:t>
            </w:r>
          </w:p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1960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76 %</w:t>
            </w:r>
          </w:p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(2023 г.)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ул.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Ботвина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д. 6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1978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174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59 %</w:t>
            </w:r>
          </w:p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(2024 г.)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 Аксакова, д. 6, к.1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1989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152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панель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 Ляхова, д. 8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1961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24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66 %</w:t>
            </w:r>
          </w:p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(2020 г.)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 Ангарская, д. 16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1958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 Красноармейская, д. 11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1980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84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 Яблочкова, д. 15а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1984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137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62 %</w:t>
            </w:r>
          </w:p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(2026)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 Татищева, корп. 11б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1975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158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64 %</w:t>
            </w:r>
          </w:p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(2026 г.)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  <w:tr w:rsidR="00B957C3" w:rsidRPr="00B957C3" w:rsidTr="00B957C3">
        <w:trPr>
          <w:trHeight w:val="756"/>
        </w:trPr>
        <w:tc>
          <w:tcPr>
            <w:tcW w:w="435" w:type="pct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1061" w:type="pct"/>
            <w:vAlign w:val="center"/>
          </w:tcPr>
          <w:p w:rsidR="00B957C3" w:rsidRPr="00B957C3" w:rsidRDefault="00B957C3" w:rsidP="00B957C3">
            <w:pPr>
              <w:ind w:left="235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ул. Татищева, корп. 15</w:t>
            </w:r>
          </w:p>
        </w:tc>
        <w:tc>
          <w:tcPr>
            <w:tcW w:w="90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1963</w:t>
            </w:r>
          </w:p>
        </w:tc>
        <w:tc>
          <w:tcPr>
            <w:tcW w:w="142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196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39</w:t>
            </w:r>
          </w:p>
        </w:tc>
        <w:tc>
          <w:tcPr>
            <w:tcW w:w="280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59 %</w:t>
            </w:r>
          </w:p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(2026 г.)</w:t>
            </w:r>
          </w:p>
        </w:tc>
        <w:tc>
          <w:tcPr>
            <w:tcW w:w="221" w:type="pct"/>
            <w:vAlign w:val="center"/>
          </w:tcPr>
          <w:p w:rsidR="00B957C3" w:rsidRPr="00B957C3" w:rsidRDefault="00B957C3" w:rsidP="00B957C3">
            <w:pPr>
              <w:widowControl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кирпич</w:t>
            </w:r>
          </w:p>
        </w:tc>
        <w:tc>
          <w:tcPr>
            <w:tcW w:w="159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7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236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Да</w:t>
            </w:r>
          </w:p>
        </w:tc>
        <w:tc>
          <w:tcPr>
            <w:tcW w:w="191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  <w:tc>
          <w:tcPr>
            <w:tcW w:w="232" w:type="pct"/>
            <w:vAlign w:val="center"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Нет</w:t>
            </w:r>
          </w:p>
        </w:tc>
      </w:tr>
    </w:tbl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FC1B54" w:rsidRPr="00B957C3" w:rsidRDefault="00FC1B54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  <w:sectPr w:rsidR="00B957C3" w:rsidRPr="00B957C3" w:rsidSect="00B957C3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B957C3" w:rsidRPr="00B957C3" w:rsidRDefault="00B957C3" w:rsidP="00B957C3">
      <w:pPr>
        <w:contextualSpacing/>
        <w:rPr>
          <w:rFonts w:eastAsia="Times New Roman"/>
          <w:sz w:val="22"/>
          <w:u w:val="single"/>
          <w:lang w:eastAsia="ru-RU"/>
        </w:rPr>
      </w:pPr>
      <w:r w:rsidRPr="00B957C3">
        <w:rPr>
          <w:rFonts w:eastAsia="Times New Roman"/>
          <w:sz w:val="22"/>
          <w:u w:val="single"/>
          <w:lang w:eastAsia="ru-RU"/>
        </w:rPr>
        <w:t xml:space="preserve">                                     </w:t>
      </w:r>
    </w:p>
    <w:p w:rsidR="00B957C3" w:rsidRPr="00B957C3" w:rsidRDefault="00B957C3" w:rsidP="00B957C3">
      <w:pPr>
        <w:contextualSpacing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 </w:t>
      </w:r>
      <w:r w:rsidRPr="00B957C3">
        <w:rPr>
          <w:rFonts w:eastAsia="Times New Roman"/>
          <w:sz w:val="22"/>
          <w:u w:val="single"/>
          <w:lang w:eastAsia="ru-RU"/>
        </w:rPr>
        <w:t xml:space="preserve">                                                                                                 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                                                                             Приложение 3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к распоряжению администрации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Ленинского района г. Астрахани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от 22.07.2026 № 72-р                  </w:t>
      </w:r>
    </w:p>
    <w:p w:rsidR="00B957C3" w:rsidRPr="00B957C3" w:rsidRDefault="00B957C3" w:rsidP="00B957C3">
      <w:pPr>
        <w:shd w:val="clear" w:color="auto" w:fill="FFFFFF"/>
        <w:contextualSpacing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                                                                                                   </w:t>
      </w: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2"/>
          <w:lang w:eastAsia="ru-RU"/>
        </w:rPr>
      </w:pPr>
    </w:p>
    <w:p w:rsidR="00B957C3" w:rsidRPr="00B957C3" w:rsidRDefault="00B957C3" w:rsidP="00B957C3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2"/>
          <w:lang w:eastAsia="ru-RU"/>
        </w:rPr>
      </w:pPr>
      <w:r w:rsidRPr="00B957C3">
        <w:rPr>
          <w:rFonts w:eastAsia="Times New Roman"/>
          <w:b/>
          <w:noProof/>
          <w:sz w:val="22"/>
          <w:lang w:eastAsia="ru-RU"/>
        </w:rPr>
        <w:t xml:space="preserve">       Перечени работ и улуг по управлению многоквартирным домом </w:t>
      </w:r>
    </w:p>
    <w:p w:rsidR="00B957C3" w:rsidRPr="00B957C3" w:rsidRDefault="00B957C3" w:rsidP="00B957C3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2"/>
          <w:lang w:eastAsia="ru-RU"/>
        </w:rPr>
      </w:pPr>
      <w:r w:rsidRPr="00B957C3">
        <w:rPr>
          <w:rFonts w:eastAsia="Times New Roman"/>
          <w:b/>
          <w:noProof/>
          <w:sz w:val="22"/>
          <w:lang w:eastAsia="ru-RU"/>
        </w:rPr>
        <w:t xml:space="preserve"> с указанием размера платы за содержание жилого помещения</w:t>
      </w: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15"/>
        <w:gridCol w:w="445"/>
        <w:gridCol w:w="71"/>
        <w:gridCol w:w="3737"/>
        <w:gridCol w:w="2126"/>
        <w:gridCol w:w="286"/>
        <w:gridCol w:w="1514"/>
        <w:gridCol w:w="1964"/>
        <w:gridCol w:w="6"/>
        <w:gridCol w:w="376"/>
      </w:tblGrid>
      <w:tr w:rsidR="00B957C3" w:rsidRPr="00B957C3" w:rsidTr="00A9527A">
        <w:trPr>
          <w:gridBefore w:val="1"/>
          <w:gridAfter w:val="1"/>
          <w:wBefore w:w="15" w:type="dxa"/>
          <w:wAfter w:w="376" w:type="dxa"/>
          <w:trHeight w:val="300"/>
        </w:trPr>
        <w:tc>
          <w:tcPr>
            <w:tcW w:w="51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9633" w:type="dxa"/>
            <w:gridSpan w:val="6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gridBefore w:val="1"/>
          <w:gridAfter w:val="1"/>
          <w:wBefore w:w="15" w:type="dxa"/>
          <w:wAfter w:w="376" w:type="dxa"/>
          <w:trHeight w:val="300"/>
        </w:trPr>
        <w:tc>
          <w:tcPr>
            <w:tcW w:w="51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9633" w:type="dxa"/>
            <w:gridSpan w:val="6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gridBefore w:val="1"/>
          <w:gridAfter w:val="1"/>
          <w:wBefore w:w="15" w:type="dxa"/>
          <w:wAfter w:w="376" w:type="dxa"/>
          <w:trHeight w:val="300"/>
        </w:trPr>
        <w:tc>
          <w:tcPr>
            <w:tcW w:w="51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9633" w:type="dxa"/>
            <w:gridSpan w:val="6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gridBefore w:val="1"/>
          <w:gridAfter w:val="1"/>
          <w:wBefore w:w="15" w:type="dxa"/>
          <w:wAfter w:w="376" w:type="dxa"/>
          <w:trHeight w:val="300"/>
        </w:trPr>
        <w:tc>
          <w:tcPr>
            <w:tcW w:w="51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9633" w:type="dxa"/>
            <w:gridSpan w:val="6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gridBefore w:val="1"/>
          <w:gridAfter w:val="1"/>
          <w:wBefore w:w="15" w:type="dxa"/>
          <w:wAfter w:w="376" w:type="dxa"/>
          <w:trHeight w:val="300"/>
        </w:trPr>
        <w:tc>
          <w:tcPr>
            <w:tcW w:w="51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9633" w:type="dxa"/>
            <w:gridSpan w:val="6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1-я Перевозная, д. 104</w:t>
            </w:r>
          </w:p>
        </w:tc>
      </w:tr>
      <w:tr w:rsidR="00B957C3" w:rsidRPr="00B957C3" w:rsidTr="00A9527A">
        <w:trPr>
          <w:gridBefore w:val="1"/>
          <w:gridAfter w:val="2"/>
          <w:wBefore w:w="15" w:type="dxa"/>
          <w:wAfter w:w="382" w:type="dxa"/>
          <w:trHeight w:val="300"/>
        </w:trPr>
        <w:tc>
          <w:tcPr>
            <w:tcW w:w="51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737" w:type="dxa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800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964" w:type="dxa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bookmarkStart w:id="0" w:name="RANGE!A1:C30"/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  <w:bookmarkEnd w:id="0"/>
          </w:p>
        </w:tc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</w:t>
            </w:r>
            <w:bookmarkStart w:id="1" w:name="_GoBack"/>
            <w:bookmarkEnd w:id="1"/>
            <w:r w:rsidRPr="00B957C3">
              <w:rPr>
                <w:rFonts w:eastAsia="Times New Roman"/>
                <w:sz w:val="22"/>
                <w:lang w:eastAsia="ru-RU"/>
              </w:rPr>
              <w:t>ей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76"/>
        <w:gridCol w:w="6144"/>
        <w:gridCol w:w="3860"/>
      </w:tblGrid>
      <w:tr w:rsidR="00B957C3" w:rsidRPr="00B957C3" w:rsidTr="00A9527A">
        <w:trPr>
          <w:trHeight w:val="300"/>
        </w:trPr>
        <w:tc>
          <w:tcPr>
            <w:tcW w:w="53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04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trHeight w:val="300"/>
        </w:trPr>
        <w:tc>
          <w:tcPr>
            <w:tcW w:w="53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04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trHeight w:val="300"/>
        </w:trPr>
        <w:tc>
          <w:tcPr>
            <w:tcW w:w="53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04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trHeight w:val="300"/>
        </w:trPr>
        <w:tc>
          <w:tcPr>
            <w:tcW w:w="53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04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300"/>
        </w:trPr>
        <w:tc>
          <w:tcPr>
            <w:tcW w:w="536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04" w:type="dxa"/>
            <w:gridSpan w:val="2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 xml:space="preserve">ул. </w:t>
            </w:r>
            <w:proofErr w:type="spellStart"/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Ботвина</w:t>
            </w:r>
            <w:proofErr w:type="spellEnd"/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, д. 6</w:t>
            </w: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tbl>
      <w:tblPr>
        <w:tblW w:w="10525" w:type="dxa"/>
        <w:tblInd w:w="93" w:type="dxa"/>
        <w:tblLook w:val="04A0" w:firstRow="1" w:lastRow="0" w:firstColumn="1" w:lastColumn="0" w:noHBand="0" w:noVBand="1"/>
      </w:tblPr>
      <w:tblGrid>
        <w:gridCol w:w="456"/>
        <w:gridCol w:w="6351"/>
        <w:gridCol w:w="3718"/>
      </w:tblGrid>
      <w:tr w:rsidR="00B957C3" w:rsidRPr="00B957C3" w:rsidTr="00A9527A">
        <w:trPr>
          <w:trHeight w:val="300"/>
        </w:trPr>
        <w:tc>
          <w:tcPr>
            <w:tcW w:w="10525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trHeight w:val="300"/>
        </w:trPr>
        <w:tc>
          <w:tcPr>
            <w:tcW w:w="10525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trHeight w:val="300"/>
        </w:trPr>
        <w:tc>
          <w:tcPr>
            <w:tcW w:w="10525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trHeight w:val="300"/>
        </w:trPr>
        <w:tc>
          <w:tcPr>
            <w:tcW w:w="10525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300"/>
        </w:trPr>
        <w:tc>
          <w:tcPr>
            <w:tcW w:w="10525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Аксакова, д. 6, к.1</w:t>
            </w:r>
          </w:p>
        </w:tc>
      </w:tr>
      <w:tr w:rsidR="00B957C3" w:rsidRPr="00B957C3" w:rsidTr="00A9527A">
        <w:trPr>
          <w:trHeight w:val="117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bookmarkStart w:id="2" w:name="RANGE!A1:C33"/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  <w:bookmarkEnd w:id="2"/>
          </w:p>
        </w:tc>
        <w:tc>
          <w:tcPr>
            <w:tcW w:w="10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6-9 этажей, c центральным отоплением, лифт, с подвалом</w:t>
            </w:r>
          </w:p>
        </w:tc>
      </w:tr>
      <w:tr w:rsidR="00B957C3" w:rsidRPr="00B957C3" w:rsidTr="00A9527A">
        <w:trPr>
          <w:trHeight w:val="16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12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64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6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7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Сухая и влажная уборка лифтовых площадок, лифтовых холлов и кабин 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неделю</w:t>
            </w:r>
          </w:p>
        </w:tc>
      </w:tr>
      <w:tr w:rsidR="00B957C3" w:rsidRPr="00B957C3" w:rsidTr="00A9527A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10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103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450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21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8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6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780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8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630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и ремонта лифта (лифтов)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и текущий ремонт лифтов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16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660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22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17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27, 74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781"/>
        <w:gridCol w:w="79"/>
      </w:tblGrid>
      <w:tr w:rsidR="00B957C3" w:rsidRPr="00B957C3" w:rsidTr="00A9527A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Ляхова, д. 8</w:t>
            </w:r>
          </w:p>
        </w:tc>
      </w:tr>
      <w:tr w:rsidR="00B957C3" w:rsidRPr="00B957C3" w:rsidTr="00A9527A">
        <w:trPr>
          <w:trHeight w:val="1020"/>
        </w:trPr>
        <w:tc>
          <w:tcPr>
            <w:tcW w:w="10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Ангарская, д. 16</w:t>
            </w: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Красноармейская, д. 11</w:t>
            </w: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Яблочкова, д. 15а</w:t>
            </w: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Татищева, корп. 11б</w:t>
            </w: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собственников помещений в многоквартирном доме:</w:t>
            </w: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</w:p>
        </w:tc>
      </w:tr>
      <w:tr w:rsidR="00B957C3" w:rsidRPr="00B957C3" w:rsidTr="00A9527A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u w:val="single"/>
                <w:lang w:eastAsia="ru-RU"/>
              </w:rPr>
            </w:pPr>
            <w:r w:rsidRPr="00B957C3">
              <w:rPr>
                <w:rFonts w:eastAsia="Times New Roman"/>
                <w:sz w:val="22"/>
                <w:u w:val="single"/>
                <w:lang w:eastAsia="ru-RU"/>
              </w:rPr>
              <w:t>ул. Татищева, корп. 15</w:t>
            </w:r>
          </w:p>
        </w:tc>
      </w:tr>
      <w:tr w:rsidR="00B957C3" w:rsidRPr="00B957C3" w:rsidTr="00A9527A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957C3" w:rsidRPr="00B957C3" w:rsidTr="00A9527A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2-5 этажей с центральным отоплением, с подвалом</w:t>
            </w:r>
          </w:p>
        </w:tc>
      </w:tr>
      <w:tr w:rsidR="00B957C3" w:rsidRPr="00B957C3" w:rsidTr="00A9527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  <w:tr w:rsidR="00B957C3" w:rsidRPr="00B957C3" w:rsidTr="00A9527A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Периодичность выполнения работ и оказания услуг</w:t>
            </w:r>
          </w:p>
        </w:tc>
      </w:tr>
      <w:tr w:rsidR="00B957C3" w:rsidRPr="00B957C3" w:rsidTr="00A9527A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5 дней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 раз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 раза в год</w:t>
            </w:r>
          </w:p>
        </w:tc>
      </w:tr>
      <w:tr w:rsidR="00B957C3" w:rsidRPr="00B957C3" w:rsidTr="00A9527A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II. Работы по содержанию придомовой территории</w:t>
            </w:r>
          </w:p>
        </w:tc>
      </w:tr>
      <w:tr w:rsidR="00B957C3" w:rsidRPr="00B957C3" w:rsidTr="00A9527A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неделю</w:t>
            </w:r>
          </w:p>
        </w:tc>
      </w:tr>
      <w:tr w:rsidR="00B957C3" w:rsidRPr="00B957C3" w:rsidTr="00A9527A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957C3" w:rsidRPr="00B957C3" w:rsidTr="00A9527A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 раз в трое суток</w:t>
            </w:r>
          </w:p>
        </w:tc>
      </w:tr>
      <w:tr w:rsidR="00B957C3" w:rsidRPr="00B957C3" w:rsidTr="00A9527A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колейности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957C3" w:rsidRPr="00B957C3" w:rsidTr="00A9527A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957C3" w:rsidRPr="00B957C3" w:rsidTr="00A9527A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957C3" w:rsidRPr="00B957C3" w:rsidTr="00A9527A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мере необходимости</w:t>
            </w:r>
          </w:p>
        </w:tc>
      </w:tr>
      <w:tr w:rsidR="00B957C3" w:rsidRPr="00B957C3" w:rsidTr="00A9527A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957C3" w:rsidRPr="00B957C3" w:rsidTr="00A9527A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накипно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Ремонт - по мере необходимости на основании дефектных ведомостей; регулировка, промывка,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расконсервация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 - 1 раз в год; испытание - 2 раза в год</w:t>
            </w:r>
          </w:p>
        </w:tc>
      </w:tr>
      <w:tr w:rsidR="00B957C3" w:rsidRPr="00B957C3" w:rsidTr="00A9527A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VIII. Работы, выполняемые в целях надлежащего содержания систем вентиляции и </w:t>
            </w:r>
            <w:proofErr w:type="spellStart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 xml:space="preserve"> многоквартирного дома</w:t>
            </w:r>
          </w:p>
        </w:tc>
      </w:tr>
      <w:tr w:rsidR="00B957C3" w:rsidRPr="00B957C3" w:rsidTr="00A9527A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дымоудаления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957C3" w:rsidRPr="00B957C3" w:rsidTr="00A9527A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 xml:space="preserve">Проверка заземления оболочки </w:t>
            </w:r>
            <w:proofErr w:type="spellStart"/>
            <w:r w:rsidRPr="00B957C3">
              <w:rPr>
                <w:rFonts w:eastAsia="Times New Roman"/>
                <w:sz w:val="22"/>
                <w:lang w:eastAsia="ru-RU"/>
              </w:rPr>
              <w:t>электрокабеля</w:t>
            </w:r>
            <w:proofErr w:type="spellEnd"/>
            <w:r w:rsidRPr="00B957C3">
              <w:rPr>
                <w:rFonts w:eastAsia="Times New Roman"/>
                <w:sz w:val="22"/>
                <w:lang w:eastAsia="ru-RU"/>
              </w:rPr>
              <w:t xml:space="preserve">, оборудования (насосы, щитовые вентиляторы и </w:t>
            </w:r>
            <w:proofErr w:type="spellStart"/>
            <w:proofErr w:type="gramStart"/>
            <w:r w:rsidRPr="00B957C3">
              <w:rPr>
                <w:rFonts w:eastAsia="Times New Roman"/>
                <w:sz w:val="22"/>
                <w:lang w:eastAsia="ru-RU"/>
              </w:rPr>
              <w:t>др</w:t>
            </w:r>
            <w:proofErr w:type="spellEnd"/>
            <w:proofErr w:type="gramEnd"/>
            <w:r w:rsidRPr="00B957C3">
              <w:rPr>
                <w:rFonts w:eastAsia="Times New Roman"/>
                <w:sz w:val="22"/>
                <w:lang w:eastAsia="ru-RU"/>
              </w:rPr>
              <w:t>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2 раза в год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957C3" w:rsidRPr="00B957C3" w:rsidTr="00A9527A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 договору</w:t>
            </w:r>
          </w:p>
        </w:tc>
      </w:tr>
      <w:tr w:rsidR="00B957C3" w:rsidRPr="00B957C3" w:rsidTr="00A9527A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B957C3">
              <w:rPr>
                <w:rFonts w:eastAsia="Times New Roman"/>
                <w:b/>
                <w:bCs/>
                <w:sz w:val="22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957C3" w:rsidRPr="00B957C3" w:rsidTr="00A9527A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7C3" w:rsidRPr="00B957C3" w:rsidRDefault="00B957C3" w:rsidP="00B957C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B957C3">
              <w:rPr>
                <w:rFonts w:eastAsia="Times New Roman"/>
                <w:sz w:val="22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</w:t>
      </w:r>
      <w:proofErr w:type="spellStart"/>
      <w:r w:rsidRPr="00B957C3">
        <w:rPr>
          <w:rFonts w:eastAsia="Times New Roman"/>
          <w:sz w:val="22"/>
          <w:lang w:eastAsia="ru-RU"/>
        </w:rPr>
        <w:t>руб</w:t>
      </w:r>
      <w:proofErr w:type="spellEnd"/>
      <w:r w:rsidRPr="00B957C3">
        <w:rPr>
          <w:rFonts w:eastAsia="Times New Roman"/>
          <w:sz w:val="22"/>
          <w:lang w:eastAsia="ru-RU"/>
        </w:rPr>
        <w:t>/м</w:t>
      </w:r>
      <w:proofErr w:type="gramStart"/>
      <w:r w:rsidRPr="00B957C3">
        <w:rPr>
          <w:rFonts w:eastAsia="Times New Roman"/>
          <w:sz w:val="22"/>
          <w:vertAlign w:val="superscript"/>
          <w:lang w:eastAsia="ru-RU"/>
        </w:rPr>
        <w:t>2</w:t>
      </w:r>
      <w:proofErr w:type="gramEnd"/>
      <w:r w:rsidRPr="00B957C3">
        <w:rPr>
          <w:rFonts w:eastAsia="Times New Roman"/>
          <w:sz w:val="22"/>
          <w:vertAlign w:val="superscript"/>
          <w:lang w:eastAsia="ru-RU"/>
        </w:rPr>
        <w:t xml:space="preserve"> </w:t>
      </w:r>
      <w:r w:rsidRPr="00B957C3">
        <w:rPr>
          <w:rFonts w:eastAsia="Times New Roman"/>
          <w:sz w:val="22"/>
          <w:lang w:eastAsia="ru-RU"/>
        </w:rPr>
        <w:t>.</w:t>
      </w: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B957C3">
      <w:pPr>
        <w:jc w:val="left"/>
        <w:rPr>
          <w:rFonts w:eastAsia="Times New Roman"/>
          <w:sz w:val="22"/>
          <w:vertAlign w:val="superscript"/>
          <w:lang w:eastAsia="ru-RU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sectPr w:rsidR="00B957C3" w:rsidRPr="00B957C3" w:rsidSect="00280F66">
      <w:headerReference w:type="default" r:id="rId7"/>
      <w:pgSz w:w="11906" w:h="16838" w:code="9"/>
      <w:pgMar w:top="709" w:right="851" w:bottom="1134" w:left="89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A1" w:rsidRDefault="00B957C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551BA1" w:rsidRDefault="00B957C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45B8"/>
    <w:multiLevelType w:val="hybridMultilevel"/>
    <w:tmpl w:val="C16A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BBA"/>
    <w:multiLevelType w:val="hybridMultilevel"/>
    <w:tmpl w:val="3020C2E6"/>
    <w:lvl w:ilvl="0" w:tplc="93827F8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3C0C63"/>
    <w:multiLevelType w:val="hybridMultilevel"/>
    <w:tmpl w:val="22AEE68C"/>
    <w:lvl w:ilvl="0" w:tplc="91308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E52BC1"/>
    <w:multiLevelType w:val="hybridMultilevel"/>
    <w:tmpl w:val="CF5C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E2150"/>
    <w:multiLevelType w:val="hybridMultilevel"/>
    <w:tmpl w:val="C460408A"/>
    <w:lvl w:ilvl="0" w:tplc="FD72A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98C17AF"/>
    <w:multiLevelType w:val="hybridMultilevel"/>
    <w:tmpl w:val="7D2EB232"/>
    <w:lvl w:ilvl="0" w:tplc="9516DE3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15669E"/>
    <w:multiLevelType w:val="hybridMultilevel"/>
    <w:tmpl w:val="2830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1543E"/>
    <w:multiLevelType w:val="hybridMultilevel"/>
    <w:tmpl w:val="C2B8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46"/>
    <w:rsid w:val="005219DA"/>
    <w:rsid w:val="006C2051"/>
    <w:rsid w:val="007F1AA4"/>
    <w:rsid w:val="008E57EF"/>
    <w:rsid w:val="00917DED"/>
    <w:rsid w:val="0095419C"/>
    <w:rsid w:val="00B957C3"/>
    <w:rsid w:val="00F14B46"/>
    <w:rsid w:val="00F150DC"/>
    <w:rsid w:val="00F425A6"/>
    <w:rsid w:val="00FC1B54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D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B957C3"/>
    <w:pPr>
      <w:keepNext/>
      <w:jc w:val="left"/>
      <w:outlineLvl w:val="0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C1B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FC1B54"/>
    <w:rPr>
      <w:b/>
      <w:bCs/>
      <w:color w:val="000080"/>
      <w:sz w:val="20"/>
      <w:szCs w:val="20"/>
    </w:rPr>
  </w:style>
  <w:style w:type="paragraph" w:styleId="a5">
    <w:name w:val="List Paragraph"/>
    <w:basedOn w:val="a"/>
    <w:uiPriority w:val="34"/>
    <w:qFormat/>
    <w:rsid w:val="006C2051"/>
    <w:pPr>
      <w:ind w:left="720"/>
      <w:contextualSpacing/>
    </w:pPr>
  </w:style>
  <w:style w:type="character" w:styleId="a6">
    <w:name w:val="Hyperlink"/>
    <w:rsid w:val="00B957C3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B957C3"/>
    <w:rPr>
      <w:rFonts w:ascii="Arial" w:eastAsia="Times New Roman" w:hAnsi="Arial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7C3"/>
  </w:style>
  <w:style w:type="paragraph" w:styleId="a7">
    <w:name w:val="Title"/>
    <w:basedOn w:val="a"/>
    <w:link w:val="a8"/>
    <w:uiPriority w:val="10"/>
    <w:qFormat/>
    <w:rsid w:val="00B957C3"/>
    <w:pPr>
      <w:tabs>
        <w:tab w:val="right" w:leader="dot" w:pos="9923"/>
      </w:tabs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9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9">
    <w:name w:val="Table Grid"/>
    <w:basedOn w:val="a1"/>
    <w:rsid w:val="00B95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957C3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957C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D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B957C3"/>
    <w:pPr>
      <w:keepNext/>
      <w:jc w:val="left"/>
      <w:outlineLvl w:val="0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C1B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FC1B54"/>
    <w:rPr>
      <w:b/>
      <w:bCs/>
      <w:color w:val="000080"/>
      <w:sz w:val="20"/>
      <w:szCs w:val="20"/>
    </w:rPr>
  </w:style>
  <w:style w:type="paragraph" w:styleId="a5">
    <w:name w:val="List Paragraph"/>
    <w:basedOn w:val="a"/>
    <w:uiPriority w:val="34"/>
    <w:qFormat/>
    <w:rsid w:val="006C2051"/>
    <w:pPr>
      <w:ind w:left="720"/>
      <w:contextualSpacing/>
    </w:pPr>
  </w:style>
  <w:style w:type="character" w:styleId="a6">
    <w:name w:val="Hyperlink"/>
    <w:rsid w:val="00B957C3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B957C3"/>
    <w:rPr>
      <w:rFonts w:ascii="Arial" w:eastAsia="Times New Roman" w:hAnsi="Arial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7C3"/>
  </w:style>
  <w:style w:type="paragraph" w:styleId="a7">
    <w:name w:val="Title"/>
    <w:basedOn w:val="a"/>
    <w:link w:val="a8"/>
    <w:uiPriority w:val="10"/>
    <w:qFormat/>
    <w:rsid w:val="00B957C3"/>
    <w:pPr>
      <w:tabs>
        <w:tab w:val="right" w:leader="dot" w:pos="9923"/>
      </w:tabs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9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9">
    <w:name w:val="Table Grid"/>
    <w:basedOn w:val="a1"/>
    <w:rsid w:val="00B95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957C3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957C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6978</Words>
  <Characters>39779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ленок</dc:creator>
  <cp:lastModifiedBy>Sandro Rivera du Morales I</cp:lastModifiedBy>
  <cp:revision>2</cp:revision>
  <cp:lastPrinted>2020-05-28T12:04:00Z</cp:lastPrinted>
  <dcterms:created xsi:type="dcterms:W3CDTF">2026-07-24T06:19:00Z</dcterms:created>
  <dcterms:modified xsi:type="dcterms:W3CDTF">2026-07-24T06:19:00Z</dcterms:modified>
</cp:coreProperties>
</file>