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FE5" w:rsidRDefault="001E5FE5">
      <w:pPr>
        <w:pStyle w:val="ConsPlusTitlePage"/>
      </w:pPr>
      <w:r>
        <w:t xml:space="preserve">Документ предоставлен </w:t>
      </w:r>
      <w:hyperlink r:id="rId5">
        <w:r>
          <w:rPr>
            <w:color w:val="0000FF"/>
          </w:rPr>
          <w:t>КонсультантПлюс</w:t>
        </w:r>
      </w:hyperlink>
      <w:r>
        <w:br/>
      </w:r>
    </w:p>
    <w:p w:rsidR="001E5FE5" w:rsidRDefault="001E5FE5">
      <w:pPr>
        <w:pStyle w:val="ConsPlusNormal"/>
        <w:jc w:val="both"/>
        <w:outlineLvl w:val="0"/>
      </w:pPr>
    </w:p>
    <w:p w:rsidR="001E5FE5" w:rsidRDefault="001E5FE5">
      <w:pPr>
        <w:pStyle w:val="ConsPlusTitle"/>
        <w:jc w:val="center"/>
        <w:outlineLvl w:val="0"/>
      </w:pPr>
      <w:r>
        <w:t>АДМИНИСТРАЦИЯ МУНИЦИПАЛЬНОГО ОБРАЗОВАНИЯ "ГОРОД АСТРАХАНЬ"</w:t>
      </w:r>
    </w:p>
    <w:p w:rsidR="001E5FE5" w:rsidRDefault="001E5FE5">
      <w:pPr>
        <w:pStyle w:val="ConsPlusTitle"/>
        <w:jc w:val="center"/>
      </w:pPr>
    </w:p>
    <w:p w:rsidR="001E5FE5" w:rsidRDefault="001E5FE5">
      <w:pPr>
        <w:pStyle w:val="ConsPlusTitle"/>
        <w:jc w:val="center"/>
      </w:pPr>
      <w:r>
        <w:t>ПОСТАНОВЛЕНИЕ</w:t>
      </w:r>
    </w:p>
    <w:p w:rsidR="001E5FE5" w:rsidRDefault="001E5FE5">
      <w:pPr>
        <w:pStyle w:val="ConsPlusTitle"/>
        <w:jc w:val="center"/>
      </w:pPr>
      <w:r>
        <w:t>от 13 апреля 2020 г. N 88</w:t>
      </w:r>
    </w:p>
    <w:p w:rsidR="001E5FE5" w:rsidRDefault="001E5FE5">
      <w:pPr>
        <w:pStyle w:val="ConsPlusTitle"/>
        <w:jc w:val="center"/>
      </w:pPr>
    </w:p>
    <w:p w:rsidR="001E5FE5" w:rsidRDefault="001E5FE5">
      <w:pPr>
        <w:pStyle w:val="ConsPlusTitle"/>
        <w:jc w:val="center"/>
      </w:pPr>
      <w:r>
        <w:t>ОБ УТВЕРЖДЕНИИ МУНИЦИПАЛЬНОЙ ПРОГРАММЫ МУНИЦИПАЛЬНОГО</w:t>
      </w:r>
    </w:p>
    <w:p w:rsidR="001E5FE5" w:rsidRDefault="001E5FE5">
      <w:pPr>
        <w:pStyle w:val="ConsPlusTitle"/>
        <w:jc w:val="center"/>
      </w:pPr>
      <w:r>
        <w:t>ОБРАЗОВАНИЯ "ГОРОДСКОЙ ОКРУГ ГОРОД АСТРАХАНЬ"</w:t>
      </w:r>
    </w:p>
    <w:p w:rsidR="001E5FE5" w:rsidRDefault="001E5FE5">
      <w:pPr>
        <w:pStyle w:val="ConsPlusTitle"/>
        <w:jc w:val="center"/>
      </w:pPr>
      <w:r>
        <w:t>"РАЗВИТИЕ СУБЪЕКТОВ МАЛОГО И СРЕДНЕГО ПРЕДПРИНИМАТЕЛЬСТВА</w:t>
      </w:r>
    </w:p>
    <w:p w:rsidR="001E5FE5" w:rsidRDefault="001E5FE5">
      <w:pPr>
        <w:pStyle w:val="ConsPlusTitle"/>
        <w:jc w:val="center"/>
      </w:pPr>
      <w:r>
        <w:t>И ПОВЫШЕНИЕ ИНВЕСТИЦИОННОЙ ПРИВЛЕКАТЕЛЬНОСТИ</w:t>
      </w:r>
    </w:p>
    <w:p w:rsidR="001E5FE5" w:rsidRDefault="001E5FE5">
      <w:pPr>
        <w:pStyle w:val="ConsPlusTitle"/>
        <w:jc w:val="center"/>
      </w:pPr>
      <w:r>
        <w:t>МУНИЦИПАЛЬНОГО ОБРАЗОВАНИЯ "ГОРОДСКОЙ ОКРУГ ГОРОД АСТРАХАНЬ"</w:t>
      </w:r>
    </w:p>
    <w:p w:rsidR="001E5FE5" w:rsidRDefault="001E5FE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E5FE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E5FE5" w:rsidRDefault="001E5FE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E5FE5" w:rsidRDefault="001E5FE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E5FE5" w:rsidRDefault="001E5FE5">
            <w:pPr>
              <w:pStyle w:val="ConsPlusNormal"/>
              <w:jc w:val="center"/>
            </w:pPr>
            <w:r>
              <w:rPr>
                <w:color w:val="392C69"/>
              </w:rPr>
              <w:t>Список изменяющих документов</w:t>
            </w:r>
          </w:p>
          <w:p w:rsidR="001E5FE5" w:rsidRDefault="001E5FE5">
            <w:pPr>
              <w:pStyle w:val="ConsPlusNormal"/>
              <w:jc w:val="center"/>
            </w:pPr>
            <w:r>
              <w:rPr>
                <w:color w:val="392C69"/>
              </w:rPr>
              <w:t>(в ред. Постановлений администрации муниципального образования</w:t>
            </w:r>
          </w:p>
          <w:p w:rsidR="001E5FE5" w:rsidRDefault="001E5FE5">
            <w:pPr>
              <w:pStyle w:val="ConsPlusNormal"/>
              <w:jc w:val="center"/>
            </w:pPr>
            <w:r>
              <w:rPr>
                <w:color w:val="392C69"/>
              </w:rPr>
              <w:t xml:space="preserve">"Город Астрахань" от 10.09.2020 </w:t>
            </w:r>
            <w:hyperlink r:id="rId6">
              <w:r>
                <w:rPr>
                  <w:color w:val="0000FF"/>
                </w:rPr>
                <w:t>N 254</w:t>
              </w:r>
            </w:hyperlink>
            <w:r>
              <w:rPr>
                <w:color w:val="392C69"/>
              </w:rPr>
              <w:t xml:space="preserve">, от 29.12.2021 </w:t>
            </w:r>
            <w:hyperlink r:id="rId7">
              <w:r>
                <w:rPr>
                  <w:color w:val="0000FF"/>
                </w:rPr>
                <w:t>N 379</w:t>
              </w:r>
            </w:hyperlink>
            <w:r>
              <w:rPr>
                <w:color w:val="392C69"/>
              </w:rPr>
              <w:t>,</w:t>
            </w:r>
          </w:p>
          <w:p w:rsidR="001E5FE5" w:rsidRDefault="001E5FE5">
            <w:pPr>
              <w:pStyle w:val="ConsPlusNormal"/>
              <w:jc w:val="center"/>
            </w:pPr>
            <w:r>
              <w:rPr>
                <w:color w:val="392C69"/>
              </w:rPr>
              <w:t xml:space="preserve">от 25.11.2022 </w:t>
            </w:r>
            <w:hyperlink r:id="rId8">
              <w:r>
                <w:rPr>
                  <w:color w:val="0000FF"/>
                </w:rPr>
                <w:t>N 249</w:t>
              </w:r>
            </w:hyperlink>
            <w:r>
              <w:rPr>
                <w:color w:val="392C69"/>
              </w:rPr>
              <w:t xml:space="preserve">, от 19.01.2024 </w:t>
            </w:r>
            <w:hyperlink r:id="rId9">
              <w:r>
                <w:rPr>
                  <w:color w:val="0000FF"/>
                </w:rPr>
                <w:t>N 07</w:t>
              </w:r>
            </w:hyperlink>
            <w:r>
              <w:rPr>
                <w:color w:val="392C69"/>
              </w:rPr>
              <w:t xml:space="preserve">, от 12.02.2025 </w:t>
            </w:r>
            <w:hyperlink r:id="rId10">
              <w:r>
                <w:rPr>
                  <w:color w:val="0000FF"/>
                </w:rPr>
                <w:t>N 19</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E5FE5" w:rsidRDefault="001E5FE5">
            <w:pPr>
              <w:pStyle w:val="ConsPlusNormal"/>
            </w:pPr>
          </w:p>
        </w:tc>
      </w:tr>
    </w:tbl>
    <w:p w:rsidR="001E5FE5" w:rsidRDefault="001E5FE5">
      <w:pPr>
        <w:pStyle w:val="ConsPlusNormal"/>
        <w:jc w:val="both"/>
      </w:pPr>
    </w:p>
    <w:p w:rsidR="001E5FE5" w:rsidRDefault="001E5FE5">
      <w:pPr>
        <w:pStyle w:val="ConsPlusNormal"/>
        <w:ind w:firstLine="540"/>
        <w:jc w:val="both"/>
      </w:pPr>
      <w:r>
        <w:t xml:space="preserve">Руководствуясь Федеральным </w:t>
      </w:r>
      <w:hyperlink r:id="rId11">
        <w:r>
          <w:rPr>
            <w:color w:val="0000FF"/>
          </w:rPr>
          <w:t>законом</w:t>
        </w:r>
      </w:hyperlink>
      <w:r>
        <w:t xml:space="preserve"> "О развитии малого и среднего предпринимательства в Российской Федерации", в целях формирования благоприятной экономической среды для ведения предпринимательской деятельности на территории города Астрахани, в соответствии с </w:t>
      </w:r>
      <w:hyperlink r:id="rId12">
        <w:r>
          <w:rPr>
            <w:color w:val="0000FF"/>
          </w:rPr>
          <w:t>Решением</w:t>
        </w:r>
      </w:hyperlink>
      <w:r>
        <w:t xml:space="preserve"> Городской Думы муниципального образования "Город Астрахань" от 19.12.2019 N 127 "О бюджете муниципального образования "Город Астрахань" на 2020 год и на плановый период 2021 и 2022 годов", с </w:t>
      </w:r>
      <w:hyperlink r:id="rId13">
        <w:r>
          <w:rPr>
            <w:color w:val="0000FF"/>
          </w:rPr>
          <w:t>Постановлением</w:t>
        </w:r>
      </w:hyperlink>
      <w:r>
        <w:t xml:space="preserve"> администрации муниципального образования "Город Астрахань" от 09.06.2015 N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изменениями и дополнениями, внесенными Постановлениями администрации муниципального образования "Город Астрахань" от 26.02.2016 </w:t>
      </w:r>
      <w:hyperlink r:id="rId14">
        <w:r>
          <w:rPr>
            <w:color w:val="0000FF"/>
          </w:rPr>
          <w:t>N 1125</w:t>
        </w:r>
      </w:hyperlink>
      <w:r>
        <w:t xml:space="preserve">, от 07.02.2017 </w:t>
      </w:r>
      <w:hyperlink r:id="rId15">
        <w:r>
          <w:rPr>
            <w:color w:val="0000FF"/>
          </w:rPr>
          <w:t>N 752</w:t>
        </w:r>
      </w:hyperlink>
      <w:r>
        <w:t xml:space="preserve">, от 09.08.2017 </w:t>
      </w:r>
      <w:hyperlink r:id="rId16">
        <w:r>
          <w:rPr>
            <w:color w:val="0000FF"/>
          </w:rPr>
          <w:t>N 4676</w:t>
        </w:r>
      </w:hyperlink>
      <w:r>
        <w:t xml:space="preserve">, от 11.07.2018 </w:t>
      </w:r>
      <w:hyperlink r:id="rId17">
        <w:r>
          <w:rPr>
            <w:color w:val="0000FF"/>
          </w:rPr>
          <w:t>N 427</w:t>
        </w:r>
      </w:hyperlink>
      <w:r>
        <w:t xml:space="preserve">, от 13.08.2018 </w:t>
      </w:r>
      <w:hyperlink r:id="rId18">
        <w:r>
          <w:rPr>
            <w:color w:val="0000FF"/>
          </w:rPr>
          <w:t>N 497</w:t>
        </w:r>
      </w:hyperlink>
      <w:r>
        <w:t xml:space="preserve">, на основании </w:t>
      </w:r>
      <w:hyperlink r:id="rId19">
        <w:r>
          <w:rPr>
            <w:color w:val="0000FF"/>
          </w:rPr>
          <w:t>Распоряжения</w:t>
        </w:r>
      </w:hyperlink>
      <w:r>
        <w:t xml:space="preserve"> администрации муниципального образования "Город Астрахань" от 27.05.2015 N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w:t>
      </w:r>
      <w:hyperlink r:id="rId20">
        <w:r>
          <w:rPr>
            <w:color w:val="0000FF"/>
          </w:rPr>
          <w:t>N 193-р</w:t>
        </w:r>
      </w:hyperlink>
      <w:r>
        <w:t xml:space="preserve">, от 21.10.2016 </w:t>
      </w:r>
      <w:hyperlink r:id="rId21">
        <w:r>
          <w:rPr>
            <w:color w:val="0000FF"/>
          </w:rPr>
          <w:t>N 1534-р</w:t>
        </w:r>
      </w:hyperlink>
      <w:r>
        <w:t xml:space="preserve">, от 14.12.2017 </w:t>
      </w:r>
      <w:hyperlink r:id="rId22">
        <w:r>
          <w:rPr>
            <w:color w:val="0000FF"/>
          </w:rPr>
          <w:t>N 2300-р</w:t>
        </w:r>
      </w:hyperlink>
      <w:r>
        <w:t xml:space="preserve">, от 11.07.2018 </w:t>
      </w:r>
      <w:hyperlink r:id="rId23">
        <w:r>
          <w:rPr>
            <w:color w:val="0000FF"/>
          </w:rPr>
          <w:t>N 3026-р</w:t>
        </w:r>
      </w:hyperlink>
      <w:r>
        <w:t xml:space="preserve">, от 08.05.2019 </w:t>
      </w:r>
      <w:hyperlink r:id="rId24">
        <w:r>
          <w:rPr>
            <w:color w:val="0000FF"/>
          </w:rPr>
          <w:t>N 1263-р</w:t>
        </w:r>
      </w:hyperlink>
      <w:r>
        <w:t xml:space="preserve">, от 04.06.2019 </w:t>
      </w:r>
      <w:hyperlink r:id="rId25">
        <w:r>
          <w:rPr>
            <w:color w:val="0000FF"/>
          </w:rPr>
          <w:t>N 1453-р</w:t>
        </w:r>
      </w:hyperlink>
      <w:r>
        <w:t xml:space="preserve">, от 16.07.2019 </w:t>
      </w:r>
      <w:hyperlink r:id="rId26">
        <w:r>
          <w:rPr>
            <w:color w:val="0000FF"/>
          </w:rPr>
          <w:t>N 1784-р</w:t>
        </w:r>
      </w:hyperlink>
      <w:r>
        <w:t>, постановляю:</w:t>
      </w:r>
    </w:p>
    <w:p w:rsidR="001E5FE5" w:rsidRDefault="001E5FE5">
      <w:pPr>
        <w:pStyle w:val="ConsPlusNormal"/>
        <w:spacing w:before="220"/>
        <w:ind w:firstLine="540"/>
        <w:jc w:val="both"/>
      </w:pPr>
      <w:r>
        <w:t xml:space="preserve">1. Утвердить прилагаемую муниципальную </w:t>
      </w:r>
      <w:hyperlink w:anchor="P41">
        <w:r>
          <w:rPr>
            <w:color w:val="0000FF"/>
          </w:rPr>
          <w:t>программу</w:t>
        </w:r>
      </w:hyperlink>
      <w:r>
        <w:t xml:space="preserve"> 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 (далее - Программа).</w:t>
      </w:r>
    </w:p>
    <w:p w:rsidR="001E5FE5" w:rsidRDefault="001E5FE5">
      <w:pPr>
        <w:pStyle w:val="ConsPlusNormal"/>
        <w:jc w:val="both"/>
      </w:pPr>
      <w:r>
        <w:t xml:space="preserve">(в ред. </w:t>
      </w:r>
      <w:hyperlink r:id="rId27">
        <w:r>
          <w:rPr>
            <w:color w:val="0000FF"/>
          </w:rPr>
          <w:t>Постановления</w:t>
        </w:r>
      </w:hyperlink>
      <w:r>
        <w:t xml:space="preserve"> администрации муниципального образования "Город Астрахань" от 19.01.2024 N 07)</w:t>
      </w:r>
    </w:p>
    <w:p w:rsidR="001E5FE5" w:rsidRDefault="001E5FE5">
      <w:pPr>
        <w:pStyle w:val="ConsPlusNormal"/>
        <w:spacing w:before="220"/>
        <w:ind w:firstLine="540"/>
        <w:jc w:val="both"/>
      </w:pPr>
      <w:r>
        <w:t>2. Финансово-казначейскому управлению администрации муниципального образования "Городской округ город Астрахань" осуществлять финансирование Программы в пределах ассигнований, предусмотренных на эти цели в бюджете муниципального образования "Городской округ город Астрахань".</w:t>
      </w:r>
    </w:p>
    <w:p w:rsidR="001E5FE5" w:rsidRDefault="001E5FE5">
      <w:pPr>
        <w:pStyle w:val="ConsPlusNormal"/>
        <w:jc w:val="both"/>
      </w:pPr>
      <w:r>
        <w:t xml:space="preserve">(в ред. </w:t>
      </w:r>
      <w:hyperlink r:id="rId28">
        <w:r>
          <w:rPr>
            <w:color w:val="0000FF"/>
          </w:rPr>
          <w:t>Постановления</w:t>
        </w:r>
      </w:hyperlink>
      <w:r>
        <w:t xml:space="preserve"> администрации муниципального образования "Город Астрахань" от 19.01.2024 N 07)</w:t>
      </w:r>
    </w:p>
    <w:p w:rsidR="001E5FE5" w:rsidRDefault="001E5FE5">
      <w:pPr>
        <w:pStyle w:val="ConsPlusNormal"/>
        <w:spacing w:before="220"/>
        <w:ind w:firstLine="540"/>
        <w:jc w:val="both"/>
      </w:pPr>
      <w:r>
        <w:t>3. Управлению контроля и документооборота администрации муниципального образования "Город Астрахань":</w:t>
      </w:r>
    </w:p>
    <w:p w:rsidR="001E5FE5" w:rsidRDefault="001E5FE5">
      <w:pPr>
        <w:pStyle w:val="ConsPlusNormal"/>
        <w:spacing w:before="220"/>
        <w:ind w:firstLine="540"/>
        <w:jc w:val="both"/>
      </w:pPr>
      <w:r>
        <w:lastRenderedPageBreak/>
        <w:t>3.1.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1E5FE5" w:rsidRDefault="001E5FE5">
      <w:pPr>
        <w:pStyle w:val="ConsPlusNormal"/>
        <w:spacing w:before="220"/>
        <w:ind w:firstLine="540"/>
        <w:jc w:val="both"/>
      </w:pPr>
      <w:r>
        <w:t>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1E5FE5" w:rsidRDefault="001E5FE5">
      <w:pPr>
        <w:pStyle w:val="ConsPlusNormal"/>
        <w:spacing w:before="220"/>
        <w:ind w:firstLine="540"/>
        <w:jc w:val="both"/>
      </w:pPr>
      <w:r>
        <w:t>4.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w:t>
      </w:r>
    </w:p>
    <w:p w:rsidR="001E5FE5" w:rsidRDefault="001E5FE5">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 01.01.2022.</w:t>
      </w:r>
    </w:p>
    <w:p w:rsidR="001E5FE5" w:rsidRDefault="001E5FE5">
      <w:pPr>
        <w:pStyle w:val="ConsPlusNormal"/>
        <w:spacing w:before="220"/>
        <w:ind w:firstLine="540"/>
        <w:jc w:val="both"/>
      </w:pPr>
      <w:r>
        <w:t>6. Контроль за исполнением настоящего Постановления администрации муниципального образования "Город Астрахань" оставляю за собой.</w:t>
      </w:r>
    </w:p>
    <w:p w:rsidR="001E5FE5" w:rsidRDefault="001E5FE5">
      <w:pPr>
        <w:pStyle w:val="ConsPlusNormal"/>
        <w:jc w:val="both"/>
      </w:pPr>
    </w:p>
    <w:p w:rsidR="001E5FE5" w:rsidRDefault="001E5FE5">
      <w:pPr>
        <w:pStyle w:val="ConsPlusNormal"/>
        <w:jc w:val="right"/>
      </w:pPr>
      <w:r>
        <w:t>И.о. главы администрации</w:t>
      </w:r>
    </w:p>
    <w:p w:rsidR="001E5FE5" w:rsidRDefault="001E5FE5">
      <w:pPr>
        <w:pStyle w:val="ConsPlusNormal"/>
        <w:jc w:val="right"/>
      </w:pPr>
      <w:r>
        <w:t>М.Н.ПЕРМЯКОВА</w:t>
      </w:r>
    </w:p>
    <w:p w:rsidR="001E5FE5" w:rsidRDefault="001E5FE5">
      <w:pPr>
        <w:pStyle w:val="ConsPlusNormal"/>
        <w:jc w:val="both"/>
      </w:pPr>
    </w:p>
    <w:p w:rsidR="001E5FE5" w:rsidRDefault="001E5FE5">
      <w:pPr>
        <w:pStyle w:val="ConsPlusNormal"/>
        <w:jc w:val="both"/>
      </w:pPr>
    </w:p>
    <w:p w:rsidR="001E5FE5" w:rsidRDefault="001E5FE5">
      <w:pPr>
        <w:pStyle w:val="ConsPlusNormal"/>
        <w:jc w:val="both"/>
      </w:pPr>
    </w:p>
    <w:p w:rsidR="001E5FE5" w:rsidRDefault="001E5FE5">
      <w:pPr>
        <w:pStyle w:val="ConsPlusNormal"/>
        <w:jc w:val="both"/>
      </w:pPr>
    </w:p>
    <w:p w:rsidR="001E5FE5" w:rsidRDefault="001E5FE5">
      <w:pPr>
        <w:pStyle w:val="ConsPlusNormal"/>
        <w:jc w:val="both"/>
      </w:pPr>
    </w:p>
    <w:p w:rsidR="001E5FE5" w:rsidRDefault="001E5FE5">
      <w:pPr>
        <w:pStyle w:val="ConsPlusNormal"/>
        <w:jc w:val="right"/>
        <w:outlineLvl w:val="0"/>
      </w:pPr>
      <w:r>
        <w:t>Утверждена</w:t>
      </w:r>
    </w:p>
    <w:p w:rsidR="001E5FE5" w:rsidRDefault="001E5FE5">
      <w:pPr>
        <w:pStyle w:val="ConsPlusNormal"/>
        <w:jc w:val="right"/>
      </w:pPr>
      <w:r>
        <w:t>Постановлением администрации</w:t>
      </w:r>
    </w:p>
    <w:p w:rsidR="001E5FE5" w:rsidRDefault="001E5FE5">
      <w:pPr>
        <w:pStyle w:val="ConsPlusNormal"/>
        <w:jc w:val="right"/>
      </w:pPr>
      <w:r>
        <w:t>муниципального образования</w:t>
      </w:r>
    </w:p>
    <w:p w:rsidR="001E5FE5" w:rsidRDefault="001E5FE5">
      <w:pPr>
        <w:pStyle w:val="ConsPlusNormal"/>
        <w:jc w:val="right"/>
      </w:pPr>
      <w:r>
        <w:t>"Город Астрахань"</w:t>
      </w:r>
    </w:p>
    <w:p w:rsidR="001E5FE5" w:rsidRDefault="001E5FE5">
      <w:pPr>
        <w:pStyle w:val="ConsPlusNormal"/>
        <w:jc w:val="right"/>
      </w:pPr>
      <w:r>
        <w:t>от 13 апреля 2020 г. N 88</w:t>
      </w:r>
    </w:p>
    <w:p w:rsidR="001E5FE5" w:rsidRDefault="001E5FE5">
      <w:pPr>
        <w:pStyle w:val="ConsPlusNormal"/>
        <w:jc w:val="both"/>
      </w:pPr>
    </w:p>
    <w:p w:rsidR="001E5FE5" w:rsidRDefault="001E5FE5">
      <w:pPr>
        <w:pStyle w:val="ConsPlusTitle"/>
        <w:jc w:val="center"/>
      </w:pPr>
      <w:bookmarkStart w:id="0" w:name="P41"/>
      <w:bookmarkEnd w:id="0"/>
      <w:r>
        <w:t>МУНИЦИПАЛЬНАЯ ПРОГРАММА</w:t>
      </w:r>
    </w:p>
    <w:p w:rsidR="001E5FE5" w:rsidRDefault="001E5FE5">
      <w:pPr>
        <w:pStyle w:val="ConsPlusTitle"/>
        <w:jc w:val="center"/>
      </w:pPr>
      <w:r>
        <w:t>МУНИЦИПАЛЬНОГО ОБРАЗОВАНИЯ "ГОРОДСКОЙ ОКРУГ</w:t>
      </w:r>
    </w:p>
    <w:p w:rsidR="001E5FE5" w:rsidRDefault="001E5FE5">
      <w:pPr>
        <w:pStyle w:val="ConsPlusTitle"/>
        <w:jc w:val="center"/>
      </w:pPr>
      <w:r>
        <w:t>ГОРОД АСТРАХАНЬ" "РАЗВИТИЕ СУБЪЕКТОВ МАЛОГО И СРЕДНЕГО</w:t>
      </w:r>
    </w:p>
    <w:p w:rsidR="001E5FE5" w:rsidRDefault="001E5FE5">
      <w:pPr>
        <w:pStyle w:val="ConsPlusTitle"/>
        <w:jc w:val="center"/>
      </w:pPr>
      <w:r>
        <w:t>ПРЕДПРИНИМАТЕЛЬСТВА И ПОВЫШЕНИЕ ИНВЕСТИЦИОННОЙ</w:t>
      </w:r>
    </w:p>
    <w:p w:rsidR="001E5FE5" w:rsidRDefault="001E5FE5">
      <w:pPr>
        <w:pStyle w:val="ConsPlusTitle"/>
        <w:jc w:val="center"/>
      </w:pPr>
      <w:r>
        <w:t>ПРИВЛЕКАТЕЛЬНОСТИ МУНИЦИПАЛЬНОГО ОБРАЗОВАНИЯ</w:t>
      </w:r>
    </w:p>
    <w:p w:rsidR="001E5FE5" w:rsidRDefault="001E5FE5">
      <w:pPr>
        <w:pStyle w:val="ConsPlusTitle"/>
        <w:jc w:val="center"/>
      </w:pPr>
      <w:r>
        <w:t>"ГОРОДСКОЙ ОКРУГ ГОРОД АСТРАХАНЬ"</w:t>
      </w:r>
    </w:p>
    <w:p w:rsidR="001E5FE5" w:rsidRDefault="001E5FE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E5FE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1E5FE5" w:rsidRDefault="001E5FE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E5FE5" w:rsidRDefault="001E5FE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E5FE5" w:rsidRDefault="001E5FE5">
            <w:pPr>
              <w:pStyle w:val="ConsPlusNormal"/>
              <w:jc w:val="center"/>
            </w:pPr>
            <w:r>
              <w:rPr>
                <w:color w:val="392C69"/>
              </w:rPr>
              <w:t>Список изменяющих документов</w:t>
            </w:r>
          </w:p>
          <w:p w:rsidR="001E5FE5" w:rsidRDefault="001E5FE5">
            <w:pPr>
              <w:pStyle w:val="ConsPlusNormal"/>
              <w:jc w:val="center"/>
            </w:pPr>
            <w:r>
              <w:rPr>
                <w:color w:val="392C69"/>
              </w:rPr>
              <w:t xml:space="preserve">(в ред. </w:t>
            </w:r>
            <w:hyperlink r:id="rId29">
              <w:r>
                <w:rPr>
                  <w:color w:val="0000FF"/>
                </w:rPr>
                <w:t>Постановления</w:t>
              </w:r>
            </w:hyperlink>
            <w:r>
              <w:rPr>
                <w:color w:val="392C69"/>
              </w:rPr>
              <w:t xml:space="preserve"> администрации муниципального образования</w:t>
            </w:r>
          </w:p>
          <w:p w:rsidR="001E5FE5" w:rsidRDefault="001E5FE5">
            <w:pPr>
              <w:pStyle w:val="ConsPlusNormal"/>
              <w:jc w:val="center"/>
            </w:pPr>
            <w:r>
              <w:rPr>
                <w:color w:val="392C69"/>
              </w:rPr>
              <w:t>"Город Астрахань" от 12.02.2025 N 19)</w:t>
            </w:r>
          </w:p>
        </w:tc>
        <w:tc>
          <w:tcPr>
            <w:tcW w:w="113" w:type="dxa"/>
            <w:tcBorders>
              <w:top w:val="nil"/>
              <w:left w:val="nil"/>
              <w:bottom w:val="nil"/>
              <w:right w:val="nil"/>
            </w:tcBorders>
            <w:shd w:val="clear" w:color="auto" w:fill="F4F3F8"/>
            <w:tcMar>
              <w:top w:w="0" w:type="dxa"/>
              <w:left w:w="0" w:type="dxa"/>
              <w:bottom w:w="0" w:type="dxa"/>
              <w:right w:w="0" w:type="dxa"/>
            </w:tcMar>
          </w:tcPr>
          <w:p w:rsidR="001E5FE5" w:rsidRDefault="001E5FE5">
            <w:pPr>
              <w:pStyle w:val="ConsPlusNormal"/>
            </w:pPr>
          </w:p>
        </w:tc>
      </w:tr>
    </w:tbl>
    <w:p w:rsidR="001E5FE5" w:rsidRDefault="001E5FE5">
      <w:pPr>
        <w:pStyle w:val="ConsPlusNormal"/>
        <w:jc w:val="center"/>
      </w:pPr>
    </w:p>
    <w:p w:rsidR="001E5FE5" w:rsidRDefault="001E5FE5">
      <w:pPr>
        <w:pStyle w:val="ConsPlusTitle"/>
        <w:jc w:val="center"/>
        <w:outlineLvl w:val="1"/>
      </w:pPr>
      <w:r>
        <w:t>1. Паспорт</w:t>
      </w:r>
    </w:p>
    <w:p w:rsidR="001E5FE5" w:rsidRDefault="001E5FE5">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1E5FE5">
        <w:tc>
          <w:tcPr>
            <w:tcW w:w="3402" w:type="dxa"/>
          </w:tcPr>
          <w:p w:rsidR="001E5FE5" w:rsidRDefault="001E5FE5">
            <w:pPr>
              <w:pStyle w:val="ConsPlusNormal"/>
            </w:pPr>
            <w:r>
              <w:t>Наименование муниципальной программы</w:t>
            </w:r>
          </w:p>
        </w:tc>
        <w:tc>
          <w:tcPr>
            <w:tcW w:w="5669" w:type="dxa"/>
          </w:tcPr>
          <w:p w:rsidR="001E5FE5" w:rsidRDefault="001E5FE5">
            <w:pPr>
              <w:pStyle w:val="ConsPlusNormal"/>
              <w:jc w:val="both"/>
            </w:pPr>
            <w:r>
              <w:t>Муниципальная программа 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 (далее - муниципальная программа)</w:t>
            </w:r>
          </w:p>
        </w:tc>
      </w:tr>
      <w:tr w:rsidR="001E5FE5">
        <w:tc>
          <w:tcPr>
            <w:tcW w:w="3402" w:type="dxa"/>
          </w:tcPr>
          <w:p w:rsidR="001E5FE5" w:rsidRDefault="001E5FE5">
            <w:pPr>
              <w:pStyle w:val="ConsPlusNormal"/>
            </w:pPr>
            <w:r>
              <w:t xml:space="preserve">Основание для разработки </w:t>
            </w:r>
            <w:r>
              <w:lastRenderedPageBreak/>
              <w:t>муниципальной программы</w:t>
            </w:r>
          </w:p>
        </w:tc>
        <w:tc>
          <w:tcPr>
            <w:tcW w:w="5669" w:type="dxa"/>
          </w:tcPr>
          <w:p w:rsidR="001E5FE5" w:rsidRDefault="001E5FE5">
            <w:pPr>
              <w:pStyle w:val="ConsPlusNormal"/>
              <w:jc w:val="both"/>
            </w:pPr>
            <w:hyperlink r:id="rId30">
              <w:r>
                <w:rPr>
                  <w:color w:val="0000FF"/>
                </w:rPr>
                <w:t>Перечень</w:t>
              </w:r>
            </w:hyperlink>
            <w:r>
              <w:t xml:space="preserve"> муниципальных программ муниципального </w:t>
            </w:r>
            <w:r>
              <w:lastRenderedPageBreak/>
              <w:t>образования "Городской округ город Астрахань", утвержденный Распоряжением администрации муниципального образования "Городской округ город Астрахань" от 25.09.2023 N 1586-р</w:t>
            </w:r>
          </w:p>
        </w:tc>
      </w:tr>
      <w:tr w:rsidR="001E5FE5">
        <w:tc>
          <w:tcPr>
            <w:tcW w:w="3402" w:type="dxa"/>
          </w:tcPr>
          <w:p w:rsidR="001E5FE5" w:rsidRDefault="001E5FE5">
            <w:pPr>
              <w:pStyle w:val="ConsPlusNormal"/>
            </w:pPr>
            <w:r>
              <w:lastRenderedPageBreak/>
              <w:t>Ответственный исполнитель муниципальной программы</w:t>
            </w:r>
          </w:p>
        </w:tc>
        <w:tc>
          <w:tcPr>
            <w:tcW w:w="5669" w:type="dxa"/>
          </w:tcPr>
          <w:p w:rsidR="001E5FE5" w:rsidRDefault="001E5FE5">
            <w:pPr>
              <w:pStyle w:val="ConsPlusNormal"/>
              <w:jc w:val="both"/>
            </w:pPr>
            <w:r>
              <w:t>Управление торговли и поддержки предпринимательства администрации муниципального образования "Городской округ город Астрахань"</w:t>
            </w:r>
          </w:p>
        </w:tc>
      </w:tr>
      <w:tr w:rsidR="001E5FE5">
        <w:tc>
          <w:tcPr>
            <w:tcW w:w="3402" w:type="dxa"/>
          </w:tcPr>
          <w:p w:rsidR="001E5FE5" w:rsidRDefault="001E5FE5">
            <w:pPr>
              <w:pStyle w:val="ConsPlusNormal"/>
            </w:pPr>
            <w:r>
              <w:t>Соисполнитель муниципальной программы (участник)</w:t>
            </w:r>
          </w:p>
        </w:tc>
        <w:tc>
          <w:tcPr>
            <w:tcW w:w="5669" w:type="dxa"/>
          </w:tcPr>
          <w:p w:rsidR="001E5FE5" w:rsidRDefault="001E5FE5">
            <w:pPr>
              <w:pStyle w:val="ConsPlusNormal"/>
              <w:jc w:val="both"/>
            </w:pPr>
            <w:r>
              <w:t>Управление муниципального имущества администрации муниципального образования "Городской округ город Астрахань"</w:t>
            </w:r>
          </w:p>
        </w:tc>
      </w:tr>
      <w:tr w:rsidR="001E5FE5">
        <w:tc>
          <w:tcPr>
            <w:tcW w:w="3402" w:type="dxa"/>
          </w:tcPr>
          <w:p w:rsidR="001E5FE5" w:rsidRDefault="001E5FE5">
            <w:pPr>
              <w:pStyle w:val="ConsPlusNormal"/>
            </w:pPr>
            <w:r>
              <w:t>Цели муниципальной программы</w:t>
            </w:r>
          </w:p>
        </w:tc>
        <w:tc>
          <w:tcPr>
            <w:tcW w:w="5669" w:type="dxa"/>
          </w:tcPr>
          <w:p w:rsidR="001E5FE5" w:rsidRDefault="001E5FE5">
            <w:pPr>
              <w:pStyle w:val="ConsPlusNormal"/>
              <w:jc w:val="both"/>
            </w:pPr>
            <w:r>
              <w:t>- улучшение условий ведения предпринимательской деятельности на территории муниципального образования "Городской округ город Астрахань";</w:t>
            </w:r>
          </w:p>
          <w:p w:rsidR="001E5FE5" w:rsidRDefault="001E5FE5">
            <w:pPr>
              <w:pStyle w:val="ConsPlusNormal"/>
              <w:jc w:val="both"/>
            </w:pPr>
            <w:r>
              <w:t>- популяризация предпринимательской деятельности</w:t>
            </w:r>
          </w:p>
        </w:tc>
      </w:tr>
      <w:tr w:rsidR="001E5FE5">
        <w:tc>
          <w:tcPr>
            <w:tcW w:w="3402" w:type="dxa"/>
          </w:tcPr>
          <w:p w:rsidR="001E5FE5" w:rsidRDefault="001E5FE5">
            <w:pPr>
              <w:pStyle w:val="ConsPlusNormal"/>
            </w:pPr>
            <w:r>
              <w:t>Задачи муниципальной программы</w:t>
            </w:r>
          </w:p>
        </w:tc>
        <w:tc>
          <w:tcPr>
            <w:tcW w:w="5669" w:type="dxa"/>
          </w:tcPr>
          <w:p w:rsidR="001E5FE5" w:rsidRDefault="001E5FE5">
            <w:pPr>
              <w:pStyle w:val="ConsPlusNormal"/>
              <w:jc w:val="both"/>
            </w:pPr>
            <w:r>
              <w:t>- создание условий для эффективного развития предпринимательства;</w:t>
            </w:r>
          </w:p>
          <w:p w:rsidR="001E5FE5" w:rsidRDefault="001E5FE5">
            <w:pPr>
              <w:pStyle w:val="ConsPlusNormal"/>
              <w:jc w:val="both"/>
            </w:pPr>
            <w:r>
              <w:t>- оказание информационной поддержки СМСП и физическим лицам, применяющим специальный налоговый режим;</w:t>
            </w:r>
          </w:p>
          <w:p w:rsidR="001E5FE5" w:rsidRDefault="001E5FE5">
            <w:pPr>
              <w:pStyle w:val="ConsPlusNormal"/>
              <w:jc w:val="both"/>
            </w:pPr>
            <w:r>
              <w:t>- содействие продвижению товаров (работ, услуг), производимых СМСП и физическими лицами, применяющими специальный налоговый режим;</w:t>
            </w:r>
          </w:p>
          <w:p w:rsidR="001E5FE5" w:rsidRDefault="001E5FE5">
            <w:pPr>
              <w:pStyle w:val="ConsPlusNormal"/>
              <w:jc w:val="both"/>
            </w:pPr>
            <w:r>
              <w:t>- оказание имущественной поддержки (в том числе на льготных условиях) СМСП, физическим лицам, применяющим специальный налоговый режим, и организациям, образующим инфраструктуру поддержки субъектов малого и среднего предпринимательства;</w:t>
            </w:r>
          </w:p>
          <w:p w:rsidR="001E5FE5" w:rsidRDefault="001E5FE5">
            <w:pPr>
              <w:pStyle w:val="ConsPlusNormal"/>
              <w:jc w:val="both"/>
            </w:pPr>
            <w:r>
              <w:t>- выявление предпринимательских способностей и вовлечение в предпринимательскую деятельность лиц, имеющих предпринимательский потенциал и мотивацию к созданию собственного бизнеса;</w:t>
            </w:r>
          </w:p>
          <w:p w:rsidR="001E5FE5" w:rsidRDefault="001E5FE5">
            <w:pPr>
              <w:pStyle w:val="ConsPlusNormal"/>
              <w:jc w:val="both"/>
            </w:pPr>
            <w:r>
              <w:t>- формирование положительного имиджа предпринимательской деятельности на территории муниципального образования "Городской округ город Астрахань"</w:t>
            </w:r>
          </w:p>
        </w:tc>
      </w:tr>
      <w:tr w:rsidR="001E5FE5">
        <w:tc>
          <w:tcPr>
            <w:tcW w:w="3402" w:type="dxa"/>
          </w:tcPr>
          <w:p w:rsidR="001E5FE5" w:rsidRDefault="001E5FE5">
            <w:pPr>
              <w:pStyle w:val="ConsPlusNormal"/>
            </w:pPr>
            <w:r>
              <w:t>Целевые показатели (индикаторы) муниципальной программы</w:t>
            </w:r>
          </w:p>
        </w:tc>
        <w:tc>
          <w:tcPr>
            <w:tcW w:w="5669" w:type="dxa"/>
          </w:tcPr>
          <w:p w:rsidR="001E5FE5" w:rsidRDefault="001E5FE5">
            <w:pPr>
              <w:pStyle w:val="ConsPlusNormal"/>
              <w:jc w:val="both"/>
            </w:pPr>
            <w:r>
              <w:t>- степень реализации задач программы;</w:t>
            </w:r>
          </w:p>
          <w:p w:rsidR="001E5FE5" w:rsidRDefault="001E5FE5">
            <w:pPr>
              <w:pStyle w:val="ConsPlusNormal"/>
              <w:jc w:val="both"/>
            </w:pPr>
            <w:r>
              <w:t>- количество проведенных мероприятий, направленных на улучшение условий ведения предпринимательской деятельности на территории муниципального образования "Городской округ город Астрахань";</w:t>
            </w:r>
          </w:p>
          <w:p w:rsidR="001E5FE5" w:rsidRDefault="001E5FE5">
            <w:pPr>
              <w:pStyle w:val="ConsPlusNormal"/>
              <w:jc w:val="both"/>
            </w:pPr>
            <w:r>
              <w:t xml:space="preserve">- количество рассмотренных вопросов поддержки субъектов малого и среднего предпринимательства (далее - СМСП) и физических лиц, не являющихся индивидуальными предпринимателями, и применяющих специальный налоговый режим "Налог на профессиональный доход" (далее - физические лица, применяющие специальный налоговый режим), координационным Советом в области развития малого и среднего предпринимательства при главе </w:t>
            </w:r>
            <w:r>
              <w:lastRenderedPageBreak/>
              <w:t>муниципального образования "Город Астрахань";</w:t>
            </w:r>
          </w:p>
          <w:p w:rsidR="001E5FE5" w:rsidRDefault="001E5FE5">
            <w:pPr>
              <w:pStyle w:val="ConsPlusNormal"/>
              <w:jc w:val="both"/>
            </w:pPr>
            <w:r>
              <w:t>- количество СМСП и физических лиц, применяющих специальный налоговый режим, получивших информационную поддержку в рамках проведенных мероприятий по вопросам создания, ведения и развития бизнеса;</w:t>
            </w:r>
          </w:p>
          <w:p w:rsidR="001E5FE5" w:rsidRDefault="001E5FE5">
            <w:pPr>
              <w:pStyle w:val="ConsPlusNormal"/>
              <w:jc w:val="both"/>
            </w:pPr>
            <w:r>
              <w:t>- количество разрешений, выданных СМСП и физическим лицам, применяющим специальный налоговый режим, в рамках массовых мероприятий, проводимых на территории муниципального образования "Городской округ город Астрахань";</w:t>
            </w:r>
          </w:p>
          <w:p w:rsidR="001E5FE5" w:rsidRDefault="001E5FE5">
            <w:pPr>
              <w:pStyle w:val="ConsPlusNormal"/>
              <w:jc w:val="both"/>
            </w:pPr>
            <w:r>
              <w:t>- количество СМСП и физических лиц, применяющих специальный налоговый режим, получивших имущественную поддержку;</w:t>
            </w:r>
          </w:p>
          <w:p w:rsidR="001E5FE5" w:rsidRDefault="001E5FE5">
            <w:pPr>
              <w:pStyle w:val="ConsPlusNormal"/>
              <w:jc w:val="both"/>
            </w:pPr>
            <w:r>
              <w:t>- доля участников проекта "Школа бизнеса "Точка роста", зарегистрировавшихся в качестве индивидуального предпринимателя, физического лица, применяющего специальный налоговый режим, или юридического лица, от общего количества участников проекта;</w:t>
            </w:r>
          </w:p>
          <w:p w:rsidR="001E5FE5" w:rsidRDefault="001E5FE5">
            <w:pPr>
              <w:pStyle w:val="ConsPlusNormal"/>
              <w:jc w:val="both"/>
            </w:pPr>
            <w:r>
              <w:t>- количество СМСП и физических лиц, применяющих специальный налоговый режим, принявших участие в мероприятиях по формированию положительного имиджа предпринимательской деятельности на территории муниципального образования "Городской округ город Астрахань";</w:t>
            </w:r>
          </w:p>
          <w:p w:rsidR="001E5FE5" w:rsidRDefault="001E5FE5">
            <w:pPr>
              <w:pStyle w:val="ConsPlusNormal"/>
              <w:jc w:val="both"/>
            </w:pPr>
            <w:r>
              <w:t>- количество участников проекта "Школа бизнеса "Точка роста";</w:t>
            </w:r>
          </w:p>
          <w:p w:rsidR="001E5FE5" w:rsidRDefault="001E5FE5">
            <w:pPr>
              <w:pStyle w:val="ConsPlusNormal"/>
              <w:jc w:val="both"/>
            </w:pPr>
            <w:r>
              <w:t>- количество мероприятий, направленных на формирование положительного имиджа предпринимательской деятельности</w:t>
            </w:r>
          </w:p>
        </w:tc>
      </w:tr>
      <w:tr w:rsidR="001E5FE5">
        <w:tc>
          <w:tcPr>
            <w:tcW w:w="3402" w:type="dxa"/>
          </w:tcPr>
          <w:p w:rsidR="001E5FE5" w:rsidRDefault="001E5FE5">
            <w:pPr>
              <w:pStyle w:val="ConsPlusNormal"/>
            </w:pPr>
            <w:r>
              <w:lastRenderedPageBreak/>
              <w:t>Сроки и этапы реализации муниципальной программы</w:t>
            </w:r>
          </w:p>
        </w:tc>
        <w:tc>
          <w:tcPr>
            <w:tcW w:w="5669" w:type="dxa"/>
          </w:tcPr>
          <w:p w:rsidR="001E5FE5" w:rsidRDefault="001E5FE5">
            <w:pPr>
              <w:pStyle w:val="ConsPlusNormal"/>
              <w:jc w:val="both"/>
            </w:pPr>
            <w:r>
              <w:t>Муниципальная программа реализуется в течение 2022 - 2027 годов</w:t>
            </w:r>
          </w:p>
        </w:tc>
      </w:tr>
      <w:tr w:rsidR="001E5FE5">
        <w:tc>
          <w:tcPr>
            <w:tcW w:w="3402" w:type="dxa"/>
          </w:tcPr>
          <w:p w:rsidR="001E5FE5" w:rsidRDefault="001E5FE5">
            <w:pPr>
              <w:pStyle w:val="ConsPlusNormal"/>
            </w:pPr>
            <w:r>
              <w:t>Объем и источники финансирования муниципальной программы</w:t>
            </w:r>
          </w:p>
        </w:tc>
        <w:tc>
          <w:tcPr>
            <w:tcW w:w="5669" w:type="dxa"/>
          </w:tcPr>
          <w:p w:rsidR="001E5FE5" w:rsidRDefault="001E5FE5">
            <w:pPr>
              <w:pStyle w:val="ConsPlusNormal"/>
              <w:jc w:val="both"/>
            </w:pPr>
            <w:r>
              <w:t>Объем финансирования муниципальной программы составляет 1475000 руб., из них:</w:t>
            </w:r>
          </w:p>
          <w:p w:rsidR="001E5FE5" w:rsidRDefault="001E5FE5">
            <w:pPr>
              <w:pStyle w:val="ConsPlusNormal"/>
              <w:jc w:val="both"/>
            </w:pPr>
            <w:r>
              <w:t>средства бюджета муниципального образования "Городской округ город Астрахань" 1475000 руб., в том числе по годам:</w:t>
            </w:r>
          </w:p>
          <w:p w:rsidR="001E5FE5" w:rsidRDefault="001E5FE5">
            <w:pPr>
              <w:pStyle w:val="ConsPlusNormal"/>
              <w:jc w:val="both"/>
            </w:pPr>
            <w:r>
              <w:t>- 2022 год - 295000 руб.;</w:t>
            </w:r>
          </w:p>
          <w:p w:rsidR="001E5FE5" w:rsidRDefault="001E5FE5">
            <w:pPr>
              <w:pStyle w:val="ConsPlusNormal"/>
              <w:jc w:val="both"/>
            </w:pPr>
            <w:r>
              <w:t>- 2023 год - 0 руб.;</w:t>
            </w:r>
          </w:p>
          <w:p w:rsidR="001E5FE5" w:rsidRDefault="001E5FE5">
            <w:pPr>
              <w:pStyle w:val="ConsPlusNormal"/>
              <w:jc w:val="both"/>
            </w:pPr>
            <w:r>
              <w:t>- 2024 год - 295000 руб.;</w:t>
            </w:r>
          </w:p>
          <w:p w:rsidR="001E5FE5" w:rsidRDefault="001E5FE5">
            <w:pPr>
              <w:pStyle w:val="ConsPlusNormal"/>
              <w:jc w:val="both"/>
            </w:pPr>
            <w:r>
              <w:t>- 2025 год - 295000 руб.;</w:t>
            </w:r>
          </w:p>
          <w:p w:rsidR="001E5FE5" w:rsidRDefault="001E5FE5">
            <w:pPr>
              <w:pStyle w:val="ConsPlusNormal"/>
              <w:jc w:val="both"/>
            </w:pPr>
            <w:r>
              <w:t>- 2026 год - 295000 руб.;</w:t>
            </w:r>
          </w:p>
          <w:p w:rsidR="001E5FE5" w:rsidRDefault="001E5FE5">
            <w:pPr>
              <w:pStyle w:val="ConsPlusNormal"/>
              <w:jc w:val="both"/>
            </w:pPr>
            <w:r>
              <w:t>- 2024 год - 295000 руб.</w:t>
            </w:r>
          </w:p>
        </w:tc>
      </w:tr>
      <w:tr w:rsidR="001E5FE5">
        <w:tc>
          <w:tcPr>
            <w:tcW w:w="3402" w:type="dxa"/>
          </w:tcPr>
          <w:p w:rsidR="001E5FE5" w:rsidRDefault="001E5FE5">
            <w:pPr>
              <w:pStyle w:val="ConsPlusNormal"/>
            </w:pPr>
            <w:r>
              <w:t>Ожидаемые конечные результаты реализации муниципальной программы</w:t>
            </w:r>
          </w:p>
        </w:tc>
        <w:tc>
          <w:tcPr>
            <w:tcW w:w="5669" w:type="dxa"/>
          </w:tcPr>
          <w:p w:rsidR="001E5FE5" w:rsidRDefault="001E5FE5">
            <w:pPr>
              <w:pStyle w:val="ConsPlusNormal"/>
              <w:jc w:val="both"/>
            </w:pPr>
            <w:r>
              <w:t>- степень реализации задач программы - 100%;</w:t>
            </w:r>
          </w:p>
          <w:p w:rsidR="001E5FE5" w:rsidRDefault="001E5FE5">
            <w:pPr>
              <w:pStyle w:val="ConsPlusNormal"/>
              <w:jc w:val="both"/>
            </w:pPr>
            <w:r>
              <w:t>- количество проведенных мероприятий, направленных на улучшение условий ведения предпринимательской деятельности на территории муниципального образования "Городской округ город Астрахань" - 42 ед.;</w:t>
            </w:r>
          </w:p>
          <w:p w:rsidR="001E5FE5" w:rsidRDefault="001E5FE5">
            <w:pPr>
              <w:pStyle w:val="ConsPlusNormal"/>
              <w:jc w:val="both"/>
            </w:pPr>
            <w:r>
              <w:t xml:space="preserve">- количество рассмотренных вопросов поддержки субъектов малого и среднего предпринимательства (далее - СМСП) и физических лиц, не являющихся </w:t>
            </w:r>
            <w:r>
              <w:lastRenderedPageBreak/>
              <w:t>индивидуальными предпринимателями и применяющих специальный налоговый режим "Налог на профессиональный доход" (далее - физические лица, применяющие специальный налоговый режим), координационным Советом в области развития малого и среднего предпринимательства при главе муниципального образования "Город Астрахань" - 24 ед.;</w:t>
            </w:r>
          </w:p>
          <w:p w:rsidR="001E5FE5" w:rsidRDefault="001E5FE5">
            <w:pPr>
              <w:pStyle w:val="ConsPlusNormal"/>
              <w:jc w:val="both"/>
            </w:pPr>
            <w:r>
              <w:t>- количество СМСП и физических лиц, применяющих специальный налоговый режим, получивших информационную поддержку в рамках проведенных мероприятий, по вопросам создания, ведения и развития бизнеса - 540 ед.;</w:t>
            </w:r>
          </w:p>
          <w:p w:rsidR="001E5FE5" w:rsidRDefault="001E5FE5">
            <w:pPr>
              <w:pStyle w:val="ConsPlusNormal"/>
              <w:jc w:val="both"/>
            </w:pPr>
            <w:r>
              <w:t>- количество разрешений, выданных СМСП и физическим лицам, применяющим специальный налоговый режим, в рамках массовых мероприятий, проводимых на территории муниципального образования "Городской округ город Астрахань" - 360 ед.;</w:t>
            </w:r>
          </w:p>
          <w:p w:rsidR="001E5FE5" w:rsidRDefault="001E5FE5">
            <w:pPr>
              <w:pStyle w:val="ConsPlusNormal"/>
              <w:jc w:val="both"/>
            </w:pPr>
            <w:r>
              <w:t>- количество СМСП и физических лиц, применяющих специальный налоговый режим, получивших имущественную поддержку - 30 ед.;</w:t>
            </w:r>
          </w:p>
          <w:p w:rsidR="001E5FE5" w:rsidRDefault="001E5FE5">
            <w:pPr>
              <w:pStyle w:val="ConsPlusNormal"/>
              <w:jc w:val="both"/>
            </w:pPr>
            <w:r>
              <w:t>- доля участников проекта "Школа бизнеса "Точка роста", зарегистрировавшихся в качестве индивидуального предпринимателя, физического лица, применяющего специальный налоговый режим, или юридического лица, от общего количества участников проекта - 20% (ежегодно);</w:t>
            </w:r>
          </w:p>
          <w:p w:rsidR="001E5FE5" w:rsidRDefault="001E5FE5">
            <w:pPr>
              <w:pStyle w:val="ConsPlusNormal"/>
              <w:jc w:val="both"/>
            </w:pPr>
            <w:r>
              <w:t>- количество СМСП и физических лиц, применяющих специальный налоговый режим, принявших участие в мероприятиях по формированию положительного имиджа предпринимательской деятельности на территории муниципального образования "Городской округ город Астрахань" - 240 ед.;</w:t>
            </w:r>
          </w:p>
          <w:p w:rsidR="001E5FE5" w:rsidRDefault="001E5FE5">
            <w:pPr>
              <w:pStyle w:val="ConsPlusNormal"/>
              <w:jc w:val="both"/>
            </w:pPr>
            <w:r>
              <w:t>- количество участников проекта "Школа бизнеса "Точка роста" - 240 ед.;</w:t>
            </w:r>
          </w:p>
          <w:p w:rsidR="001E5FE5" w:rsidRDefault="001E5FE5">
            <w:pPr>
              <w:pStyle w:val="ConsPlusNormal"/>
              <w:jc w:val="both"/>
            </w:pPr>
            <w:r>
              <w:t>- количество мероприятий, направленных на формирование положительного имиджа предпринимательской деятельности - 12 ед.</w:t>
            </w:r>
          </w:p>
        </w:tc>
      </w:tr>
      <w:tr w:rsidR="001E5FE5">
        <w:tc>
          <w:tcPr>
            <w:tcW w:w="3402" w:type="dxa"/>
          </w:tcPr>
          <w:p w:rsidR="001E5FE5" w:rsidRDefault="001E5FE5">
            <w:pPr>
              <w:pStyle w:val="ConsPlusNormal"/>
            </w:pPr>
            <w:r>
              <w:lastRenderedPageBreak/>
              <w:t>Система организации контроля за исполнением муниципальной программы</w:t>
            </w:r>
          </w:p>
        </w:tc>
        <w:tc>
          <w:tcPr>
            <w:tcW w:w="5669" w:type="dxa"/>
          </w:tcPr>
          <w:p w:rsidR="001E5FE5" w:rsidRDefault="001E5FE5">
            <w:pPr>
              <w:pStyle w:val="ConsPlusNormal"/>
              <w:jc w:val="both"/>
            </w:pPr>
            <w:r>
              <w:t>Управление торговли и поддержки предпринимательства администрации муниципального образования "Городской округ город Астрахань" контролирует выполнение мероприятий муниципальной программы, выявляет их отклонение от предусмотренных целей, устанавливает причины и принимает меры по устранению отклонений.</w:t>
            </w:r>
          </w:p>
        </w:tc>
      </w:tr>
    </w:tbl>
    <w:p w:rsidR="001E5FE5" w:rsidRDefault="001E5FE5">
      <w:pPr>
        <w:pStyle w:val="ConsPlusNormal"/>
      </w:pPr>
    </w:p>
    <w:p w:rsidR="001E5FE5" w:rsidRDefault="001E5FE5">
      <w:pPr>
        <w:pStyle w:val="ConsPlusTitle"/>
        <w:jc w:val="center"/>
        <w:outlineLvl w:val="1"/>
      </w:pPr>
      <w:r>
        <w:t>2. Характеристика проблемы в рассматриваемой сфере</w:t>
      </w:r>
    </w:p>
    <w:p w:rsidR="001E5FE5" w:rsidRDefault="001E5FE5">
      <w:pPr>
        <w:pStyle w:val="ConsPlusTitle"/>
        <w:jc w:val="center"/>
      </w:pPr>
      <w:r>
        <w:t>и прогноз развития ситуации с учетом реализации</w:t>
      </w:r>
    </w:p>
    <w:p w:rsidR="001E5FE5" w:rsidRDefault="001E5FE5">
      <w:pPr>
        <w:pStyle w:val="ConsPlusTitle"/>
        <w:jc w:val="center"/>
      </w:pPr>
      <w:r>
        <w:t>муниципальной программы</w:t>
      </w:r>
    </w:p>
    <w:p w:rsidR="001E5FE5" w:rsidRDefault="001E5FE5">
      <w:pPr>
        <w:pStyle w:val="ConsPlusNormal"/>
      </w:pPr>
    </w:p>
    <w:p w:rsidR="001E5FE5" w:rsidRDefault="001E5FE5">
      <w:pPr>
        <w:pStyle w:val="ConsPlusNormal"/>
        <w:ind w:firstLine="540"/>
        <w:jc w:val="both"/>
      </w:pPr>
      <w:r>
        <w:t xml:space="preserve">Малые и средние предприятия играют важную роль в экономике муниципального образования "Городской округ город Астрахань". Предпринимательство положительно влияет на состояние и темпы развития экономики, на уровень занятости, качество жизни населения, способствует повышению качества и конкурентоспособности производимых товаров и услуг, а </w:t>
      </w:r>
      <w:r>
        <w:lastRenderedPageBreak/>
        <w:t>также увеличению налоговых поступлений в бюджет муниципального образования "Городской округ город Астрахань".</w:t>
      </w:r>
    </w:p>
    <w:p w:rsidR="001E5FE5" w:rsidRDefault="001E5FE5">
      <w:pPr>
        <w:pStyle w:val="ConsPlusNormal"/>
        <w:spacing w:before="220"/>
        <w:ind w:firstLine="540"/>
        <w:jc w:val="both"/>
      </w:pPr>
      <w:r>
        <w:t>В муниципальном образовании "Городской округ город Астрахань" имеется ряд проблем, которые сдерживают образование новых СМСП и физических лиц, применяющих специальный налоговый режим, и не позволяют в полной мере развиваться уже существующим, а именно:</w:t>
      </w:r>
    </w:p>
    <w:p w:rsidR="001E5FE5" w:rsidRDefault="001E5FE5">
      <w:pPr>
        <w:pStyle w:val="ConsPlusNormal"/>
        <w:spacing w:before="220"/>
        <w:ind w:firstLine="540"/>
        <w:jc w:val="both"/>
      </w:pPr>
      <w:r>
        <w:t>- отсутствие стартового капитала и знаний для успешного начала предпринимательской деятельности, а также средств на ее развитие;</w:t>
      </w:r>
    </w:p>
    <w:p w:rsidR="001E5FE5" w:rsidRDefault="001E5FE5">
      <w:pPr>
        <w:pStyle w:val="ConsPlusNormal"/>
        <w:spacing w:before="220"/>
        <w:ind w:firstLine="540"/>
        <w:jc w:val="both"/>
      </w:pPr>
      <w:r>
        <w:t>- недостаток собственных ресурсов у субъектов малого и среднего предпринимательства;</w:t>
      </w:r>
    </w:p>
    <w:p w:rsidR="001E5FE5" w:rsidRDefault="001E5FE5">
      <w:pPr>
        <w:pStyle w:val="ConsPlusNormal"/>
        <w:spacing w:before="220"/>
        <w:ind w:firstLine="540"/>
        <w:jc w:val="both"/>
      </w:pPr>
      <w:r>
        <w:t>- низкая доступность площадей (производственных, торговых, офисных);</w:t>
      </w:r>
    </w:p>
    <w:p w:rsidR="001E5FE5" w:rsidRDefault="001E5FE5">
      <w:pPr>
        <w:pStyle w:val="ConsPlusNormal"/>
        <w:spacing w:before="220"/>
        <w:ind w:firstLine="540"/>
        <w:jc w:val="both"/>
      </w:pPr>
      <w:r>
        <w:t>- недостаток квалифицированного персонала и недостаточная информированность СМСП и физических лиц, применяющих специальный налоговый режим по вопросам ведения предпринимательской деятельности.</w:t>
      </w:r>
    </w:p>
    <w:p w:rsidR="001E5FE5" w:rsidRDefault="001E5FE5">
      <w:pPr>
        <w:pStyle w:val="ConsPlusNormal"/>
        <w:spacing w:before="220"/>
        <w:ind w:firstLine="540"/>
        <w:jc w:val="both"/>
      </w:pPr>
      <w:r>
        <w:t>Для решения этих проблем принято решение - продолжить реализацию мероприятий, направленных на поддержку малого и среднего предпринимательства, в рамках настоящей программы, которая:</w:t>
      </w:r>
    </w:p>
    <w:p w:rsidR="001E5FE5" w:rsidRDefault="001E5FE5">
      <w:pPr>
        <w:pStyle w:val="ConsPlusNormal"/>
        <w:spacing w:before="220"/>
        <w:ind w:firstLine="540"/>
        <w:jc w:val="both"/>
      </w:pPr>
      <w:r>
        <w:t>- предусматривает предоставление имущественной поддержки субъектам малого и среднего предпринимательства, организациям, образующим инфраструктуру поддержки малого и среднего предпринимательства;</w:t>
      </w:r>
    </w:p>
    <w:p w:rsidR="001E5FE5" w:rsidRDefault="001E5FE5">
      <w:pPr>
        <w:pStyle w:val="ConsPlusNormal"/>
        <w:spacing w:before="220"/>
        <w:ind w:firstLine="540"/>
        <w:jc w:val="both"/>
      </w:pPr>
      <w:r>
        <w:t>- будет способствовать созданию условий для приобретения субъектами малого и среднего предпринимательства навыков эффективного ведения бизнеса, опыта управления, юридических и экономических знаний, необходимых для более эффективного развития, обеспечения доступа предпринимателей к деловой информации о состоянии рынка, ресурсах, государственных и муниципальных заказах, нормативных правовых актах;</w:t>
      </w:r>
    </w:p>
    <w:p w:rsidR="001E5FE5" w:rsidRDefault="001E5FE5">
      <w:pPr>
        <w:pStyle w:val="ConsPlusNormal"/>
        <w:spacing w:before="220"/>
        <w:ind w:firstLine="540"/>
        <w:jc w:val="both"/>
      </w:pPr>
      <w:r>
        <w:t>- будет способствовать совершенствованию нормативно-правовой базы, регулирующей предпринимательскую деятельность;</w:t>
      </w:r>
    </w:p>
    <w:p w:rsidR="001E5FE5" w:rsidRDefault="001E5FE5">
      <w:pPr>
        <w:pStyle w:val="ConsPlusNormal"/>
        <w:spacing w:before="220"/>
        <w:ind w:firstLine="540"/>
        <w:jc w:val="both"/>
      </w:pPr>
      <w:r>
        <w:t>- будет способствовать созданию благоприятного восприятия в обществе предпринимательской деятельности как перспективного способа реализации личности.</w:t>
      </w:r>
    </w:p>
    <w:p w:rsidR="001E5FE5" w:rsidRDefault="001E5FE5">
      <w:pPr>
        <w:pStyle w:val="ConsPlusNormal"/>
        <w:ind w:firstLine="540"/>
        <w:jc w:val="both"/>
      </w:pPr>
    </w:p>
    <w:p w:rsidR="001E5FE5" w:rsidRDefault="001E5FE5">
      <w:pPr>
        <w:pStyle w:val="ConsPlusTitle"/>
        <w:jc w:val="center"/>
        <w:outlineLvl w:val="1"/>
      </w:pPr>
      <w:r>
        <w:t>3. Цели, задачи, целевые индикаторы</w:t>
      </w:r>
    </w:p>
    <w:p w:rsidR="001E5FE5" w:rsidRDefault="001E5FE5">
      <w:pPr>
        <w:pStyle w:val="ConsPlusTitle"/>
        <w:jc w:val="center"/>
      </w:pPr>
      <w:r>
        <w:t>и показатели муниципальной программы</w:t>
      </w:r>
    </w:p>
    <w:p w:rsidR="001E5FE5" w:rsidRDefault="001E5FE5">
      <w:pPr>
        <w:pStyle w:val="ConsPlusNormal"/>
        <w:jc w:val="center"/>
      </w:pPr>
    </w:p>
    <w:p w:rsidR="001E5FE5" w:rsidRDefault="001E5FE5">
      <w:pPr>
        <w:pStyle w:val="ConsPlusNormal"/>
        <w:ind w:firstLine="540"/>
        <w:jc w:val="both"/>
      </w:pPr>
      <w:r>
        <w:t>Целями муниципальной программы являются:</w:t>
      </w:r>
    </w:p>
    <w:p w:rsidR="001E5FE5" w:rsidRDefault="001E5FE5">
      <w:pPr>
        <w:pStyle w:val="ConsPlusNormal"/>
        <w:spacing w:before="220"/>
        <w:ind w:firstLine="540"/>
        <w:jc w:val="both"/>
      </w:pPr>
      <w:r>
        <w:t>- улучшение условий ведения предпринимательской деятельности на территории муниципального образования "Городской округ город Астрахань";</w:t>
      </w:r>
    </w:p>
    <w:p w:rsidR="001E5FE5" w:rsidRDefault="001E5FE5">
      <w:pPr>
        <w:pStyle w:val="ConsPlusNormal"/>
        <w:spacing w:before="220"/>
        <w:ind w:firstLine="540"/>
        <w:jc w:val="both"/>
      </w:pPr>
      <w:r>
        <w:t>- популяризация предпринимательской деятельности.</w:t>
      </w:r>
    </w:p>
    <w:p w:rsidR="001E5FE5" w:rsidRDefault="001E5FE5">
      <w:pPr>
        <w:pStyle w:val="ConsPlusNormal"/>
        <w:spacing w:before="220"/>
        <w:ind w:firstLine="540"/>
        <w:jc w:val="both"/>
      </w:pPr>
      <w:r>
        <w:t>Задачами муниципальной программы являются:</w:t>
      </w:r>
    </w:p>
    <w:p w:rsidR="001E5FE5" w:rsidRDefault="001E5FE5">
      <w:pPr>
        <w:pStyle w:val="ConsPlusNormal"/>
        <w:spacing w:before="220"/>
        <w:ind w:firstLine="540"/>
        <w:jc w:val="both"/>
      </w:pPr>
      <w:r>
        <w:t>- создание условий для эффективного развития предпринимательства;</w:t>
      </w:r>
    </w:p>
    <w:p w:rsidR="001E5FE5" w:rsidRDefault="001E5FE5">
      <w:pPr>
        <w:pStyle w:val="ConsPlusNormal"/>
        <w:spacing w:before="220"/>
        <w:ind w:firstLine="540"/>
        <w:jc w:val="both"/>
      </w:pPr>
      <w:r>
        <w:t>- оказание информационной поддержки СМСП и физическим лицам, применяющим специальный налоговый режим;</w:t>
      </w:r>
    </w:p>
    <w:p w:rsidR="001E5FE5" w:rsidRDefault="001E5FE5">
      <w:pPr>
        <w:pStyle w:val="ConsPlusNormal"/>
        <w:spacing w:before="220"/>
        <w:ind w:firstLine="540"/>
        <w:jc w:val="both"/>
      </w:pPr>
      <w:r>
        <w:t>- содействие продвижению товаров (работ, услуг), производимых СМСП и физическими лицами, применяющими специальный налоговый режим;</w:t>
      </w:r>
    </w:p>
    <w:p w:rsidR="001E5FE5" w:rsidRDefault="001E5FE5">
      <w:pPr>
        <w:pStyle w:val="ConsPlusNormal"/>
        <w:spacing w:before="220"/>
        <w:ind w:firstLine="540"/>
        <w:jc w:val="both"/>
      </w:pPr>
      <w:r>
        <w:lastRenderedPageBreak/>
        <w:t>- оказание имущественной поддержки (в том числе на льготных условиях) СМСП, физическим лицам, применяющим специальный налоговый режим, и организациям, образующим инфраструктуру поддержки субъектов малого и среднего предпринимательства;</w:t>
      </w:r>
    </w:p>
    <w:p w:rsidR="001E5FE5" w:rsidRDefault="001E5FE5">
      <w:pPr>
        <w:pStyle w:val="ConsPlusNormal"/>
        <w:spacing w:before="220"/>
        <w:ind w:firstLine="540"/>
        <w:jc w:val="both"/>
      </w:pPr>
      <w:r>
        <w:t>- выявление предпринимательских способностей и вовлечение в предпринимательскую деятельность лиц, имеющих предпринимательский потенциал и мотивацию к созданию собственного бизнеса;</w:t>
      </w:r>
    </w:p>
    <w:p w:rsidR="001E5FE5" w:rsidRDefault="001E5FE5">
      <w:pPr>
        <w:pStyle w:val="ConsPlusNormal"/>
        <w:spacing w:before="220"/>
        <w:ind w:firstLine="540"/>
        <w:jc w:val="both"/>
      </w:pPr>
      <w:r>
        <w:t>- формирование положительного имиджа предпринимательской деятельности на территории муниципального образования "Городской округ город Астрахань".</w:t>
      </w:r>
    </w:p>
    <w:p w:rsidR="001E5FE5" w:rsidRDefault="001E5FE5">
      <w:pPr>
        <w:pStyle w:val="ConsPlusNormal"/>
        <w:spacing w:before="220"/>
        <w:ind w:firstLine="540"/>
        <w:jc w:val="both"/>
      </w:pPr>
      <w:r>
        <w:t>Целевыми показателями (индикаторами) муниципальной программы являются:</w:t>
      </w:r>
    </w:p>
    <w:p w:rsidR="001E5FE5" w:rsidRDefault="001E5FE5">
      <w:pPr>
        <w:pStyle w:val="ConsPlusNormal"/>
        <w:spacing w:before="220"/>
        <w:ind w:firstLine="540"/>
        <w:jc w:val="both"/>
      </w:pPr>
      <w:r>
        <w:t>- степень реализации задач программы;</w:t>
      </w:r>
    </w:p>
    <w:p w:rsidR="001E5FE5" w:rsidRDefault="001E5FE5">
      <w:pPr>
        <w:pStyle w:val="ConsPlusNormal"/>
        <w:spacing w:before="220"/>
        <w:ind w:firstLine="540"/>
        <w:jc w:val="both"/>
      </w:pPr>
      <w:r>
        <w:t>- количество проведенных мероприятий, направленных на улучшение условий ведения предпринимательской деятельности на территории муниципального образования "Городской округ город Астрахань";</w:t>
      </w:r>
    </w:p>
    <w:p w:rsidR="001E5FE5" w:rsidRDefault="001E5FE5">
      <w:pPr>
        <w:pStyle w:val="ConsPlusNormal"/>
        <w:spacing w:before="220"/>
        <w:ind w:firstLine="540"/>
        <w:jc w:val="both"/>
      </w:pPr>
      <w:r>
        <w:t>- количество рассмотренных вопросов поддержки субъектов малого и среднего предпринимательства СМСП и физических лиц, применяющих специальный налоговый режим, координационным Советом в области развития малого и среднего предпринимательства при главе муниципального образования "Город Астрахань";</w:t>
      </w:r>
    </w:p>
    <w:p w:rsidR="001E5FE5" w:rsidRDefault="001E5FE5">
      <w:pPr>
        <w:pStyle w:val="ConsPlusNormal"/>
        <w:spacing w:before="220"/>
        <w:ind w:firstLine="540"/>
        <w:jc w:val="both"/>
      </w:pPr>
      <w:r>
        <w:t>- количество СМСП и физических лиц, применяющих специальный налоговый режим, получивших информационную поддержку в рамках проведенных мероприятий, по вопросам создания, ведения и развития бизнеса;</w:t>
      </w:r>
    </w:p>
    <w:p w:rsidR="001E5FE5" w:rsidRDefault="001E5FE5">
      <w:pPr>
        <w:pStyle w:val="ConsPlusNormal"/>
        <w:spacing w:before="220"/>
        <w:ind w:firstLine="540"/>
        <w:jc w:val="both"/>
      </w:pPr>
      <w:r>
        <w:t>- количество разрешений, выданных СМСП и физическим лицам, применяющим специальный налоговый режим, в рамках массовых мероприятий, проводимых на территории муниципального образования "Городской округ город Астрахань";</w:t>
      </w:r>
    </w:p>
    <w:p w:rsidR="001E5FE5" w:rsidRDefault="001E5FE5">
      <w:pPr>
        <w:pStyle w:val="ConsPlusNormal"/>
        <w:spacing w:before="220"/>
        <w:ind w:firstLine="540"/>
        <w:jc w:val="both"/>
      </w:pPr>
      <w:r>
        <w:t>- количество СМСП и физических лиц, применяющих специальный налоговый режим, получивших имущественную поддержку;</w:t>
      </w:r>
    </w:p>
    <w:p w:rsidR="001E5FE5" w:rsidRDefault="001E5FE5">
      <w:pPr>
        <w:pStyle w:val="ConsPlusNormal"/>
        <w:spacing w:before="220"/>
        <w:ind w:firstLine="540"/>
        <w:jc w:val="both"/>
      </w:pPr>
      <w:r>
        <w:t>- доля участников проекта "Школа бизнеса "Точка роста", зарегистрировавшихся в качестве индивидуального предпринимателя, физического лица, применяющего специальный налоговый режим, или юридического лица, от общего количества участников проекта;</w:t>
      </w:r>
    </w:p>
    <w:p w:rsidR="001E5FE5" w:rsidRDefault="001E5FE5">
      <w:pPr>
        <w:pStyle w:val="ConsPlusNormal"/>
        <w:spacing w:before="220"/>
        <w:ind w:firstLine="540"/>
        <w:jc w:val="both"/>
      </w:pPr>
      <w:r>
        <w:t>- количество СМСП и физических лиц, применяющих специальный налоговый режим, принявших участие в мероприятиях по формированию положительного имиджа предпринимательской деятельности на территории муниципального образования "Городской округ город Астрахань";</w:t>
      </w:r>
    </w:p>
    <w:p w:rsidR="001E5FE5" w:rsidRDefault="001E5FE5">
      <w:pPr>
        <w:pStyle w:val="ConsPlusNormal"/>
        <w:spacing w:before="220"/>
        <w:ind w:firstLine="540"/>
        <w:jc w:val="both"/>
      </w:pPr>
      <w:r>
        <w:t>- количество участников проекта "Школа бизнеса "Точка роста";</w:t>
      </w:r>
    </w:p>
    <w:p w:rsidR="001E5FE5" w:rsidRDefault="001E5FE5">
      <w:pPr>
        <w:pStyle w:val="ConsPlusNormal"/>
        <w:spacing w:before="220"/>
        <w:ind w:firstLine="540"/>
        <w:jc w:val="both"/>
      </w:pPr>
      <w:r>
        <w:t>- количество мероприятий, направленных на формирование положительного имиджа предпринимательской деятельности.</w:t>
      </w:r>
    </w:p>
    <w:p w:rsidR="001E5FE5" w:rsidRDefault="001E5FE5">
      <w:pPr>
        <w:pStyle w:val="ConsPlusNormal"/>
        <w:spacing w:before="220"/>
        <w:ind w:firstLine="540"/>
        <w:jc w:val="both"/>
      </w:pPr>
      <w:r>
        <w:t xml:space="preserve">Подробный </w:t>
      </w:r>
      <w:hyperlink w:anchor="P1211">
        <w:r>
          <w:rPr>
            <w:color w:val="0000FF"/>
          </w:rPr>
          <w:t>расчет</w:t>
        </w:r>
      </w:hyperlink>
      <w:r>
        <w:t xml:space="preserve"> целевых показателей (индикаторов) муниципальной программы представлен в приложении 4 к муниципальной программе.</w:t>
      </w:r>
    </w:p>
    <w:p w:rsidR="001E5FE5" w:rsidRDefault="001E5FE5">
      <w:pPr>
        <w:pStyle w:val="ConsPlusNormal"/>
        <w:ind w:firstLine="540"/>
        <w:jc w:val="both"/>
      </w:pPr>
    </w:p>
    <w:p w:rsidR="001E5FE5" w:rsidRDefault="001E5FE5">
      <w:pPr>
        <w:pStyle w:val="ConsPlusTitle"/>
        <w:jc w:val="center"/>
        <w:outlineLvl w:val="1"/>
      </w:pPr>
      <w:r>
        <w:t>4. Сроки (этапы) реализации муниципальной программы</w:t>
      </w:r>
    </w:p>
    <w:p w:rsidR="001E5FE5" w:rsidRDefault="001E5FE5">
      <w:pPr>
        <w:pStyle w:val="ConsPlusNormal"/>
        <w:jc w:val="center"/>
      </w:pPr>
    </w:p>
    <w:p w:rsidR="001E5FE5" w:rsidRDefault="001E5FE5">
      <w:pPr>
        <w:pStyle w:val="ConsPlusNormal"/>
        <w:ind w:firstLine="540"/>
        <w:jc w:val="both"/>
      </w:pPr>
      <w:r>
        <w:t>Сроки реализации муниципальной программы - 2022 - 2027 гг.</w:t>
      </w:r>
    </w:p>
    <w:p w:rsidR="001E5FE5" w:rsidRDefault="001E5FE5">
      <w:pPr>
        <w:pStyle w:val="ConsPlusNormal"/>
        <w:ind w:firstLine="540"/>
        <w:jc w:val="both"/>
      </w:pPr>
    </w:p>
    <w:p w:rsidR="001E5FE5" w:rsidRDefault="001E5FE5">
      <w:pPr>
        <w:pStyle w:val="ConsPlusTitle"/>
        <w:jc w:val="center"/>
        <w:outlineLvl w:val="1"/>
      </w:pPr>
      <w:r>
        <w:lastRenderedPageBreak/>
        <w:t>5. Перечень программных мероприятий,</w:t>
      </w:r>
    </w:p>
    <w:p w:rsidR="001E5FE5" w:rsidRDefault="001E5FE5">
      <w:pPr>
        <w:pStyle w:val="ConsPlusTitle"/>
        <w:jc w:val="center"/>
      </w:pPr>
      <w:r>
        <w:t>входящих в муниципальную программу</w:t>
      </w:r>
    </w:p>
    <w:p w:rsidR="001E5FE5" w:rsidRDefault="001E5FE5">
      <w:pPr>
        <w:pStyle w:val="ConsPlusNormal"/>
        <w:jc w:val="center"/>
      </w:pPr>
    </w:p>
    <w:p w:rsidR="001E5FE5" w:rsidRDefault="001E5FE5">
      <w:pPr>
        <w:pStyle w:val="ConsPlusNormal"/>
        <w:ind w:firstLine="540"/>
        <w:jc w:val="both"/>
      </w:pPr>
      <w:r>
        <w:t>В рамках задач, направленных на достижение показателя Цели 1 "Улучшение условий ведения предпринимательской деятельности на территории муниципального образования "Городской округ город Астрахань", реализуются следующие направления:</w:t>
      </w:r>
    </w:p>
    <w:p w:rsidR="001E5FE5" w:rsidRDefault="001E5FE5">
      <w:pPr>
        <w:pStyle w:val="ConsPlusNormal"/>
        <w:spacing w:before="220"/>
        <w:ind w:firstLine="540"/>
        <w:jc w:val="both"/>
      </w:pPr>
      <w:r>
        <w:t>- регулирование нормативно-правовой базы, касающейся деятельности СМСП и физических лиц, применяющих специальный налоговый режим;</w:t>
      </w:r>
    </w:p>
    <w:p w:rsidR="001E5FE5" w:rsidRDefault="001E5FE5">
      <w:pPr>
        <w:pStyle w:val="ConsPlusNormal"/>
        <w:spacing w:before="220"/>
        <w:ind w:firstLine="540"/>
        <w:jc w:val="both"/>
      </w:pPr>
      <w:r>
        <w:t>- анализ деятельности хозяйствующих субъектов в муниципальном образовании "Городской округ город Астрахань";</w:t>
      </w:r>
    </w:p>
    <w:p w:rsidR="001E5FE5" w:rsidRDefault="001E5FE5">
      <w:pPr>
        <w:pStyle w:val="ConsPlusNormal"/>
        <w:spacing w:before="220"/>
        <w:ind w:firstLine="540"/>
        <w:jc w:val="both"/>
      </w:pPr>
      <w:r>
        <w:t>- оказание информационной, консультационной и имущественной поддержки СМСП и физическим лицам, применяющим специальный налоговый режим.</w:t>
      </w:r>
    </w:p>
    <w:p w:rsidR="001E5FE5" w:rsidRDefault="001E5FE5">
      <w:pPr>
        <w:pStyle w:val="ConsPlusNormal"/>
        <w:spacing w:before="220"/>
        <w:ind w:firstLine="540"/>
        <w:jc w:val="both"/>
      </w:pPr>
      <w:r>
        <w:t>В рамках задач, направленных на достижение показателя Цели 2 "Популяризация предпринимательской деятельности" муниципальной программы, реализуются следующие направления:</w:t>
      </w:r>
    </w:p>
    <w:p w:rsidR="001E5FE5" w:rsidRDefault="001E5FE5">
      <w:pPr>
        <w:pStyle w:val="ConsPlusNormal"/>
        <w:spacing w:before="220"/>
        <w:ind w:firstLine="540"/>
        <w:jc w:val="both"/>
      </w:pPr>
      <w:r>
        <w:t>- реализация проекта "Школа бизнеса "Точка роста" для граждан Российской Федерации, юридических лиц, индивидуальных предпринимателей, зарегистрированных в установленном порядке на территории муниципального образования "Городской округ город Астрахань", в возрасте от 18 до 35 лет;</w:t>
      </w:r>
    </w:p>
    <w:p w:rsidR="001E5FE5" w:rsidRDefault="001E5FE5">
      <w:pPr>
        <w:pStyle w:val="ConsPlusNormal"/>
        <w:spacing w:before="220"/>
        <w:ind w:firstLine="540"/>
        <w:jc w:val="both"/>
      </w:pPr>
      <w:r>
        <w:t>- организация и проведение торжественного мероприятия, посвященного празднованию Дня российского предпринимательства;</w:t>
      </w:r>
    </w:p>
    <w:p w:rsidR="001E5FE5" w:rsidRDefault="001E5FE5">
      <w:pPr>
        <w:pStyle w:val="ConsPlusNormal"/>
        <w:spacing w:before="220"/>
        <w:ind w:firstLine="540"/>
        <w:jc w:val="both"/>
      </w:pPr>
      <w:r>
        <w:t>- организация и проведение конкурсов среди СМСП и физических лиц, применяющих специальный налоговый режим.</w:t>
      </w:r>
    </w:p>
    <w:p w:rsidR="001E5FE5" w:rsidRDefault="001E5FE5">
      <w:pPr>
        <w:pStyle w:val="ConsPlusNormal"/>
        <w:spacing w:before="220"/>
        <w:ind w:firstLine="540"/>
        <w:jc w:val="both"/>
      </w:pPr>
      <w:r>
        <w:t xml:space="preserve">Полный </w:t>
      </w:r>
      <w:hyperlink w:anchor="P225">
        <w:r>
          <w:rPr>
            <w:color w:val="0000FF"/>
          </w:rPr>
          <w:t>перечень</w:t>
        </w:r>
      </w:hyperlink>
      <w:r>
        <w:t xml:space="preserve"> программных мероприятий, входящих в муниципальную программу, представлен в приложении 1 к муниципальной программе.</w:t>
      </w:r>
    </w:p>
    <w:p w:rsidR="001E5FE5" w:rsidRDefault="001E5FE5">
      <w:pPr>
        <w:pStyle w:val="ConsPlusNormal"/>
        <w:ind w:firstLine="540"/>
        <w:jc w:val="both"/>
      </w:pPr>
    </w:p>
    <w:p w:rsidR="001E5FE5" w:rsidRDefault="001E5FE5">
      <w:pPr>
        <w:pStyle w:val="ConsPlusTitle"/>
        <w:jc w:val="center"/>
        <w:outlineLvl w:val="1"/>
      </w:pPr>
      <w:r>
        <w:t>6. Ресурсное обеспечение муниципальной программы</w:t>
      </w:r>
    </w:p>
    <w:p w:rsidR="001E5FE5" w:rsidRDefault="001E5FE5">
      <w:pPr>
        <w:pStyle w:val="ConsPlusNormal"/>
        <w:jc w:val="center"/>
      </w:pPr>
    </w:p>
    <w:p w:rsidR="001E5FE5" w:rsidRDefault="001E5FE5">
      <w:pPr>
        <w:pStyle w:val="ConsPlusNormal"/>
        <w:ind w:firstLine="540"/>
        <w:jc w:val="both"/>
      </w:pPr>
      <w:r>
        <w:t>Объем финансирования муниципальной программы составляет 1475000 рублей за счет средств бюджета муниципального образования "Городской округ город Астрахань", в том числе по годам:</w:t>
      </w:r>
    </w:p>
    <w:p w:rsidR="001E5FE5" w:rsidRDefault="001E5FE5">
      <w:pPr>
        <w:pStyle w:val="ConsPlusNormal"/>
        <w:spacing w:before="220"/>
        <w:ind w:firstLine="540"/>
        <w:jc w:val="both"/>
      </w:pPr>
      <w:r>
        <w:t>- 2022 год - 295000 руб.;</w:t>
      </w:r>
    </w:p>
    <w:p w:rsidR="001E5FE5" w:rsidRDefault="001E5FE5">
      <w:pPr>
        <w:pStyle w:val="ConsPlusNormal"/>
        <w:spacing w:before="220"/>
        <w:ind w:firstLine="540"/>
        <w:jc w:val="both"/>
      </w:pPr>
      <w:r>
        <w:t>- 2023 год - 0 руб.;</w:t>
      </w:r>
    </w:p>
    <w:p w:rsidR="001E5FE5" w:rsidRDefault="001E5FE5">
      <w:pPr>
        <w:pStyle w:val="ConsPlusNormal"/>
        <w:spacing w:before="220"/>
        <w:ind w:firstLine="540"/>
        <w:jc w:val="both"/>
      </w:pPr>
      <w:r>
        <w:t>- 2024 год - 295000 руб.;</w:t>
      </w:r>
    </w:p>
    <w:p w:rsidR="001E5FE5" w:rsidRDefault="001E5FE5">
      <w:pPr>
        <w:pStyle w:val="ConsPlusNormal"/>
        <w:spacing w:before="220"/>
        <w:ind w:firstLine="540"/>
        <w:jc w:val="both"/>
      </w:pPr>
      <w:r>
        <w:t>- 2025 год - 295000 руб.;</w:t>
      </w:r>
    </w:p>
    <w:p w:rsidR="001E5FE5" w:rsidRDefault="001E5FE5">
      <w:pPr>
        <w:pStyle w:val="ConsPlusNormal"/>
        <w:spacing w:before="220"/>
        <w:ind w:firstLine="540"/>
        <w:jc w:val="both"/>
      </w:pPr>
      <w:r>
        <w:t>- 2026 год - 295000 руб.;</w:t>
      </w:r>
    </w:p>
    <w:p w:rsidR="001E5FE5" w:rsidRDefault="001E5FE5">
      <w:pPr>
        <w:pStyle w:val="ConsPlusNormal"/>
        <w:spacing w:before="220"/>
        <w:ind w:firstLine="540"/>
        <w:jc w:val="both"/>
      </w:pPr>
      <w:r>
        <w:t>- 2027 год - 295000 руб.</w:t>
      </w:r>
    </w:p>
    <w:p w:rsidR="001E5FE5" w:rsidRDefault="001E5FE5">
      <w:pPr>
        <w:pStyle w:val="ConsPlusNormal"/>
        <w:spacing w:before="220"/>
        <w:ind w:firstLine="540"/>
        <w:jc w:val="both"/>
      </w:pPr>
      <w:hyperlink w:anchor="P790">
        <w:r>
          <w:rPr>
            <w:color w:val="0000FF"/>
          </w:rPr>
          <w:t>Распределение</w:t>
        </w:r>
      </w:hyperlink>
      <w:r>
        <w:t xml:space="preserve"> расходов на реализацию муниципальной программы представлено в приложении 2 к муниципальной программе.</w:t>
      </w:r>
    </w:p>
    <w:p w:rsidR="001E5FE5" w:rsidRDefault="001E5FE5">
      <w:pPr>
        <w:pStyle w:val="ConsPlusNormal"/>
        <w:spacing w:before="220"/>
        <w:ind w:firstLine="540"/>
        <w:jc w:val="both"/>
      </w:pPr>
      <w:r>
        <w:t xml:space="preserve">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w:t>
      </w:r>
      <w:r>
        <w:lastRenderedPageBreak/>
        <w:t>корректировкой программных мероприятий, результатов их реализации и оценки эффективности.</w:t>
      </w:r>
    </w:p>
    <w:p w:rsidR="001E5FE5" w:rsidRDefault="001E5FE5">
      <w:pPr>
        <w:pStyle w:val="ConsPlusNormal"/>
        <w:ind w:firstLine="540"/>
        <w:jc w:val="both"/>
      </w:pPr>
    </w:p>
    <w:p w:rsidR="001E5FE5" w:rsidRDefault="001E5FE5">
      <w:pPr>
        <w:pStyle w:val="ConsPlusTitle"/>
        <w:jc w:val="center"/>
        <w:outlineLvl w:val="1"/>
      </w:pPr>
      <w:r>
        <w:t>7. Механизм реализации муниципальной программы</w:t>
      </w:r>
    </w:p>
    <w:p w:rsidR="001E5FE5" w:rsidRDefault="001E5FE5">
      <w:pPr>
        <w:pStyle w:val="ConsPlusNormal"/>
        <w:jc w:val="center"/>
      </w:pPr>
    </w:p>
    <w:p w:rsidR="001E5FE5" w:rsidRDefault="001E5FE5">
      <w:pPr>
        <w:pStyle w:val="ConsPlusNormal"/>
        <w:ind w:firstLine="540"/>
        <w:jc w:val="both"/>
      </w:pPr>
      <w:r>
        <w:t>Управление торговли и поддержки предпринимательства администрации муниципального образования "Городской округ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1E5FE5" w:rsidRDefault="001E5FE5">
      <w:pPr>
        <w:pStyle w:val="ConsPlusNormal"/>
        <w:spacing w:before="220"/>
        <w:ind w:firstLine="540"/>
        <w:jc w:val="both"/>
      </w:pPr>
      <w:r>
        <w:t>- разработку проектов нормативных правовых актов муниципального образования "Городской округ город Астрахань", внесение изменений в действующие нормативные правовые акты муниципального образования "Городской округ город Астрахань", необходимые для выполнения муниципальной программы;</w:t>
      </w:r>
    </w:p>
    <w:p w:rsidR="001E5FE5" w:rsidRDefault="001E5FE5">
      <w:pPr>
        <w:pStyle w:val="ConsPlusNormal"/>
        <w:spacing w:before="220"/>
        <w:ind w:firstLine="540"/>
        <w:jc w:val="both"/>
      </w:pPr>
      <w:r>
        <w:t>- уточнение объемов финансирования по программным мероприятиям на очередной финансовый год и на плановый период;</w:t>
      </w:r>
    </w:p>
    <w:p w:rsidR="001E5FE5" w:rsidRDefault="001E5FE5">
      <w:pPr>
        <w:pStyle w:val="ConsPlusNormal"/>
        <w:spacing w:before="220"/>
        <w:ind w:firstLine="540"/>
        <w:jc w:val="both"/>
      </w:pPr>
      <w:r>
        <w:t>- управление муниципальной программой, эффективное использование средств, выделенных на ее реализацию;</w:t>
      </w:r>
    </w:p>
    <w:p w:rsidR="001E5FE5" w:rsidRDefault="001E5FE5">
      <w:pPr>
        <w:pStyle w:val="ConsPlusNormal"/>
        <w:spacing w:before="220"/>
        <w:ind w:firstLine="540"/>
        <w:jc w:val="both"/>
      </w:pPr>
      <w:r>
        <w:t>- достижение запланированных результатов;</w:t>
      </w:r>
    </w:p>
    <w:p w:rsidR="001E5FE5" w:rsidRDefault="001E5FE5">
      <w:pPr>
        <w:pStyle w:val="ConsPlusNormal"/>
        <w:spacing w:before="220"/>
        <w:ind w:firstLine="540"/>
        <w:jc w:val="both"/>
      </w:pPr>
      <w: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1E5FE5" w:rsidRDefault="001E5FE5">
      <w:pPr>
        <w:pStyle w:val="ConsPlusNormal"/>
        <w:ind w:firstLine="540"/>
        <w:jc w:val="both"/>
      </w:pPr>
    </w:p>
    <w:p w:rsidR="001E5FE5" w:rsidRDefault="001E5FE5">
      <w:pPr>
        <w:pStyle w:val="ConsPlusTitle"/>
        <w:jc w:val="center"/>
        <w:outlineLvl w:val="1"/>
      </w:pPr>
      <w:r>
        <w:t>8. Сведения об ответственном исполнителе,</w:t>
      </w:r>
    </w:p>
    <w:p w:rsidR="001E5FE5" w:rsidRDefault="001E5FE5">
      <w:pPr>
        <w:pStyle w:val="ConsPlusTitle"/>
        <w:jc w:val="center"/>
      </w:pPr>
      <w:r>
        <w:t>соисполнителях муниципальной программы, организация</w:t>
      </w:r>
    </w:p>
    <w:p w:rsidR="001E5FE5" w:rsidRDefault="001E5FE5">
      <w:pPr>
        <w:pStyle w:val="ConsPlusTitle"/>
        <w:jc w:val="center"/>
      </w:pPr>
      <w:r>
        <w:t>управления муниципальной программой и контроль</w:t>
      </w:r>
    </w:p>
    <w:p w:rsidR="001E5FE5" w:rsidRDefault="001E5FE5">
      <w:pPr>
        <w:pStyle w:val="ConsPlusTitle"/>
        <w:jc w:val="center"/>
      </w:pPr>
      <w:r>
        <w:t>за ходом ее реализации</w:t>
      </w:r>
    </w:p>
    <w:p w:rsidR="001E5FE5" w:rsidRDefault="001E5FE5">
      <w:pPr>
        <w:pStyle w:val="ConsPlusNormal"/>
        <w:jc w:val="center"/>
      </w:pPr>
    </w:p>
    <w:p w:rsidR="001E5FE5" w:rsidRDefault="001E5FE5">
      <w:pPr>
        <w:pStyle w:val="ConsPlusNormal"/>
        <w:ind w:firstLine="540"/>
        <w:jc w:val="both"/>
      </w:pPr>
      <w:r>
        <w:t>Ответственным исполнителем муниципальной программы является управление торговли и поддержки предпринимательства администрации муниципального образования "Городской округ город Астрахань".</w:t>
      </w:r>
    </w:p>
    <w:p w:rsidR="001E5FE5" w:rsidRDefault="001E5FE5">
      <w:pPr>
        <w:pStyle w:val="ConsPlusNormal"/>
        <w:spacing w:before="220"/>
        <w:ind w:firstLine="540"/>
        <w:jc w:val="both"/>
      </w:pPr>
      <w:r>
        <w:t>Ответственный исполнитель осуществляет управление реализацией муниципальной программы, а именно:</w:t>
      </w:r>
    </w:p>
    <w:p w:rsidR="001E5FE5" w:rsidRDefault="001E5FE5">
      <w:pPr>
        <w:pStyle w:val="ConsPlusNormal"/>
        <w:spacing w:before="220"/>
        <w:ind w:firstLine="540"/>
        <w:jc w:val="both"/>
      </w:pPr>
      <w: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1E5FE5" w:rsidRDefault="001E5FE5">
      <w:pPr>
        <w:pStyle w:val="ConsPlusNormal"/>
        <w:spacing w:before="220"/>
        <w:ind w:firstLine="540"/>
        <w:jc w:val="both"/>
      </w:pPr>
      <w:r>
        <w:t>- ежегодно осуществляет оценку достигнутых целей и эффективности реализации муниципальной программы;</w:t>
      </w:r>
    </w:p>
    <w:p w:rsidR="001E5FE5" w:rsidRDefault="001E5FE5">
      <w:pPr>
        <w:pStyle w:val="ConsPlusNormal"/>
        <w:spacing w:before="220"/>
        <w:ind w:firstLine="540"/>
        <w:jc w:val="both"/>
      </w:pPr>
      <w:r>
        <w:t>- готовит отчеты о ходе реализации муниципальной программы по итогам;</w:t>
      </w:r>
    </w:p>
    <w:p w:rsidR="001E5FE5" w:rsidRDefault="001E5FE5">
      <w:pPr>
        <w:pStyle w:val="ConsPlusNormal"/>
        <w:spacing w:before="220"/>
        <w:ind w:firstLine="540"/>
        <w:jc w:val="both"/>
      </w:pPr>
      <w:r>
        <w:t>- 1 полугодия, 9 месяцев - до 20 числа месяца, следующего за отчетным периодом;</w:t>
      </w:r>
    </w:p>
    <w:p w:rsidR="001E5FE5" w:rsidRDefault="001E5FE5">
      <w:pPr>
        <w:pStyle w:val="ConsPlusNormal"/>
        <w:spacing w:before="220"/>
        <w:ind w:firstLine="540"/>
        <w:jc w:val="both"/>
      </w:pPr>
      <w:r>
        <w:t>- года и по итогам реализации программы за весь период ее действия (итоговый) - до 1 марта года, следующего за отчетным годом.</w:t>
      </w:r>
    </w:p>
    <w:p w:rsidR="001E5FE5" w:rsidRDefault="001E5FE5">
      <w:pPr>
        <w:pStyle w:val="ConsPlusNormal"/>
        <w:spacing w:before="220"/>
        <w:ind w:firstLine="540"/>
        <w:jc w:val="both"/>
      </w:pPr>
      <w:r>
        <w:t xml:space="preserve">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w:t>
      </w:r>
      <w:r>
        <w:lastRenderedPageBreak/>
        <w:t>по устранению отклонений.</w:t>
      </w:r>
    </w:p>
    <w:p w:rsidR="001E5FE5" w:rsidRDefault="001E5FE5">
      <w:pPr>
        <w:pStyle w:val="ConsPlusNormal"/>
        <w:spacing w:before="220"/>
        <w:ind w:firstLine="540"/>
        <w:jc w:val="both"/>
      </w:pPr>
      <w:r>
        <w:t>Соисполнителем муниципальной программы является управление муниципального имущества администрации муниципального образования "Городской округ город Астрахань".</w:t>
      </w:r>
    </w:p>
    <w:p w:rsidR="001E5FE5" w:rsidRDefault="001E5FE5">
      <w:pPr>
        <w:pStyle w:val="ConsPlusNormal"/>
        <w:spacing w:before="220"/>
        <w:ind w:firstLine="540"/>
        <w:jc w:val="both"/>
      </w:pPr>
      <w:r>
        <w:t>Соисполнитель муниципальной программы готовит отчет о реализации программы и предоставляет его в управление торговли и поддержки предпринимательства администрации муниципального образования "Городской округ город Астрахань" по итогам:</w:t>
      </w:r>
    </w:p>
    <w:p w:rsidR="001E5FE5" w:rsidRDefault="001E5FE5">
      <w:pPr>
        <w:pStyle w:val="ConsPlusNormal"/>
        <w:spacing w:before="220"/>
        <w:ind w:firstLine="540"/>
        <w:jc w:val="both"/>
      </w:pPr>
      <w:r>
        <w:t>- полугодия - до 10-го числа месяца, следующего за отчетным периодом,</w:t>
      </w:r>
    </w:p>
    <w:p w:rsidR="001E5FE5" w:rsidRDefault="001E5FE5">
      <w:pPr>
        <w:pStyle w:val="ConsPlusNormal"/>
        <w:spacing w:before="220"/>
        <w:ind w:firstLine="540"/>
        <w:jc w:val="both"/>
      </w:pPr>
      <w:r>
        <w:t>- 9 месяцев - до 10-го числа месяца, следующего за отчетным периодом,</w:t>
      </w:r>
    </w:p>
    <w:p w:rsidR="001E5FE5" w:rsidRDefault="001E5FE5">
      <w:pPr>
        <w:pStyle w:val="ConsPlusNormal"/>
        <w:spacing w:before="220"/>
        <w:ind w:firstLine="540"/>
        <w:jc w:val="both"/>
      </w:pPr>
      <w:r>
        <w:t>- года - до 15 февраля года, следующего за отчетным.</w:t>
      </w:r>
    </w:p>
    <w:p w:rsidR="001E5FE5" w:rsidRDefault="001E5FE5">
      <w:pPr>
        <w:pStyle w:val="ConsPlusNormal"/>
        <w:spacing w:before="220"/>
        <w:ind w:firstLine="540"/>
        <w:jc w:val="both"/>
      </w:pPr>
      <w:r>
        <w:t xml:space="preserve">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"Городской округ город Астрахань" в соответствии с полномочиями, установленными для финансовых органов Бюджетным </w:t>
      </w:r>
      <w:hyperlink r:id="rId31">
        <w:r>
          <w:rPr>
            <w:color w:val="0000FF"/>
          </w:rPr>
          <w:t>кодексом</w:t>
        </w:r>
      </w:hyperlink>
      <w:r>
        <w:t xml:space="preserve"> Российской Федерации и Федеральным </w:t>
      </w:r>
      <w:hyperlink r:id="rId32">
        <w:r>
          <w:rPr>
            <w:color w:val="0000FF"/>
          </w:rPr>
          <w:t>законом</w:t>
        </w:r>
      </w:hyperlink>
      <w:r>
        <w:t xml:space="preserve"> от 05.04.2013 N 44-ФЗ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"Городской округ город Астрахань".</w:t>
      </w:r>
    </w:p>
    <w:p w:rsidR="001E5FE5" w:rsidRDefault="001E5FE5">
      <w:pPr>
        <w:pStyle w:val="ConsPlusNormal"/>
        <w:ind w:firstLine="540"/>
        <w:jc w:val="both"/>
      </w:pPr>
    </w:p>
    <w:p w:rsidR="001E5FE5" w:rsidRDefault="001E5FE5">
      <w:pPr>
        <w:pStyle w:val="ConsPlusTitle"/>
        <w:jc w:val="center"/>
        <w:outlineLvl w:val="1"/>
      </w:pPr>
      <w:r>
        <w:t>9. Оценка эффективности реализации муниципальной программы</w:t>
      </w:r>
    </w:p>
    <w:p w:rsidR="001E5FE5" w:rsidRDefault="001E5FE5">
      <w:pPr>
        <w:pStyle w:val="ConsPlusNormal"/>
        <w:jc w:val="center"/>
      </w:pPr>
    </w:p>
    <w:p w:rsidR="001E5FE5" w:rsidRDefault="001E5FE5">
      <w:pPr>
        <w:pStyle w:val="ConsPlusNormal"/>
        <w:ind w:firstLine="540"/>
        <w:jc w:val="both"/>
      </w:pPr>
      <w:r>
        <w:t xml:space="preserve">Оценка эффективности муниципальной программы проводится согласно </w:t>
      </w:r>
      <w:hyperlink w:anchor="P1122">
        <w:r>
          <w:rPr>
            <w:color w:val="0000FF"/>
          </w:rPr>
          <w:t>методике</w:t>
        </w:r>
      </w:hyperlink>
      <w:r>
        <w:t xml:space="preserve"> оценки эффективности реализации муниципальной программы (приложение 3 к муниципальной программе).</w:t>
      </w:r>
    </w:p>
    <w:p w:rsidR="001E5FE5" w:rsidRDefault="001E5FE5">
      <w:pPr>
        <w:pStyle w:val="ConsPlusNormal"/>
        <w:jc w:val="both"/>
      </w:pPr>
    </w:p>
    <w:p w:rsidR="001E5FE5" w:rsidRDefault="001E5FE5">
      <w:pPr>
        <w:pStyle w:val="ConsPlusNormal"/>
        <w:jc w:val="both"/>
      </w:pPr>
    </w:p>
    <w:p w:rsidR="001E5FE5" w:rsidRDefault="001E5FE5">
      <w:pPr>
        <w:pStyle w:val="ConsPlusNormal"/>
        <w:jc w:val="both"/>
      </w:pPr>
    </w:p>
    <w:p w:rsidR="001E5FE5" w:rsidRDefault="001E5FE5">
      <w:pPr>
        <w:pStyle w:val="ConsPlusNormal"/>
        <w:jc w:val="both"/>
      </w:pPr>
    </w:p>
    <w:p w:rsidR="001E5FE5" w:rsidRDefault="001E5FE5">
      <w:pPr>
        <w:pStyle w:val="ConsPlusNormal"/>
      </w:pPr>
    </w:p>
    <w:p w:rsidR="001E5FE5" w:rsidRDefault="001E5FE5">
      <w:pPr>
        <w:pStyle w:val="ConsPlusNormal"/>
        <w:jc w:val="right"/>
        <w:outlineLvl w:val="1"/>
      </w:pPr>
      <w:r>
        <w:t>Приложение 1</w:t>
      </w:r>
    </w:p>
    <w:p w:rsidR="001E5FE5" w:rsidRDefault="001E5FE5">
      <w:pPr>
        <w:pStyle w:val="ConsPlusNormal"/>
        <w:jc w:val="right"/>
      </w:pPr>
      <w:r>
        <w:t>к муниципальной программе</w:t>
      </w:r>
    </w:p>
    <w:p w:rsidR="001E5FE5" w:rsidRDefault="001E5FE5">
      <w:pPr>
        <w:pStyle w:val="ConsPlusNormal"/>
        <w:jc w:val="right"/>
      </w:pPr>
      <w:r>
        <w:t>муниципального образования</w:t>
      </w:r>
    </w:p>
    <w:p w:rsidR="001E5FE5" w:rsidRDefault="001E5FE5">
      <w:pPr>
        <w:pStyle w:val="ConsPlusNormal"/>
        <w:jc w:val="right"/>
      </w:pPr>
      <w:r>
        <w:t>"Городской округ город Астрахань"</w:t>
      </w:r>
    </w:p>
    <w:p w:rsidR="001E5FE5" w:rsidRDefault="001E5FE5">
      <w:pPr>
        <w:pStyle w:val="ConsPlusNormal"/>
        <w:jc w:val="right"/>
      </w:pPr>
      <w:r>
        <w:t>"Развитие субъектов малого и среднего</w:t>
      </w:r>
    </w:p>
    <w:p w:rsidR="001E5FE5" w:rsidRDefault="001E5FE5">
      <w:pPr>
        <w:pStyle w:val="ConsPlusNormal"/>
        <w:jc w:val="right"/>
      </w:pPr>
      <w:r>
        <w:t>предпринимательства и повышение</w:t>
      </w:r>
    </w:p>
    <w:p w:rsidR="001E5FE5" w:rsidRDefault="001E5FE5">
      <w:pPr>
        <w:pStyle w:val="ConsPlusNormal"/>
        <w:jc w:val="right"/>
      </w:pPr>
      <w:r>
        <w:t>инвестиционной привлекательности</w:t>
      </w:r>
    </w:p>
    <w:p w:rsidR="001E5FE5" w:rsidRDefault="001E5FE5">
      <w:pPr>
        <w:pStyle w:val="ConsPlusNormal"/>
        <w:jc w:val="right"/>
      </w:pPr>
      <w:r>
        <w:t>муниципального образования "Городской</w:t>
      </w:r>
    </w:p>
    <w:p w:rsidR="001E5FE5" w:rsidRDefault="001E5FE5">
      <w:pPr>
        <w:pStyle w:val="ConsPlusNormal"/>
        <w:jc w:val="right"/>
      </w:pPr>
      <w:r>
        <w:t>округ город Астрахань"</w:t>
      </w:r>
    </w:p>
    <w:p w:rsidR="001E5FE5" w:rsidRDefault="001E5FE5">
      <w:pPr>
        <w:pStyle w:val="ConsPlusNormal"/>
        <w:jc w:val="right"/>
      </w:pPr>
    </w:p>
    <w:p w:rsidR="001E5FE5" w:rsidRDefault="001E5FE5">
      <w:pPr>
        <w:pStyle w:val="ConsPlusTitle"/>
        <w:jc w:val="center"/>
      </w:pPr>
      <w:bookmarkStart w:id="1" w:name="P225"/>
      <w:bookmarkEnd w:id="1"/>
      <w:r>
        <w:t>ПЕРЕЧЕНЬ</w:t>
      </w:r>
    </w:p>
    <w:p w:rsidR="001E5FE5" w:rsidRDefault="001E5FE5">
      <w:pPr>
        <w:pStyle w:val="ConsPlusTitle"/>
        <w:jc w:val="center"/>
      </w:pPr>
      <w:r>
        <w:t>ПРОГРАММНЫХ МЕРОПРИЯТИЙ, ПОКАЗАТЕЛЕЙ (ИНДИКАТОРОВ)</w:t>
      </w:r>
    </w:p>
    <w:p w:rsidR="001E5FE5" w:rsidRDefault="001E5FE5">
      <w:pPr>
        <w:pStyle w:val="ConsPlusTitle"/>
        <w:jc w:val="center"/>
      </w:pPr>
      <w:r>
        <w:t>И РЕЗУЛЬТАТОВ МУНИЦИПАЛЬНОЙ ПРОГРАММЫ МУНИЦИПАЛЬНОГО</w:t>
      </w:r>
    </w:p>
    <w:p w:rsidR="001E5FE5" w:rsidRDefault="001E5FE5">
      <w:pPr>
        <w:pStyle w:val="ConsPlusTitle"/>
        <w:jc w:val="center"/>
      </w:pPr>
      <w:r>
        <w:t>ОБРАЗОВАНИЯ "ГОРОДСКОЙ ОКРУГ ГОРОД АСТРАХАНЬ" "РАЗВИТИЕ</w:t>
      </w:r>
    </w:p>
    <w:p w:rsidR="001E5FE5" w:rsidRDefault="001E5FE5">
      <w:pPr>
        <w:pStyle w:val="ConsPlusTitle"/>
        <w:jc w:val="center"/>
      </w:pPr>
      <w:r>
        <w:t>СУБЪЕКТОВ МАЛОГО И СРЕДНЕГО ПРЕДПРИНИМАТЕЛЬСТВА И ПОВЫШЕНИЕ</w:t>
      </w:r>
    </w:p>
    <w:p w:rsidR="001E5FE5" w:rsidRDefault="001E5FE5">
      <w:pPr>
        <w:pStyle w:val="ConsPlusTitle"/>
        <w:jc w:val="center"/>
      </w:pPr>
      <w:r>
        <w:t>ИНВЕСТИЦИОННОЙ ПРИВЛЕКАТЕЛЬНОСТИ МУНИЦИПАЛЬНОГО</w:t>
      </w:r>
    </w:p>
    <w:p w:rsidR="001E5FE5" w:rsidRDefault="001E5FE5">
      <w:pPr>
        <w:pStyle w:val="ConsPlusTitle"/>
        <w:jc w:val="center"/>
      </w:pPr>
      <w:r>
        <w:t>ОБРАЗОВАНИЯ "ГОРОДСКОЙ ОКРУГ ГОРОД АСТРАХАНЬ"</w:t>
      </w:r>
    </w:p>
    <w:p w:rsidR="001E5FE5" w:rsidRDefault="001E5FE5">
      <w:pPr>
        <w:pStyle w:val="ConsPlusNormal"/>
      </w:pPr>
    </w:p>
    <w:p w:rsidR="001E5FE5" w:rsidRDefault="001E5FE5">
      <w:pPr>
        <w:pStyle w:val="ConsPlusNormal"/>
        <w:sectPr w:rsidR="001E5FE5" w:rsidSect="00085598">
          <w:pgSz w:w="11906" w:h="16838"/>
          <w:pgMar w:top="1134" w:right="850" w:bottom="1134" w:left="1701"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95"/>
        <w:gridCol w:w="2031"/>
        <w:gridCol w:w="1946"/>
        <w:gridCol w:w="2031"/>
        <w:gridCol w:w="682"/>
        <w:gridCol w:w="512"/>
        <w:gridCol w:w="512"/>
        <w:gridCol w:w="571"/>
        <w:gridCol w:w="590"/>
        <w:gridCol w:w="571"/>
        <w:gridCol w:w="590"/>
        <w:gridCol w:w="571"/>
        <w:gridCol w:w="590"/>
        <w:gridCol w:w="571"/>
        <w:gridCol w:w="590"/>
        <w:gridCol w:w="571"/>
        <w:gridCol w:w="590"/>
        <w:gridCol w:w="571"/>
        <w:gridCol w:w="590"/>
        <w:gridCol w:w="1093"/>
      </w:tblGrid>
      <w:tr w:rsidR="001E5FE5">
        <w:tc>
          <w:tcPr>
            <w:tcW w:w="624" w:type="dxa"/>
            <w:vMerge w:val="restart"/>
            <w:vAlign w:val="center"/>
          </w:tcPr>
          <w:p w:rsidR="001E5FE5" w:rsidRDefault="001E5FE5">
            <w:pPr>
              <w:pStyle w:val="ConsPlusNormal"/>
              <w:jc w:val="center"/>
            </w:pPr>
            <w:r>
              <w:lastRenderedPageBreak/>
              <w:t>N п/п</w:t>
            </w:r>
          </w:p>
        </w:tc>
        <w:tc>
          <w:tcPr>
            <w:tcW w:w="2835" w:type="dxa"/>
            <w:vMerge w:val="restart"/>
            <w:vAlign w:val="center"/>
          </w:tcPr>
          <w:p w:rsidR="001E5FE5" w:rsidRDefault="001E5FE5">
            <w:pPr>
              <w:pStyle w:val="ConsPlusNormal"/>
              <w:jc w:val="center"/>
            </w:pPr>
            <w:r>
              <w:t>Цели, задачи, наименование программных мероприятий</w:t>
            </w:r>
          </w:p>
        </w:tc>
        <w:tc>
          <w:tcPr>
            <w:tcW w:w="2778" w:type="dxa"/>
            <w:vMerge w:val="restart"/>
            <w:vAlign w:val="center"/>
          </w:tcPr>
          <w:p w:rsidR="001E5FE5" w:rsidRDefault="001E5FE5">
            <w:pPr>
              <w:pStyle w:val="ConsPlusNormal"/>
              <w:jc w:val="center"/>
            </w:pPr>
            <w:r>
              <w:t>Ответственные исполнители, соисполнители, участники</w:t>
            </w:r>
          </w:p>
        </w:tc>
        <w:tc>
          <w:tcPr>
            <w:tcW w:w="3742" w:type="dxa"/>
            <w:vMerge w:val="restart"/>
            <w:vAlign w:val="center"/>
          </w:tcPr>
          <w:p w:rsidR="001E5FE5" w:rsidRDefault="001E5FE5">
            <w:pPr>
              <w:pStyle w:val="ConsPlusNormal"/>
              <w:jc w:val="center"/>
            </w:pPr>
            <w:r>
              <w:t>Наименование показателя (индикатора)</w:t>
            </w:r>
          </w:p>
        </w:tc>
        <w:tc>
          <w:tcPr>
            <w:tcW w:w="850" w:type="dxa"/>
            <w:vMerge w:val="restart"/>
            <w:vAlign w:val="center"/>
          </w:tcPr>
          <w:p w:rsidR="001E5FE5" w:rsidRDefault="001E5FE5">
            <w:pPr>
              <w:pStyle w:val="ConsPlusNormal"/>
              <w:jc w:val="center"/>
            </w:pPr>
            <w:r>
              <w:t>Ед. изм.</w:t>
            </w:r>
          </w:p>
        </w:tc>
        <w:tc>
          <w:tcPr>
            <w:tcW w:w="907" w:type="dxa"/>
            <w:vMerge w:val="restart"/>
            <w:vAlign w:val="center"/>
          </w:tcPr>
          <w:p w:rsidR="001E5FE5" w:rsidRDefault="001E5FE5">
            <w:pPr>
              <w:pStyle w:val="ConsPlusNormal"/>
              <w:jc w:val="center"/>
            </w:pPr>
            <w:r>
              <w:t>2020 год</w:t>
            </w:r>
          </w:p>
        </w:tc>
        <w:tc>
          <w:tcPr>
            <w:tcW w:w="907" w:type="dxa"/>
            <w:vMerge w:val="restart"/>
            <w:vAlign w:val="center"/>
          </w:tcPr>
          <w:p w:rsidR="001E5FE5" w:rsidRDefault="001E5FE5">
            <w:pPr>
              <w:pStyle w:val="ConsPlusNormal"/>
              <w:jc w:val="center"/>
            </w:pPr>
            <w:r>
              <w:t>2021 год</w:t>
            </w:r>
          </w:p>
        </w:tc>
        <w:tc>
          <w:tcPr>
            <w:tcW w:w="10146" w:type="dxa"/>
            <w:gridSpan w:val="12"/>
            <w:vAlign w:val="center"/>
          </w:tcPr>
          <w:p w:rsidR="001E5FE5" w:rsidRDefault="001E5FE5">
            <w:pPr>
              <w:pStyle w:val="ConsPlusNormal"/>
              <w:jc w:val="center"/>
            </w:pPr>
            <w:r>
              <w:t>Планируемое значение показателя по годам реализации</w:t>
            </w:r>
          </w:p>
        </w:tc>
        <w:tc>
          <w:tcPr>
            <w:tcW w:w="1814" w:type="dxa"/>
            <w:vMerge w:val="restart"/>
            <w:vAlign w:val="center"/>
          </w:tcPr>
          <w:p w:rsidR="001E5FE5" w:rsidRDefault="001E5FE5">
            <w:pPr>
              <w:pStyle w:val="ConsPlusNormal"/>
              <w:jc w:val="center"/>
            </w:pPr>
            <w:r>
              <w:t>Целевое значение показателя (конечный результат) за весь период реализации программы</w:t>
            </w:r>
          </w:p>
        </w:tc>
      </w:tr>
      <w:tr w:rsidR="001E5FE5">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1701" w:type="dxa"/>
            <w:gridSpan w:val="2"/>
            <w:vAlign w:val="center"/>
          </w:tcPr>
          <w:p w:rsidR="001E5FE5" w:rsidRDefault="001E5FE5">
            <w:pPr>
              <w:pStyle w:val="ConsPlusNormal"/>
              <w:jc w:val="center"/>
            </w:pPr>
            <w:r>
              <w:t>2022 год</w:t>
            </w:r>
          </w:p>
        </w:tc>
        <w:tc>
          <w:tcPr>
            <w:tcW w:w="1700" w:type="dxa"/>
            <w:gridSpan w:val="2"/>
            <w:vAlign w:val="center"/>
          </w:tcPr>
          <w:p w:rsidR="001E5FE5" w:rsidRDefault="001E5FE5">
            <w:pPr>
              <w:pStyle w:val="ConsPlusNormal"/>
              <w:jc w:val="center"/>
            </w:pPr>
            <w:r>
              <w:t>2023 год</w:t>
            </w:r>
          </w:p>
        </w:tc>
        <w:tc>
          <w:tcPr>
            <w:tcW w:w="1700" w:type="dxa"/>
            <w:gridSpan w:val="2"/>
            <w:vAlign w:val="center"/>
          </w:tcPr>
          <w:p w:rsidR="001E5FE5" w:rsidRDefault="001E5FE5">
            <w:pPr>
              <w:pStyle w:val="ConsPlusNormal"/>
              <w:jc w:val="center"/>
            </w:pPr>
            <w:r>
              <w:t>2024 год</w:t>
            </w:r>
          </w:p>
        </w:tc>
        <w:tc>
          <w:tcPr>
            <w:tcW w:w="1644" w:type="dxa"/>
            <w:gridSpan w:val="2"/>
            <w:vAlign w:val="center"/>
          </w:tcPr>
          <w:p w:rsidR="001E5FE5" w:rsidRDefault="001E5FE5">
            <w:pPr>
              <w:pStyle w:val="ConsPlusNormal"/>
              <w:jc w:val="center"/>
            </w:pPr>
            <w:r>
              <w:t>2025 год</w:t>
            </w:r>
          </w:p>
        </w:tc>
        <w:tc>
          <w:tcPr>
            <w:tcW w:w="1700" w:type="dxa"/>
            <w:gridSpan w:val="2"/>
            <w:vAlign w:val="center"/>
          </w:tcPr>
          <w:p w:rsidR="001E5FE5" w:rsidRDefault="001E5FE5">
            <w:pPr>
              <w:pStyle w:val="ConsPlusNormal"/>
              <w:jc w:val="center"/>
            </w:pPr>
            <w:r>
              <w:t>2026 год</w:t>
            </w:r>
          </w:p>
        </w:tc>
        <w:tc>
          <w:tcPr>
            <w:tcW w:w="1701" w:type="dxa"/>
            <w:gridSpan w:val="2"/>
            <w:vAlign w:val="center"/>
          </w:tcPr>
          <w:p w:rsidR="001E5FE5" w:rsidRDefault="001E5FE5">
            <w:pPr>
              <w:pStyle w:val="ConsPlusNormal"/>
              <w:jc w:val="center"/>
            </w:pPr>
            <w:r>
              <w:t>2027 год</w:t>
            </w:r>
          </w:p>
        </w:tc>
        <w:tc>
          <w:tcPr>
            <w:tcW w:w="0" w:type="auto"/>
            <w:vMerge/>
          </w:tcPr>
          <w:p w:rsidR="001E5FE5" w:rsidRDefault="001E5FE5">
            <w:pPr>
              <w:pStyle w:val="ConsPlusNormal"/>
            </w:pPr>
          </w:p>
        </w:tc>
      </w:tr>
      <w:tr w:rsidR="001E5FE5">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907" w:type="dxa"/>
            <w:vAlign w:val="center"/>
          </w:tcPr>
          <w:p w:rsidR="001E5FE5" w:rsidRDefault="001E5FE5">
            <w:pPr>
              <w:pStyle w:val="ConsPlusNormal"/>
              <w:jc w:val="center"/>
            </w:pPr>
            <w:r>
              <w:t>Всего</w:t>
            </w:r>
          </w:p>
        </w:tc>
        <w:tc>
          <w:tcPr>
            <w:tcW w:w="794" w:type="dxa"/>
            <w:vAlign w:val="center"/>
          </w:tcPr>
          <w:p w:rsidR="001E5FE5" w:rsidRDefault="001E5FE5">
            <w:pPr>
              <w:pStyle w:val="ConsPlusNormal"/>
              <w:jc w:val="center"/>
            </w:pPr>
            <w:r>
              <w:t>в том числе на 01.07</w:t>
            </w:r>
          </w:p>
        </w:tc>
        <w:tc>
          <w:tcPr>
            <w:tcW w:w="850" w:type="dxa"/>
            <w:vAlign w:val="center"/>
          </w:tcPr>
          <w:p w:rsidR="001E5FE5" w:rsidRDefault="001E5FE5">
            <w:pPr>
              <w:pStyle w:val="ConsPlusNormal"/>
              <w:jc w:val="center"/>
            </w:pPr>
            <w:r>
              <w:t>Всего</w:t>
            </w:r>
          </w:p>
        </w:tc>
        <w:tc>
          <w:tcPr>
            <w:tcW w:w="850" w:type="dxa"/>
            <w:vAlign w:val="center"/>
          </w:tcPr>
          <w:p w:rsidR="001E5FE5" w:rsidRDefault="001E5FE5">
            <w:pPr>
              <w:pStyle w:val="ConsPlusNormal"/>
              <w:jc w:val="center"/>
            </w:pPr>
            <w:r>
              <w:t>в том числе на 01.07</w:t>
            </w:r>
          </w:p>
        </w:tc>
        <w:tc>
          <w:tcPr>
            <w:tcW w:w="850" w:type="dxa"/>
            <w:vAlign w:val="center"/>
          </w:tcPr>
          <w:p w:rsidR="001E5FE5" w:rsidRDefault="001E5FE5">
            <w:pPr>
              <w:pStyle w:val="ConsPlusNormal"/>
              <w:jc w:val="center"/>
            </w:pPr>
            <w:r>
              <w:t>Всего</w:t>
            </w:r>
          </w:p>
        </w:tc>
        <w:tc>
          <w:tcPr>
            <w:tcW w:w="850" w:type="dxa"/>
            <w:vAlign w:val="center"/>
          </w:tcPr>
          <w:p w:rsidR="001E5FE5" w:rsidRDefault="001E5FE5">
            <w:pPr>
              <w:pStyle w:val="ConsPlusNormal"/>
              <w:jc w:val="center"/>
            </w:pPr>
            <w:r>
              <w:t>в том числе на 01.07</w:t>
            </w:r>
          </w:p>
        </w:tc>
        <w:tc>
          <w:tcPr>
            <w:tcW w:w="794" w:type="dxa"/>
            <w:vAlign w:val="center"/>
          </w:tcPr>
          <w:p w:rsidR="001E5FE5" w:rsidRDefault="001E5FE5">
            <w:pPr>
              <w:pStyle w:val="ConsPlusNormal"/>
              <w:jc w:val="center"/>
            </w:pPr>
            <w:r>
              <w:t>Всего</w:t>
            </w:r>
          </w:p>
        </w:tc>
        <w:tc>
          <w:tcPr>
            <w:tcW w:w="850" w:type="dxa"/>
            <w:vAlign w:val="center"/>
          </w:tcPr>
          <w:p w:rsidR="001E5FE5" w:rsidRDefault="001E5FE5">
            <w:pPr>
              <w:pStyle w:val="ConsPlusNormal"/>
              <w:jc w:val="center"/>
            </w:pPr>
            <w:r>
              <w:t>в том числе на 01.07</w:t>
            </w:r>
          </w:p>
        </w:tc>
        <w:tc>
          <w:tcPr>
            <w:tcW w:w="850" w:type="dxa"/>
            <w:vAlign w:val="center"/>
          </w:tcPr>
          <w:p w:rsidR="001E5FE5" w:rsidRDefault="001E5FE5">
            <w:pPr>
              <w:pStyle w:val="ConsPlusNormal"/>
              <w:jc w:val="center"/>
            </w:pPr>
            <w:r>
              <w:t>Всего</w:t>
            </w:r>
          </w:p>
        </w:tc>
        <w:tc>
          <w:tcPr>
            <w:tcW w:w="850" w:type="dxa"/>
            <w:vAlign w:val="center"/>
          </w:tcPr>
          <w:p w:rsidR="001E5FE5" w:rsidRDefault="001E5FE5">
            <w:pPr>
              <w:pStyle w:val="ConsPlusNormal"/>
              <w:jc w:val="center"/>
            </w:pPr>
            <w:r>
              <w:t>в том числе на 01.07</w:t>
            </w:r>
          </w:p>
        </w:tc>
        <w:tc>
          <w:tcPr>
            <w:tcW w:w="907" w:type="dxa"/>
            <w:vAlign w:val="center"/>
          </w:tcPr>
          <w:p w:rsidR="001E5FE5" w:rsidRDefault="001E5FE5">
            <w:pPr>
              <w:pStyle w:val="ConsPlusNormal"/>
              <w:jc w:val="center"/>
            </w:pPr>
            <w:r>
              <w:t>Всего</w:t>
            </w:r>
          </w:p>
        </w:tc>
        <w:tc>
          <w:tcPr>
            <w:tcW w:w="794" w:type="dxa"/>
            <w:vAlign w:val="center"/>
          </w:tcPr>
          <w:p w:rsidR="001E5FE5" w:rsidRDefault="001E5FE5">
            <w:pPr>
              <w:pStyle w:val="ConsPlusNormal"/>
              <w:jc w:val="center"/>
            </w:pPr>
            <w:r>
              <w:t>в том числе на 01.07</w:t>
            </w:r>
          </w:p>
        </w:tc>
        <w:tc>
          <w:tcPr>
            <w:tcW w:w="0" w:type="auto"/>
            <w:vMerge/>
          </w:tcPr>
          <w:p w:rsidR="001E5FE5" w:rsidRDefault="001E5FE5">
            <w:pPr>
              <w:pStyle w:val="ConsPlusNormal"/>
            </w:pPr>
          </w:p>
        </w:tc>
      </w:tr>
      <w:tr w:rsidR="001E5FE5">
        <w:tc>
          <w:tcPr>
            <w:tcW w:w="624" w:type="dxa"/>
            <w:vAlign w:val="center"/>
          </w:tcPr>
          <w:p w:rsidR="001E5FE5" w:rsidRDefault="001E5FE5">
            <w:pPr>
              <w:pStyle w:val="ConsPlusNormal"/>
              <w:jc w:val="center"/>
            </w:pPr>
            <w:r>
              <w:t>1</w:t>
            </w:r>
          </w:p>
        </w:tc>
        <w:tc>
          <w:tcPr>
            <w:tcW w:w="2835" w:type="dxa"/>
            <w:vAlign w:val="center"/>
          </w:tcPr>
          <w:p w:rsidR="001E5FE5" w:rsidRDefault="001E5FE5">
            <w:pPr>
              <w:pStyle w:val="ConsPlusNormal"/>
              <w:jc w:val="center"/>
            </w:pPr>
            <w:r>
              <w:t>2</w:t>
            </w:r>
          </w:p>
        </w:tc>
        <w:tc>
          <w:tcPr>
            <w:tcW w:w="2778" w:type="dxa"/>
            <w:vAlign w:val="center"/>
          </w:tcPr>
          <w:p w:rsidR="001E5FE5" w:rsidRDefault="001E5FE5">
            <w:pPr>
              <w:pStyle w:val="ConsPlusNormal"/>
              <w:jc w:val="center"/>
            </w:pPr>
            <w:r>
              <w:t>3</w:t>
            </w:r>
          </w:p>
        </w:tc>
        <w:tc>
          <w:tcPr>
            <w:tcW w:w="3742" w:type="dxa"/>
            <w:vAlign w:val="center"/>
          </w:tcPr>
          <w:p w:rsidR="001E5FE5" w:rsidRDefault="001E5FE5">
            <w:pPr>
              <w:pStyle w:val="ConsPlusNormal"/>
              <w:jc w:val="center"/>
            </w:pPr>
            <w:r>
              <w:t>4</w:t>
            </w:r>
          </w:p>
        </w:tc>
        <w:tc>
          <w:tcPr>
            <w:tcW w:w="850" w:type="dxa"/>
            <w:vAlign w:val="center"/>
          </w:tcPr>
          <w:p w:rsidR="001E5FE5" w:rsidRDefault="001E5FE5">
            <w:pPr>
              <w:pStyle w:val="ConsPlusNormal"/>
              <w:jc w:val="center"/>
            </w:pPr>
            <w:r>
              <w:t>5</w:t>
            </w:r>
          </w:p>
        </w:tc>
        <w:tc>
          <w:tcPr>
            <w:tcW w:w="907" w:type="dxa"/>
            <w:vAlign w:val="center"/>
          </w:tcPr>
          <w:p w:rsidR="001E5FE5" w:rsidRDefault="001E5FE5">
            <w:pPr>
              <w:pStyle w:val="ConsPlusNormal"/>
              <w:jc w:val="center"/>
            </w:pPr>
            <w:r>
              <w:t>6</w:t>
            </w:r>
          </w:p>
        </w:tc>
        <w:tc>
          <w:tcPr>
            <w:tcW w:w="907" w:type="dxa"/>
            <w:vAlign w:val="center"/>
          </w:tcPr>
          <w:p w:rsidR="001E5FE5" w:rsidRDefault="001E5FE5">
            <w:pPr>
              <w:pStyle w:val="ConsPlusNormal"/>
              <w:jc w:val="center"/>
            </w:pPr>
            <w:r>
              <w:t>7</w:t>
            </w:r>
          </w:p>
        </w:tc>
        <w:tc>
          <w:tcPr>
            <w:tcW w:w="907" w:type="dxa"/>
            <w:vAlign w:val="center"/>
          </w:tcPr>
          <w:p w:rsidR="001E5FE5" w:rsidRDefault="001E5FE5">
            <w:pPr>
              <w:pStyle w:val="ConsPlusNormal"/>
              <w:jc w:val="center"/>
            </w:pPr>
            <w:r>
              <w:t>8</w:t>
            </w:r>
          </w:p>
        </w:tc>
        <w:tc>
          <w:tcPr>
            <w:tcW w:w="794" w:type="dxa"/>
            <w:vAlign w:val="center"/>
          </w:tcPr>
          <w:p w:rsidR="001E5FE5" w:rsidRDefault="001E5FE5">
            <w:pPr>
              <w:pStyle w:val="ConsPlusNormal"/>
              <w:jc w:val="center"/>
            </w:pPr>
            <w:r>
              <w:t>9</w:t>
            </w:r>
          </w:p>
        </w:tc>
        <w:tc>
          <w:tcPr>
            <w:tcW w:w="850" w:type="dxa"/>
            <w:vAlign w:val="center"/>
          </w:tcPr>
          <w:p w:rsidR="001E5FE5" w:rsidRDefault="001E5FE5">
            <w:pPr>
              <w:pStyle w:val="ConsPlusNormal"/>
              <w:jc w:val="center"/>
            </w:pPr>
            <w:r>
              <w:t>10</w:t>
            </w:r>
          </w:p>
        </w:tc>
        <w:tc>
          <w:tcPr>
            <w:tcW w:w="850" w:type="dxa"/>
            <w:vAlign w:val="center"/>
          </w:tcPr>
          <w:p w:rsidR="001E5FE5" w:rsidRDefault="001E5FE5">
            <w:pPr>
              <w:pStyle w:val="ConsPlusNormal"/>
              <w:jc w:val="center"/>
            </w:pPr>
            <w:r>
              <w:t>11</w:t>
            </w:r>
          </w:p>
        </w:tc>
        <w:tc>
          <w:tcPr>
            <w:tcW w:w="850" w:type="dxa"/>
            <w:vAlign w:val="center"/>
          </w:tcPr>
          <w:p w:rsidR="001E5FE5" w:rsidRDefault="001E5FE5">
            <w:pPr>
              <w:pStyle w:val="ConsPlusNormal"/>
              <w:jc w:val="center"/>
            </w:pPr>
            <w:r>
              <w:t>12</w:t>
            </w:r>
          </w:p>
        </w:tc>
        <w:tc>
          <w:tcPr>
            <w:tcW w:w="850" w:type="dxa"/>
            <w:vAlign w:val="center"/>
          </w:tcPr>
          <w:p w:rsidR="001E5FE5" w:rsidRDefault="001E5FE5">
            <w:pPr>
              <w:pStyle w:val="ConsPlusNormal"/>
              <w:jc w:val="center"/>
            </w:pPr>
            <w:r>
              <w:t>13</w:t>
            </w:r>
          </w:p>
        </w:tc>
        <w:tc>
          <w:tcPr>
            <w:tcW w:w="794" w:type="dxa"/>
            <w:vAlign w:val="center"/>
          </w:tcPr>
          <w:p w:rsidR="001E5FE5" w:rsidRDefault="001E5FE5">
            <w:pPr>
              <w:pStyle w:val="ConsPlusNormal"/>
              <w:jc w:val="center"/>
            </w:pPr>
            <w:r>
              <w:t>14</w:t>
            </w:r>
          </w:p>
        </w:tc>
        <w:tc>
          <w:tcPr>
            <w:tcW w:w="850" w:type="dxa"/>
            <w:vAlign w:val="center"/>
          </w:tcPr>
          <w:p w:rsidR="001E5FE5" w:rsidRDefault="001E5FE5">
            <w:pPr>
              <w:pStyle w:val="ConsPlusNormal"/>
              <w:jc w:val="center"/>
            </w:pPr>
            <w:r>
              <w:t>15</w:t>
            </w:r>
          </w:p>
        </w:tc>
        <w:tc>
          <w:tcPr>
            <w:tcW w:w="850" w:type="dxa"/>
            <w:vAlign w:val="center"/>
          </w:tcPr>
          <w:p w:rsidR="001E5FE5" w:rsidRDefault="001E5FE5">
            <w:pPr>
              <w:pStyle w:val="ConsPlusNormal"/>
              <w:jc w:val="center"/>
            </w:pPr>
            <w:r>
              <w:t>16</w:t>
            </w:r>
          </w:p>
        </w:tc>
        <w:tc>
          <w:tcPr>
            <w:tcW w:w="850" w:type="dxa"/>
            <w:vAlign w:val="center"/>
          </w:tcPr>
          <w:p w:rsidR="001E5FE5" w:rsidRDefault="001E5FE5">
            <w:pPr>
              <w:pStyle w:val="ConsPlusNormal"/>
              <w:jc w:val="center"/>
            </w:pPr>
            <w:r>
              <w:t>17</w:t>
            </w:r>
          </w:p>
        </w:tc>
        <w:tc>
          <w:tcPr>
            <w:tcW w:w="907" w:type="dxa"/>
            <w:vAlign w:val="center"/>
          </w:tcPr>
          <w:p w:rsidR="001E5FE5" w:rsidRDefault="001E5FE5">
            <w:pPr>
              <w:pStyle w:val="ConsPlusNormal"/>
              <w:jc w:val="center"/>
            </w:pPr>
            <w:r>
              <w:t>18</w:t>
            </w:r>
          </w:p>
        </w:tc>
        <w:tc>
          <w:tcPr>
            <w:tcW w:w="794" w:type="dxa"/>
            <w:vAlign w:val="center"/>
          </w:tcPr>
          <w:p w:rsidR="001E5FE5" w:rsidRDefault="001E5FE5">
            <w:pPr>
              <w:pStyle w:val="ConsPlusNormal"/>
              <w:jc w:val="center"/>
            </w:pPr>
            <w:r>
              <w:t>19</w:t>
            </w:r>
          </w:p>
        </w:tc>
        <w:tc>
          <w:tcPr>
            <w:tcW w:w="1814" w:type="dxa"/>
            <w:vAlign w:val="center"/>
          </w:tcPr>
          <w:p w:rsidR="001E5FE5" w:rsidRDefault="001E5FE5">
            <w:pPr>
              <w:pStyle w:val="ConsPlusNormal"/>
              <w:jc w:val="center"/>
            </w:pPr>
            <w:r>
              <w:t>20</w:t>
            </w:r>
          </w:p>
        </w:tc>
      </w:tr>
      <w:tr w:rsidR="001E5FE5">
        <w:tc>
          <w:tcPr>
            <w:tcW w:w="624" w:type="dxa"/>
          </w:tcPr>
          <w:p w:rsidR="001E5FE5" w:rsidRDefault="001E5FE5">
            <w:pPr>
              <w:pStyle w:val="ConsPlusNormal"/>
              <w:jc w:val="center"/>
            </w:pPr>
          </w:p>
        </w:tc>
        <w:tc>
          <w:tcPr>
            <w:tcW w:w="23979" w:type="dxa"/>
            <w:gridSpan w:val="19"/>
          </w:tcPr>
          <w:p w:rsidR="001E5FE5" w:rsidRDefault="001E5FE5">
            <w:pPr>
              <w:pStyle w:val="ConsPlusNormal"/>
              <w:jc w:val="center"/>
            </w:pPr>
            <w:r>
              <w:t>Муниципальная программа муниципального образования "Городской округ город Астрахань"</w:t>
            </w:r>
          </w:p>
          <w:p w:rsidR="001E5FE5" w:rsidRDefault="001E5FE5">
            <w:pPr>
              <w:pStyle w:val="ConsPlusNormal"/>
              <w:jc w:val="center"/>
            </w:pPr>
            <w:r>
              <w:t>"Развитие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w:t>
            </w:r>
          </w:p>
        </w:tc>
      </w:tr>
      <w:tr w:rsidR="001E5FE5">
        <w:tc>
          <w:tcPr>
            <w:tcW w:w="624" w:type="dxa"/>
          </w:tcPr>
          <w:p w:rsidR="001E5FE5" w:rsidRDefault="001E5FE5">
            <w:pPr>
              <w:pStyle w:val="ConsPlusNormal"/>
              <w:jc w:val="center"/>
            </w:pPr>
            <w:r>
              <w:t>1.</w:t>
            </w:r>
          </w:p>
        </w:tc>
        <w:tc>
          <w:tcPr>
            <w:tcW w:w="2835" w:type="dxa"/>
          </w:tcPr>
          <w:p w:rsidR="001E5FE5" w:rsidRDefault="001E5FE5">
            <w:pPr>
              <w:pStyle w:val="ConsPlusNormal"/>
            </w:pPr>
            <w:r>
              <w:t>Цель 1. Улучшение условий ведения предпринимательской деятельности на территории муниципального образования "Городской округ город Астрахань"</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Степень реализации задач программы</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100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100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100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100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100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100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100</w:t>
            </w:r>
          </w:p>
        </w:tc>
      </w:tr>
      <w:tr w:rsidR="001E5FE5">
        <w:tc>
          <w:tcPr>
            <w:tcW w:w="624" w:type="dxa"/>
            <w:vMerge w:val="restart"/>
          </w:tcPr>
          <w:p w:rsidR="001E5FE5" w:rsidRDefault="001E5FE5">
            <w:pPr>
              <w:pStyle w:val="ConsPlusNormal"/>
              <w:jc w:val="center"/>
            </w:pPr>
            <w:r>
              <w:t>2.</w:t>
            </w:r>
          </w:p>
        </w:tc>
        <w:tc>
          <w:tcPr>
            <w:tcW w:w="2835" w:type="dxa"/>
            <w:vMerge w:val="restart"/>
          </w:tcPr>
          <w:p w:rsidR="001E5FE5" w:rsidRDefault="001E5FE5">
            <w:pPr>
              <w:pStyle w:val="ConsPlusNormal"/>
            </w:pPr>
            <w:r>
              <w:t xml:space="preserve">Задача 1.1. Создание условий для эффективного </w:t>
            </w:r>
            <w:r>
              <w:lastRenderedPageBreak/>
              <w:t>развития предпринимательства</w:t>
            </w:r>
          </w:p>
        </w:tc>
        <w:tc>
          <w:tcPr>
            <w:tcW w:w="2778" w:type="dxa"/>
            <w:vMerge w:val="restart"/>
          </w:tcPr>
          <w:p w:rsidR="001E5FE5" w:rsidRDefault="001E5FE5">
            <w:pPr>
              <w:pStyle w:val="ConsPlusNormal"/>
              <w:jc w:val="center"/>
            </w:pPr>
            <w:r>
              <w:lastRenderedPageBreak/>
              <w:t xml:space="preserve">Управление торговли и поддержки </w:t>
            </w:r>
            <w:r>
              <w:lastRenderedPageBreak/>
              <w:t>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lastRenderedPageBreak/>
              <w:t xml:space="preserve">Показатель 1. Количество проведенных </w:t>
            </w:r>
            <w:r>
              <w:lastRenderedPageBreak/>
              <w:t>мероприятий, направленных на улучшение условий ведения предпринимательской деятельности на территории муниципального образования "Городской округ город Астрахань"</w:t>
            </w:r>
          </w:p>
        </w:tc>
        <w:tc>
          <w:tcPr>
            <w:tcW w:w="850" w:type="dxa"/>
          </w:tcPr>
          <w:p w:rsidR="001E5FE5" w:rsidRDefault="001E5FE5">
            <w:pPr>
              <w:pStyle w:val="ConsPlusNormal"/>
              <w:jc w:val="center"/>
            </w:pPr>
            <w:r>
              <w:lastRenderedPageBreak/>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7</w:t>
            </w:r>
          </w:p>
        </w:tc>
        <w:tc>
          <w:tcPr>
            <w:tcW w:w="794" w:type="dxa"/>
          </w:tcPr>
          <w:p w:rsidR="001E5FE5" w:rsidRDefault="001E5FE5">
            <w:pPr>
              <w:pStyle w:val="ConsPlusNormal"/>
            </w:pPr>
            <w:r>
              <w:t>-</w:t>
            </w:r>
          </w:p>
        </w:tc>
        <w:tc>
          <w:tcPr>
            <w:tcW w:w="850" w:type="dxa"/>
          </w:tcPr>
          <w:p w:rsidR="001E5FE5" w:rsidRDefault="001E5FE5">
            <w:pPr>
              <w:pStyle w:val="ConsPlusNormal"/>
              <w:jc w:val="center"/>
            </w:pPr>
            <w:r>
              <w:t>7</w:t>
            </w:r>
          </w:p>
        </w:tc>
        <w:tc>
          <w:tcPr>
            <w:tcW w:w="850" w:type="dxa"/>
          </w:tcPr>
          <w:p w:rsidR="001E5FE5" w:rsidRDefault="001E5FE5">
            <w:pPr>
              <w:pStyle w:val="ConsPlusNormal"/>
            </w:pPr>
            <w:r>
              <w:t>-</w:t>
            </w:r>
          </w:p>
        </w:tc>
        <w:tc>
          <w:tcPr>
            <w:tcW w:w="850" w:type="dxa"/>
          </w:tcPr>
          <w:p w:rsidR="001E5FE5" w:rsidRDefault="001E5FE5">
            <w:pPr>
              <w:pStyle w:val="ConsPlusNormal"/>
              <w:jc w:val="center"/>
            </w:pPr>
            <w:r>
              <w:t>7</w:t>
            </w:r>
          </w:p>
        </w:tc>
        <w:tc>
          <w:tcPr>
            <w:tcW w:w="850" w:type="dxa"/>
          </w:tcPr>
          <w:p w:rsidR="001E5FE5" w:rsidRDefault="001E5FE5">
            <w:pPr>
              <w:pStyle w:val="ConsPlusNormal"/>
            </w:pPr>
            <w:r>
              <w:t>-</w:t>
            </w:r>
          </w:p>
        </w:tc>
        <w:tc>
          <w:tcPr>
            <w:tcW w:w="794" w:type="dxa"/>
          </w:tcPr>
          <w:p w:rsidR="001E5FE5" w:rsidRDefault="001E5FE5">
            <w:pPr>
              <w:pStyle w:val="ConsPlusNormal"/>
              <w:jc w:val="center"/>
            </w:pPr>
            <w:r>
              <w:t>7</w:t>
            </w:r>
          </w:p>
        </w:tc>
        <w:tc>
          <w:tcPr>
            <w:tcW w:w="850" w:type="dxa"/>
          </w:tcPr>
          <w:p w:rsidR="001E5FE5" w:rsidRDefault="001E5FE5">
            <w:pPr>
              <w:pStyle w:val="ConsPlusNormal"/>
            </w:pPr>
            <w:r>
              <w:t>-</w:t>
            </w:r>
          </w:p>
        </w:tc>
        <w:tc>
          <w:tcPr>
            <w:tcW w:w="850" w:type="dxa"/>
          </w:tcPr>
          <w:p w:rsidR="001E5FE5" w:rsidRDefault="001E5FE5">
            <w:pPr>
              <w:pStyle w:val="ConsPlusNormal"/>
              <w:jc w:val="center"/>
            </w:pPr>
            <w:r>
              <w:t>7</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7</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42</w:t>
            </w:r>
          </w:p>
        </w:tc>
      </w:tr>
      <w:tr w:rsidR="001E5FE5">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3742" w:type="dxa"/>
          </w:tcPr>
          <w:p w:rsidR="001E5FE5" w:rsidRDefault="001E5FE5">
            <w:pPr>
              <w:pStyle w:val="ConsPlusNormal"/>
              <w:jc w:val="center"/>
            </w:pPr>
            <w:r>
              <w:t xml:space="preserve">Показатель 2. Количество рассмотренных вопросов поддержки субъектов малого и среднего предпринимательства (далее - СМСП) и физических лиц, не являющихся индивидуальными предпринимателями и применяющих специальный налоговый режим "Налог на профессиональный доход" (далее - физические лица, применяющие специальный </w:t>
            </w:r>
            <w:r>
              <w:lastRenderedPageBreak/>
              <w:t>налоговый режим), координационным Советом в области развития малого и среднего предпринимательства при главе муниципального образования "Город Астрахань"</w:t>
            </w:r>
          </w:p>
        </w:tc>
        <w:tc>
          <w:tcPr>
            <w:tcW w:w="850" w:type="dxa"/>
          </w:tcPr>
          <w:p w:rsidR="001E5FE5" w:rsidRDefault="001E5FE5">
            <w:pPr>
              <w:pStyle w:val="ConsPlusNormal"/>
              <w:jc w:val="center"/>
            </w:pPr>
            <w:r>
              <w:lastRenderedPageBreak/>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4</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4</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4</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4</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4</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4</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24</w:t>
            </w:r>
          </w:p>
        </w:tc>
      </w:tr>
      <w:tr w:rsidR="001E5FE5">
        <w:tc>
          <w:tcPr>
            <w:tcW w:w="624" w:type="dxa"/>
          </w:tcPr>
          <w:p w:rsidR="001E5FE5" w:rsidRDefault="001E5FE5">
            <w:pPr>
              <w:pStyle w:val="ConsPlusNormal"/>
              <w:jc w:val="center"/>
            </w:pPr>
            <w:r>
              <w:lastRenderedPageBreak/>
              <w:t>3.</w:t>
            </w:r>
          </w:p>
        </w:tc>
        <w:tc>
          <w:tcPr>
            <w:tcW w:w="2835" w:type="dxa"/>
          </w:tcPr>
          <w:p w:rsidR="001E5FE5" w:rsidRDefault="001E5FE5">
            <w:pPr>
              <w:pStyle w:val="ConsPlusNormal"/>
            </w:pPr>
            <w:r>
              <w:t>Мероприятие 1.1.1. Подготовка предложений по утверждению нормативно-правовых актов, касающихся деятельности СМСП и физических лиц, применяющих специальный налоговый режим, предложений о внесении изменений и дополнений в действующие нормативные акты</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утвержденных нормативно-правовых актов, касающихся деятельности СМСП и физических лиц, применяющих специальный налоговый режим, внесенных изменений и дополнений в действующие нормативные акты</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2</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2</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12</w:t>
            </w:r>
          </w:p>
        </w:tc>
      </w:tr>
      <w:tr w:rsidR="001E5FE5">
        <w:tc>
          <w:tcPr>
            <w:tcW w:w="624" w:type="dxa"/>
          </w:tcPr>
          <w:p w:rsidR="001E5FE5" w:rsidRDefault="001E5FE5">
            <w:pPr>
              <w:pStyle w:val="ConsPlusNormal"/>
              <w:jc w:val="center"/>
            </w:pPr>
            <w:r>
              <w:t>4.</w:t>
            </w:r>
          </w:p>
        </w:tc>
        <w:tc>
          <w:tcPr>
            <w:tcW w:w="2835" w:type="dxa"/>
          </w:tcPr>
          <w:p w:rsidR="001E5FE5" w:rsidRDefault="001E5FE5">
            <w:pPr>
              <w:pStyle w:val="ConsPlusNormal"/>
            </w:pPr>
            <w:r>
              <w:t xml:space="preserve">Мероприятие 1.1.2. Организация деятельности координационного </w:t>
            </w:r>
            <w:r>
              <w:lastRenderedPageBreak/>
              <w:t>Совета в области развития малого и среднего предпринимательства при главе муниципального образования "Городской округ город Астрахань"</w:t>
            </w:r>
          </w:p>
        </w:tc>
        <w:tc>
          <w:tcPr>
            <w:tcW w:w="2778" w:type="dxa"/>
          </w:tcPr>
          <w:p w:rsidR="001E5FE5" w:rsidRDefault="001E5FE5">
            <w:pPr>
              <w:pStyle w:val="ConsPlusNormal"/>
              <w:jc w:val="center"/>
            </w:pPr>
            <w:r>
              <w:lastRenderedPageBreak/>
              <w:t>Управление торговли и поддержки предпринимательс</w:t>
            </w:r>
            <w:r>
              <w:lastRenderedPageBreak/>
              <w:t>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lastRenderedPageBreak/>
              <w:t xml:space="preserve">Показатель 1. Количество проведенных заседаний </w:t>
            </w:r>
            <w:r>
              <w:lastRenderedPageBreak/>
              <w:t>координационного Совета в области развития малого и среднего предпринимательства при главе муниципального образования "Городской округ город Астрахань"</w:t>
            </w:r>
          </w:p>
        </w:tc>
        <w:tc>
          <w:tcPr>
            <w:tcW w:w="850" w:type="dxa"/>
          </w:tcPr>
          <w:p w:rsidR="001E5FE5" w:rsidRDefault="001E5FE5">
            <w:pPr>
              <w:pStyle w:val="ConsPlusNormal"/>
              <w:jc w:val="center"/>
            </w:pPr>
            <w:r>
              <w:lastRenderedPageBreak/>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1</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1</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1</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1</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1</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1</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6</w:t>
            </w:r>
          </w:p>
        </w:tc>
      </w:tr>
      <w:tr w:rsidR="001E5FE5">
        <w:tc>
          <w:tcPr>
            <w:tcW w:w="624" w:type="dxa"/>
            <w:vMerge w:val="restart"/>
          </w:tcPr>
          <w:p w:rsidR="001E5FE5" w:rsidRDefault="001E5FE5">
            <w:pPr>
              <w:pStyle w:val="ConsPlusNormal"/>
              <w:jc w:val="center"/>
            </w:pPr>
            <w:r>
              <w:lastRenderedPageBreak/>
              <w:t>5.</w:t>
            </w:r>
          </w:p>
        </w:tc>
        <w:tc>
          <w:tcPr>
            <w:tcW w:w="2835" w:type="dxa"/>
            <w:vMerge w:val="restart"/>
          </w:tcPr>
          <w:p w:rsidR="001E5FE5" w:rsidRDefault="001E5FE5">
            <w:pPr>
              <w:pStyle w:val="ConsPlusNormal"/>
            </w:pPr>
            <w:r>
              <w:t>Мероприятие 1.1.3. Изучение состояния делового климата, в том числе проблем и перспектив развития СМСП и физических лиц, применяющих специальный налоговый режим на территории муниципального образования "Городской округ город Астрахань", путем проведения опросов предпринимателей и мониторинга предпринимательской деятельности</w:t>
            </w:r>
          </w:p>
        </w:tc>
        <w:tc>
          <w:tcPr>
            <w:tcW w:w="2778" w:type="dxa"/>
            <w:vMerge w:val="restart"/>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проведенных опросов СМСП и физических лиц, применяющих специальный налоговый режим</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2</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2</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12</w:t>
            </w:r>
          </w:p>
        </w:tc>
      </w:tr>
      <w:tr w:rsidR="001E5FE5">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3742" w:type="dxa"/>
          </w:tcPr>
          <w:p w:rsidR="001E5FE5" w:rsidRDefault="001E5FE5">
            <w:pPr>
              <w:pStyle w:val="ConsPlusNormal"/>
              <w:jc w:val="center"/>
            </w:pPr>
            <w:r>
              <w:t xml:space="preserve">Показатель 2. Количество опубликованных результатов мониторинга деятельности субъектов малого и среднего предпринимательства на официальном сайте администрации муниципального образования </w:t>
            </w:r>
            <w:r>
              <w:lastRenderedPageBreak/>
              <w:t>"Городской округ город Астрахань"</w:t>
            </w:r>
          </w:p>
        </w:tc>
        <w:tc>
          <w:tcPr>
            <w:tcW w:w="850" w:type="dxa"/>
          </w:tcPr>
          <w:p w:rsidR="001E5FE5" w:rsidRDefault="001E5FE5">
            <w:pPr>
              <w:pStyle w:val="ConsPlusNormal"/>
              <w:jc w:val="center"/>
            </w:pPr>
            <w:r>
              <w:lastRenderedPageBreak/>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2</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2</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12</w:t>
            </w:r>
          </w:p>
        </w:tc>
      </w:tr>
      <w:tr w:rsidR="001E5FE5">
        <w:tc>
          <w:tcPr>
            <w:tcW w:w="624" w:type="dxa"/>
          </w:tcPr>
          <w:p w:rsidR="001E5FE5" w:rsidRDefault="001E5FE5">
            <w:pPr>
              <w:pStyle w:val="ConsPlusNormal"/>
              <w:jc w:val="center"/>
            </w:pPr>
            <w:r>
              <w:lastRenderedPageBreak/>
              <w:t>6.</w:t>
            </w:r>
          </w:p>
        </w:tc>
        <w:tc>
          <w:tcPr>
            <w:tcW w:w="2835" w:type="dxa"/>
          </w:tcPr>
          <w:p w:rsidR="001E5FE5" w:rsidRDefault="001E5FE5">
            <w:pPr>
              <w:pStyle w:val="ConsPlusNormal"/>
            </w:pPr>
            <w:r>
              <w:t>Задача 1.2. Оказание информационной поддержки СМСП и физическим лицам, применяющим специальный налоговый режим</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СМСП и физических лиц, применяющих специальный налоговый режим, получивших информационную поддержку в рамках проведенных мероприятий по вопросам создания, ведения и развития бизнеса</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90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90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90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90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90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90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540</w:t>
            </w:r>
          </w:p>
        </w:tc>
      </w:tr>
      <w:tr w:rsidR="001E5FE5">
        <w:tc>
          <w:tcPr>
            <w:tcW w:w="624" w:type="dxa"/>
          </w:tcPr>
          <w:p w:rsidR="001E5FE5" w:rsidRDefault="001E5FE5">
            <w:pPr>
              <w:pStyle w:val="ConsPlusNormal"/>
              <w:jc w:val="center"/>
            </w:pPr>
            <w:r>
              <w:t>7.</w:t>
            </w:r>
          </w:p>
        </w:tc>
        <w:tc>
          <w:tcPr>
            <w:tcW w:w="2835" w:type="dxa"/>
          </w:tcPr>
          <w:p w:rsidR="001E5FE5" w:rsidRDefault="001E5FE5">
            <w:pPr>
              <w:pStyle w:val="ConsPlusNormal"/>
            </w:pPr>
            <w:r>
              <w:t>Мероприятие 1.2.1. Ведение, актуализация и администрирование вкладки "Малое и среднее предпринимательство" на официальном сайте администрации муниципального образования "Городской округ город Астрахань"</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 xml:space="preserve">Показатель 1. Организация работы по ведению, актуализации и администрированию вкладки "Малое и среднее предпринимательство" на официальном сайте администрации муниципального образования "Городской округ </w:t>
            </w:r>
            <w:r>
              <w:lastRenderedPageBreak/>
              <w:t>город Астрахань"</w:t>
            </w:r>
          </w:p>
        </w:tc>
        <w:tc>
          <w:tcPr>
            <w:tcW w:w="850" w:type="dxa"/>
          </w:tcPr>
          <w:p w:rsidR="001E5FE5" w:rsidRDefault="001E5FE5">
            <w:pPr>
              <w:pStyle w:val="ConsPlusNormal"/>
              <w:jc w:val="center"/>
            </w:pPr>
            <w:r>
              <w:lastRenderedPageBreak/>
              <w:t>да/нет</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да</w:t>
            </w:r>
          </w:p>
        </w:tc>
        <w:tc>
          <w:tcPr>
            <w:tcW w:w="794"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794"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907" w:type="dxa"/>
          </w:tcPr>
          <w:p w:rsidR="001E5FE5" w:rsidRDefault="001E5FE5">
            <w:pPr>
              <w:pStyle w:val="ConsPlusNormal"/>
              <w:jc w:val="center"/>
            </w:pPr>
            <w:r>
              <w:t>да</w:t>
            </w:r>
          </w:p>
        </w:tc>
        <w:tc>
          <w:tcPr>
            <w:tcW w:w="794" w:type="dxa"/>
          </w:tcPr>
          <w:p w:rsidR="001E5FE5" w:rsidRDefault="001E5FE5">
            <w:pPr>
              <w:pStyle w:val="ConsPlusNormal"/>
              <w:jc w:val="center"/>
            </w:pPr>
            <w:r>
              <w:t>да</w:t>
            </w:r>
          </w:p>
        </w:tc>
        <w:tc>
          <w:tcPr>
            <w:tcW w:w="1814" w:type="dxa"/>
          </w:tcPr>
          <w:p w:rsidR="001E5FE5" w:rsidRDefault="001E5FE5">
            <w:pPr>
              <w:pStyle w:val="ConsPlusNormal"/>
              <w:jc w:val="center"/>
            </w:pPr>
            <w:r>
              <w:t>да</w:t>
            </w:r>
          </w:p>
        </w:tc>
      </w:tr>
      <w:tr w:rsidR="001E5FE5">
        <w:tc>
          <w:tcPr>
            <w:tcW w:w="624" w:type="dxa"/>
          </w:tcPr>
          <w:p w:rsidR="001E5FE5" w:rsidRDefault="001E5FE5">
            <w:pPr>
              <w:pStyle w:val="ConsPlusNormal"/>
              <w:jc w:val="center"/>
            </w:pPr>
            <w:r>
              <w:lastRenderedPageBreak/>
              <w:t>8.</w:t>
            </w:r>
          </w:p>
        </w:tc>
        <w:tc>
          <w:tcPr>
            <w:tcW w:w="2835" w:type="dxa"/>
          </w:tcPr>
          <w:p w:rsidR="001E5FE5" w:rsidRDefault="001E5FE5">
            <w:pPr>
              <w:pStyle w:val="ConsPlusNormal"/>
            </w:pPr>
            <w:r>
              <w:t>Мероприятие 1.2.2. Осуществление информационной рассылки СМСП и физическим лицам, применяющим специальный налоговый режим по электронной почте</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информационных рассылок по вопросам изменения законодательства, проведения различных мероприятий и других вопросов, касающихся ведения предпринимательской деятельности, направленных СМСП и физическим лицам, применяющим специальный налоговый режим по электронной почте</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20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20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20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20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120</w:t>
            </w:r>
          </w:p>
        </w:tc>
      </w:tr>
      <w:tr w:rsidR="001E5FE5">
        <w:tc>
          <w:tcPr>
            <w:tcW w:w="624" w:type="dxa"/>
            <w:vMerge w:val="restart"/>
          </w:tcPr>
          <w:p w:rsidR="001E5FE5" w:rsidRDefault="001E5FE5">
            <w:pPr>
              <w:pStyle w:val="ConsPlusNormal"/>
              <w:jc w:val="center"/>
            </w:pPr>
            <w:r>
              <w:t>9.</w:t>
            </w:r>
          </w:p>
        </w:tc>
        <w:tc>
          <w:tcPr>
            <w:tcW w:w="2835" w:type="dxa"/>
            <w:vMerge w:val="restart"/>
          </w:tcPr>
          <w:p w:rsidR="001E5FE5" w:rsidRDefault="001E5FE5">
            <w:pPr>
              <w:pStyle w:val="ConsPlusNormal"/>
            </w:pPr>
            <w:r>
              <w:t xml:space="preserve">Мероприятие 1.2.3. Организация и проведение информационных мероприятий ("круглых столов", бизнес-встреч, презентаций и </w:t>
            </w:r>
            <w:r>
              <w:lastRenderedPageBreak/>
              <w:t>консультаций) по вопросам создания, ведения и развития малого и среднего предпринимательства</w:t>
            </w:r>
          </w:p>
        </w:tc>
        <w:tc>
          <w:tcPr>
            <w:tcW w:w="2778" w:type="dxa"/>
            <w:vMerge w:val="restart"/>
          </w:tcPr>
          <w:p w:rsidR="001E5FE5" w:rsidRDefault="001E5FE5">
            <w:pPr>
              <w:pStyle w:val="ConsPlusNormal"/>
              <w:jc w:val="center"/>
            </w:pPr>
            <w:r>
              <w:lastRenderedPageBreak/>
              <w:t xml:space="preserve">Управление торговли и поддержки предпринимательства администрации муниципального образования </w:t>
            </w:r>
            <w:r>
              <w:lastRenderedPageBreak/>
              <w:t>"Городской округ город Астрахань"</w:t>
            </w:r>
          </w:p>
        </w:tc>
        <w:tc>
          <w:tcPr>
            <w:tcW w:w="3742" w:type="dxa"/>
          </w:tcPr>
          <w:p w:rsidR="001E5FE5" w:rsidRDefault="001E5FE5">
            <w:pPr>
              <w:pStyle w:val="ConsPlusNormal"/>
              <w:jc w:val="center"/>
            </w:pPr>
            <w:r>
              <w:lastRenderedPageBreak/>
              <w:t xml:space="preserve">Показатель 1. Количество проведенных информационных мероприятий ("круглых столов", бизнес-встреч, презентаций и </w:t>
            </w:r>
            <w:r>
              <w:lastRenderedPageBreak/>
              <w:t>консультаций) по вопросам создания, ведения и развития малого и среднего предпринимательства</w:t>
            </w:r>
          </w:p>
        </w:tc>
        <w:tc>
          <w:tcPr>
            <w:tcW w:w="850" w:type="dxa"/>
          </w:tcPr>
          <w:p w:rsidR="001E5FE5" w:rsidRDefault="001E5FE5">
            <w:pPr>
              <w:pStyle w:val="ConsPlusNormal"/>
              <w:jc w:val="center"/>
            </w:pPr>
            <w:r>
              <w:lastRenderedPageBreak/>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6</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6</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6</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6</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6</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6</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36</w:t>
            </w:r>
          </w:p>
        </w:tc>
      </w:tr>
      <w:tr w:rsidR="001E5FE5">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3742" w:type="dxa"/>
          </w:tcPr>
          <w:p w:rsidR="001E5FE5" w:rsidRDefault="001E5FE5">
            <w:pPr>
              <w:pStyle w:val="ConsPlusNormal"/>
              <w:jc w:val="center"/>
            </w:pPr>
            <w:r>
              <w:t>Показатель 2. Количество СМСП и физических лиц, применяющих специальный налоговый режим, обратившихся за консультацией по вопросом создания, ведения и развития малого и среднего предпринимательства</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6</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6</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6</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6</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6</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6</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36</w:t>
            </w:r>
          </w:p>
        </w:tc>
      </w:tr>
      <w:tr w:rsidR="001E5FE5">
        <w:tc>
          <w:tcPr>
            <w:tcW w:w="624" w:type="dxa"/>
          </w:tcPr>
          <w:p w:rsidR="001E5FE5" w:rsidRDefault="001E5FE5">
            <w:pPr>
              <w:pStyle w:val="ConsPlusNormal"/>
              <w:jc w:val="center"/>
            </w:pPr>
            <w:r>
              <w:t>10.</w:t>
            </w:r>
          </w:p>
        </w:tc>
        <w:tc>
          <w:tcPr>
            <w:tcW w:w="2835" w:type="dxa"/>
          </w:tcPr>
          <w:p w:rsidR="001E5FE5" w:rsidRDefault="001E5FE5">
            <w:pPr>
              <w:pStyle w:val="ConsPlusNormal"/>
            </w:pPr>
            <w:r>
              <w:t>Задача 1.3. Содействие продвижению товаров (работ, услуг), производимых СМСП и физическими лицами, применяющими специальный налоговый режим</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 xml:space="preserve">Показатель 1. Количество разрешений, выданных СМСП и физическим лицам, применяющим специальный налоговый режим, в рамках массовых мероприятий, проводимых на территории муниципального </w:t>
            </w:r>
            <w:r>
              <w:lastRenderedPageBreak/>
              <w:t>образования "Городской округ город Астрахань"</w:t>
            </w:r>
          </w:p>
        </w:tc>
        <w:tc>
          <w:tcPr>
            <w:tcW w:w="850" w:type="dxa"/>
          </w:tcPr>
          <w:p w:rsidR="001E5FE5" w:rsidRDefault="001E5FE5">
            <w:pPr>
              <w:pStyle w:val="ConsPlusNormal"/>
              <w:jc w:val="center"/>
            </w:pPr>
            <w:r>
              <w:lastRenderedPageBreak/>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60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60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60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60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60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60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360</w:t>
            </w:r>
          </w:p>
        </w:tc>
      </w:tr>
      <w:tr w:rsidR="001E5FE5">
        <w:tc>
          <w:tcPr>
            <w:tcW w:w="624" w:type="dxa"/>
          </w:tcPr>
          <w:p w:rsidR="001E5FE5" w:rsidRDefault="001E5FE5">
            <w:pPr>
              <w:pStyle w:val="ConsPlusNormal"/>
              <w:jc w:val="center"/>
            </w:pPr>
            <w:r>
              <w:lastRenderedPageBreak/>
              <w:t>11.</w:t>
            </w:r>
          </w:p>
        </w:tc>
        <w:tc>
          <w:tcPr>
            <w:tcW w:w="2835" w:type="dxa"/>
          </w:tcPr>
          <w:p w:rsidR="001E5FE5" w:rsidRDefault="001E5FE5">
            <w:pPr>
              <w:pStyle w:val="ConsPlusNormal"/>
            </w:pPr>
            <w:r>
              <w:t>Мероприятие 1.3.1. Организация и проведение мероприятий, направленных на продвижение товаров (работ, услуг) СМСП и физических лиц, применяющих специальный налоговый режим</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массовых мероприятий, в которых приняли участие СМСП и физические лица, применяющие специальный налоговый режим</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8</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8</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8</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8</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8</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8</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48</w:t>
            </w:r>
          </w:p>
        </w:tc>
      </w:tr>
      <w:tr w:rsidR="001E5FE5">
        <w:tc>
          <w:tcPr>
            <w:tcW w:w="624" w:type="dxa"/>
          </w:tcPr>
          <w:p w:rsidR="001E5FE5" w:rsidRDefault="001E5FE5">
            <w:pPr>
              <w:pStyle w:val="ConsPlusNormal"/>
              <w:jc w:val="center"/>
            </w:pPr>
            <w:r>
              <w:t>12.</w:t>
            </w:r>
          </w:p>
        </w:tc>
        <w:tc>
          <w:tcPr>
            <w:tcW w:w="2835" w:type="dxa"/>
          </w:tcPr>
          <w:p w:rsidR="001E5FE5" w:rsidRDefault="001E5FE5">
            <w:pPr>
              <w:pStyle w:val="ConsPlusNormal"/>
            </w:pPr>
            <w:r>
              <w:t>Задача 1.4. Оказание имущественной поддержки (в том числе на льготных условиях) СМСП, физическим лицам, применяющим специальный налоговый режим, и организациям, образующим инфраструктуру поддержки субъектов малого и среднего предпринимательст</w:t>
            </w:r>
            <w:r>
              <w:lastRenderedPageBreak/>
              <w:t>ва</w:t>
            </w:r>
          </w:p>
        </w:tc>
        <w:tc>
          <w:tcPr>
            <w:tcW w:w="2778" w:type="dxa"/>
          </w:tcPr>
          <w:p w:rsidR="001E5FE5" w:rsidRDefault="001E5FE5">
            <w:pPr>
              <w:pStyle w:val="ConsPlusNormal"/>
              <w:jc w:val="center"/>
            </w:pPr>
            <w:r>
              <w:lastRenderedPageBreak/>
              <w:t xml:space="preserve">Управление торговли и поддержки предпринимательства администрации муниципального образования "Городской округ город Астрахань" Управление муниципального имущества администрации муниципального образования "Городской округ </w:t>
            </w:r>
            <w:r>
              <w:lastRenderedPageBreak/>
              <w:t>город Астрахань"</w:t>
            </w:r>
          </w:p>
        </w:tc>
        <w:tc>
          <w:tcPr>
            <w:tcW w:w="3742" w:type="dxa"/>
          </w:tcPr>
          <w:p w:rsidR="001E5FE5" w:rsidRDefault="001E5FE5">
            <w:pPr>
              <w:pStyle w:val="ConsPlusNormal"/>
              <w:jc w:val="center"/>
            </w:pPr>
            <w:r>
              <w:lastRenderedPageBreak/>
              <w:t>Показатель 1. Количество СМСП и физических лиц, применяющих специальный налоговый режим, получивших имущественную поддержку</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5</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5</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5</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5</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5</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5</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30</w:t>
            </w:r>
          </w:p>
        </w:tc>
      </w:tr>
      <w:tr w:rsidR="001E5FE5">
        <w:tc>
          <w:tcPr>
            <w:tcW w:w="624" w:type="dxa"/>
          </w:tcPr>
          <w:p w:rsidR="001E5FE5" w:rsidRDefault="001E5FE5">
            <w:pPr>
              <w:pStyle w:val="ConsPlusNormal"/>
              <w:jc w:val="center"/>
            </w:pPr>
            <w:r>
              <w:lastRenderedPageBreak/>
              <w:t>13.</w:t>
            </w:r>
          </w:p>
        </w:tc>
        <w:tc>
          <w:tcPr>
            <w:tcW w:w="2835" w:type="dxa"/>
          </w:tcPr>
          <w:p w:rsidR="001E5FE5" w:rsidRDefault="001E5FE5">
            <w:pPr>
              <w:pStyle w:val="ConsPlusNormal"/>
            </w:pPr>
            <w:r>
              <w:t>Мероприятие 1.4.1. Предоставление в аренду муниципального имущества по льготной арендной плате СМСП, физическим лицам, применяющим специальный налоговый режим, и организациям, образующим инфраструктуру поддержки субъектов малого и среднего предпринимательской</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 Управление муниципального имущества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СМСП и физических лиц, применяющих специальный налоговый режим, подавших заявки на оказание имущественной поддержки</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4</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4</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4</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4</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4</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4</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24</w:t>
            </w:r>
          </w:p>
        </w:tc>
      </w:tr>
      <w:tr w:rsidR="001E5FE5">
        <w:tc>
          <w:tcPr>
            <w:tcW w:w="624" w:type="dxa"/>
          </w:tcPr>
          <w:p w:rsidR="001E5FE5" w:rsidRDefault="001E5FE5">
            <w:pPr>
              <w:pStyle w:val="ConsPlusNormal"/>
              <w:jc w:val="center"/>
            </w:pPr>
            <w:r>
              <w:t>14.</w:t>
            </w:r>
          </w:p>
        </w:tc>
        <w:tc>
          <w:tcPr>
            <w:tcW w:w="2835" w:type="dxa"/>
          </w:tcPr>
          <w:p w:rsidR="001E5FE5" w:rsidRDefault="001E5FE5">
            <w:pPr>
              <w:pStyle w:val="ConsPlusNormal"/>
            </w:pPr>
            <w:r>
              <w:t xml:space="preserve">Мероприятие 1.4.2. Предоставление в аренду муниципального имущества по льготной арендной плате СМСП, осуществляющим деятельность в сфере социального предпринимательства путем </w:t>
            </w:r>
            <w:r>
              <w:lastRenderedPageBreak/>
              <w:t>предоставления в аренду муниципального имущества по результатам проведения торгов, а также предоставления муниципальной преференции без получения предварительного согласия антимонопольного органа в соответствии с пунктом 4 части 3 статьи 19 Федерального закона от 26.07.2006 N 135-ФЗ "О защите конкуренции"</w:t>
            </w:r>
          </w:p>
        </w:tc>
        <w:tc>
          <w:tcPr>
            <w:tcW w:w="2778" w:type="dxa"/>
          </w:tcPr>
          <w:p w:rsidR="001E5FE5" w:rsidRDefault="001E5FE5">
            <w:pPr>
              <w:pStyle w:val="ConsPlusNormal"/>
              <w:jc w:val="center"/>
            </w:pPr>
            <w:r>
              <w:lastRenderedPageBreak/>
              <w:t xml:space="preserve">Управление торговли и поддержки предпринимательства администрации муниципального образования "Городской округ город Астрахань" Управление муниципального </w:t>
            </w:r>
            <w:r>
              <w:lastRenderedPageBreak/>
              <w:t>имущества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lastRenderedPageBreak/>
              <w:t>Показатель 1. Количество социальных предпринимателей, подавших заявки на оказание имущественной поддержки</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1</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1</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1</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1</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1</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1</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6</w:t>
            </w:r>
          </w:p>
        </w:tc>
      </w:tr>
      <w:tr w:rsidR="001E5FE5">
        <w:tc>
          <w:tcPr>
            <w:tcW w:w="624" w:type="dxa"/>
          </w:tcPr>
          <w:p w:rsidR="001E5FE5" w:rsidRDefault="001E5FE5">
            <w:pPr>
              <w:pStyle w:val="ConsPlusNormal"/>
              <w:jc w:val="center"/>
            </w:pPr>
            <w:r>
              <w:lastRenderedPageBreak/>
              <w:t>15.</w:t>
            </w:r>
          </w:p>
        </w:tc>
        <w:tc>
          <w:tcPr>
            <w:tcW w:w="2835" w:type="dxa"/>
          </w:tcPr>
          <w:p w:rsidR="001E5FE5" w:rsidRDefault="001E5FE5">
            <w:pPr>
              <w:pStyle w:val="ConsPlusNormal"/>
            </w:pPr>
            <w:r>
              <w:t xml:space="preserve">Мероприятие 1.4.3. Ведение и актуализация перечня муниципального имущества, предназначенного для предоставления в аренду СМСП, </w:t>
            </w:r>
            <w:r>
              <w:lastRenderedPageBreak/>
              <w:t>физическим лицам, применяющим специальный налоговый режим, и организациям, образующим инфраструктуру поддержки субъектов малого и среднего предпринимательства на официальном сайте администрации муниципального образования "Городской округ город Астрахань"</w:t>
            </w:r>
          </w:p>
        </w:tc>
        <w:tc>
          <w:tcPr>
            <w:tcW w:w="2778" w:type="dxa"/>
          </w:tcPr>
          <w:p w:rsidR="001E5FE5" w:rsidRDefault="001E5FE5">
            <w:pPr>
              <w:pStyle w:val="ConsPlusNormal"/>
              <w:jc w:val="center"/>
            </w:pPr>
            <w:r>
              <w:lastRenderedPageBreak/>
              <w:t xml:space="preserve">Управление торговли и поддержки предпринимательства администрации муниципального образования "Городской округ город Астрахань" </w:t>
            </w:r>
            <w:r>
              <w:lastRenderedPageBreak/>
              <w:t>Управление муниципального имущества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lastRenderedPageBreak/>
              <w:t xml:space="preserve">Показатель 1. Наличие актуального перечня муниципального имущества, предназначенного для предоставления в аренду СМСП, </w:t>
            </w:r>
            <w:r>
              <w:lastRenderedPageBreak/>
              <w:t>физическим лицам, применяющим специальный налоговый режим, и организациям, образующим инфраструктуру поддержки малого и среднего предпринимательства на официальном сайте администрации муниципального образования "Городской округ город Астрахань"</w:t>
            </w:r>
          </w:p>
        </w:tc>
        <w:tc>
          <w:tcPr>
            <w:tcW w:w="850" w:type="dxa"/>
          </w:tcPr>
          <w:p w:rsidR="001E5FE5" w:rsidRDefault="001E5FE5">
            <w:pPr>
              <w:pStyle w:val="ConsPlusNormal"/>
              <w:jc w:val="center"/>
            </w:pPr>
            <w:r>
              <w:lastRenderedPageBreak/>
              <w:t>Да/нет</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да</w:t>
            </w:r>
          </w:p>
        </w:tc>
        <w:tc>
          <w:tcPr>
            <w:tcW w:w="794"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794"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850" w:type="dxa"/>
          </w:tcPr>
          <w:p w:rsidR="001E5FE5" w:rsidRDefault="001E5FE5">
            <w:pPr>
              <w:pStyle w:val="ConsPlusNormal"/>
              <w:jc w:val="center"/>
            </w:pPr>
            <w:r>
              <w:t>да</w:t>
            </w:r>
          </w:p>
        </w:tc>
        <w:tc>
          <w:tcPr>
            <w:tcW w:w="907" w:type="dxa"/>
          </w:tcPr>
          <w:p w:rsidR="001E5FE5" w:rsidRDefault="001E5FE5">
            <w:pPr>
              <w:pStyle w:val="ConsPlusNormal"/>
              <w:jc w:val="center"/>
            </w:pPr>
            <w:r>
              <w:t>да</w:t>
            </w:r>
          </w:p>
        </w:tc>
        <w:tc>
          <w:tcPr>
            <w:tcW w:w="794" w:type="dxa"/>
          </w:tcPr>
          <w:p w:rsidR="001E5FE5" w:rsidRDefault="001E5FE5">
            <w:pPr>
              <w:pStyle w:val="ConsPlusNormal"/>
              <w:jc w:val="center"/>
            </w:pPr>
            <w:r>
              <w:t>да</w:t>
            </w:r>
          </w:p>
        </w:tc>
        <w:tc>
          <w:tcPr>
            <w:tcW w:w="1814" w:type="dxa"/>
          </w:tcPr>
          <w:p w:rsidR="001E5FE5" w:rsidRDefault="001E5FE5">
            <w:pPr>
              <w:pStyle w:val="ConsPlusNormal"/>
              <w:jc w:val="center"/>
            </w:pPr>
            <w:r>
              <w:t>да</w:t>
            </w:r>
          </w:p>
        </w:tc>
      </w:tr>
      <w:tr w:rsidR="001E5FE5">
        <w:tc>
          <w:tcPr>
            <w:tcW w:w="624" w:type="dxa"/>
            <w:vMerge w:val="restart"/>
          </w:tcPr>
          <w:p w:rsidR="001E5FE5" w:rsidRDefault="001E5FE5">
            <w:pPr>
              <w:pStyle w:val="ConsPlusNormal"/>
              <w:jc w:val="center"/>
            </w:pPr>
            <w:r>
              <w:lastRenderedPageBreak/>
              <w:t>16.</w:t>
            </w:r>
          </w:p>
        </w:tc>
        <w:tc>
          <w:tcPr>
            <w:tcW w:w="2835" w:type="dxa"/>
            <w:vMerge w:val="restart"/>
          </w:tcPr>
          <w:p w:rsidR="001E5FE5" w:rsidRDefault="001E5FE5">
            <w:pPr>
              <w:pStyle w:val="ConsPlusNormal"/>
            </w:pPr>
            <w:r>
              <w:t>Цель 2. Популяризация предпринимательской деятельности</w:t>
            </w:r>
          </w:p>
        </w:tc>
        <w:tc>
          <w:tcPr>
            <w:tcW w:w="2778" w:type="dxa"/>
            <w:vMerge w:val="restart"/>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 xml:space="preserve">Показатель 1. Доля участников проекта "Школа бизнеса "Точка роста", зарегистрировавшихся в качестве индивидуального предпринимателя, физического лица, применяющего специальный налоговый режим, или юридического лица, от общего количества </w:t>
            </w:r>
            <w:r>
              <w:lastRenderedPageBreak/>
              <w:t>участников проекта</w:t>
            </w:r>
          </w:p>
        </w:tc>
        <w:tc>
          <w:tcPr>
            <w:tcW w:w="850" w:type="dxa"/>
          </w:tcPr>
          <w:p w:rsidR="001E5FE5" w:rsidRDefault="001E5FE5">
            <w:pPr>
              <w:pStyle w:val="ConsPlusNormal"/>
              <w:jc w:val="center"/>
            </w:pPr>
            <w:r>
              <w:lastRenderedPageBreak/>
              <w:t>%</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20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20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20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20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20</w:t>
            </w:r>
          </w:p>
        </w:tc>
      </w:tr>
      <w:tr w:rsidR="001E5FE5">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3742" w:type="dxa"/>
          </w:tcPr>
          <w:p w:rsidR="001E5FE5" w:rsidRDefault="001E5FE5">
            <w:pPr>
              <w:pStyle w:val="ConsPlusNormal"/>
              <w:jc w:val="center"/>
            </w:pPr>
            <w:r>
              <w:t>Показатель 2. Количество СМСП и физических лиц, применявших специальный налоговый режим, принявших участие в мероприятиях по формированию положительного имиджа предпринимательской деятельности на территории муниципального образования "Городской округ город Астрахань"</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40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40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40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40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40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40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240</w:t>
            </w:r>
          </w:p>
        </w:tc>
      </w:tr>
      <w:tr w:rsidR="001E5FE5">
        <w:tc>
          <w:tcPr>
            <w:tcW w:w="624" w:type="dxa"/>
          </w:tcPr>
          <w:p w:rsidR="001E5FE5" w:rsidRDefault="001E5FE5">
            <w:pPr>
              <w:pStyle w:val="ConsPlusNormal"/>
              <w:jc w:val="center"/>
            </w:pPr>
            <w:r>
              <w:t>17.</w:t>
            </w:r>
          </w:p>
        </w:tc>
        <w:tc>
          <w:tcPr>
            <w:tcW w:w="2835" w:type="dxa"/>
          </w:tcPr>
          <w:p w:rsidR="001E5FE5" w:rsidRDefault="001E5FE5">
            <w:pPr>
              <w:pStyle w:val="ConsPlusNormal"/>
            </w:pPr>
            <w:r>
              <w:t xml:space="preserve">Задача 2.1. Выявление предпринимательских способностей и вовлечение в предпринимательскую деятельность лиц, имеющих предпринимательский потенциал и мотивацию к созданию собственного </w:t>
            </w:r>
            <w:r>
              <w:lastRenderedPageBreak/>
              <w:t>бизнеса</w:t>
            </w:r>
          </w:p>
        </w:tc>
        <w:tc>
          <w:tcPr>
            <w:tcW w:w="2778" w:type="dxa"/>
          </w:tcPr>
          <w:p w:rsidR="001E5FE5" w:rsidRDefault="001E5FE5">
            <w:pPr>
              <w:pStyle w:val="ConsPlusNormal"/>
              <w:jc w:val="center"/>
            </w:pPr>
            <w:r>
              <w:lastRenderedPageBreak/>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участников проекта "Школа бизнеса "Точка роста"</w:t>
            </w:r>
          </w:p>
        </w:tc>
        <w:tc>
          <w:tcPr>
            <w:tcW w:w="850" w:type="dxa"/>
          </w:tcPr>
          <w:p w:rsidR="001E5FE5" w:rsidRDefault="001E5FE5">
            <w:pPr>
              <w:pStyle w:val="ConsPlusNormal"/>
              <w:jc w:val="center"/>
            </w:pPr>
            <w:r>
              <w:t>чел.</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40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40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40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40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40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40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240</w:t>
            </w:r>
          </w:p>
        </w:tc>
      </w:tr>
      <w:tr w:rsidR="001E5FE5">
        <w:tc>
          <w:tcPr>
            <w:tcW w:w="624" w:type="dxa"/>
          </w:tcPr>
          <w:p w:rsidR="001E5FE5" w:rsidRDefault="001E5FE5">
            <w:pPr>
              <w:pStyle w:val="ConsPlusNormal"/>
              <w:jc w:val="center"/>
            </w:pPr>
            <w:r>
              <w:lastRenderedPageBreak/>
              <w:t>18.</w:t>
            </w:r>
          </w:p>
        </w:tc>
        <w:tc>
          <w:tcPr>
            <w:tcW w:w="2835" w:type="dxa"/>
          </w:tcPr>
          <w:p w:rsidR="001E5FE5" w:rsidRDefault="001E5FE5">
            <w:pPr>
              <w:pStyle w:val="ConsPlusNormal"/>
            </w:pPr>
            <w:r>
              <w:t>Мероприятие 2.1.1. Реализация мероприятий в рамках проекта "Школа бизнеса "Точка роста для студентов вузов, ссузов и начинающих предпринимателей с участием бизнес-тренеров, представителей органов власти, федеральных служб и успешных предпринимателей</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учебных часов в рамках программы обучения участников проекта "Школа бизнеса "Точка роста"</w:t>
            </w:r>
          </w:p>
        </w:tc>
        <w:tc>
          <w:tcPr>
            <w:tcW w:w="850" w:type="dxa"/>
          </w:tcPr>
          <w:p w:rsidR="001E5FE5" w:rsidRDefault="001E5FE5">
            <w:pPr>
              <w:pStyle w:val="ConsPlusNormal"/>
              <w:jc w:val="center"/>
            </w:pPr>
            <w:r>
              <w:t>чел.</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120</w:t>
            </w:r>
          </w:p>
        </w:tc>
        <w:tc>
          <w:tcPr>
            <w:tcW w:w="794" w:type="dxa"/>
          </w:tcPr>
          <w:p w:rsidR="001E5FE5" w:rsidRDefault="001E5FE5">
            <w:pPr>
              <w:pStyle w:val="ConsPlusNormal"/>
              <w:jc w:val="center"/>
            </w:pPr>
            <w:r>
              <w:t>0</w:t>
            </w:r>
          </w:p>
        </w:tc>
        <w:tc>
          <w:tcPr>
            <w:tcW w:w="850" w:type="dxa"/>
          </w:tcPr>
          <w:p w:rsidR="001E5FE5" w:rsidRDefault="001E5FE5">
            <w:pPr>
              <w:pStyle w:val="ConsPlusNormal"/>
              <w:jc w:val="center"/>
            </w:pPr>
            <w:r>
              <w:t>120</w:t>
            </w:r>
          </w:p>
        </w:tc>
        <w:tc>
          <w:tcPr>
            <w:tcW w:w="850" w:type="dxa"/>
          </w:tcPr>
          <w:p w:rsidR="001E5FE5" w:rsidRDefault="001E5FE5">
            <w:pPr>
              <w:pStyle w:val="ConsPlusNormal"/>
              <w:jc w:val="center"/>
            </w:pPr>
            <w:r>
              <w:t>0</w:t>
            </w:r>
          </w:p>
        </w:tc>
        <w:tc>
          <w:tcPr>
            <w:tcW w:w="850" w:type="dxa"/>
          </w:tcPr>
          <w:p w:rsidR="001E5FE5" w:rsidRDefault="001E5FE5">
            <w:pPr>
              <w:pStyle w:val="ConsPlusNormal"/>
              <w:jc w:val="center"/>
            </w:pPr>
            <w:r>
              <w:t>120</w:t>
            </w:r>
          </w:p>
        </w:tc>
        <w:tc>
          <w:tcPr>
            <w:tcW w:w="850" w:type="dxa"/>
          </w:tcPr>
          <w:p w:rsidR="001E5FE5" w:rsidRDefault="001E5FE5">
            <w:pPr>
              <w:pStyle w:val="ConsPlusNormal"/>
              <w:jc w:val="center"/>
            </w:pPr>
            <w:r>
              <w:t>0</w:t>
            </w:r>
          </w:p>
        </w:tc>
        <w:tc>
          <w:tcPr>
            <w:tcW w:w="794" w:type="dxa"/>
          </w:tcPr>
          <w:p w:rsidR="001E5FE5" w:rsidRDefault="001E5FE5">
            <w:pPr>
              <w:pStyle w:val="ConsPlusNormal"/>
              <w:jc w:val="center"/>
            </w:pPr>
            <w:r>
              <w:t>120</w:t>
            </w:r>
          </w:p>
        </w:tc>
        <w:tc>
          <w:tcPr>
            <w:tcW w:w="850" w:type="dxa"/>
          </w:tcPr>
          <w:p w:rsidR="001E5FE5" w:rsidRDefault="001E5FE5">
            <w:pPr>
              <w:pStyle w:val="ConsPlusNormal"/>
              <w:jc w:val="center"/>
            </w:pPr>
            <w:r>
              <w:t>0</w:t>
            </w:r>
          </w:p>
        </w:tc>
        <w:tc>
          <w:tcPr>
            <w:tcW w:w="850" w:type="dxa"/>
          </w:tcPr>
          <w:p w:rsidR="001E5FE5" w:rsidRDefault="001E5FE5">
            <w:pPr>
              <w:pStyle w:val="ConsPlusNormal"/>
              <w:jc w:val="center"/>
            </w:pPr>
            <w:r>
              <w:t>120</w:t>
            </w:r>
          </w:p>
        </w:tc>
        <w:tc>
          <w:tcPr>
            <w:tcW w:w="850" w:type="dxa"/>
          </w:tcPr>
          <w:p w:rsidR="001E5FE5" w:rsidRDefault="001E5FE5">
            <w:pPr>
              <w:pStyle w:val="ConsPlusNormal"/>
              <w:jc w:val="center"/>
            </w:pPr>
            <w:r>
              <w:t>0</w:t>
            </w:r>
          </w:p>
        </w:tc>
        <w:tc>
          <w:tcPr>
            <w:tcW w:w="907" w:type="dxa"/>
          </w:tcPr>
          <w:p w:rsidR="001E5FE5" w:rsidRDefault="001E5FE5">
            <w:pPr>
              <w:pStyle w:val="ConsPlusNormal"/>
              <w:jc w:val="center"/>
            </w:pPr>
            <w:r>
              <w:t>120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720</w:t>
            </w:r>
          </w:p>
        </w:tc>
      </w:tr>
      <w:tr w:rsidR="001E5FE5">
        <w:tc>
          <w:tcPr>
            <w:tcW w:w="624" w:type="dxa"/>
          </w:tcPr>
          <w:p w:rsidR="001E5FE5" w:rsidRDefault="001E5FE5">
            <w:pPr>
              <w:pStyle w:val="ConsPlusNormal"/>
              <w:jc w:val="center"/>
            </w:pPr>
            <w:r>
              <w:t>19.</w:t>
            </w:r>
          </w:p>
        </w:tc>
        <w:tc>
          <w:tcPr>
            <w:tcW w:w="2835" w:type="dxa"/>
          </w:tcPr>
          <w:p w:rsidR="001E5FE5" w:rsidRDefault="001E5FE5">
            <w:pPr>
              <w:pStyle w:val="ConsPlusNormal"/>
            </w:pPr>
            <w:r>
              <w:t>Задача 2.2. Формирование положительного имиджа предпринимательской деятельности на территории муниципального образования "Городской округ город Астрахань"</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мероприятий, направленных на формирование положительного имиджа предпринимательской деятельности</w:t>
            </w:r>
          </w:p>
        </w:tc>
        <w:tc>
          <w:tcPr>
            <w:tcW w:w="850" w:type="dxa"/>
          </w:tcPr>
          <w:p w:rsidR="001E5FE5" w:rsidRDefault="001E5FE5">
            <w:pPr>
              <w:pStyle w:val="ConsPlusNormal"/>
              <w:jc w:val="center"/>
            </w:pPr>
            <w:r>
              <w:t>ед.</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2</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2</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2</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12</w:t>
            </w:r>
          </w:p>
        </w:tc>
      </w:tr>
      <w:tr w:rsidR="001E5FE5">
        <w:tc>
          <w:tcPr>
            <w:tcW w:w="624" w:type="dxa"/>
          </w:tcPr>
          <w:p w:rsidR="001E5FE5" w:rsidRDefault="001E5FE5">
            <w:pPr>
              <w:pStyle w:val="ConsPlusNormal"/>
              <w:jc w:val="center"/>
            </w:pPr>
            <w:r>
              <w:t>20.</w:t>
            </w:r>
          </w:p>
        </w:tc>
        <w:tc>
          <w:tcPr>
            <w:tcW w:w="2835" w:type="dxa"/>
          </w:tcPr>
          <w:p w:rsidR="001E5FE5" w:rsidRDefault="001E5FE5">
            <w:pPr>
              <w:pStyle w:val="ConsPlusNormal"/>
            </w:pPr>
            <w:r>
              <w:t xml:space="preserve">Мероприятие 2.2.1. Организация и </w:t>
            </w:r>
            <w:r>
              <w:lastRenderedPageBreak/>
              <w:t>проведение торжественного мероприятия, посвященного празднованию Дня российского предпринимательства</w:t>
            </w:r>
          </w:p>
        </w:tc>
        <w:tc>
          <w:tcPr>
            <w:tcW w:w="2778" w:type="dxa"/>
          </w:tcPr>
          <w:p w:rsidR="001E5FE5" w:rsidRDefault="001E5FE5">
            <w:pPr>
              <w:pStyle w:val="ConsPlusNormal"/>
              <w:jc w:val="center"/>
            </w:pPr>
            <w:r>
              <w:lastRenderedPageBreak/>
              <w:t xml:space="preserve">Управление торговли и </w:t>
            </w:r>
            <w:r>
              <w:lastRenderedPageBreak/>
              <w:t>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lastRenderedPageBreak/>
              <w:t xml:space="preserve">Показатель 1. Количество СМСП и </w:t>
            </w:r>
            <w:r>
              <w:lastRenderedPageBreak/>
              <w:t>физических лиц, применяющих специальный налоговый режим, принявших участие в мероприятиях</w:t>
            </w:r>
          </w:p>
        </w:tc>
        <w:tc>
          <w:tcPr>
            <w:tcW w:w="850" w:type="dxa"/>
          </w:tcPr>
          <w:p w:rsidR="001E5FE5" w:rsidRDefault="001E5FE5">
            <w:pPr>
              <w:pStyle w:val="ConsPlusNormal"/>
              <w:jc w:val="center"/>
            </w:pPr>
            <w:r>
              <w:lastRenderedPageBreak/>
              <w:t>чел.</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30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30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30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30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30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30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180</w:t>
            </w:r>
          </w:p>
        </w:tc>
      </w:tr>
      <w:tr w:rsidR="001E5FE5">
        <w:tc>
          <w:tcPr>
            <w:tcW w:w="624" w:type="dxa"/>
          </w:tcPr>
          <w:p w:rsidR="001E5FE5" w:rsidRDefault="001E5FE5">
            <w:pPr>
              <w:pStyle w:val="ConsPlusNormal"/>
              <w:jc w:val="center"/>
            </w:pPr>
            <w:r>
              <w:lastRenderedPageBreak/>
              <w:t>21.</w:t>
            </w:r>
          </w:p>
        </w:tc>
        <w:tc>
          <w:tcPr>
            <w:tcW w:w="2835" w:type="dxa"/>
          </w:tcPr>
          <w:p w:rsidR="001E5FE5" w:rsidRDefault="001E5FE5">
            <w:pPr>
              <w:pStyle w:val="ConsPlusNormal"/>
            </w:pPr>
            <w:r>
              <w:t>Мероприятие 2.2.2. Проведение конкурсов среди СМСП и физических лиц, применяющих специальный налоговый режим</w:t>
            </w:r>
          </w:p>
        </w:tc>
        <w:tc>
          <w:tcPr>
            <w:tcW w:w="2778"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742" w:type="dxa"/>
          </w:tcPr>
          <w:p w:rsidR="001E5FE5" w:rsidRDefault="001E5FE5">
            <w:pPr>
              <w:pStyle w:val="ConsPlusNormal"/>
              <w:jc w:val="center"/>
            </w:pPr>
            <w:r>
              <w:t>Показатель 1. Количество участников конкурсов</w:t>
            </w:r>
          </w:p>
        </w:tc>
        <w:tc>
          <w:tcPr>
            <w:tcW w:w="850" w:type="dxa"/>
          </w:tcPr>
          <w:p w:rsidR="001E5FE5" w:rsidRDefault="001E5FE5">
            <w:pPr>
              <w:pStyle w:val="ConsPlusNormal"/>
              <w:jc w:val="center"/>
            </w:pPr>
            <w:r>
              <w:t>чел.</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X</w:t>
            </w:r>
          </w:p>
        </w:tc>
        <w:tc>
          <w:tcPr>
            <w:tcW w:w="907" w:type="dxa"/>
          </w:tcPr>
          <w:p w:rsidR="001E5FE5" w:rsidRDefault="001E5FE5">
            <w:pPr>
              <w:pStyle w:val="ConsPlusNormal"/>
              <w:jc w:val="center"/>
            </w:pPr>
            <w:r>
              <w:t>10</w:t>
            </w:r>
          </w:p>
        </w:tc>
        <w:tc>
          <w:tcPr>
            <w:tcW w:w="794" w:type="dxa"/>
          </w:tcPr>
          <w:p w:rsidR="001E5FE5" w:rsidRDefault="001E5FE5">
            <w:pPr>
              <w:pStyle w:val="ConsPlusNormal"/>
              <w:jc w:val="center"/>
            </w:pPr>
            <w:r>
              <w:t>-</w:t>
            </w:r>
          </w:p>
        </w:tc>
        <w:tc>
          <w:tcPr>
            <w:tcW w:w="850" w:type="dxa"/>
          </w:tcPr>
          <w:p w:rsidR="001E5FE5" w:rsidRDefault="001E5FE5">
            <w:pPr>
              <w:pStyle w:val="ConsPlusNormal"/>
              <w:jc w:val="center"/>
            </w:pPr>
            <w:r>
              <w:t>10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10</w:t>
            </w:r>
          </w:p>
        </w:tc>
        <w:tc>
          <w:tcPr>
            <w:tcW w:w="850" w:type="dxa"/>
          </w:tcPr>
          <w:p w:rsidR="001E5FE5" w:rsidRDefault="001E5FE5">
            <w:pPr>
              <w:pStyle w:val="ConsPlusNormal"/>
              <w:jc w:val="center"/>
            </w:pPr>
            <w:r>
              <w:t>-</w:t>
            </w:r>
          </w:p>
        </w:tc>
        <w:tc>
          <w:tcPr>
            <w:tcW w:w="794" w:type="dxa"/>
          </w:tcPr>
          <w:p w:rsidR="001E5FE5" w:rsidRDefault="001E5FE5">
            <w:pPr>
              <w:pStyle w:val="ConsPlusNormal"/>
              <w:jc w:val="center"/>
            </w:pPr>
            <w:r>
              <w:t>10</w:t>
            </w:r>
          </w:p>
        </w:tc>
        <w:tc>
          <w:tcPr>
            <w:tcW w:w="850" w:type="dxa"/>
          </w:tcPr>
          <w:p w:rsidR="001E5FE5" w:rsidRDefault="001E5FE5">
            <w:pPr>
              <w:pStyle w:val="ConsPlusNormal"/>
              <w:jc w:val="center"/>
            </w:pPr>
            <w:r>
              <w:t>-</w:t>
            </w:r>
          </w:p>
        </w:tc>
        <w:tc>
          <w:tcPr>
            <w:tcW w:w="850" w:type="dxa"/>
          </w:tcPr>
          <w:p w:rsidR="001E5FE5" w:rsidRDefault="001E5FE5">
            <w:pPr>
              <w:pStyle w:val="ConsPlusNormal"/>
              <w:jc w:val="center"/>
            </w:pPr>
            <w:r>
              <w:t>10</w:t>
            </w:r>
          </w:p>
        </w:tc>
        <w:tc>
          <w:tcPr>
            <w:tcW w:w="850" w:type="dxa"/>
          </w:tcPr>
          <w:p w:rsidR="001E5FE5" w:rsidRDefault="001E5FE5">
            <w:pPr>
              <w:pStyle w:val="ConsPlusNormal"/>
              <w:jc w:val="center"/>
            </w:pPr>
            <w:r>
              <w:t>-</w:t>
            </w:r>
          </w:p>
        </w:tc>
        <w:tc>
          <w:tcPr>
            <w:tcW w:w="907" w:type="dxa"/>
          </w:tcPr>
          <w:p w:rsidR="001E5FE5" w:rsidRDefault="001E5FE5">
            <w:pPr>
              <w:pStyle w:val="ConsPlusNormal"/>
              <w:jc w:val="center"/>
            </w:pPr>
            <w:r>
              <w:t>10</w:t>
            </w:r>
          </w:p>
        </w:tc>
        <w:tc>
          <w:tcPr>
            <w:tcW w:w="794" w:type="dxa"/>
          </w:tcPr>
          <w:p w:rsidR="001E5FE5" w:rsidRDefault="001E5FE5">
            <w:pPr>
              <w:pStyle w:val="ConsPlusNormal"/>
              <w:jc w:val="center"/>
            </w:pPr>
            <w:r>
              <w:t>-</w:t>
            </w:r>
          </w:p>
        </w:tc>
        <w:tc>
          <w:tcPr>
            <w:tcW w:w="1814" w:type="dxa"/>
          </w:tcPr>
          <w:p w:rsidR="001E5FE5" w:rsidRDefault="001E5FE5">
            <w:pPr>
              <w:pStyle w:val="ConsPlusNormal"/>
              <w:jc w:val="center"/>
            </w:pPr>
            <w:r>
              <w:t>60</w:t>
            </w:r>
          </w:p>
        </w:tc>
      </w:tr>
    </w:tbl>
    <w:p w:rsidR="001E5FE5" w:rsidRDefault="001E5FE5">
      <w:pPr>
        <w:pStyle w:val="ConsPlusNormal"/>
        <w:jc w:val="both"/>
      </w:pPr>
    </w:p>
    <w:p w:rsidR="001E5FE5" w:rsidRDefault="001E5FE5">
      <w:pPr>
        <w:pStyle w:val="ConsPlusNormal"/>
        <w:jc w:val="right"/>
      </w:pPr>
      <w:r>
        <w:t>Начальник управления торговли</w:t>
      </w:r>
    </w:p>
    <w:p w:rsidR="001E5FE5" w:rsidRDefault="001E5FE5">
      <w:pPr>
        <w:pStyle w:val="ConsPlusNormal"/>
        <w:jc w:val="right"/>
      </w:pPr>
      <w:r>
        <w:t>и поддержки предпринимательства</w:t>
      </w:r>
    </w:p>
    <w:p w:rsidR="001E5FE5" w:rsidRDefault="001E5FE5">
      <w:pPr>
        <w:pStyle w:val="ConsPlusNormal"/>
        <w:jc w:val="right"/>
      </w:pPr>
      <w:r>
        <w:t>А.Б.НИКОЛЬСКИЙ</w:t>
      </w: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jc w:val="right"/>
        <w:outlineLvl w:val="1"/>
      </w:pPr>
      <w:r>
        <w:t>Приложение 2</w:t>
      </w:r>
    </w:p>
    <w:p w:rsidR="001E5FE5" w:rsidRDefault="001E5FE5">
      <w:pPr>
        <w:pStyle w:val="ConsPlusNormal"/>
        <w:jc w:val="right"/>
      </w:pPr>
      <w:r>
        <w:t>к муниципальной программе</w:t>
      </w:r>
    </w:p>
    <w:p w:rsidR="001E5FE5" w:rsidRDefault="001E5FE5">
      <w:pPr>
        <w:pStyle w:val="ConsPlusNormal"/>
        <w:jc w:val="right"/>
      </w:pPr>
      <w:r>
        <w:t>муниципального образования</w:t>
      </w:r>
    </w:p>
    <w:p w:rsidR="001E5FE5" w:rsidRDefault="001E5FE5">
      <w:pPr>
        <w:pStyle w:val="ConsPlusNormal"/>
        <w:jc w:val="right"/>
      </w:pPr>
      <w:r>
        <w:t>"Городской округ город Астрахань"</w:t>
      </w:r>
    </w:p>
    <w:p w:rsidR="001E5FE5" w:rsidRDefault="001E5FE5">
      <w:pPr>
        <w:pStyle w:val="ConsPlusNormal"/>
        <w:jc w:val="right"/>
      </w:pPr>
      <w:r>
        <w:t>"Развитие субъектов малого и среднего</w:t>
      </w:r>
    </w:p>
    <w:p w:rsidR="001E5FE5" w:rsidRDefault="001E5FE5">
      <w:pPr>
        <w:pStyle w:val="ConsPlusNormal"/>
        <w:jc w:val="right"/>
      </w:pPr>
      <w:r>
        <w:t>предпринимательства и повышение</w:t>
      </w:r>
    </w:p>
    <w:p w:rsidR="001E5FE5" w:rsidRDefault="001E5FE5">
      <w:pPr>
        <w:pStyle w:val="ConsPlusNormal"/>
        <w:jc w:val="right"/>
      </w:pPr>
      <w:r>
        <w:lastRenderedPageBreak/>
        <w:t>инвестиционной привлекательности</w:t>
      </w:r>
    </w:p>
    <w:p w:rsidR="001E5FE5" w:rsidRDefault="001E5FE5">
      <w:pPr>
        <w:pStyle w:val="ConsPlusNormal"/>
        <w:jc w:val="right"/>
      </w:pPr>
      <w:r>
        <w:t>муниципального образования "Городской</w:t>
      </w:r>
    </w:p>
    <w:p w:rsidR="001E5FE5" w:rsidRDefault="001E5FE5">
      <w:pPr>
        <w:pStyle w:val="ConsPlusNormal"/>
        <w:jc w:val="right"/>
      </w:pPr>
      <w:r>
        <w:t>округ город Астрахань"</w:t>
      </w:r>
    </w:p>
    <w:p w:rsidR="001E5FE5" w:rsidRDefault="001E5FE5">
      <w:pPr>
        <w:pStyle w:val="ConsPlusNormal"/>
        <w:jc w:val="both"/>
      </w:pPr>
    </w:p>
    <w:p w:rsidR="001E5FE5" w:rsidRDefault="001E5FE5">
      <w:pPr>
        <w:pStyle w:val="ConsPlusTitle"/>
        <w:jc w:val="center"/>
      </w:pPr>
      <w:bookmarkStart w:id="2" w:name="P790"/>
      <w:bookmarkEnd w:id="2"/>
      <w:r>
        <w:t>РАСПРЕДЕЛЕНИЕ</w:t>
      </w:r>
    </w:p>
    <w:p w:rsidR="001E5FE5" w:rsidRDefault="001E5FE5">
      <w:pPr>
        <w:pStyle w:val="ConsPlusTitle"/>
        <w:jc w:val="center"/>
      </w:pPr>
      <w:r>
        <w:t>РАСХОДОВ НА РЕАЛИЗАЦИЮ МУНИЦИПАЛЬНОЙ ПРОГРАММЫ</w:t>
      </w:r>
    </w:p>
    <w:p w:rsidR="001E5FE5" w:rsidRDefault="001E5FE5">
      <w:pPr>
        <w:pStyle w:val="ConsPlusTitle"/>
        <w:jc w:val="center"/>
      </w:pPr>
      <w:r>
        <w:t>МУНИЦИПАЛЬНОГО ОБРАЗОВАНИЯ "ГОРОДСКОЙ ОКРУГ</w:t>
      </w:r>
    </w:p>
    <w:p w:rsidR="001E5FE5" w:rsidRDefault="001E5FE5">
      <w:pPr>
        <w:pStyle w:val="ConsPlusTitle"/>
        <w:jc w:val="center"/>
      </w:pPr>
      <w:r>
        <w:t>ГОРОД АСТРАХАНЬ" "РАЗВИТИЕ СУБЪЕКТОВ МАЛОГО</w:t>
      </w:r>
    </w:p>
    <w:p w:rsidR="001E5FE5" w:rsidRDefault="001E5FE5">
      <w:pPr>
        <w:pStyle w:val="ConsPlusTitle"/>
        <w:jc w:val="center"/>
      </w:pPr>
      <w:r>
        <w:t>И СРЕДНЕГО ПРЕДПРИНИМАТЕЛЬСТВА И ПОВЫШЕНИЕ</w:t>
      </w:r>
    </w:p>
    <w:p w:rsidR="001E5FE5" w:rsidRDefault="001E5FE5">
      <w:pPr>
        <w:pStyle w:val="ConsPlusTitle"/>
        <w:jc w:val="center"/>
      </w:pPr>
      <w:r>
        <w:t>ИНВЕСТИЦИОННОЙ ПРИВЛЕКАТЕЛЬНОСТИ МУНИЦИПАЛЬНОГО</w:t>
      </w:r>
    </w:p>
    <w:p w:rsidR="001E5FE5" w:rsidRDefault="001E5FE5">
      <w:pPr>
        <w:pStyle w:val="ConsPlusTitle"/>
        <w:jc w:val="center"/>
      </w:pPr>
      <w:r>
        <w:t>ОБРАЗОВАНИЯ "ГОРОДСКОЙ ОКРУГ ГОРОД АСТРАХАНЬ"</w:t>
      </w:r>
    </w:p>
    <w:p w:rsidR="001E5FE5" w:rsidRDefault="001E5FE5">
      <w:pPr>
        <w:pStyle w:val="ConsPlusNormal"/>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568"/>
        <w:gridCol w:w="2925"/>
        <w:gridCol w:w="3016"/>
        <w:gridCol w:w="1825"/>
        <w:gridCol w:w="1149"/>
        <w:gridCol w:w="1107"/>
        <w:gridCol w:w="914"/>
        <w:gridCol w:w="768"/>
        <w:gridCol w:w="994"/>
        <w:gridCol w:w="994"/>
        <w:gridCol w:w="954"/>
        <w:gridCol w:w="954"/>
      </w:tblGrid>
      <w:tr w:rsidR="001E5FE5">
        <w:tc>
          <w:tcPr>
            <w:tcW w:w="624" w:type="dxa"/>
            <w:vMerge w:val="restart"/>
            <w:vAlign w:val="center"/>
          </w:tcPr>
          <w:p w:rsidR="001E5FE5" w:rsidRDefault="001E5FE5">
            <w:pPr>
              <w:pStyle w:val="ConsPlusNormal"/>
              <w:jc w:val="center"/>
            </w:pPr>
            <w:r>
              <w:t>N п/п</w:t>
            </w:r>
          </w:p>
        </w:tc>
        <w:tc>
          <w:tcPr>
            <w:tcW w:w="3175" w:type="dxa"/>
            <w:vMerge w:val="restart"/>
            <w:vAlign w:val="center"/>
          </w:tcPr>
          <w:p w:rsidR="001E5FE5" w:rsidRDefault="001E5FE5">
            <w:pPr>
              <w:pStyle w:val="ConsPlusNormal"/>
              <w:jc w:val="center"/>
            </w:pPr>
            <w:r>
              <w:t>Цели, задачи, наименования программных мероприятий</w:t>
            </w:r>
          </w:p>
        </w:tc>
        <w:tc>
          <w:tcPr>
            <w:tcW w:w="3345" w:type="dxa"/>
            <w:vMerge w:val="restart"/>
            <w:vAlign w:val="center"/>
          </w:tcPr>
          <w:p w:rsidR="001E5FE5" w:rsidRDefault="001E5FE5">
            <w:pPr>
              <w:pStyle w:val="ConsPlusNormal"/>
              <w:jc w:val="center"/>
            </w:pPr>
            <w:r>
              <w:t>Ответственные исполнители, соисполнители, участники</w:t>
            </w:r>
          </w:p>
        </w:tc>
        <w:tc>
          <w:tcPr>
            <w:tcW w:w="1871" w:type="dxa"/>
            <w:vMerge w:val="restart"/>
            <w:vAlign w:val="center"/>
          </w:tcPr>
          <w:p w:rsidR="001E5FE5" w:rsidRDefault="001E5FE5">
            <w:pPr>
              <w:pStyle w:val="ConsPlusNormal"/>
              <w:jc w:val="center"/>
            </w:pPr>
            <w:r>
              <w:t>Источники финансирования</w:t>
            </w:r>
          </w:p>
        </w:tc>
        <w:tc>
          <w:tcPr>
            <w:tcW w:w="1247" w:type="dxa"/>
            <w:vMerge w:val="restart"/>
            <w:vAlign w:val="center"/>
          </w:tcPr>
          <w:p w:rsidR="001E5FE5" w:rsidRDefault="001E5FE5">
            <w:pPr>
              <w:pStyle w:val="ConsPlusNormal"/>
              <w:jc w:val="center"/>
            </w:pPr>
            <w:r>
              <w:t>Код целевой статьи</w:t>
            </w:r>
          </w:p>
        </w:tc>
        <w:tc>
          <w:tcPr>
            <w:tcW w:w="7199" w:type="dxa"/>
            <w:gridSpan w:val="7"/>
          </w:tcPr>
          <w:p w:rsidR="001E5FE5" w:rsidRDefault="001E5FE5">
            <w:pPr>
              <w:pStyle w:val="ConsPlusNormal"/>
              <w:jc w:val="center"/>
            </w:pPr>
            <w:r>
              <w:t>Планируемые расходы, руб.</w:t>
            </w:r>
          </w:p>
        </w:tc>
      </w:tr>
      <w:tr w:rsidR="001E5FE5">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0" w:type="auto"/>
            <w:vMerge/>
          </w:tcPr>
          <w:p w:rsidR="001E5FE5" w:rsidRDefault="001E5FE5">
            <w:pPr>
              <w:pStyle w:val="ConsPlusNormal"/>
            </w:pPr>
          </w:p>
        </w:tc>
        <w:tc>
          <w:tcPr>
            <w:tcW w:w="1191" w:type="dxa"/>
            <w:vAlign w:val="center"/>
          </w:tcPr>
          <w:p w:rsidR="001E5FE5" w:rsidRDefault="001E5FE5">
            <w:pPr>
              <w:pStyle w:val="ConsPlusNormal"/>
              <w:jc w:val="center"/>
            </w:pPr>
            <w:r>
              <w:t>Всего</w:t>
            </w:r>
          </w:p>
        </w:tc>
        <w:tc>
          <w:tcPr>
            <w:tcW w:w="964" w:type="dxa"/>
            <w:vAlign w:val="center"/>
          </w:tcPr>
          <w:p w:rsidR="001E5FE5" w:rsidRDefault="001E5FE5">
            <w:pPr>
              <w:pStyle w:val="ConsPlusNormal"/>
              <w:jc w:val="center"/>
            </w:pPr>
            <w:r>
              <w:t>2022 год</w:t>
            </w:r>
          </w:p>
        </w:tc>
        <w:tc>
          <w:tcPr>
            <w:tcW w:w="850" w:type="dxa"/>
            <w:vAlign w:val="center"/>
          </w:tcPr>
          <w:p w:rsidR="001E5FE5" w:rsidRDefault="001E5FE5">
            <w:pPr>
              <w:pStyle w:val="ConsPlusNormal"/>
              <w:jc w:val="center"/>
            </w:pPr>
            <w:r>
              <w:t>2023 год</w:t>
            </w:r>
          </w:p>
        </w:tc>
        <w:tc>
          <w:tcPr>
            <w:tcW w:w="1077" w:type="dxa"/>
            <w:vAlign w:val="center"/>
          </w:tcPr>
          <w:p w:rsidR="001E5FE5" w:rsidRDefault="001E5FE5">
            <w:pPr>
              <w:pStyle w:val="ConsPlusNormal"/>
              <w:jc w:val="center"/>
            </w:pPr>
            <w:r>
              <w:t>2024 год</w:t>
            </w:r>
          </w:p>
        </w:tc>
        <w:tc>
          <w:tcPr>
            <w:tcW w:w="1077" w:type="dxa"/>
          </w:tcPr>
          <w:p w:rsidR="001E5FE5" w:rsidRDefault="001E5FE5">
            <w:pPr>
              <w:pStyle w:val="ConsPlusNormal"/>
              <w:jc w:val="center"/>
            </w:pPr>
            <w:r>
              <w:t>2025 год</w:t>
            </w:r>
          </w:p>
        </w:tc>
        <w:tc>
          <w:tcPr>
            <w:tcW w:w="1020" w:type="dxa"/>
          </w:tcPr>
          <w:p w:rsidR="001E5FE5" w:rsidRDefault="001E5FE5">
            <w:pPr>
              <w:pStyle w:val="ConsPlusNormal"/>
              <w:jc w:val="center"/>
            </w:pPr>
            <w:r>
              <w:t>2026 год</w:t>
            </w:r>
          </w:p>
        </w:tc>
        <w:tc>
          <w:tcPr>
            <w:tcW w:w="1020" w:type="dxa"/>
          </w:tcPr>
          <w:p w:rsidR="001E5FE5" w:rsidRDefault="001E5FE5">
            <w:pPr>
              <w:pStyle w:val="ConsPlusNormal"/>
              <w:jc w:val="center"/>
            </w:pPr>
            <w:r>
              <w:t>2027 год</w:t>
            </w:r>
          </w:p>
        </w:tc>
      </w:tr>
      <w:tr w:rsidR="001E5FE5">
        <w:tc>
          <w:tcPr>
            <w:tcW w:w="624" w:type="dxa"/>
            <w:vAlign w:val="center"/>
          </w:tcPr>
          <w:p w:rsidR="001E5FE5" w:rsidRDefault="001E5FE5">
            <w:pPr>
              <w:pStyle w:val="ConsPlusNormal"/>
              <w:jc w:val="center"/>
            </w:pPr>
            <w:r>
              <w:t>1</w:t>
            </w:r>
          </w:p>
        </w:tc>
        <w:tc>
          <w:tcPr>
            <w:tcW w:w="3175" w:type="dxa"/>
            <w:vAlign w:val="center"/>
          </w:tcPr>
          <w:p w:rsidR="001E5FE5" w:rsidRDefault="001E5FE5">
            <w:pPr>
              <w:pStyle w:val="ConsPlusNormal"/>
              <w:jc w:val="center"/>
            </w:pPr>
            <w:r>
              <w:t>2</w:t>
            </w:r>
          </w:p>
        </w:tc>
        <w:tc>
          <w:tcPr>
            <w:tcW w:w="3345" w:type="dxa"/>
            <w:vAlign w:val="center"/>
          </w:tcPr>
          <w:p w:rsidR="001E5FE5" w:rsidRDefault="001E5FE5">
            <w:pPr>
              <w:pStyle w:val="ConsPlusNormal"/>
              <w:jc w:val="center"/>
            </w:pPr>
            <w:r>
              <w:t>3</w:t>
            </w:r>
          </w:p>
        </w:tc>
        <w:tc>
          <w:tcPr>
            <w:tcW w:w="1871" w:type="dxa"/>
            <w:vAlign w:val="center"/>
          </w:tcPr>
          <w:p w:rsidR="001E5FE5" w:rsidRDefault="001E5FE5">
            <w:pPr>
              <w:pStyle w:val="ConsPlusNormal"/>
              <w:jc w:val="center"/>
            </w:pPr>
            <w:r>
              <w:t>4</w:t>
            </w:r>
          </w:p>
        </w:tc>
        <w:tc>
          <w:tcPr>
            <w:tcW w:w="1247" w:type="dxa"/>
            <w:vAlign w:val="center"/>
          </w:tcPr>
          <w:p w:rsidR="001E5FE5" w:rsidRDefault="001E5FE5">
            <w:pPr>
              <w:pStyle w:val="ConsPlusNormal"/>
              <w:jc w:val="center"/>
            </w:pPr>
            <w:r>
              <w:t>5</w:t>
            </w:r>
          </w:p>
        </w:tc>
        <w:tc>
          <w:tcPr>
            <w:tcW w:w="1191" w:type="dxa"/>
            <w:vAlign w:val="center"/>
          </w:tcPr>
          <w:p w:rsidR="001E5FE5" w:rsidRDefault="001E5FE5">
            <w:pPr>
              <w:pStyle w:val="ConsPlusNormal"/>
              <w:jc w:val="center"/>
            </w:pPr>
            <w:r>
              <w:t>6</w:t>
            </w:r>
          </w:p>
        </w:tc>
        <w:tc>
          <w:tcPr>
            <w:tcW w:w="964" w:type="dxa"/>
            <w:vAlign w:val="center"/>
          </w:tcPr>
          <w:p w:rsidR="001E5FE5" w:rsidRDefault="001E5FE5">
            <w:pPr>
              <w:pStyle w:val="ConsPlusNormal"/>
              <w:jc w:val="center"/>
            </w:pPr>
            <w:r>
              <w:t>7</w:t>
            </w:r>
          </w:p>
        </w:tc>
        <w:tc>
          <w:tcPr>
            <w:tcW w:w="850" w:type="dxa"/>
            <w:vAlign w:val="center"/>
          </w:tcPr>
          <w:p w:rsidR="001E5FE5" w:rsidRDefault="001E5FE5">
            <w:pPr>
              <w:pStyle w:val="ConsPlusNormal"/>
              <w:jc w:val="center"/>
            </w:pPr>
            <w:r>
              <w:t>8</w:t>
            </w:r>
          </w:p>
        </w:tc>
        <w:tc>
          <w:tcPr>
            <w:tcW w:w="1077" w:type="dxa"/>
            <w:vAlign w:val="center"/>
          </w:tcPr>
          <w:p w:rsidR="001E5FE5" w:rsidRDefault="001E5FE5">
            <w:pPr>
              <w:pStyle w:val="ConsPlusNormal"/>
              <w:jc w:val="center"/>
            </w:pPr>
            <w:r>
              <w:t>9</w:t>
            </w:r>
          </w:p>
        </w:tc>
        <w:tc>
          <w:tcPr>
            <w:tcW w:w="1077" w:type="dxa"/>
          </w:tcPr>
          <w:p w:rsidR="001E5FE5" w:rsidRDefault="001E5FE5">
            <w:pPr>
              <w:pStyle w:val="ConsPlusNormal"/>
              <w:jc w:val="center"/>
            </w:pPr>
            <w:r>
              <w:t>10</w:t>
            </w:r>
          </w:p>
        </w:tc>
        <w:tc>
          <w:tcPr>
            <w:tcW w:w="1020" w:type="dxa"/>
          </w:tcPr>
          <w:p w:rsidR="001E5FE5" w:rsidRDefault="001E5FE5">
            <w:pPr>
              <w:pStyle w:val="ConsPlusNormal"/>
              <w:jc w:val="center"/>
            </w:pPr>
            <w:r>
              <w:t>11</w:t>
            </w:r>
          </w:p>
        </w:tc>
        <w:tc>
          <w:tcPr>
            <w:tcW w:w="1020" w:type="dxa"/>
          </w:tcPr>
          <w:p w:rsidR="001E5FE5" w:rsidRDefault="001E5FE5">
            <w:pPr>
              <w:pStyle w:val="ConsPlusNormal"/>
              <w:jc w:val="center"/>
            </w:pPr>
            <w:r>
              <w:t>12</w:t>
            </w:r>
          </w:p>
        </w:tc>
      </w:tr>
      <w:tr w:rsidR="001E5FE5">
        <w:tc>
          <w:tcPr>
            <w:tcW w:w="624" w:type="dxa"/>
          </w:tcPr>
          <w:p w:rsidR="001E5FE5" w:rsidRDefault="001E5FE5">
            <w:pPr>
              <w:pStyle w:val="ConsPlusNormal"/>
              <w:jc w:val="center"/>
            </w:pPr>
            <w:r>
              <w:t>1.</w:t>
            </w:r>
          </w:p>
        </w:tc>
        <w:tc>
          <w:tcPr>
            <w:tcW w:w="3175" w:type="dxa"/>
          </w:tcPr>
          <w:p w:rsidR="001E5FE5" w:rsidRDefault="001E5FE5">
            <w:pPr>
              <w:pStyle w:val="ConsPlusNormal"/>
            </w:pPr>
            <w:r>
              <w:t>Муниципальная программа 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Бюджет МО "Городской округ город Астрахань"</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1475000</w:t>
            </w:r>
          </w:p>
        </w:tc>
        <w:tc>
          <w:tcPr>
            <w:tcW w:w="964" w:type="dxa"/>
          </w:tcPr>
          <w:p w:rsidR="001E5FE5" w:rsidRDefault="001E5FE5">
            <w:pPr>
              <w:pStyle w:val="ConsPlusNormal"/>
              <w:jc w:val="center"/>
            </w:pPr>
            <w:r>
              <w:t>295000</w:t>
            </w:r>
          </w:p>
        </w:tc>
        <w:tc>
          <w:tcPr>
            <w:tcW w:w="850" w:type="dxa"/>
          </w:tcPr>
          <w:p w:rsidR="001E5FE5" w:rsidRDefault="001E5FE5">
            <w:pPr>
              <w:pStyle w:val="ConsPlusNormal"/>
              <w:jc w:val="center"/>
            </w:pPr>
            <w:r>
              <w:t>0</w:t>
            </w:r>
          </w:p>
        </w:tc>
        <w:tc>
          <w:tcPr>
            <w:tcW w:w="1077" w:type="dxa"/>
          </w:tcPr>
          <w:p w:rsidR="001E5FE5" w:rsidRDefault="001E5FE5">
            <w:pPr>
              <w:pStyle w:val="ConsPlusNormal"/>
              <w:jc w:val="center"/>
            </w:pPr>
            <w:r>
              <w:t>295000</w:t>
            </w:r>
          </w:p>
        </w:tc>
        <w:tc>
          <w:tcPr>
            <w:tcW w:w="1077"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r>
      <w:tr w:rsidR="001E5FE5">
        <w:tc>
          <w:tcPr>
            <w:tcW w:w="624" w:type="dxa"/>
          </w:tcPr>
          <w:p w:rsidR="001E5FE5" w:rsidRDefault="001E5FE5">
            <w:pPr>
              <w:pStyle w:val="ConsPlusNormal"/>
              <w:jc w:val="center"/>
            </w:pPr>
            <w:r>
              <w:t>2.</w:t>
            </w:r>
          </w:p>
        </w:tc>
        <w:tc>
          <w:tcPr>
            <w:tcW w:w="3175" w:type="dxa"/>
          </w:tcPr>
          <w:p w:rsidR="001E5FE5" w:rsidRDefault="001E5FE5">
            <w:pPr>
              <w:pStyle w:val="ConsPlusNormal"/>
            </w:pPr>
            <w:r>
              <w:t xml:space="preserve">Цель 1. Улучшение условий ведения </w:t>
            </w:r>
            <w:r>
              <w:lastRenderedPageBreak/>
              <w:t>предпринимательской деятельности на территории муниципального образования "Городской округ город Астрахань"</w:t>
            </w:r>
          </w:p>
        </w:tc>
        <w:tc>
          <w:tcPr>
            <w:tcW w:w="3345" w:type="dxa"/>
          </w:tcPr>
          <w:p w:rsidR="001E5FE5" w:rsidRDefault="001E5FE5">
            <w:pPr>
              <w:pStyle w:val="ConsPlusNormal"/>
              <w:jc w:val="center"/>
            </w:pPr>
            <w:r>
              <w:lastRenderedPageBreak/>
              <w:t xml:space="preserve">Управление торговли и поддержки </w:t>
            </w:r>
            <w:r>
              <w:lastRenderedPageBreak/>
              <w:t>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lastRenderedPageBreak/>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lastRenderedPageBreak/>
              <w:t>3.</w:t>
            </w:r>
          </w:p>
        </w:tc>
        <w:tc>
          <w:tcPr>
            <w:tcW w:w="3175" w:type="dxa"/>
          </w:tcPr>
          <w:p w:rsidR="001E5FE5" w:rsidRDefault="001E5FE5">
            <w:pPr>
              <w:pStyle w:val="ConsPlusNormal"/>
            </w:pPr>
            <w:r>
              <w:t>Задача 1.1. Сознание условий для эффективного развития предпринимательства</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4.</w:t>
            </w:r>
          </w:p>
        </w:tc>
        <w:tc>
          <w:tcPr>
            <w:tcW w:w="3175" w:type="dxa"/>
          </w:tcPr>
          <w:p w:rsidR="001E5FE5" w:rsidRDefault="001E5FE5">
            <w:pPr>
              <w:pStyle w:val="ConsPlusNormal"/>
            </w:pPr>
            <w:r>
              <w:t>Мероприятие 1.1.1. Подготовка предложений по утверждению нормативно-правовых актов, касающихся деятельности СМСП и физических лиц, применяющих специальный налоговый режим, предложений о внесении изменений и дополнений в действующие нормативные акты</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5.</w:t>
            </w:r>
          </w:p>
        </w:tc>
        <w:tc>
          <w:tcPr>
            <w:tcW w:w="3175" w:type="dxa"/>
          </w:tcPr>
          <w:p w:rsidR="001E5FE5" w:rsidRDefault="001E5FE5">
            <w:pPr>
              <w:pStyle w:val="ConsPlusNormal"/>
            </w:pPr>
            <w:r>
              <w:t xml:space="preserve">Мероприятие 1.1.2. Организация деятельности координационного Совета в области развития малого и среднего предпринимательства при главе муниципального </w:t>
            </w:r>
            <w:r>
              <w:lastRenderedPageBreak/>
              <w:t>образования "Городской округ Астрахань"</w:t>
            </w:r>
          </w:p>
        </w:tc>
        <w:tc>
          <w:tcPr>
            <w:tcW w:w="3345" w:type="dxa"/>
          </w:tcPr>
          <w:p w:rsidR="001E5FE5" w:rsidRDefault="001E5FE5">
            <w:pPr>
              <w:pStyle w:val="ConsPlusNormal"/>
              <w:jc w:val="center"/>
            </w:pPr>
            <w:r>
              <w:lastRenderedPageBreak/>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lastRenderedPageBreak/>
              <w:t>6.</w:t>
            </w:r>
          </w:p>
        </w:tc>
        <w:tc>
          <w:tcPr>
            <w:tcW w:w="3175" w:type="dxa"/>
          </w:tcPr>
          <w:p w:rsidR="001E5FE5" w:rsidRDefault="001E5FE5">
            <w:pPr>
              <w:pStyle w:val="ConsPlusNormal"/>
            </w:pPr>
            <w:r>
              <w:t>Мероприятие 1.1.3. Изучение состояния делового климата, в том числе проблем и перспектив развития СМСП и физических лиц, применяющих специальный налоговый режим в муниципальном образовании "Городской округ город Астрахань", путем проведения опросов предпринимателей и мониторинга предпринимательской деятельности</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7.</w:t>
            </w:r>
          </w:p>
        </w:tc>
        <w:tc>
          <w:tcPr>
            <w:tcW w:w="3175" w:type="dxa"/>
          </w:tcPr>
          <w:p w:rsidR="001E5FE5" w:rsidRDefault="001E5FE5">
            <w:pPr>
              <w:pStyle w:val="ConsPlusNormal"/>
            </w:pPr>
            <w:r>
              <w:t>Задача 1.2. Оказание информационной поддержки СМСП и физическим лицам, применяющим специальный налоговый режим</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8.</w:t>
            </w:r>
          </w:p>
        </w:tc>
        <w:tc>
          <w:tcPr>
            <w:tcW w:w="3175" w:type="dxa"/>
          </w:tcPr>
          <w:p w:rsidR="001E5FE5" w:rsidRDefault="001E5FE5">
            <w:pPr>
              <w:pStyle w:val="ConsPlusNormal"/>
            </w:pPr>
            <w:r>
              <w:t xml:space="preserve">Мероприятие 1.2.1. Ведение, актуализация и администрирование вкладки "Малое и среднее предпринимательство" на официальном сайте администрации </w:t>
            </w:r>
            <w:r>
              <w:lastRenderedPageBreak/>
              <w:t>муниципального образования "Городской округ город Астрахань"</w:t>
            </w:r>
          </w:p>
        </w:tc>
        <w:tc>
          <w:tcPr>
            <w:tcW w:w="3345" w:type="dxa"/>
          </w:tcPr>
          <w:p w:rsidR="001E5FE5" w:rsidRDefault="001E5FE5">
            <w:pPr>
              <w:pStyle w:val="ConsPlusNormal"/>
              <w:jc w:val="center"/>
            </w:pPr>
            <w:r>
              <w:lastRenderedPageBreak/>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lastRenderedPageBreak/>
              <w:t>9.</w:t>
            </w:r>
          </w:p>
        </w:tc>
        <w:tc>
          <w:tcPr>
            <w:tcW w:w="3175" w:type="dxa"/>
          </w:tcPr>
          <w:p w:rsidR="001E5FE5" w:rsidRDefault="001E5FE5">
            <w:pPr>
              <w:pStyle w:val="ConsPlusNormal"/>
            </w:pPr>
            <w:r>
              <w:t>Мероприятие 1.2.2. Осуществление информационной рассылки СМСП и физическим лицам, применяющим специальный налоговый режим по электронной почте</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10.</w:t>
            </w:r>
          </w:p>
        </w:tc>
        <w:tc>
          <w:tcPr>
            <w:tcW w:w="3175" w:type="dxa"/>
          </w:tcPr>
          <w:p w:rsidR="001E5FE5" w:rsidRDefault="001E5FE5">
            <w:pPr>
              <w:pStyle w:val="ConsPlusNormal"/>
            </w:pPr>
            <w:r>
              <w:t>Мероприятие 1.2.3. Организация и проведение информационных мероприятий ("круглых столов", бизнес-встреч, презентаций и консультаций) по вопросам создания, ведения и развития малого и среднего предпринимательства</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11.</w:t>
            </w:r>
          </w:p>
        </w:tc>
        <w:tc>
          <w:tcPr>
            <w:tcW w:w="3175" w:type="dxa"/>
          </w:tcPr>
          <w:p w:rsidR="001E5FE5" w:rsidRDefault="001E5FE5">
            <w:pPr>
              <w:pStyle w:val="ConsPlusNormal"/>
            </w:pPr>
            <w:r>
              <w:t>Задача 1.3. Содействие продвижению товаров (работ, услуг), производимых СМСП и физическими лицами, применяющими специальный налоговый режим</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12.</w:t>
            </w:r>
          </w:p>
        </w:tc>
        <w:tc>
          <w:tcPr>
            <w:tcW w:w="3175" w:type="dxa"/>
          </w:tcPr>
          <w:p w:rsidR="001E5FE5" w:rsidRDefault="001E5FE5">
            <w:pPr>
              <w:pStyle w:val="ConsPlusNormal"/>
            </w:pPr>
            <w:r>
              <w:t xml:space="preserve">Мероприятие 1.3.1. Организация и приведение мероприятий, направленных </w:t>
            </w:r>
            <w:r>
              <w:lastRenderedPageBreak/>
              <w:t>на продвижение товаров (работ, услуг) СМСП и физических лиц, применяющих специальный налоговый режим</w:t>
            </w:r>
          </w:p>
        </w:tc>
        <w:tc>
          <w:tcPr>
            <w:tcW w:w="3345" w:type="dxa"/>
          </w:tcPr>
          <w:p w:rsidR="001E5FE5" w:rsidRDefault="001E5FE5">
            <w:pPr>
              <w:pStyle w:val="ConsPlusNormal"/>
              <w:jc w:val="center"/>
            </w:pPr>
            <w:r>
              <w:lastRenderedPageBreak/>
              <w:t xml:space="preserve">Управление торговли и поддержки предпринимательства </w:t>
            </w:r>
            <w:r>
              <w:lastRenderedPageBreak/>
              <w:t>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lastRenderedPageBreak/>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lastRenderedPageBreak/>
              <w:t>13.</w:t>
            </w:r>
          </w:p>
        </w:tc>
        <w:tc>
          <w:tcPr>
            <w:tcW w:w="3175" w:type="dxa"/>
          </w:tcPr>
          <w:p w:rsidR="001E5FE5" w:rsidRDefault="001E5FE5">
            <w:pPr>
              <w:pStyle w:val="ConsPlusNormal"/>
            </w:pPr>
            <w:r>
              <w:t>Задача 1.4. Оказание имущественной поддержки (в том числе на льготных условиях) СМСП, физическим лицам, применяющим специальный налоговый режим, и организациям, образующим инфраструктуру поддержки субъектов малого и среднего предпринимательства</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p w:rsidR="001E5FE5" w:rsidRDefault="001E5FE5">
            <w:pPr>
              <w:pStyle w:val="ConsPlusNormal"/>
              <w:jc w:val="center"/>
            </w:pPr>
            <w:r>
              <w:t>Управление муниципального имущества администрации муниципального образования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14.</w:t>
            </w:r>
          </w:p>
        </w:tc>
        <w:tc>
          <w:tcPr>
            <w:tcW w:w="3175" w:type="dxa"/>
          </w:tcPr>
          <w:p w:rsidR="001E5FE5" w:rsidRDefault="001E5FE5">
            <w:pPr>
              <w:pStyle w:val="ConsPlusNormal"/>
            </w:pPr>
            <w:r>
              <w:t>Мероприятие 1.4.1. Предоставление в аренду муниципального имущества по льготной арендной плате СМСП, физическим лицам, применяющим специальный налоговый режим, и организациям, образующим инфраструктуру поддержки субъектов малого и среднего предпринимательства</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p w:rsidR="001E5FE5" w:rsidRDefault="001E5FE5">
            <w:pPr>
              <w:pStyle w:val="ConsPlusNormal"/>
              <w:jc w:val="center"/>
            </w:pPr>
            <w:r>
              <w:t>Управление муниципального имущества администрации муниципального образования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15.</w:t>
            </w:r>
          </w:p>
        </w:tc>
        <w:tc>
          <w:tcPr>
            <w:tcW w:w="3175" w:type="dxa"/>
          </w:tcPr>
          <w:p w:rsidR="001E5FE5" w:rsidRDefault="001E5FE5">
            <w:pPr>
              <w:pStyle w:val="ConsPlusNormal"/>
            </w:pPr>
            <w:r>
              <w:t xml:space="preserve">Мероприятие 1.4.2. Предоставление в аренду муниципального имущества по льготной арендной плате </w:t>
            </w:r>
            <w:r>
              <w:lastRenderedPageBreak/>
              <w:t>СМСП, осуществляющим деятельность в сфере социального предпринимательства, путем предоставления в аренду муниципального имущества по результатам проведения торгов, а также предоставления муниципальной преференции без получения предварительного согласия антимонопольного органа в соответствии с пунктом 4 части 3 статьи 19 Федерального закона от 26.07.2006 N 135-ФЗ "О защите конкуренции"</w:t>
            </w:r>
          </w:p>
        </w:tc>
        <w:tc>
          <w:tcPr>
            <w:tcW w:w="3345" w:type="dxa"/>
          </w:tcPr>
          <w:p w:rsidR="001E5FE5" w:rsidRDefault="001E5FE5">
            <w:pPr>
              <w:pStyle w:val="ConsPlusNormal"/>
              <w:jc w:val="center"/>
            </w:pPr>
            <w:r>
              <w:lastRenderedPageBreak/>
              <w:t xml:space="preserve">Управление торговли и поддержки предпринимательства администрации </w:t>
            </w:r>
            <w:r>
              <w:lastRenderedPageBreak/>
              <w:t>муниципального образования "Городской округ город Астрахань"</w:t>
            </w:r>
          </w:p>
          <w:p w:rsidR="001E5FE5" w:rsidRDefault="001E5FE5">
            <w:pPr>
              <w:pStyle w:val="ConsPlusNormal"/>
              <w:jc w:val="center"/>
            </w:pPr>
            <w:r>
              <w:t>Управление муниципального имущества администрации муниципального образования "Город Астрахань"</w:t>
            </w:r>
          </w:p>
        </w:tc>
        <w:tc>
          <w:tcPr>
            <w:tcW w:w="1871" w:type="dxa"/>
          </w:tcPr>
          <w:p w:rsidR="001E5FE5" w:rsidRDefault="001E5FE5">
            <w:pPr>
              <w:pStyle w:val="ConsPlusNormal"/>
              <w:jc w:val="center"/>
            </w:pPr>
            <w:r>
              <w:lastRenderedPageBreak/>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lastRenderedPageBreak/>
              <w:t>16.</w:t>
            </w:r>
          </w:p>
        </w:tc>
        <w:tc>
          <w:tcPr>
            <w:tcW w:w="3175" w:type="dxa"/>
          </w:tcPr>
          <w:p w:rsidR="001E5FE5" w:rsidRDefault="001E5FE5">
            <w:pPr>
              <w:pStyle w:val="ConsPlusNormal"/>
            </w:pPr>
            <w:r>
              <w:t xml:space="preserve">Мероприятие 1.4.3. Ведение и актуализация Перечня муниципального имущества, предназначенного для предоставления в аренду СМСП, физическим лицам, применяющим специальный налоговый режим, и организациям, образующим инфраструктуру поддержки субъектов малого и среднего предпринимательства на официальном сайте администрации муниципального </w:t>
            </w:r>
            <w:r>
              <w:lastRenderedPageBreak/>
              <w:t>образования "Городской округ город Астрахань"</w:t>
            </w:r>
          </w:p>
        </w:tc>
        <w:tc>
          <w:tcPr>
            <w:tcW w:w="3345" w:type="dxa"/>
          </w:tcPr>
          <w:p w:rsidR="001E5FE5" w:rsidRDefault="001E5FE5">
            <w:pPr>
              <w:pStyle w:val="ConsPlusNormal"/>
              <w:jc w:val="center"/>
            </w:pPr>
            <w:r>
              <w:lastRenderedPageBreak/>
              <w:t>Управление торговли и поддержки предпринимательства администрации муниципального образования "Городской округ город Астрахань"</w:t>
            </w:r>
          </w:p>
          <w:p w:rsidR="001E5FE5" w:rsidRDefault="001E5FE5">
            <w:pPr>
              <w:pStyle w:val="ConsPlusNormal"/>
              <w:jc w:val="center"/>
            </w:pPr>
            <w:r>
              <w:t>Управление муниципального имущества администрации муниципального образования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lastRenderedPageBreak/>
              <w:t>17.</w:t>
            </w:r>
          </w:p>
        </w:tc>
        <w:tc>
          <w:tcPr>
            <w:tcW w:w="3175" w:type="dxa"/>
          </w:tcPr>
          <w:p w:rsidR="001E5FE5" w:rsidRDefault="001E5FE5">
            <w:pPr>
              <w:pStyle w:val="ConsPlusNormal"/>
            </w:pPr>
            <w:r>
              <w:t>Цель 2. Популяризация предпринимательской деятельности</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Бюджет МО "Городской округ город Астрахань"</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1475000</w:t>
            </w:r>
          </w:p>
        </w:tc>
        <w:tc>
          <w:tcPr>
            <w:tcW w:w="964" w:type="dxa"/>
          </w:tcPr>
          <w:p w:rsidR="001E5FE5" w:rsidRDefault="001E5FE5">
            <w:pPr>
              <w:pStyle w:val="ConsPlusNormal"/>
              <w:jc w:val="center"/>
            </w:pPr>
            <w:r>
              <w:t>295000</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295000</w:t>
            </w:r>
          </w:p>
        </w:tc>
        <w:tc>
          <w:tcPr>
            <w:tcW w:w="1077"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r>
      <w:tr w:rsidR="001E5FE5">
        <w:tc>
          <w:tcPr>
            <w:tcW w:w="624" w:type="dxa"/>
          </w:tcPr>
          <w:p w:rsidR="001E5FE5" w:rsidRDefault="001E5FE5">
            <w:pPr>
              <w:pStyle w:val="ConsPlusNormal"/>
              <w:jc w:val="center"/>
            </w:pPr>
            <w:r>
              <w:t>18.</w:t>
            </w:r>
          </w:p>
        </w:tc>
        <w:tc>
          <w:tcPr>
            <w:tcW w:w="3175" w:type="dxa"/>
          </w:tcPr>
          <w:p w:rsidR="001E5FE5" w:rsidRDefault="001E5FE5">
            <w:pPr>
              <w:pStyle w:val="ConsPlusNormal"/>
            </w:pPr>
            <w:r>
              <w:t>Задача 2.1. Выявление предпринимательских способностей и вовлечение в предпринимательскую деятельность лиц, имеющих предпринимательский потенциал и мотивацию к созданию собственного бизнеса</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Бюджет МО "Городской округ город Астрахань"</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1475000</w:t>
            </w:r>
          </w:p>
        </w:tc>
        <w:tc>
          <w:tcPr>
            <w:tcW w:w="964" w:type="dxa"/>
          </w:tcPr>
          <w:p w:rsidR="001E5FE5" w:rsidRDefault="001E5FE5">
            <w:pPr>
              <w:pStyle w:val="ConsPlusNormal"/>
              <w:jc w:val="center"/>
            </w:pPr>
            <w:r>
              <w:t>295000</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295000</w:t>
            </w:r>
          </w:p>
        </w:tc>
        <w:tc>
          <w:tcPr>
            <w:tcW w:w="1077"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r>
      <w:tr w:rsidR="001E5FE5">
        <w:tc>
          <w:tcPr>
            <w:tcW w:w="624" w:type="dxa"/>
          </w:tcPr>
          <w:p w:rsidR="001E5FE5" w:rsidRDefault="001E5FE5">
            <w:pPr>
              <w:pStyle w:val="ConsPlusNormal"/>
              <w:jc w:val="center"/>
            </w:pPr>
            <w:r>
              <w:t>19.</w:t>
            </w:r>
          </w:p>
        </w:tc>
        <w:tc>
          <w:tcPr>
            <w:tcW w:w="3175" w:type="dxa"/>
          </w:tcPr>
          <w:p w:rsidR="001E5FE5" w:rsidRDefault="001E5FE5">
            <w:pPr>
              <w:pStyle w:val="ConsPlusNormal"/>
            </w:pPr>
            <w:r>
              <w:t>Мероприятие 2.1.1. Реализация мероприятий в рамках проекта "Школа бизнеса "Точка роста" для студентов вузов, ссузов и начинающих предпринимателей с участием бизнес-тренеров, представителей органов власти, федеральных служб и успешных предпринимателей</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Бюджет МО "Городской округ Город Астрахань"</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1180000</w:t>
            </w:r>
          </w:p>
        </w:tc>
        <w:tc>
          <w:tcPr>
            <w:tcW w:w="964" w:type="dxa"/>
          </w:tcPr>
          <w:p w:rsidR="001E5FE5" w:rsidRDefault="001E5FE5">
            <w:pPr>
              <w:pStyle w:val="ConsPlusNormal"/>
              <w:jc w:val="center"/>
            </w:pPr>
            <w:r>
              <w:t>295000</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295000</w:t>
            </w:r>
          </w:p>
        </w:tc>
        <w:tc>
          <w:tcPr>
            <w:tcW w:w="1077"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r>
      <w:tr w:rsidR="001E5FE5">
        <w:tc>
          <w:tcPr>
            <w:tcW w:w="624" w:type="dxa"/>
          </w:tcPr>
          <w:p w:rsidR="001E5FE5" w:rsidRDefault="001E5FE5">
            <w:pPr>
              <w:pStyle w:val="ConsPlusNormal"/>
              <w:jc w:val="center"/>
            </w:pPr>
            <w:r>
              <w:lastRenderedPageBreak/>
              <w:t>20.</w:t>
            </w:r>
          </w:p>
        </w:tc>
        <w:tc>
          <w:tcPr>
            <w:tcW w:w="3175" w:type="dxa"/>
          </w:tcPr>
          <w:p w:rsidR="001E5FE5" w:rsidRDefault="001E5FE5">
            <w:pPr>
              <w:pStyle w:val="ConsPlusNormal"/>
            </w:pPr>
            <w:r>
              <w:t>Задача 2.2. Формирование положительного имиджа предпринимательской деятельности на территории муниципального образования "Городской округ город Астрахань"</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21.</w:t>
            </w:r>
          </w:p>
        </w:tc>
        <w:tc>
          <w:tcPr>
            <w:tcW w:w="3175" w:type="dxa"/>
          </w:tcPr>
          <w:p w:rsidR="001E5FE5" w:rsidRDefault="001E5FE5">
            <w:pPr>
              <w:pStyle w:val="ConsPlusNormal"/>
            </w:pPr>
            <w:r>
              <w:t>Мероприятие 2.2.1. Организация и проведение торжественного мероприятия, посвященного празднованию Дня российского предпринимательства</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22.</w:t>
            </w:r>
          </w:p>
        </w:tc>
        <w:tc>
          <w:tcPr>
            <w:tcW w:w="3175" w:type="dxa"/>
          </w:tcPr>
          <w:p w:rsidR="001E5FE5" w:rsidRDefault="001E5FE5">
            <w:pPr>
              <w:pStyle w:val="ConsPlusNormal"/>
            </w:pPr>
            <w:r>
              <w:t>Мероприятие 2.2.2. Проведение конкурсов среди СМСП и физических лиц, применяющих специальный налоговый режим</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Не требует финансирования</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w:t>
            </w:r>
          </w:p>
        </w:tc>
        <w:tc>
          <w:tcPr>
            <w:tcW w:w="964" w:type="dxa"/>
          </w:tcPr>
          <w:p w:rsidR="001E5FE5" w:rsidRDefault="001E5FE5">
            <w:pPr>
              <w:pStyle w:val="ConsPlusNormal"/>
              <w:jc w:val="center"/>
            </w:pPr>
            <w:r>
              <w:t>-</w:t>
            </w:r>
          </w:p>
        </w:tc>
        <w:tc>
          <w:tcPr>
            <w:tcW w:w="850"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77" w:type="dxa"/>
          </w:tcPr>
          <w:p w:rsidR="001E5FE5" w:rsidRDefault="001E5FE5">
            <w:pPr>
              <w:pStyle w:val="ConsPlusNormal"/>
              <w:jc w:val="center"/>
            </w:pPr>
            <w:r>
              <w:t>-</w:t>
            </w:r>
          </w:p>
        </w:tc>
        <w:tc>
          <w:tcPr>
            <w:tcW w:w="1020" w:type="dxa"/>
          </w:tcPr>
          <w:p w:rsidR="001E5FE5" w:rsidRDefault="001E5FE5">
            <w:pPr>
              <w:pStyle w:val="ConsPlusNormal"/>
              <w:jc w:val="center"/>
            </w:pPr>
            <w:r>
              <w:t>-</w:t>
            </w:r>
          </w:p>
        </w:tc>
        <w:tc>
          <w:tcPr>
            <w:tcW w:w="1020" w:type="dxa"/>
          </w:tcPr>
          <w:p w:rsidR="001E5FE5" w:rsidRDefault="001E5FE5">
            <w:pPr>
              <w:pStyle w:val="ConsPlusNormal"/>
              <w:jc w:val="center"/>
            </w:pPr>
            <w:r>
              <w:t>-</w:t>
            </w:r>
          </w:p>
        </w:tc>
      </w:tr>
      <w:tr w:rsidR="001E5FE5">
        <w:tc>
          <w:tcPr>
            <w:tcW w:w="624" w:type="dxa"/>
          </w:tcPr>
          <w:p w:rsidR="001E5FE5" w:rsidRDefault="001E5FE5">
            <w:pPr>
              <w:pStyle w:val="ConsPlusNormal"/>
              <w:jc w:val="center"/>
            </w:pPr>
            <w:r>
              <w:t>23.</w:t>
            </w:r>
          </w:p>
        </w:tc>
        <w:tc>
          <w:tcPr>
            <w:tcW w:w="3175" w:type="dxa"/>
          </w:tcPr>
          <w:p w:rsidR="001E5FE5" w:rsidRDefault="001E5FE5">
            <w:pPr>
              <w:pStyle w:val="ConsPlusNormal"/>
            </w:pPr>
            <w:r>
              <w:t>Итого по муниципальной программе</w:t>
            </w:r>
          </w:p>
        </w:tc>
        <w:tc>
          <w:tcPr>
            <w:tcW w:w="334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1871" w:type="dxa"/>
          </w:tcPr>
          <w:p w:rsidR="001E5FE5" w:rsidRDefault="001E5FE5">
            <w:pPr>
              <w:pStyle w:val="ConsPlusNormal"/>
              <w:jc w:val="center"/>
            </w:pPr>
            <w:r>
              <w:t>Бюджет МО "Городской округ город Астрахань"</w:t>
            </w:r>
          </w:p>
        </w:tc>
        <w:tc>
          <w:tcPr>
            <w:tcW w:w="1247" w:type="dxa"/>
          </w:tcPr>
          <w:p w:rsidR="001E5FE5" w:rsidRDefault="001E5FE5">
            <w:pPr>
              <w:pStyle w:val="ConsPlusNormal"/>
              <w:jc w:val="center"/>
            </w:pPr>
            <w:r>
              <w:t>X</w:t>
            </w:r>
          </w:p>
        </w:tc>
        <w:tc>
          <w:tcPr>
            <w:tcW w:w="1191" w:type="dxa"/>
          </w:tcPr>
          <w:p w:rsidR="001E5FE5" w:rsidRDefault="001E5FE5">
            <w:pPr>
              <w:pStyle w:val="ConsPlusNormal"/>
              <w:jc w:val="center"/>
            </w:pPr>
            <w:r>
              <w:t>1475000</w:t>
            </w:r>
          </w:p>
        </w:tc>
        <w:tc>
          <w:tcPr>
            <w:tcW w:w="964" w:type="dxa"/>
          </w:tcPr>
          <w:p w:rsidR="001E5FE5" w:rsidRDefault="001E5FE5">
            <w:pPr>
              <w:pStyle w:val="ConsPlusNormal"/>
              <w:jc w:val="center"/>
            </w:pPr>
            <w:r>
              <w:t>295000</w:t>
            </w:r>
          </w:p>
        </w:tc>
        <w:tc>
          <w:tcPr>
            <w:tcW w:w="850" w:type="dxa"/>
          </w:tcPr>
          <w:p w:rsidR="001E5FE5" w:rsidRDefault="001E5FE5">
            <w:pPr>
              <w:pStyle w:val="ConsPlusNormal"/>
              <w:jc w:val="center"/>
            </w:pPr>
            <w:r>
              <w:t>0</w:t>
            </w:r>
          </w:p>
        </w:tc>
        <w:tc>
          <w:tcPr>
            <w:tcW w:w="1077" w:type="dxa"/>
          </w:tcPr>
          <w:p w:rsidR="001E5FE5" w:rsidRDefault="001E5FE5">
            <w:pPr>
              <w:pStyle w:val="ConsPlusNormal"/>
              <w:jc w:val="center"/>
            </w:pPr>
            <w:r>
              <w:t>295000</w:t>
            </w:r>
          </w:p>
        </w:tc>
        <w:tc>
          <w:tcPr>
            <w:tcW w:w="1077"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c>
          <w:tcPr>
            <w:tcW w:w="1020" w:type="dxa"/>
          </w:tcPr>
          <w:p w:rsidR="001E5FE5" w:rsidRDefault="001E5FE5">
            <w:pPr>
              <w:pStyle w:val="ConsPlusNormal"/>
              <w:jc w:val="center"/>
            </w:pPr>
            <w:r>
              <w:t>295000</w:t>
            </w:r>
          </w:p>
        </w:tc>
      </w:tr>
    </w:tbl>
    <w:p w:rsidR="001E5FE5" w:rsidRDefault="001E5FE5">
      <w:pPr>
        <w:pStyle w:val="ConsPlusNormal"/>
      </w:pPr>
    </w:p>
    <w:p w:rsidR="001E5FE5" w:rsidRDefault="001E5FE5">
      <w:pPr>
        <w:pStyle w:val="ConsPlusNormal"/>
        <w:jc w:val="right"/>
      </w:pPr>
      <w:r>
        <w:t>Начальник управления торговли</w:t>
      </w:r>
    </w:p>
    <w:p w:rsidR="001E5FE5" w:rsidRDefault="001E5FE5">
      <w:pPr>
        <w:pStyle w:val="ConsPlusNormal"/>
        <w:jc w:val="right"/>
      </w:pPr>
      <w:r>
        <w:t>и поддержки предпринимательства</w:t>
      </w:r>
    </w:p>
    <w:p w:rsidR="001E5FE5" w:rsidRDefault="001E5FE5">
      <w:pPr>
        <w:pStyle w:val="ConsPlusNormal"/>
        <w:jc w:val="right"/>
      </w:pPr>
      <w:r>
        <w:lastRenderedPageBreak/>
        <w:t>А.Б.НИКОЛЬСКИЙ</w:t>
      </w:r>
    </w:p>
    <w:p w:rsidR="001E5FE5" w:rsidRDefault="001E5FE5">
      <w:pPr>
        <w:pStyle w:val="ConsPlusNormal"/>
        <w:sectPr w:rsidR="001E5FE5">
          <w:pgSz w:w="16838" w:h="11905" w:orient="landscape"/>
          <w:pgMar w:top="1701" w:right="397" w:bottom="850" w:left="397" w:header="0" w:footer="0" w:gutter="0"/>
          <w:cols w:space="720"/>
          <w:titlePg/>
        </w:sectPr>
      </w:pP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jc w:val="right"/>
        <w:outlineLvl w:val="1"/>
      </w:pPr>
      <w:r>
        <w:t>Приложение 3</w:t>
      </w:r>
    </w:p>
    <w:p w:rsidR="001E5FE5" w:rsidRDefault="001E5FE5">
      <w:pPr>
        <w:pStyle w:val="ConsPlusNormal"/>
        <w:jc w:val="right"/>
      </w:pPr>
      <w:r>
        <w:t>к муниципальной программе</w:t>
      </w:r>
    </w:p>
    <w:p w:rsidR="001E5FE5" w:rsidRDefault="001E5FE5">
      <w:pPr>
        <w:pStyle w:val="ConsPlusNormal"/>
        <w:jc w:val="right"/>
      </w:pPr>
      <w:r>
        <w:t>муниципального образования</w:t>
      </w:r>
    </w:p>
    <w:p w:rsidR="001E5FE5" w:rsidRDefault="001E5FE5">
      <w:pPr>
        <w:pStyle w:val="ConsPlusNormal"/>
        <w:jc w:val="right"/>
      </w:pPr>
      <w:r>
        <w:t>"Городской округ город Астрахань"</w:t>
      </w:r>
    </w:p>
    <w:p w:rsidR="001E5FE5" w:rsidRDefault="001E5FE5">
      <w:pPr>
        <w:pStyle w:val="ConsPlusNormal"/>
        <w:jc w:val="right"/>
      </w:pPr>
      <w:r>
        <w:t>"Развитие субъектов малого и среднего</w:t>
      </w:r>
    </w:p>
    <w:p w:rsidR="001E5FE5" w:rsidRDefault="001E5FE5">
      <w:pPr>
        <w:pStyle w:val="ConsPlusNormal"/>
        <w:jc w:val="right"/>
      </w:pPr>
      <w:r>
        <w:t>предпринимательства и повышение</w:t>
      </w:r>
    </w:p>
    <w:p w:rsidR="001E5FE5" w:rsidRDefault="001E5FE5">
      <w:pPr>
        <w:pStyle w:val="ConsPlusNormal"/>
        <w:jc w:val="right"/>
      </w:pPr>
      <w:r>
        <w:t>инвестиционной привлекательности</w:t>
      </w:r>
    </w:p>
    <w:p w:rsidR="001E5FE5" w:rsidRDefault="001E5FE5">
      <w:pPr>
        <w:pStyle w:val="ConsPlusNormal"/>
        <w:jc w:val="right"/>
      </w:pPr>
      <w:r>
        <w:t>муниципального образования "Городской</w:t>
      </w:r>
    </w:p>
    <w:p w:rsidR="001E5FE5" w:rsidRDefault="001E5FE5">
      <w:pPr>
        <w:pStyle w:val="ConsPlusNormal"/>
        <w:jc w:val="right"/>
      </w:pPr>
      <w:r>
        <w:t>округ город Астрахань"</w:t>
      </w:r>
    </w:p>
    <w:p w:rsidR="001E5FE5" w:rsidRDefault="001E5FE5">
      <w:pPr>
        <w:pStyle w:val="ConsPlusNormal"/>
        <w:jc w:val="right"/>
      </w:pPr>
    </w:p>
    <w:p w:rsidR="001E5FE5" w:rsidRDefault="001E5FE5">
      <w:pPr>
        <w:pStyle w:val="ConsPlusTitle"/>
        <w:jc w:val="center"/>
      </w:pPr>
      <w:bookmarkStart w:id="3" w:name="P1122"/>
      <w:bookmarkEnd w:id="3"/>
      <w:r>
        <w:t>МЕТОДИКА ОЦЕНКИ</w:t>
      </w:r>
    </w:p>
    <w:p w:rsidR="001E5FE5" w:rsidRDefault="001E5FE5">
      <w:pPr>
        <w:pStyle w:val="ConsPlusTitle"/>
        <w:jc w:val="center"/>
      </w:pPr>
      <w:r>
        <w:t>ЭФФЕКТИВНОСТИ РЕАЛИЗАЦИИ МУНИЦИПАЛЬНОЙ ПРОГРАММЫ</w:t>
      </w:r>
    </w:p>
    <w:p w:rsidR="001E5FE5" w:rsidRDefault="001E5FE5">
      <w:pPr>
        <w:pStyle w:val="ConsPlusTitle"/>
        <w:jc w:val="center"/>
      </w:pPr>
      <w:r>
        <w:t>МУНИЦИПАЛЬНОГО ОБРАЗОВАНИЯ "ГОРОДСКОЙ ОКРУГ ГОРОД</w:t>
      </w:r>
    </w:p>
    <w:p w:rsidR="001E5FE5" w:rsidRDefault="001E5FE5">
      <w:pPr>
        <w:pStyle w:val="ConsPlusTitle"/>
        <w:jc w:val="center"/>
      </w:pPr>
      <w:r>
        <w:t>АСТРАХАНЬ" "РАЗВИТИЕ СУБЪЕКТОВ МАЛОГО И СРЕДНЕГО</w:t>
      </w:r>
    </w:p>
    <w:p w:rsidR="001E5FE5" w:rsidRDefault="001E5FE5">
      <w:pPr>
        <w:pStyle w:val="ConsPlusTitle"/>
        <w:jc w:val="center"/>
      </w:pPr>
      <w:r>
        <w:t>ПРЕДПРИНИМАТЕЛЬСТВА И ПОВЫШЕНИЕ ИНВЕСТИЦИОННОЙ</w:t>
      </w:r>
    </w:p>
    <w:p w:rsidR="001E5FE5" w:rsidRDefault="001E5FE5">
      <w:pPr>
        <w:pStyle w:val="ConsPlusTitle"/>
        <w:jc w:val="center"/>
      </w:pPr>
      <w:r>
        <w:t>ПРИВЛЕКАТЕЛЬНОСТИ МУНИЦИПАЛЬНОГО ОБРАЗОВАНИЯ</w:t>
      </w:r>
    </w:p>
    <w:p w:rsidR="001E5FE5" w:rsidRDefault="001E5FE5">
      <w:pPr>
        <w:pStyle w:val="ConsPlusTitle"/>
        <w:jc w:val="center"/>
      </w:pPr>
      <w:r>
        <w:t>"ГОРОДСКОЙ ОКРУГ ГОРОД АСТРАХАНЬ"</w:t>
      </w:r>
    </w:p>
    <w:p w:rsidR="001E5FE5" w:rsidRDefault="001E5FE5">
      <w:pPr>
        <w:pStyle w:val="ConsPlusNormal"/>
        <w:jc w:val="center"/>
      </w:pPr>
    </w:p>
    <w:p w:rsidR="001E5FE5" w:rsidRDefault="001E5FE5">
      <w:pPr>
        <w:pStyle w:val="ConsPlusNormal"/>
        <w:ind w:firstLine="540"/>
        <w:jc w:val="both"/>
      </w:pPr>
      <w:r>
        <w:t>По итогам реализации муниципальной программы проводится оценка эффективности муниципальной программы, критериями оценки эффективности реализации муниципальной программы являются:</w:t>
      </w:r>
    </w:p>
    <w:p w:rsidR="001E5FE5" w:rsidRDefault="001E5FE5">
      <w:pPr>
        <w:pStyle w:val="ConsPlusNormal"/>
        <w:spacing w:before="220"/>
        <w:ind w:firstLine="540"/>
        <w:jc w:val="both"/>
      </w:pPr>
      <w:r>
        <w:t>1) уровень освоения финансовых средств на реализацию муниципальной программы;</w:t>
      </w:r>
    </w:p>
    <w:p w:rsidR="001E5FE5" w:rsidRDefault="001E5FE5">
      <w:pPr>
        <w:pStyle w:val="ConsPlusNormal"/>
        <w:spacing w:before="220"/>
        <w:ind w:firstLine="540"/>
        <w:jc w:val="both"/>
      </w:pPr>
      <w:r>
        <w:t>2) уровень выполнения мероприятий муниципальной программы;</w:t>
      </w:r>
    </w:p>
    <w:p w:rsidR="001E5FE5" w:rsidRDefault="001E5FE5">
      <w:pPr>
        <w:pStyle w:val="ConsPlusNormal"/>
        <w:spacing w:before="220"/>
        <w:ind w:firstLine="540"/>
        <w:jc w:val="both"/>
      </w:pPr>
      <w:r>
        <w:t>3) уровень достижения запланированных значений показателей (индикаторов) целей и задач муниципальной программы.</w:t>
      </w:r>
    </w:p>
    <w:p w:rsidR="001E5FE5" w:rsidRDefault="001E5FE5">
      <w:pPr>
        <w:pStyle w:val="ConsPlusNormal"/>
        <w:spacing w:before="220"/>
        <w:ind w:firstLine="540"/>
        <w:jc w:val="both"/>
      </w:pPr>
      <w: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1E5FE5" w:rsidRDefault="001E5FE5">
      <w:pPr>
        <w:pStyle w:val="ConsPlusNormal"/>
        <w:jc w:val="both"/>
      </w:pPr>
    </w:p>
    <w:p w:rsidR="001E5FE5" w:rsidRDefault="001E5FE5">
      <w:pPr>
        <w:pStyle w:val="ConsPlusNormal"/>
        <w:jc w:val="center"/>
      </w:pPr>
      <w:r>
        <w:rPr>
          <w:noProof/>
          <w:position w:val="-26"/>
        </w:rPr>
        <w:drawing>
          <wp:inline distT="0" distB="0" distL="0" distR="0">
            <wp:extent cx="1351915" cy="47180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51915" cy="471805"/>
                    </a:xfrm>
                    <a:prstGeom prst="rect">
                      <a:avLst/>
                    </a:prstGeom>
                    <a:noFill/>
                    <a:ln>
                      <a:noFill/>
                    </a:ln>
                  </pic:spPr>
                </pic:pic>
              </a:graphicData>
            </a:graphic>
          </wp:inline>
        </w:drawing>
      </w:r>
      <w:r>
        <w:t>,</w:t>
      </w:r>
    </w:p>
    <w:p w:rsidR="001E5FE5" w:rsidRDefault="001E5FE5">
      <w:pPr>
        <w:pStyle w:val="ConsPlusNormal"/>
        <w:jc w:val="both"/>
      </w:pPr>
    </w:p>
    <w:p w:rsidR="001E5FE5" w:rsidRDefault="001E5FE5">
      <w:pPr>
        <w:pStyle w:val="ConsPlusNormal"/>
        <w:ind w:firstLine="540"/>
        <w:jc w:val="both"/>
      </w:pPr>
      <w:r>
        <w:t>где:</w:t>
      </w:r>
    </w:p>
    <w:p w:rsidR="001E5FE5" w:rsidRDefault="001E5FE5">
      <w:pPr>
        <w:pStyle w:val="ConsPlusNormal"/>
        <w:spacing w:before="220"/>
        <w:ind w:firstLine="540"/>
        <w:jc w:val="both"/>
      </w:pPr>
      <w:r>
        <w:t>У</w:t>
      </w:r>
      <w:r>
        <w:rPr>
          <w:vertAlign w:val="subscript"/>
        </w:rPr>
        <w:t>ф</w:t>
      </w:r>
      <w:r>
        <w:t xml:space="preserve"> - уровень финансирования реализации мероприятий муниципальной программы;</w:t>
      </w:r>
    </w:p>
    <w:p w:rsidR="001E5FE5" w:rsidRDefault="001E5FE5">
      <w:pPr>
        <w:pStyle w:val="ConsPlusNormal"/>
        <w:spacing w:before="220"/>
        <w:ind w:firstLine="540"/>
        <w:jc w:val="both"/>
      </w:pPr>
      <w:r>
        <w:t>Ф</w:t>
      </w:r>
      <w:r>
        <w:rPr>
          <w:vertAlign w:val="subscript"/>
        </w:rPr>
        <w:t>ф</w:t>
      </w:r>
      <w:r>
        <w:t xml:space="preserve"> - фактический объем финансовых ресурсов, направленных на реализацию мероприятий муниципальной программы;</w:t>
      </w:r>
    </w:p>
    <w:p w:rsidR="001E5FE5" w:rsidRDefault="001E5FE5">
      <w:pPr>
        <w:pStyle w:val="ConsPlusNormal"/>
        <w:spacing w:before="220"/>
        <w:ind w:firstLine="540"/>
        <w:jc w:val="both"/>
      </w:pPr>
      <w:r>
        <w:t>Ф</w:t>
      </w:r>
      <w:r>
        <w:rPr>
          <w:vertAlign w:val="subscript"/>
        </w:rPr>
        <w:t>пл</w:t>
      </w:r>
      <w:r>
        <w:t xml:space="preserve"> - плановый объем финансовых ресурсов на реализацию муниципальной программы.</w:t>
      </w:r>
    </w:p>
    <w:p w:rsidR="001E5FE5" w:rsidRDefault="001E5FE5">
      <w:pPr>
        <w:pStyle w:val="ConsPlusNormal"/>
        <w:spacing w:before="220"/>
        <w:ind w:firstLine="540"/>
        <w:jc w:val="both"/>
      </w:pPr>
      <w:r>
        <w:t>2. Степень выполнения мероприятий муниципальной программы определяется по следующей формуле:</w:t>
      </w:r>
    </w:p>
    <w:p w:rsidR="001E5FE5" w:rsidRDefault="001E5FE5">
      <w:pPr>
        <w:pStyle w:val="ConsPlusNormal"/>
        <w:jc w:val="center"/>
      </w:pPr>
    </w:p>
    <w:p w:rsidR="001E5FE5" w:rsidRDefault="001E5FE5">
      <w:pPr>
        <w:pStyle w:val="ConsPlusNormal"/>
        <w:jc w:val="center"/>
      </w:pPr>
      <w:r>
        <w:rPr>
          <w:noProof/>
          <w:position w:val="-22"/>
        </w:rPr>
        <w:lastRenderedPageBreak/>
        <w:drawing>
          <wp:inline distT="0" distB="0" distL="0" distR="0">
            <wp:extent cx="1330960" cy="429895"/>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30960" cy="429895"/>
                    </a:xfrm>
                    <a:prstGeom prst="rect">
                      <a:avLst/>
                    </a:prstGeom>
                    <a:noFill/>
                    <a:ln>
                      <a:noFill/>
                    </a:ln>
                  </pic:spPr>
                </pic:pic>
              </a:graphicData>
            </a:graphic>
          </wp:inline>
        </w:drawing>
      </w:r>
      <w:r>
        <w:t>,</w:t>
      </w:r>
    </w:p>
    <w:p w:rsidR="001E5FE5" w:rsidRDefault="001E5FE5">
      <w:pPr>
        <w:pStyle w:val="ConsPlusNormal"/>
        <w:jc w:val="center"/>
      </w:pPr>
    </w:p>
    <w:p w:rsidR="001E5FE5" w:rsidRDefault="001E5FE5">
      <w:pPr>
        <w:pStyle w:val="ConsPlusNormal"/>
        <w:ind w:firstLine="540"/>
        <w:jc w:val="both"/>
      </w:pPr>
      <w:r>
        <w:t>где:</w:t>
      </w:r>
    </w:p>
    <w:p w:rsidR="001E5FE5" w:rsidRDefault="001E5FE5">
      <w:pPr>
        <w:pStyle w:val="ConsPlusNormal"/>
        <w:spacing w:before="220"/>
        <w:ind w:firstLine="540"/>
        <w:jc w:val="both"/>
      </w:pPr>
      <w:r>
        <w:t>М</w:t>
      </w:r>
      <w:r>
        <w:rPr>
          <w:vertAlign w:val="subscript"/>
        </w:rPr>
        <w:t>р</w:t>
      </w:r>
      <w:r>
        <w:t xml:space="preserve"> - уровень реализации мероприятий муниципальной программы;</w:t>
      </w:r>
    </w:p>
    <w:p w:rsidR="001E5FE5" w:rsidRDefault="001E5FE5">
      <w:pPr>
        <w:pStyle w:val="ConsPlusNormal"/>
        <w:spacing w:before="220"/>
        <w:ind w:firstLine="540"/>
        <w:jc w:val="both"/>
      </w:pPr>
      <w:r>
        <w:t>М</w:t>
      </w:r>
      <w:r>
        <w:rPr>
          <w:vertAlign w:val="subscript"/>
        </w:rPr>
        <w:t>в</w:t>
      </w:r>
      <w:r>
        <w:t xml:space="preserve"> - количество мероприятий с достигнутым непосредственным результатом в отчетном периоде;</w:t>
      </w:r>
    </w:p>
    <w:p w:rsidR="001E5FE5" w:rsidRDefault="001E5FE5">
      <w:pPr>
        <w:pStyle w:val="ConsPlusNormal"/>
        <w:spacing w:before="220"/>
        <w:ind w:firstLine="540"/>
        <w:jc w:val="both"/>
      </w:pPr>
      <w:r>
        <w:t>М - количество мероприятий, реализуемых в соответствующем отчетном периоде.</w:t>
      </w:r>
    </w:p>
    <w:p w:rsidR="001E5FE5" w:rsidRDefault="001E5FE5">
      <w:pPr>
        <w:pStyle w:val="ConsPlusNormal"/>
        <w:spacing w:before="220"/>
        <w:ind w:firstLine="540"/>
        <w:jc w:val="both"/>
      </w:pPr>
      <w:r>
        <w:t>Расчет показателя достижения результата мероприятия муниципальной программы производится по формуле:</w:t>
      </w:r>
    </w:p>
    <w:p w:rsidR="001E5FE5" w:rsidRDefault="001E5FE5">
      <w:pPr>
        <w:pStyle w:val="ConsPlusNormal"/>
        <w:jc w:val="center"/>
      </w:pPr>
    </w:p>
    <w:p w:rsidR="001E5FE5" w:rsidRDefault="001E5FE5">
      <w:pPr>
        <w:pStyle w:val="ConsPlusNormal"/>
        <w:jc w:val="center"/>
      </w:pPr>
      <w:r>
        <w:rPr>
          <w:noProof/>
          <w:position w:val="-22"/>
        </w:rPr>
        <w:drawing>
          <wp:inline distT="0" distB="0" distL="0" distR="0">
            <wp:extent cx="1100455" cy="429895"/>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100455" cy="429895"/>
                    </a:xfrm>
                    <a:prstGeom prst="rect">
                      <a:avLst/>
                    </a:prstGeom>
                    <a:noFill/>
                    <a:ln>
                      <a:noFill/>
                    </a:ln>
                  </pic:spPr>
                </pic:pic>
              </a:graphicData>
            </a:graphic>
          </wp:inline>
        </w:drawing>
      </w:r>
      <w:r>
        <w:t>,</w:t>
      </w:r>
    </w:p>
    <w:p w:rsidR="001E5FE5" w:rsidRDefault="001E5FE5">
      <w:pPr>
        <w:pStyle w:val="ConsPlusNormal"/>
        <w:jc w:val="center"/>
      </w:pPr>
    </w:p>
    <w:p w:rsidR="001E5FE5" w:rsidRDefault="001E5FE5">
      <w:pPr>
        <w:pStyle w:val="ConsPlusNormal"/>
        <w:ind w:firstLine="540"/>
        <w:jc w:val="both"/>
      </w:pPr>
      <w:r>
        <w:t>где:</w:t>
      </w:r>
    </w:p>
    <w:p w:rsidR="001E5FE5" w:rsidRDefault="001E5FE5">
      <w:pPr>
        <w:pStyle w:val="ConsPlusNormal"/>
        <w:spacing w:before="220"/>
        <w:ind w:firstLine="540"/>
        <w:jc w:val="both"/>
      </w:pPr>
      <w:r>
        <w:t>Р - показатель достижения результата мероприятия муниципальной программы;</w:t>
      </w:r>
    </w:p>
    <w:p w:rsidR="001E5FE5" w:rsidRDefault="001E5FE5">
      <w:pPr>
        <w:pStyle w:val="ConsPlusNormal"/>
        <w:spacing w:before="220"/>
        <w:ind w:firstLine="540"/>
        <w:jc w:val="both"/>
      </w:pPr>
      <w:r>
        <w:t>Ф - фактическое значение индикатора (показателя) мероприятия муниципальной программы (основного мероприятия, подпрограммы, ВЦП);</w:t>
      </w:r>
    </w:p>
    <w:p w:rsidR="001E5FE5" w:rsidRDefault="001E5FE5">
      <w:pPr>
        <w:pStyle w:val="ConsPlusNormal"/>
        <w:spacing w:before="220"/>
        <w:ind w:firstLine="540"/>
        <w:jc w:val="both"/>
      </w:pPr>
      <w: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E5FE5" w:rsidRDefault="001E5FE5">
      <w:pPr>
        <w:pStyle w:val="ConsPlusNormal"/>
        <w:ind w:firstLine="540"/>
        <w:jc w:val="both"/>
      </w:pPr>
    </w:p>
    <w:p w:rsidR="001E5FE5" w:rsidRDefault="001E5FE5">
      <w:pPr>
        <w:pStyle w:val="ConsPlusNormal"/>
        <w:jc w:val="center"/>
      </w:pPr>
      <w:r>
        <w:rPr>
          <w:noProof/>
          <w:position w:val="-22"/>
        </w:rPr>
        <w:drawing>
          <wp:inline distT="0" distB="0" distL="0" distR="0">
            <wp:extent cx="1100455" cy="429895"/>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00455" cy="429895"/>
                    </a:xfrm>
                    <a:prstGeom prst="rect">
                      <a:avLst/>
                    </a:prstGeom>
                    <a:noFill/>
                    <a:ln>
                      <a:noFill/>
                    </a:ln>
                  </pic:spPr>
                </pic:pic>
              </a:graphicData>
            </a:graphic>
          </wp:inline>
        </w:drawing>
      </w:r>
      <w:r>
        <w:t>,</w:t>
      </w:r>
    </w:p>
    <w:p w:rsidR="001E5FE5" w:rsidRDefault="001E5FE5">
      <w:pPr>
        <w:pStyle w:val="ConsPlusNormal"/>
        <w:ind w:firstLine="540"/>
        <w:jc w:val="both"/>
      </w:pPr>
    </w:p>
    <w:p w:rsidR="001E5FE5" w:rsidRDefault="001E5FE5">
      <w:pPr>
        <w:pStyle w:val="ConsPlusNormal"/>
        <w:ind w:firstLine="540"/>
        <w:jc w:val="both"/>
      </w:pPr>
      <w:r>
        <w:t>(для показателей, желаемой тенденцией развития которых является снижение значений).</w:t>
      </w:r>
    </w:p>
    <w:p w:rsidR="001E5FE5" w:rsidRDefault="001E5FE5">
      <w:pPr>
        <w:pStyle w:val="ConsPlusNormal"/>
        <w:spacing w:before="220"/>
        <w:ind w:firstLine="540"/>
        <w:jc w:val="both"/>
      </w:pPr>
      <w:r>
        <w:t>Мероприятие может считаться выполненным в полном объеме при достижении следующих результатов:</w:t>
      </w:r>
    </w:p>
    <w:p w:rsidR="001E5FE5" w:rsidRDefault="001E5FE5">
      <w:pPr>
        <w:pStyle w:val="ConsPlusNormal"/>
        <w:spacing w:before="220"/>
        <w:ind w:firstLine="540"/>
        <w:jc w:val="both"/>
      </w:pPr>
      <w: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1E5FE5" w:rsidRDefault="001E5FE5">
      <w:pPr>
        <w:pStyle w:val="ConsPlusNormal"/>
        <w:spacing w:before="220"/>
        <w:ind w:firstLine="540"/>
        <w:jc w:val="both"/>
      </w:pPr>
      <w: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"Городской округ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1E5FE5" w:rsidRDefault="001E5FE5">
      <w:pPr>
        <w:pStyle w:val="ConsPlusNormal"/>
        <w:spacing w:before="220"/>
        <w:ind w:firstLine="540"/>
        <w:jc w:val="both"/>
      </w:pPr>
      <w:r>
        <w:t>- по иным мероприятиям результаты реализации могут оцениваться как наступление события и/ или достижение качественного результата.</w:t>
      </w:r>
    </w:p>
    <w:p w:rsidR="001E5FE5" w:rsidRDefault="001E5FE5">
      <w:pPr>
        <w:pStyle w:val="ConsPlusNormal"/>
        <w:spacing w:before="220"/>
        <w:ind w:firstLine="540"/>
        <w:jc w:val="both"/>
      </w:pPr>
      <w:r>
        <w:lastRenderedPageBreak/>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1E5FE5" w:rsidRDefault="001E5FE5">
      <w:pPr>
        <w:pStyle w:val="ConsPlusNormal"/>
        <w:ind w:firstLine="540"/>
        <w:jc w:val="both"/>
      </w:pPr>
    </w:p>
    <w:p w:rsidR="001E5FE5" w:rsidRDefault="001E5FE5">
      <w:pPr>
        <w:pStyle w:val="ConsPlusNormal"/>
        <w:jc w:val="center"/>
      </w:pPr>
      <w:r>
        <w:rPr>
          <w:noProof/>
          <w:position w:val="-28"/>
        </w:rPr>
        <w:drawing>
          <wp:inline distT="0" distB="0" distL="0" distR="0">
            <wp:extent cx="1310005" cy="502920"/>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10005" cy="502920"/>
                    </a:xfrm>
                    <a:prstGeom prst="rect">
                      <a:avLst/>
                    </a:prstGeom>
                    <a:noFill/>
                    <a:ln>
                      <a:noFill/>
                    </a:ln>
                  </pic:spPr>
                </pic:pic>
              </a:graphicData>
            </a:graphic>
          </wp:inline>
        </w:drawing>
      </w:r>
    </w:p>
    <w:p w:rsidR="001E5FE5" w:rsidRDefault="001E5FE5">
      <w:pPr>
        <w:pStyle w:val="ConsPlusNormal"/>
        <w:ind w:firstLine="540"/>
        <w:jc w:val="both"/>
      </w:pPr>
    </w:p>
    <w:p w:rsidR="001E5FE5" w:rsidRDefault="001E5FE5">
      <w:pPr>
        <w:pStyle w:val="ConsPlusNormal"/>
        <w:ind w:firstLine="540"/>
        <w:jc w:val="both"/>
      </w:pPr>
      <w:r>
        <w:t>Степень реализации мероприятий рассчитывается по мероприятиям, реализуемым за счет средств бюджетов всех уровней и внебюджетных источников.</w:t>
      </w:r>
    </w:p>
    <w:p w:rsidR="001E5FE5" w:rsidRDefault="001E5FE5">
      <w:pPr>
        <w:pStyle w:val="ConsPlusNormal"/>
        <w:spacing w:before="220"/>
        <w:ind w:firstLine="540"/>
        <w:jc w:val="both"/>
      </w:pPr>
      <w: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1E5FE5" w:rsidRDefault="001E5FE5">
      <w:pPr>
        <w:pStyle w:val="ConsPlusNormal"/>
        <w:ind w:firstLine="540"/>
        <w:jc w:val="both"/>
      </w:pPr>
    </w:p>
    <w:p w:rsidR="001E5FE5" w:rsidRDefault="001E5FE5">
      <w:pPr>
        <w:pStyle w:val="ConsPlusNormal"/>
        <w:jc w:val="center"/>
      </w:pPr>
      <w:r>
        <w:rPr>
          <w:noProof/>
          <w:position w:val="-28"/>
        </w:rPr>
        <w:drawing>
          <wp:inline distT="0" distB="0" distL="0" distR="0">
            <wp:extent cx="1142365" cy="502920"/>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142365" cy="502920"/>
                    </a:xfrm>
                    <a:prstGeom prst="rect">
                      <a:avLst/>
                    </a:prstGeom>
                    <a:noFill/>
                    <a:ln>
                      <a:noFill/>
                    </a:ln>
                  </pic:spPr>
                </pic:pic>
              </a:graphicData>
            </a:graphic>
          </wp:inline>
        </w:drawing>
      </w:r>
      <w:r>
        <w:t>,</w:t>
      </w:r>
    </w:p>
    <w:p w:rsidR="001E5FE5" w:rsidRDefault="001E5FE5">
      <w:pPr>
        <w:pStyle w:val="ConsPlusNormal"/>
        <w:ind w:firstLine="540"/>
        <w:jc w:val="both"/>
      </w:pPr>
    </w:p>
    <w:p w:rsidR="001E5FE5" w:rsidRDefault="001E5FE5">
      <w:pPr>
        <w:pStyle w:val="ConsPlusNormal"/>
        <w:ind w:firstLine="540"/>
        <w:jc w:val="both"/>
      </w:pPr>
      <w:r>
        <w:t>где:</w:t>
      </w:r>
    </w:p>
    <w:p w:rsidR="001E5FE5" w:rsidRDefault="001E5FE5">
      <w:pPr>
        <w:pStyle w:val="ConsPlusNormal"/>
        <w:spacing w:before="220"/>
        <w:ind w:firstLine="540"/>
        <w:jc w:val="both"/>
      </w:pPr>
      <w:r>
        <w:t>И</w:t>
      </w:r>
      <w:r>
        <w:rPr>
          <w:vertAlign w:val="subscript"/>
        </w:rPr>
        <w:t>i</w:t>
      </w:r>
      <w:r>
        <w:t xml:space="preserve"> - уровень достижения i-го показателя (индикатора) муниципальной программы в процентах;</w:t>
      </w:r>
    </w:p>
    <w:p w:rsidR="001E5FE5" w:rsidRDefault="001E5FE5">
      <w:pPr>
        <w:pStyle w:val="ConsPlusNormal"/>
        <w:spacing w:before="220"/>
        <w:ind w:firstLine="540"/>
        <w:jc w:val="both"/>
      </w:pPr>
      <w:r>
        <w:t>И</w:t>
      </w:r>
      <w:r>
        <w:rPr>
          <w:vertAlign w:val="subscript"/>
        </w:rPr>
        <w:t>фi</w:t>
      </w:r>
      <w:r>
        <w:t xml:space="preserve"> - фактическое значение i-го показателя (индикатора), достигнутое в ходе реализации муниципальной программы в отчетном периоде;</w:t>
      </w:r>
    </w:p>
    <w:p w:rsidR="001E5FE5" w:rsidRDefault="001E5FE5">
      <w:pPr>
        <w:pStyle w:val="ConsPlusNormal"/>
        <w:spacing w:before="220"/>
        <w:ind w:firstLine="540"/>
        <w:jc w:val="both"/>
      </w:pPr>
      <w:r>
        <w:t>И</w:t>
      </w:r>
      <w:r>
        <w:rPr>
          <w:vertAlign w:val="subscript"/>
        </w:rPr>
        <w:t>ni</w:t>
      </w:r>
      <w:r>
        <w:t xml:space="preserve"> - плановое значение i-го показателя (индикатора), утвержденное в муниципальной программе на отчетный период;</w:t>
      </w:r>
    </w:p>
    <w:p w:rsidR="001E5FE5" w:rsidRDefault="001E5FE5">
      <w:pPr>
        <w:pStyle w:val="ConsPlusNormal"/>
        <w:spacing w:before="220"/>
        <w:ind w:firstLine="540"/>
        <w:jc w:val="both"/>
      </w:pPr>
      <w:r>
        <w:t>i - номер показателя (индикатора) муниципальной программы.</w:t>
      </w:r>
    </w:p>
    <w:p w:rsidR="001E5FE5" w:rsidRDefault="001E5FE5">
      <w:pPr>
        <w:pStyle w:val="ConsPlusNormal"/>
        <w:spacing w:before="220"/>
        <w:ind w:firstLine="540"/>
        <w:jc w:val="both"/>
      </w:pPr>
      <w: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1E5FE5" w:rsidRDefault="001E5FE5">
      <w:pPr>
        <w:pStyle w:val="ConsPlusNormal"/>
        <w:ind w:firstLine="540"/>
        <w:jc w:val="both"/>
      </w:pPr>
    </w:p>
    <w:p w:rsidR="001E5FE5" w:rsidRDefault="001E5FE5">
      <w:pPr>
        <w:pStyle w:val="ConsPlusNormal"/>
        <w:jc w:val="center"/>
      </w:pPr>
      <w:r>
        <w:rPr>
          <w:noProof/>
          <w:position w:val="-26"/>
        </w:rPr>
        <w:drawing>
          <wp:inline distT="0" distB="0" distL="0" distR="0">
            <wp:extent cx="869950" cy="471805"/>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69950" cy="471805"/>
                    </a:xfrm>
                    <a:prstGeom prst="rect">
                      <a:avLst/>
                    </a:prstGeom>
                    <a:noFill/>
                    <a:ln>
                      <a:noFill/>
                    </a:ln>
                  </pic:spPr>
                </pic:pic>
              </a:graphicData>
            </a:graphic>
          </wp:inline>
        </w:drawing>
      </w:r>
      <w:r>
        <w:t>,</w:t>
      </w:r>
    </w:p>
    <w:p w:rsidR="001E5FE5" w:rsidRDefault="001E5FE5">
      <w:pPr>
        <w:pStyle w:val="ConsPlusNormal"/>
        <w:ind w:firstLine="540"/>
        <w:jc w:val="both"/>
      </w:pPr>
    </w:p>
    <w:p w:rsidR="001E5FE5" w:rsidRDefault="001E5FE5">
      <w:pPr>
        <w:pStyle w:val="ConsPlusNormal"/>
        <w:ind w:firstLine="540"/>
        <w:jc w:val="both"/>
      </w:pPr>
      <w:r>
        <w:t>где:</w:t>
      </w:r>
    </w:p>
    <w:p w:rsidR="001E5FE5" w:rsidRDefault="001E5FE5">
      <w:pPr>
        <w:pStyle w:val="ConsPlusNormal"/>
        <w:spacing w:before="220"/>
        <w:ind w:firstLine="540"/>
        <w:jc w:val="both"/>
      </w:pPr>
      <w:r>
        <w:t>n - количество показателей (индикаторов) целей и задач муниципальной программы.</w:t>
      </w:r>
    </w:p>
    <w:p w:rsidR="001E5FE5" w:rsidRDefault="001E5FE5">
      <w:pPr>
        <w:pStyle w:val="ConsPlusNormal"/>
        <w:spacing w:before="220"/>
        <w:ind w:firstLine="540"/>
        <w:jc w:val="both"/>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1E5FE5" w:rsidRDefault="001E5FE5">
      <w:pPr>
        <w:pStyle w:val="ConsPlusNormal"/>
        <w:spacing w:before="220"/>
        <w:ind w:firstLine="540"/>
        <w:jc w:val="both"/>
      </w:pPr>
      <w:r>
        <w:t>4. Общая эффективность реализации муниципальной программы в целом рассчитывается по формуле:</w:t>
      </w:r>
    </w:p>
    <w:p w:rsidR="001E5FE5" w:rsidRDefault="001E5FE5">
      <w:pPr>
        <w:pStyle w:val="ConsPlusNormal"/>
        <w:ind w:firstLine="540"/>
        <w:jc w:val="both"/>
      </w:pPr>
    </w:p>
    <w:p w:rsidR="001E5FE5" w:rsidRDefault="001E5FE5">
      <w:pPr>
        <w:pStyle w:val="ConsPlusNormal"/>
        <w:jc w:val="center"/>
      </w:pPr>
      <w:r>
        <w:rPr>
          <w:noProof/>
          <w:position w:val="-22"/>
        </w:rPr>
        <w:drawing>
          <wp:inline distT="0" distB="0" distL="0" distR="0">
            <wp:extent cx="1142365" cy="429895"/>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142365" cy="429895"/>
                    </a:xfrm>
                    <a:prstGeom prst="rect">
                      <a:avLst/>
                    </a:prstGeom>
                    <a:noFill/>
                    <a:ln>
                      <a:noFill/>
                    </a:ln>
                  </pic:spPr>
                </pic:pic>
              </a:graphicData>
            </a:graphic>
          </wp:inline>
        </w:drawing>
      </w:r>
    </w:p>
    <w:p w:rsidR="001E5FE5" w:rsidRDefault="001E5FE5">
      <w:pPr>
        <w:pStyle w:val="ConsPlusNormal"/>
        <w:ind w:firstLine="540"/>
        <w:jc w:val="both"/>
      </w:pPr>
    </w:p>
    <w:p w:rsidR="001E5FE5" w:rsidRDefault="001E5FE5">
      <w:pPr>
        <w:pStyle w:val="ConsPlusNormal"/>
        <w:ind w:firstLine="540"/>
        <w:jc w:val="both"/>
      </w:pPr>
      <w:r>
        <w:t>По результатам оценки эффективности реализации муниципальной программы могут быть сделаны следующие выводы:</w:t>
      </w:r>
    </w:p>
    <w:p w:rsidR="001E5FE5" w:rsidRDefault="001E5FE5">
      <w:pPr>
        <w:pStyle w:val="ConsPlusNormal"/>
        <w:spacing w:before="220"/>
        <w:ind w:firstLine="540"/>
        <w:jc w:val="both"/>
      </w:pPr>
      <w:r>
        <w:lastRenderedPageBreak/>
        <w:t>1) Муниципальная программа реализуется эффективно, если значение показателя Эп</w:t>
      </w:r>
      <w:r>
        <w:rPr>
          <w:vertAlign w:val="subscript"/>
        </w:rPr>
        <w:t>Р</w:t>
      </w:r>
      <w:r>
        <w:t xml:space="preserve"> составляет 90% и более.</w:t>
      </w:r>
    </w:p>
    <w:p w:rsidR="001E5FE5" w:rsidRDefault="001E5FE5">
      <w:pPr>
        <w:pStyle w:val="ConsPlusNormal"/>
        <w:spacing w:before="220"/>
        <w:ind w:firstLine="540"/>
        <w:jc w:val="both"/>
      </w:pPr>
      <w:r>
        <w:t>2) Муниципальная программа реализуется умеренно эффективно, если значение показателя Эп</w:t>
      </w:r>
      <w:r>
        <w:rPr>
          <w:vertAlign w:val="subscript"/>
        </w:rPr>
        <w:t>р</w:t>
      </w:r>
      <w:r>
        <w:t xml:space="preserve"> составляет от 80 до 90%.</w:t>
      </w:r>
    </w:p>
    <w:p w:rsidR="001E5FE5" w:rsidRDefault="001E5FE5">
      <w:pPr>
        <w:pStyle w:val="ConsPlusNormal"/>
        <w:spacing w:before="220"/>
        <w:ind w:firstLine="540"/>
        <w:jc w:val="both"/>
      </w:pPr>
      <w:r>
        <w:t>3) Муниципальная программа реализуется неэффективно, если значение показателя Эп</w:t>
      </w:r>
      <w:r>
        <w:rPr>
          <w:vertAlign w:val="subscript"/>
        </w:rPr>
        <w:t>р</w:t>
      </w:r>
      <w:r>
        <w:t xml:space="preserve"> составляет менее 80%.</w:t>
      </w:r>
    </w:p>
    <w:p w:rsidR="001E5FE5" w:rsidRDefault="001E5FE5">
      <w:pPr>
        <w:pStyle w:val="ConsPlusNormal"/>
        <w:spacing w:before="220"/>
        <w:ind w:firstLine="540"/>
        <w:jc w:val="both"/>
      </w:pPr>
      <w: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pPr>
    </w:p>
    <w:p w:rsidR="001E5FE5" w:rsidRDefault="001E5FE5">
      <w:pPr>
        <w:pStyle w:val="ConsPlusNormal"/>
        <w:jc w:val="right"/>
        <w:outlineLvl w:val="1"/>
      </w:pPr>
      <w:r>
        <w:t>Приложение 4</w:t>
      </w:r>
    </w:p>
    <w:p w:rsidR="001E5FE5" w:rsidRDefault="001E5FE5">
      <w:pPr>
        <w:pStyle w:val="ConsPlusNormal"/>
        <w:jc w:val="right"/>
      </w:pPr>
      <w:r>
        <w:t>к муниципальной программе</w:t>
      </w:r>
    </w:p>
    <w:p w:rsidR="001E5FE5" w:rsidRDefault="001E5FE5">
      <w:pPr>
        <w:pStyle w:val="ConsPlusNormal"/>
        <w:jc w:val="right"/>
      </w:pPr>
      <w:r>
        <w:t>муниципального образования</w:t>
      </w:r>
    </w:p>
    <w:p w:rsidR="001E5FE5" w:rsidRDefault="001E5FE5">
      <w:pPr>
        <w:pStyle w:val="ConsPlusNormal"/>
        <w:jc w:val="right"/>
      </w:pPr>
      <w:r>
        <w:t>"Городской округ город Астрахань"</w:t>
      </w:r>
    </w:p>
    <w:p w:rsidR="001E5FE5" w:rsidRDefault="001E5FE5">
      <w:pPr>
        <w:pStyle w:val="ConsPlusNormal"/>
        <w:jc w:val="right"/>
      </w:pPr>
      <w:r>
        <w:t>"Развитие субъектов малого и среднего</w:t>
      </w:r>
    </w:p>
    <w:p w:rsidR="001E5FE5" w:rsidRDefault="001E5FE5">
      <w:pPr>
        <w:pStyle w:val="ConsPlusNormal"/>
        <w:jc w:val="right"/>
      </w:pPr>
      <w:r>
        <w:t>предпринимательства и повышение</w:t>
      </w:r>
    </w:p>
    <w:p w:rsidR="001E5FE5" w:rsidRDefault="001E5FE5">
      <w:pPr>
        <w:pStyle w:val="ConsPlusNormal"/>
        <w:jc w:val="right"/>
      </w:pPr>
      <w:r>
        <w:t>инвестиционной привлекательности</w:t>
      </w:r>
    </w:p>
    <w:p w:rsidR="001E5FE5" w:rsidRDefault="001E5FE5">
      <w:pPr>
        <w:pStyle w:val="ConsPlusNormal"/>
        <w:jc w:val="right"/>
      </w:pPr>
      <w:r>
        <w:t>муниципального образования "Городской</w:t>
      </w:r>
    </w:p>
    <w:p w:rsidR="001E5FE5" w:rsidRDefault="001E5FE5">
      <w:pPr>
        <w:pStyle w:val="ConsPlusNormal"/>
        <w:jc w:val="right"/>
      </w:pPr>
      <w:r>
        <w:t>округ город Астрахань"</w:t>
      </w:r>
    </w:p>
    <w:p w:rsidR="001E5FE5" w:rsidRDefault="001E5FE5">
      <w:pPr>
        <w:pStyle w:val="ConsPlusNormal"/>
        <w:jc w:val="right"/>
      </w:pPr>
    </w:p>
    <w:p w:rsidR="001E5FE5" w:rsidRDefault="001E5FE5">
      <w:pPr>
        <w:pStyle w:val="ConsPlusTitle"/>
        <w:jc w:val="center"/>
      </w:pPr>
      <w:bookmarkStart w:id="4" w:name="P1211"/>
      <w:bookmarkEnd w:id="4"/>
      <w:r>
        <w:t>РАСЧЕТ ПОКАЗАТЕЛЕЙ (ИНДИКАТОРОВ)</w:t>
      </w:r>
    </w:p>
    <w:p w:rsidR="001E5FE5" w:rsidRDefault="001E5FE5">
      <w:pPr>
        <w:pStyle w:val="ConsPlusTitle"/>
        <w:jc w:val="center"/>
      </w:pPr>
      <w:r>
        <w:t>МУНИЦИПАЛЬНОЙ ПРОГРАММЫ МУНИЦИПАЛЬНОГО ОБРАЗОВАНИЯ</w:t>
      </w:r>
    </w:p>
    <w:p w:rsidR="001E5FE5" w:rsidRDefault="001E5FE5">
      <w:pPr>
        <w:pStyle w:val="ConsPlusTitle"/>
        <w:jc w:val="center"/>
      </w:pPr>
      <w:r>
        <w:t>"ГОРОДСКОЙ ОКРУГ ГОРОД АСТРАХАНЬ" "РАЗВИТИЕ СУБЪЕКТОВ</w:t>
      </w:r>
    </w:p>
    <w:p w:rsidR="001E5FE5" w:rsidRDefault="001E5FE5">
      <w:pPr>
        <w:pStyle w:val="ConsPlusTitle"/>
        <w:jc w:val="center"/>
      </w:pPr>
      <w:r>
        <w:t>МАЛОГО И СРЕДНЕГО ПРЕДПРИНИМАТЕЛЬСТВА И ПОВЫШЕНИЕ</w:t>
      </w:r>
    </w:p>
    <w:p w:rsidR="001E5FE5" w:rsidRDefault="001E5FE5">
      <w:pPr>
        <w:pStyle w:val="ConsPlusTitle"/>
        <w:jc w:val="center"/>
      </w:pPr>
      <w:r>
        <w:t>ИНВЕСТИЦИОННОЙ ПРИВЛЕКАТЕЛЬНОСТИ МУНИЦИПАЛЬНОГО</w:t>
      </w:r>
    </w:p>
    <w:p w:rsidR="001E5FE5" w:rsidRDefault="001E5FE5">
      <w:pPr>
        <w:pStyle w:val="ConsPlusTitle"/>
        <w:jc w:val="center"/>
      </w:pPr>
      <w:r>
        <w:t>ОБРАЗОВАНИЯ "ГОРОДСКОЙ ОКРУГ ГОРОД АСТРАХАНЬ"</w:t>
      </w:r>
    </w:p>
    <w:p w:rsidR="001E5FE5" w:rsidRDefault="001E5FE5">
      <w:pPr>
        <w:pStyle w:val="ConsPlusNormal"/>
        <w:jc w:val="center"/>
      </w:pPr>
    </w:p>
    <w:p w:rsidR="001E5FE5" w:rsidRDefault="001E5FE5">
      <w:pPr>
        <w:pStyle w:val="ConsPlusNormal"/>
        <w:sectPr w:rsidR="001E5FE5">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4"/>
        <w:gridCol w:w="2721"/>
        <w:gridCol w:w="2835"/>
        <w:gridCol w:w="3628"/>
        <w:gridCol w:w="680"/>
        <w:gridCol w:w="3515"/>
      </w:tblGrid>
      <w:tr w:rsidR="001E5FE5">
        <w:tc>
          <w:tcPr>
            <w:tcW w:w="454" w:type="dxa"/>
            <w:vAlign w:val="center"/>
          </w:tcPr>
          <w:p w:rsidR="001E5FE5" w:rsidRDefault="001E5FE5">
            <w:pPr>
              <w:pStyle w:val="ConsPlusNormal"/>
              <w:jc w:val="center"/>
            </w:pPr>
            <w:r>
              <w:lastRenderedPageBreak/>
              <w:t>N п/п</w:t>
            </w:r>
          </w:p>
        </w:tc>
        <w:tc>
          <w:tcPr>
            <w:tcW w:w="2721" w:type="dxa"/>
            <w:vAlign w:val="center"/>
          </w:tcPr>
          <w:p w:rsidR="001E5FE5" w:rsidRDefault="001E5FE5">
            <w:pPr>
              <w:pStyle w:val="ConsPlusNormal"/>
              <w:jc w:val="center"/>
            </w:pPr>
            <w:r>
              <w:t>Цели, задачи, наименование программных мероприятий</w:t>
            </w:r>
          </w:p>
        </w:tc>
        <w:tc>
          <w:tcPr>
            <w:tcW w:w="2835" w:type="dxa"/>
            <w:vAlign w:val="center"/>
          </w:tcPr>
          <w:p w:rsidR="001E5FE5" w:rsidRDefault="001E5FE5">
            <w:pPr>
              <w:pStyle w:val="ConsPlusNormal"/>
              <w:jc w:val="center"/>
            </w:pPr>
            <w:r>
              <w:t>Ответственные исполнители, соисполнители, участники</w:t>
            </w:r>
          </w:p>
        </w:tc>
        <w:tc>
          <w:tcPr>
            <w:tcW w:w="3628" w:type="dxa"/>
            <w:vAlign w:val="center"/>
          </w:tcPr>
          <w:p w:rsidR="001E5FE5" w:rsidRDefault="001E5FE5">
            <w:pPr>
              <w:pStyle w:val="ConsPlusNormal"/>
              <w:jc w:val="center"/>
            </w:pPr>
            <w:r>
              <w:t>Наименование показателя (индикатора)</w:t>
            </w:r>
          </w:p>
        </w:tc>
        <w:tc>
          <w:tcPr>
            <w:tcW w:w="680" w:type="dxa"/>
            <w:vAlign w:val="center"/>
          </w:tcPr>
          <w:p w:rsidR="001E5FE5" w:rsidRDefault="001E5FE5">
            <w:pPr>
              <w:pStyle w:val="ConsPlusNormal"/>
              <w:jc w:val="center"/>
            </w:pPr>
            <w:r>
              <w:t>Ед. изм.</w:t>
            </w:r>
          </w:p>
        </w:tc>
        <w:tc>
          <w:tcPr>
            <w:tcW w:w="3515" w:type="dxa"/>
            <w:vAlign w:val="center"/>
          </w:tcPr>
          <w:p w:rsidR="001E5FE5" w:rsidRDefault="001E5FE5">
            <w:pPr>
              <w:pStyle w:val="ConsPlusNormal"/>
              <w:jc w:val="center"/>
            </w:pPr>
            <w:r>
              <w:t>Методика расчета (формулы, описание расчетов) и (или) другие источники получения информации</w:t>
            </w:r>
          </w:p>
        </w:tc>
      </w:tr>
      <w:tr w:rsidR="001E5FE5">
        <w:tc>
          <w:tcPr>
            <w:tcW w:w="454" w:type="dxa"/>
          </w:tcPr>
          <w:p w:rsidR="001E5FE5" w:rsidRDefault="001E5FE5">
            <w:pPr>
              <w:pStyle w:val="ConsPlusNormal"/>
            </w:pPr>
          </w:p>
        </w:tc>
        <w:tc>
          <w:tcPr>
            <w:tcW w:w="13379" w:type="dxa"/>
            <w:gridSpan w:val="5"/>
          </w:tcPr>
          <w:p w:rsidR="001E5FE5" w:rsidRDefault="001E5FE5">
            <w:pPr>
              <w:pStyle w:val="ConsPlusNormal"/>
              <w:jc w:val="center"/>
            </w:pPr>
            <w:r>
              <w:t>Муниципальная программа 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w:t>
            </w:r>
          </w:p>
        </w:tc>
      </w:tr>
      <w:tr w:rsidR="001E5FE5">
        <w:tc>
          <w:tcPr>
            <w:tcW w:w="454" w:type="dxa"/>
            <w:vMerge w:val="restart"/>
          </w:tcPr>
          <w:p w:rsidR="001E5FE5" w:rsidRDefault="001E5FE5">
            <w:pPr>
              <w:pStyle w:val="ConsPlusNormal"/>
              <w:jc w:val="center"/>
            </w:pPr>
            <w:r>
              <w:t>1.</w:t>
            </w:r>
          </w:p>
        </w:tc>
        <w:tc>
          <w:tcPr>
            <w:tcW w:w="2721" w:type="dxa"/>
            <w:vMerge w:val="restart"/>
          </w:tcPr>
          <w:p w:rsidR="001E5FE5" w:rsidRDefault="001E5FE5">
            <w:pPr>
              <w:pStyle w:val="ConsPlusNormal"/>
            </w:pPr>
            <w:r>
              <w:t>Цель 1. Улучшение условий ведения предпринимательской деятельности на территории муниципального образования "Городской округ город Астрахань"</w:t>
            </w:r>
          </w:p>
        </w:tc>
        <w:tc>
          <w:tcPr>
            <w:tcW w:w="2835" w:type="dxa"/>
            <w:vMerge w:val="restart"/>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628" w:type="dxa"/>
            <w:vMerge w:val="restart"/>
          </w:tcPr>
          <w:p w:rsidR="001E5FE5" w:rsidRDefault="001E5FE5">
            <w:pPr>
              <w:pStyle w:val="ConsPlusNormal"/>
              <w:jc w:val="center"/>
            </w:pPr>
            <w:r>
              <w:t>Показатель 1. Степень реализации задач программы</w:t>
            </w:r>
          </w:p>
        </w:tc>
        <w:tc>
          <w:tcPr>
            <w:tcW w:w="680" w:type="dxa"/>
            <w:vMerge w:val="restart"/>
          </w:tcPr>
          <w:p w:rsidR="001E5FE5" w:rsidRDefault="001E5FE5">
            <w:pPr>
              <w:pStyle w:val="ConsPlusNormal"/>
              <w:jc w:val="center"/>
            </w:pPr>
            <w:r>
              <w:t>%</w:t>
            </w:r>
          </w:p>
        </w:tc>
        <w:tc>
          <w:tcPr>
            <w:tcW w:w="3515" w:type="dxa"/>
            <w:tcBorders>
              <w:bottom w:val="nil"/>
            </w:tcBorders>
          </w:tcPr>
          <w:p w:rsidR="001E5FE5" w:rsidRDefault="001E5FE5">
            <w:pPr>
              <w:pStyle w:val="ConsPlusNormal"/>
              <w:jc w:val="center"/>
            </w:pPr>
            <w:r>
              <w:t>С = S / n,</w:t>
            </w:r>
          </w:p>
        </w:tc>
      </w:tr>
      <w:tr w:rsidR="001E5FE5">
        <w:tc>
          <w:tcPr>
            <w:tcW w:w="454" w:type="dxa"/>
            <w:vMerge/>
          </w:tcPr>
          <w:p w:rsidR="001E5FE5" w:rsidRDefault="001E5FE5">
            <w:pPr>
              <w:pStyle w:val="ConsPlusNormal"/>
            </w:pPr>
          </w:p>
        </w:tc>
        <w:tc>
          <w:tcPr>
            <w:tcW w:w="2721" w:type="dxa"/>
            <w:vMerge/>
          </w:tcPr>
          <w:p w:rsidR="001E5FE5" w:rsidRDefault="001E5FE5">
            <w:pPr>
              <w:pStyle w:val="ConsPlusNormal"/>
            </w:pPr>
          </w:p>
        </w:tc>
        <w:tc>
          <w:tcPr>
            <w:tcW w:w="2835" w:type="dxa"/>
            <w:vMerge/>
          </w:tcPr>
          <w:p w:rsidR="001E5FE5" w:rsidRDefault="001E5FE5">
            <w:pPr>
              <w:pStyle w:val="ConsPlusNormal"/>
            </w:pPr>
          </w:p>
        </w:tc>
        <w:tc>
          <w:tcPr>
            <w:tcW w:w="3628" w:type="dxa"/>
            <w:vMerge/>
          </w:tcPr>
          <w:p w:rsidR="001E5FE5" w:rsidRDefault="001E5FE5">
            <w:pPr>
              <w:pStyle w:val="ConsPlusNormal"/>
            </w:pPr>
          </w:p>
        </w:tc>
        <w:tc>
          <w:tcPr>
            <w:tcW w:w="680" w:type="dxa"/>
            <w:vMerge/>
          </w:tcPr>
          <w:p w:rsidR="001E5FE5" w:rsidRDefault="001E5FE5">
            <w:pPr>
              <w:pStyle w:val="ConsPlusNormal"/>
            </w:pPr>
          </w:p>
        </w:tc>
        <w:tc>
          <w:tcPr>
            <w:tcW w:w="3515" w:type="dxa"/>
            <w:tcBorders>
              <w:top w:val="nil"/>
            </w:tcBorders>
          </w:tcPr>
          <w:p w:rsidR="001E5FE5" w:rsidRDefault="001E5FE5">
            <w:pPr>
              <w:pStyle w:val="ConsPlusNormal"/>
              <w:jc w:val="both"/>
            </w:pPr>
            <w:r>
              <w:t>где:</w:t>
            </w:r>
          </w:p>
          <w:p w:rsidR="001E5FE5" w:rsidRDefault="001E5FE5">
            <w:pPr>
              <w:pStyle w:val="ConsPlusNormal"/>
              <w:jc w:val="both"/>
            </w:pPr>
            <w:r>
              <w:t>С - степень реализации задач программы;</w:t>
            </w:r>
          </w:p>
          <w:p w:rsidR="001E5FE5" w:rsidRDefault="001E5FE5">
            <w:pPr>
              <w:pStyle w:val="ConsPlusNormal"/>
              <w:jc w:val="both"/>
            </w:pPr>
            <w:r>
              <w:t>S - сумма значений уровня достижения показателей задач программы;</w:t>
            </w:r>
          </w:p>
          <w:p w:rsidR="001E5FE5" w:rsidRDefault="001E5FE5">
            <w:pPr>
              <w:pStyle w:val="ConsPlusNormal"/>
              <w:jc w:val="both"/>
            </w:pPr>
            <w:r>
              <w:t>n - количество показателей задач программы.</w:t>
            </w:r>
          </w:p>
        </w:tc>
      </w:tr>
      <w:tr w:rsidR="001E5FE5">
        <w:tc>
          <w:tcPr>
            <w:tcW w:w="454" w:type="dxa"/>
            <w:vMerge w:val="restart"/>
          </w:tcPr>
          <w:p w:rsidR="001E5FE5" w:rsidRDefault="001E5FE5">
            <w:pPr>
              <w:pStyle w:val="ConsPlusNormal"/>
              <w:jc w:val="center"/>
            </w:pPr>
            <w:r>
              <w:t>2.</w:t>
            </w:r>
          </w:p>
        </w:tc>
        <w:tc>
          <w:tcPr>
            <w:tcW w:w="2721" w:type="dxa"/>
            <w:vMerge w:val="restart"/>
          </w:tcPr>
          <w:p w:rsidR="001E5FE5" w:rsidRDefault="001E5FE5">
            <w:pPr>
              <w:pStyle w:val="ConsPlusNormal"/>
            </w:pPr>
            <w:r>
              <w:t>Задача 1.1. Создание условий для эффективного развития предпринимательства</w:t>
            </w:r>
          </w:p>
        </w:tc>
        <w:tc>
          <w:tcPr>
            <w:tcW w:w="2835" w:type="dxa"/>
            <w:vMerge w:val="restart"/>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628" w:type="dxa"/>
          </w:tcPr>
          <w:p w:rsidR="001E5FE5" w:rsidRDefault="001E5FE5">
            <w:pPr>
              <w:pStyle w:val="ConsPlusNormal"/>
              <w:jc w:val="center"/>
            </w:pPr>
            <w:r>
              <w:t>Показатель 1. Количество проведенных мероприятий, направленных на улучшение условий ведения предпринимательской деятельности на территории муниципального образования "Городской округ город Астрахань"</w:t>
            </w:r>
          </w:p>
        </w:tc>
        <w:tc>
          <w:tcPr>
            <w:tcW w:w="680" w:type="dxa"/>
          </w:tcPr>
          <w:p w:rsidR="001E5FE5" w:rsidRDefault="001E5FE5">
            <w:pPr>
              <w:pStyle w:val="ConsPlusNormal"/>
              <w:jc w:val="center"/>
            </w:pPr>
            <w:r>
              <w:t>ед.</w:t>
            </w:r>
          </w:p>
        </w:tc>
        <w:tc>
          <w:tcPr>
            <w:tcW w:w="3515" w:type="dxa"/>
          </w:tcPr>
          <w:p w:rsidR="001E5FE5" w:rsidRDefault="001E5FE5">
            <w:pPr>
              <w:pStyle w:val="ConsPlusNormal"/>
              <w:jc w:val="both"/>
            </w:pPr>
            <w:r>
              <w:t>Арифметический метод</w:t>
            </w:r>
          </w:p>
        </w:tc>
      </w:tr>
      <w:tr w:rsidR="001E5FE5">
        <w:tc>
          <w:tcPr>
            <w:tcW w:w="454" w:type="dxa"/>
            <w:vMerge/>
          </w:tcPr>
          <w:p w:rsidR="001E5FE5" w:rsidRDefault="001E5FE5">
            <w:pPr>
              <w:pStyle w:val="ConsPlusNormal"/>
            </w:pPr>
          </w:p>
        </w:tc>
        <w:tc>
          <w:tcPr>
            <w:tcW w:w="2721" w:type="dxa"/>
            <w:vMerge/>
          </w:tcPr>
          <w:p w:rsidR="001E5FE5" w:rsidRDefault="001E5FE5">
            <w:pPr>
              <w:pStyle w:val="ConsPlusNormal"/>
            </w:pPr>
          </w:p>
        </w:tc>
        <w:tc>
          <w:tcPr>
            <w:tcW w:w="2835" w:type="dxa"/>
            <w:vMerge/>
          </w:tcPr>
          <w:p w:rsidR="001E5FE5" w:rsidRDefault="001E5FE5">
            <w:pPr>
              <w:pStyle w:val="ConsPlusNormal"/>
            </w:pPr>
          </w:p>
        </w:tc>
        <w:tc>
          <w:tcPr>
            <w:tcW w:w="3628" w:type="dxa"/>
          </w:tcPr>
          <w:p w:rsidR="001E5FE5" w:rsidRDefault="001E5FE5">
            <w:pPr>
              <w:pStyle w:val="ConsPlusNormal"/>
              <w:jc w:val="center"/>
            </w:pPr>
            <w:r>
              <w:t xml:space="preserve">Показатель 2. Количество рассмотренных вопросов поддержки субъектов малого и среднего предпринимательства (далее - СМСП) и физических лиц, не являющихся индивидуальными предпринимателями и </w:t>
            </w:r>
            <w:r>
              <w:lastRenderedPageBreak/>
              <w:t>применяющих специальный налоговый режим "Налог на профессиональный доход" (далее - физические лица, применявшие специальный налоговый режим), координационным Советом в области развития малого и среднего предпринимательства при главе муниципального образования "Город Астрахань"</w:t>
            </w:r>
          </w:p>
        </w:tc>
        <w:tc>
          <w:tcPr>
            <w:tcW w:w="680" w:type="dxa"/>
          </w:tcPr>
          <w:p w:rsidR="001E5FE5" w:rsidRDefault="001E5FE5">
            <w:pPr>
              <w:pStyle w:val="ConsPlusNormal"/>
              <w:jc w:val="center"/>
            </w:pPr>
            <w:r>
              <w:lastRenderedPageBreak/>
              <w:t>ед.</w:t>
            </w:r>
          </w:p>
        </w:tc>
        <w:tc>
          <w:tcPr>
            <w:tcW w:w="3515" w:type="dxa"/>
          </w:tcPr>
          <w:p w:rsidR="001E5FE5" w:rsidRDefault="001E5FE5">
            <w:pPr>
              <w:pStyle w:val="ConsPlusNormal"/>
              <w:jc w:val="both"/>
            </w:pPr>
            <w:r>
              <w:t>Источник информации - Протоколы заседаний координационного Совета в области развития малого и среднего предпринимательства при главе муниципального образования "Город Астрахань"</w:t>
            </w:r>
          </w:p>
        </w:tc>
      </w:tr>
      <w:tr w:rsidR="001E5FE5">
        <w:tc>
          <w:tcPr>
            <w:tcW w:w="454" w:type="dxa"/>
          </w:tcPr>
          <w:p w:rsidR="001E5FE5" w:rsidRDefault="001E5FE5">
            <w:pPr>
              <w:pStyle w:val="ConsPlusNormal"/>
              <w:jc w:val="center"/>
            </w:pPr>
            <w:r>
              <w:lastRenderedPageBreak/>
              <w:t>3.</w:t>
            </w:r>
          </w:p>
        </w:tc>
        <w:tc>
          <w:tcPr>
            <w:tcW w:w="2721" w:type="dxa"/>
          </w:tcPr>
          <w:p w:rsidR="001E5FE5" w:rsidRDefault="001E5FE5">
            <w:pPr>
              <w:pStyle w:val="ConsPlusNormal"/>
            </w:pPr>
            <w:r>
              <w:t>Задача 1.2. Оказание информационной поддержки СМСП и физическим лицам, применяющим специальный налоговый режим</w:t>
            </w:r>
          </w:p>
        </w:tc>
        <w:tc>
          <w:tcPr>
            <w:tcW w:w="283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628" w:type="dxa"/>
          </w:tcPr>
          <w:p w:rsidR="001E5FE5" w:rsidRDefault="001E5FE5">
            <w:pPr>
              <w:pStyle w:val="ConsPlusNormal"/>
              <w:jc w:val="center"/>
            </w:pPr>
            <w:r>
              <w:t>Показатель 1. Количество СМСП и физических лиц, применяющих специальный налоговый режим, получивших информационную поддержку в рамках проведенных мероприятий по вопросам создания, ведения и развития бизнеса</w:t>
            </w:r>
          </w:p>
        </w:tc>
        <w:tc>
          <w:tcPr>
            <w:tcW w:w="680" w:type="dxa"/>
          </w:tcPr>
          <w:p w:rsidR="001E5FE5" w:rsidRDefault="001E5FE5">
            <w:pPr>
              <w:pStyle w:val="ConsPlusNormal"/>
              <w:jc w:val="center"/>
            </w:pPr>
            <w:r>
              <w:t>ед.</w:t>
            </w:r>
          </w:p>
        </w:tc>
        <w:tc>
          <w:tcPr>
            <w:tcW w:w="3515" w:type="dxa"/>
          </w:tcPr>
          <w:p w:rsidR="001E5FE5" w:rsidRDefault="001E5FE5">
            <w:pPr>
              <w:pStyle w:val="ConsPlusNormal"/>
              <w:jc w:val="both"/>
            </w:pPr>
            <w:r>
              <w:t>Источник информации - списки хозяйствующих субъектов - получателей поддержки</w:t>
            </w:r>
          </w:p>
        </w:tc>
      </w:tr>
      <w:tr w:rsidR="001E5FE5">
        <w:tc>
          <w:tcPr>
            <w:tcW w:w="454" w:type="dxa"/>
          </w:tcPr>
          <w:p w:rsidR="001E5FE5" w:rsidRDefault="001E5FE5">
            <w:pPr>
              <w:pStyle w:val="ConsPlusNormal"/>
              <w:jc w:val="center"/>
            </w:pPr>
            <w:r>
              <w:t>4.</w:t>
            </w:r>
          </w:p>
        </w:tc>
        <w:tc>
          <w:tcPr>
            <w:tcW w:w="2721" w:type="dxa"/>
          </w:tcPr>
          <w:p w:rsidR="001E5FE5" w:rsidRDefault="001E5FE5">
            <w:pPr>
              <w:pStyle w:val="ConsPlusNormal"/>
            </w:pPr>
            <w:r>
              <w:t>Задача 1.3. Содействие продвижению товаров (работ, услуг), производимых СМСП и физическими лицами, применяющими специальный налоговый режим</w:t>
            </w:r>
          </w:p>
        </w:tc>
        <w:tc>
          <w:tcPr>
            <w:tcW w:w="283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628" w:type="dxa"/>
          </w:tcPr>
          <w:p w:rsidR="001E5FE5" w:rsidRDefault="001E5FE5">
            <w:pPr>
              <w:pStyle w:val="ConsPlusNormal"/>
              <w:jc w:val="center"/>
            </w:pPr>
            <w:r>
              <w:t>Показатель 1. Количество разрешений, выданных СМСП и физическим лицам, применяющим специальный налоговый режим, в рамках массовых мероприятий, проводимых на территории муниципального образования "Городской округ город Астрахань"</w:t>
            </w:r>
          </w:p>
        </w:tc>
        <w:tc>
          <w:tcPr>
            <w:tcW w:w="680" w:type="dxa"/>
          </w:tcPr>
          <w:p w:rsidR="001E5FE5" w:rsidRDefault="001E5FE5">
            <w:pPr>
              <w:pStyle w:val="ConsPlusNormal"/>
              <w:jc w:val="center"/>
            </w:pPr>
            <w:r>
              <w:t>ед.</w:t>
            </w:r>
          </w:p>
        </w:tc>
        <w:tc>
          <w:tcPr>
            <w:tcW w:w="3515" w:type="dxa"/>
          </w:tcPr>
          <w:p w:rsidR="001E5FE5" w:rsidRDefault="001E5FE5">
            <w:pPr>
              <w:pStyle w:val="ConsPlusNormal"/>
              <w:jc w:val="both"/>
            </w:pPr>
            <w:r>
              <w:t>Источник информации - списки участников мероприятий</w:t>
            </w:r>
          </w:p>
        </w:tc>
      </w:tr>
      <w:tr w:rsidR="001E5FE5">
        <w:tc>
          <w:tcPr>
            <w:tcW w:w="454" w:type="dxa"/>
          </w:tcPr>
          <w:p w:rsidR="001E5FE5" w:rsidRDefault="001E5FE5">
            <w:pPr>
              <w:pStyle w:val="ConsPlusNormal"/>
              <w:jc w:val="center"/>
            </w:pPr>
            <w:r>
              <w:t>5.</w:t>
            </w:r>
          </w:p>
        </w:tc>
        <w:tc>
          <w:tcPr>
            <w:tcW w:w="2721" w:type="dxa"/>
          </w:tcPr>
          <w:p w:rsidR="001E5FE5" w:rsidRDefault="001E5FE5">
            <w:pPr>
              <w:pStyle w:val="ConsPlusNormal"/>
            </w:pPr>
            <w:r>
              <w:t xml:space="preserve">Задача 1.4. Оказание имущественной поддержки (в том числе на льготных условиях) СМСП, физическим лицам, применяющим </w:t>
            </w:r>
            <w:r>
              <w:lastRenderedPageBreak/>
              <w:t>специальный налоговый режим и организациям, образующим инфраструктуру поддержки субъектов малого и среднего предпринимательства</w:t>
            </w:r>
          </w:p>
        </w:tc>
        <w:tc>
          <w:tcPr>
            <w:tcW w:w="2835" w:type="dxa"/>
          </w:tcPr>
          <w:p w:rsidR="001E5FE5" w:rsidRDefault="001E5FE5">
            <w:pPr>
              <w:pStyle w:val="ConsPlusNormal"/>
              <w:jc w:val="center"/>
            </w:pPr>
            <w:r>
              <w:lastRenderedPageBreak/>
              <w:t xml:space="preserve">Управление торговли и поддержки предпринимательства администрации муниципального образования "Городской </w:t>
            </w:r>
            <w:r>
              <w:lastRenderedPageBreak/>
              <w:t>округ город Астрахань" Управление муниципального имущества администрации муниципального образования "Городской округ город Астрахань"</w:t>
            </w:r>
          </w:p>
        </w:tc>
        <w:tc>
          <w:tcPr>
            <w:tcW w:w="3628" w:type="dxa"/>
          </w:tcPr>
          <w:p w:rsidR="001E5FE5" w:rsidRDefault="001E5FE5">
            <w:pPr>
              <w:pStyle w:val="ConsPlusNormal"/>
              <w:jc w:val="center"/>
            </w:pPr>
            <w:r>
              <w:lastRenderedPageBreak/>
              <w:t>Показатель 1. Количество СМСП и физических лиц, применяющих специальный налоговый режим, получивших имущественную поддержку</w:t>
            </w:r>
          </w:p>
        </w:tc>
        <w:tc>
          <w:tcPr>
            <w:tcW w:w="680" w:type="dxa"/>
          </w:tcPr>
          <w:p w:rsidR="001E5FE5" w:rsidRDefault="001E5FE5">
            <w:pPr>
              <w:pStyle w:val="ConsPlusNormal"/>
              <w:jc w:val="center"/>
            </w:pPr>
            <w:r>
              <w:t>ед.</w:t>
            </w:r>
          </w:p>
        </w:tc>
        <w:tc>
          <w:tcPr>
            <w:tcW w:w="3515" w:type="dxa"/>
          </w:tcPr>
          <w:p w:rsidR="001E5FE5" w:rsidRDefault="001E5FE5">
            <w:pPr>
              <w:pStyle w:val="ConsPlusNormal"/>
              <w:jc w:val="both"/>
            </w:pPr>
            <w:r>
              <w:t>Источник информации - сведения, предоставленные управлением муниципального имущества администрации муниципального образования "Городской округ город Астрахань"</w:t>
            </w:r>
          </w:p>
        </w:tc>
      </w:tr>
      <w:tr w:rsidR="001E5FE5">
        <w:tc>
          <w:tcPr>
            <w:tcW w:w="454" w:type="dxa"/>
            <w:vMerge w:val="restart"/>
          </w:tcPr>
          <w:p w:rsidR="001E5FE5" w:rsidRDefault="001E5FE5">
            <w:pPr>
              <w:pStyle w:val="ConsPlusNormal"/>
              <w:jc w:val="center"/>
            </w:pPr>
            <w:r>
              <w:lastRenderedPageBreak/>
              <w:t>6.</w:t>
            </w:r>
          </w:p>
        </w:tc>
        <w:tc>
          <w:tcPr>
            <w:tcW w:w="2721" w:type="dxa"/>
            <w:vMerge w:val="restart"/>
          </w:tcPr>
          <w:p w:rsidR="001E5FE5" w:rsidRDefault="001E5FE5">
            <w:pPr>
              <w:pStyle w:val="ConsPlusNormal"/>
            </w:pPr>
            <w:r>
              <w:t>Цель 2. Популяризация предпринимательской деятельности</w:t>
            </w:r>
          </w:p>
        </w:tc>
        <w:tc>
          <w:tcPr>
            <w:tcW w:w="2835" w:type="dxa"/>
            <w:vMerge w:val="restart"/>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628" w:type="dxa"/>
            <w:vMerge w:val="restart"/>
          </w:tcPr>
          <w:p w:rsidR="001E5FE5" w:rsidRDefault="001E5FE5">
            <w:pPr>
              <w:pStyle w:val="ConsPlusNormal"/>
              <w:jc w:val="center"/>
            </w:pPr>
            <w:r>
              <w:t>Показатель 1. Доля участников проекта "Школа бизнеса "Точка роста", зарегистрировавшихся в качестве индивидуального предпринимателя, физического лица, применяющего специальный налоговый режим или юридического лица, от общего количества участников проекта</w:t>
            </w:r>
          </w:p>
        </w:tc>
        <w:tc>
          <w:tcPr>
            <w:tcW w:w="680" w:type="dxa"/>
            <w:vMerge w:val="restart"/>
          </w:tcPr>
          <w:p w:rsidR="001E5FE5" w:rsidRDefault="001E5FE5">
            <w:pPr>
              <w:pStyle w:val="ConsPlusNormal"/>
              <w:jc w:val="center"/>
            </w:pPr>
            <w:r>
              <w:t>%</w:t>
            </w:r>
          </w:p>
        </w:tc>
        <w:tc>
          <w:tcPr>
            <w:tcW w:w="3515" w:type="dxa"/>
            <w:tcBorders>
              <w:bottom w:val="nil"/>
            </w:tcBorders>
          </w:tcPr>
          <w:p w:rsidR="001E5FE5" w:rsidRDefault="001E5FE5">
            <w:pPr>
              <w:pStyle w:val="ConsPlusNormal"/>
              <w:jc w:val="center"/>
            </w:pPr>
            <w:r>
              <w:rPr>
                <w:noProof/>
                <w:position w:val="-22"/>
              </w:rPr>
              <w:drawing>
                <wp:inline distT="0" distB="0" distL="0" distR="0">
                  <wp:extent cx="1247140" cy="429895"/>
                  <wp:effectExtent l="0" t="0" r="0" b="0"/>
                  <wp:docPr id="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47140" cy="429895"/>
                          </a:xfrm>
                          <a:prstGeom prst="rect">
                            <a:avLst/>
                          </a:prstGeom>
                          <a:noFill/>
                          <a:ln>
                            <a:noFill/>
                          </a:ln>
                        </pic:spPr>
                      </pic:pic>
                    </a:graphicData>
                  </a:graphic>
                </wp:inline>
              </w:drawing>
            </w:r>
          </w:p>
        </w:tc>
      </w:tr>
      <w:tr w:rsidR="001E5FE5">
        <w:tc>
          <w:tcPr>
            <w:tcW w:w="454" w:type="dxa"/>
            <w:vMerge/>
          </w:tcPr>
          <w:p w:rsidR="001E5FE5" w:rsidRDefault="001E5FE5">
            <w:pPr>
              <w:pStyle w:val="ConsPlusNormal"/>
            </w:pPr>
          </w:p>
        </w:tc>
        <w:tc>
          <w:tcPr>
            <w:tcW w:w="2721" w:type="dxa"/>
            <w:vMerge/>
          </w:tcPr>
          <w:p w:rsidR="001E5FE5" w:rsidRDefault="001E5FE5">
            <w:pPr>
              <w:pStyle w:val="ConsPlusNormal"/>
            </w:pPr>
          </w:p>
        </w:tc>
        <w:tc>
          <w:tcPr>
            <w:tcW w:w="2835" w:type="dxa"/>
            <w:vMerge/>
          </w:tcPr>
          <w:p w:rsidR="001E5FE5" w:rsidRDefault="001E5FE5">
            <w:pPr>
              <w:pStyle w:val="ConsPlusNormal"/>
            </w:pPr>
          </w:p>
        </w:tc>
        <w:tc>
          <w:tcPr>
            <w:tcW w:w="3628" w:type="dxa"/>
            <w:vMerge/>
          </w:tcPr>
          <w:p w:rsidR="001E5FE5" w:rsidRDefault="001E5FE5">
            <w:pPr>
              <w:pStyle w:val="ConsPlusNormal"/>
            </w:pPr>
          </w:p>
        </w:tc>
        <w:tc>
          <w:tcPr>
            <w:tcW w:w="680" w:type="dxa"/>
            <w:vMerge/>
          </w:tcPr>
          <w:p w:rsidR="001E5FE5" w:rsidRDefault="001E5FE5">
            <w:pPr>
              <w:pStyle w:val="ConsPlusNormal"/>
            </w:pPr>
          </w:p>
        </w:tc>
        <w:tc>
          <w:tcPr>
            <w:tcW w:w="3515" w:type="dxa"/>
            <w:tcBorders>
              <w:top w:val="nil"/>
            </w:tcBorders>
          </w:tcPr>
          <w:p w:rsidR="001E5FE5" w:rsidRDefault="001E5FE5">
            <w:pPr>
              <w:pStyle w:val="ConsPlusNormal"/>
              <w:jc w:val="both"/>
            </w:pPr>
            <w:r>
              <w:t>где:</w:t>
            </w:r>
          </w:p>
          <w:p w:rsidR="001E5FE5" w:rsidRDefault="001E5FE5">
            <w:pPr>
              <w:pStyle w:val="ConsPlusNormal"/>
              <w:jc w:val="both"/>
            </w:pPr>
            <w:r>
              <w:t>Учi - количество участников проекта, зарегистрированных в качестве индивидуального предпринимателя, физического лица, применяющего специальный налоговый режим, или юридического лица</w:t>
            </w:r>
          </w:p>
          <w:p w:rsidR="001E5FE5" w:rsidRDefault="001E5FE5">
            <w:pPr>
              <w:pStyle w:val="ConsPlusNormal"/>
              <w:jc w:val="both"/>
            </w:pPr>
            <w:r>
              <w:t>Уч - количество лиц, принявших участие в проекте</w:t>
            </w:r>
          </w:p>
        </w:tc>
      </w:tr>
      <w:tr w:rsidR="001E5FE5">
        <w:tc>
          <w:tcPr>
            <w:tcW w:w="454" w:type="dxa"/>
            <w:vMerge/>
          </w:tcPr>
          <w:p w:rsidR="001E5FE5" w:rsidRDefault="001E5FE5">
            <w:pPr>
              <w:pStyle w:val="ConsPlusNormal"/>
            </w:pPr>
          </w:p>
        </w:tc>
        <w:tc>
          <w:tcPr>
            <w:tcW w:w="2721" w:type="dxa"/>
            <w:vMerge/>
          </w:tcPr>
          <w:p w:rsidR="001E5FE5" w:rsidRDefault="001E5FE5">
            <w:pPr>
              <w:pStyle w:val="ConsPlusNormal"/>
            </w:pPr>
          </w:p>
        </w:tc>
        <w:tc>
          <w:tcPr>
            <w:tcW w:w="2835" w:type="dxa"/>
            <w:vMerge/>
          </w:tcPr>
          <w:p w:rsidR="001E5FE5" w:rsidRDefault="001E5FE5">
            <w:pPr>
              <w:pStyle w:val="ConsPlusNormal"/>
            </w:pPr>
          </w:p>
        </w:tc>
        <w:tc>
          <w:tcPr>
            <w:tcW w:w="3628" w:type="dxa"/>
          </w:tcPr>
          <w:p w:rsidR="001E5FE5" w:rsidRDefault="001E5FE5">
            <w:pPr>
              <w:pStyle w:val="ConsPlusNormal"/>
              <w:jc w:val="center"/>
            </w:pPr>
            <w:r>
              <w:t>Показатель 2. Количество СМСП и физических лиц, применяющих специальный налоговый режим, принявших участие в мероприятиях по формированию положительного имиджа предпринимательской деятельности на территории муниципального образования "Городской округ город Астрахань"</w:t>
            </w:r>
          </w:p>
        </w:tc>
        <w:tc>
          <w:tcPr>
            <w:tcW w:w="680" w:type="dxa"/>
          </w:tcPr>
          <w:p w:rsidR="001E5FE5" w:rsidRDefault="001E5FE5">
            <w:pPr>
              <w:pStyle w:val="ConsPlusNormal"/>
              <w:jc w:val="center"/>
            </w:pPr>
            <w:r>
              <w:t>ед.</w:t>
            </w:r>
          </w:p>
        </w:tc>
        <w:tc>
          <w:tcPr>
            <w:tcW w:w="3515" w:type="dxa"/>
          </w:tcPr>
          <w:p w:rsidR="001E5FE5" w:rsidRDefault="001E5FE5">
            <w:pPr>
              <w:pStyle w:val="ConsPlusNormal"/>
              <w:jc w:val="both"/>
            </w:pPr>
            <w:r>
              <w:t>Общее количество СМСП и физических лиц, применяющих специальный налоговый режим, принявших участие:</w:t>
            </w:r>
          </w:p>
          <w:p w:rsidR="001E5FE5" w:rsidRDefault="001E5FE5">
            <w:pPr>
              <w:pStyle w:val="ConsPlusNormal"/>
              <w:jc w:val="both"/>
            </w:pPr>
            <w:r>
              <w:t>- в проекте "Школа бизнеса "Точка роста",</w:t>
            </w:r>
          </w:p>
          <w:p w:rsidR="001E5FE5" w:rsidRDefault="001E5FE5">
            <w:pPr>
              <w:pStyle w:val="ConsPlusNormal"/>
              <w:jc w:val="both"/>
            </w:pPr>
            <w:r>
              <w:t>- в торжественном мероприятии, посвященном Дню празднования российского предпринимательства,</w:t>
            </w:r>
          </w:p>
          <w:p w:rsidR="001E5FE5" w:rsidRDefault="001E5FE5">
            <w:pPr>
              <w:pStyle w:val="ConsPlusNormal"/>
              <w:jc w:val="both"/>
            </w:pPr>
            <w:r>
              <w:t>- в конкурсах</w:t>
            </w:r>
          </w:p>
        </w:tc>
      </w:tr>
      <w:tr w:rsidR="001E5FE5">
        <w:tc>
          <w:tcPr>
            <w:tcW w:w="454" w:type="dxa"/>
          </w:tcPr>
          <w:p w:rsidR="001E5FE5" w:rsidRDefault="001E5FE5">
            <w:pPr>
              <w:pStyle w:val="ConsPlusNormal"/>
              <w:jc w:val="center"/>
            </w:pPr>
            <w:r>
              <w:t>7</w:t>
            </w:r>
          </w:p>
        </w:tc>
        <w:tc>
          <w:tcPr>
            <w:tcW w:w="2721" w:type="dxa"/>
          </w:tcPr>
          <w:p w:rsidR="001E5FE5" w:rsidRDefault="001E5FE5">
            <w:pPr>
              <w:pStyle w:val="ConsPlusNormal"/>
            </w:pPr>
            <w:r>
              <w:t xml:space="preserve">Задача 2.1. Выявление </w:t>
            </w:r>
            <w:r>
              <w:lastRenderedPageBreak/>
              <w:t>предпринимательских способностей и вовлечение в предпринимательскую деятельность лиц, имеющих предпринимательский потенциал и мотивацию к созданию собственного бизнеса</w:t>
            </w:r>
          </w:p>
        </w:tc>
        <w:tc>
          <w:tcPr>
            <w:tcW w:w="2835" w:type="dxa"/>
          </w:tcPr>
          <w:p w:rsidR="001E5FE5" w:rsidRDefault="001E5FE5">
            <w:pPr>
              <w:pStyle w:val="ConsPlusNormal"/>
              <w:jc w:val="center"/>
            </w:pPr>
            <w:r>
              <w:lastRenderedPageBreak/>
              <w:t xml:space="preserve">Управление торговли и </w:t>
            </w:r>
            <w:r>
              <w:lastRenderedPageBreak/>
              <w:t>поддержки предпринимательства администрации муниципального образования "Городской округ город Астрахань"</w:t>
            </w:r>
          </w:p>
        </w:tc>
        <w:tc>
          <w:tcPr>
            <w:tcW w:w="3628" w:type="dxa"/>
          </w:tcPr>
          <w:p w:rsidR="001E5FE5" w:rsidRDefault="001E5FE5">
            <w:pPr>
              <w:pStyle w:val="ConsPlusNormal"/>
              <w:jc w:val="center"/>
            </w:pPr>
            <w:r>
              <w:lastRenderedPageBreak/>
              <w:t xml:space="preserve">Показатель 1. Количество </w:t>
            </w:r>
            <w:r>
              <w:lastRenderedPageBreak/>
              <w:t>участников проекта "Школа бизнеса "Точка роста"</w:t>
            </w:r>
          </w:p>
        </w:tc>
        <w:tc>
          <w:tcPr>
            <w:tcW w:w="680" w:type="dxa"/>
          </w:tcPr>
          <w:p w:rsidR="001E5FE5" w:rsidRDefault="001E5FE5">
            <w:pPr>
              <w:pStyle w:val="ConsPlusNormal"/>
              <w:jc w:val="center"/>
            </w:pPr>
            <w:r>
              <w:lastRenderedPageBreak/>
              <w:t>чел.</w:t>
            </w:r>
          </w:p>
        </w:tc>
        <w:tc>
          <w:tcPr>
            <w:tcW w:w="3515" w:type="dxa"/>
          </w:tcPr>
          <w:p w:rsidR="001E5FE5" w:rsidRDefault="001E5FE5">
            <w:pPr>
              <w:pStyle w:val="ConsPlusNormal"/>
              <w:jc w:val="both"/>
            </w:pPr>
            <w:r>
              <w:t xml:space="preserve">Протокол заседания экспертного </w:t>
            </w:r>
            <w:r>
              <w:lastRenderedPageBreak/>
              <w:t>Совета проекта "Школа бизнеса "Точка роста"</w:t>
            </w:r>
          </w:p>
        </w:tc>
      </w:tr>
      <w:tr w:rsidR="001E5FE5">
        <w:tc>
          <w:tcPr>
            <w:tcW w:w="454" w:type="dxa"/>
          </w:tcPr>
          <w:p w:rsidR="001E5FE5" w:rsidRDefault="001E5FE5">
            <w:pPr>
              <w:pStyle w:val="ConsPlusNormal"/>
              <w:jc w:val="center"/>
            </w:pPr>
            <w:r>
              <w:lastRenderedPageBreak/>
              <w:t>8.</w:t>
            </w:r>
          </w:p>
        </w:tc>
        <w:tc>
          <w:tcPr>
            <w:tcW w:w="2721" w:type="dxa"/>
          </w:tcPr>
          <w:p w:rsidR="001E5FE5" w:rsidRDefault="001E5FE5">
            <w:pPr>
              <w:pStyle w:val="ConsPlusNormal"/>
            </w:pPr>
            <w:r>
              <w:t>Задача 2.2. Формирование положительного имиджа предпринимательской деятельности на территории муниципального образования "Городской округ город Астрахань"</w:t>
            </w:r>
          </w:p>
        </w:tc>
        <w:tc>
          <w:tcPr>
            <w:tcW w:w="2835" w:type="dxa"/>
          </w:tcPr>
          <w:p w:rsidR="001E5FE5" w:rsidRDefault="001E5FE5">
            <w:pPr>
              <w:pStyle w:val="ConsPlusNormal"/>
              <w:jc w:val="center"/>
            </w:pPr>
            <w:r>
              <w:t>Управление торговли и поддержки предпринимательства администрации муниципального образования "Городской округ город Астрахань"</w:t>
            </w:r>
          </w:p>
        </w:tc>
        <w:tc>
          <w:tcPr>
            <w:tcW w:w="3628" w:type="dxa"/>
          </w:tcPr>
          <w:p w:rsidR="001E5FE5" w:rsidRDefault="001E5FE5">
            <w:pPr>
              <w:pStyle w:val="ConsPlusNormal"/>
              <w:jc w:val="center"/>
            </w:pPr>
            <w:r>
              <w:t>Показатель 1. Количество мероприятий, направленных на формирование положительного имиджа предпринимательской деятельности</w:t>
            </w:r>
          </w:p>
        </w:tc>
        <w:tc>
          <w:tcPr>
            <w:tcW w:w="680" w:type="dxa"/>
          </w:tcPr>
          <w:p w:rsidR="001E5FE5" w:rsidRDefault="001E5FE5">
            <w:pPr>
              <w:pStyle w:val="ConsPlusNormal"/>
              <w:jc w:val="center"/>
            </w:pPr>
            <w:r>
              <w:t>ед.</w:t>
            </w:r>
          </w:p>
        </w:tc>
        <w:tc>
          <w:tcPr>
            <w:tcW w:w="3515" w:type="dxa"/>
          </w:tcPr>
          <w:p w:rsidR="001E5FE5" w:rsidRDefault="001E5FE5">
            <w:pPr>
              <w:pStyle w:val="ConsPlusNormal"/>
              <w:jc w:val="both"/>
            </w:pPr>
            <w:r>
              <w:t>Арифметический метод</w:t>
            </w:r>
          </w:p>
        </w:tc>
      </w:tr>
    </w:tbl>
    <w:p w:rsidR="001E5FE5" w:rsidRDefault="001E5FE5">
      <w:pPr>
        <w:pStyle w:val="ConsPlusNormal"/>
        <w:jc w:val="both"/>
      </w:pPr>
    </w:p>
    <w:p w:rsidR="001E5FE5" w:rsidRDefault="001E5FE5">
      <w:pPr>
        <w:pStyle w:val="ConsPlusNormal"/>
        <w:jc w:val="both"/>
      </w:pPr>
    </w:p>
    <w:p w:rsidR="001E5FE5" w:rsidRDefault="001E5FE5">
      <w:pPr>
        <w:pStyle w:val="ConsPlusNormal"/>
        <w:pBdr>
          <w:bottom w:val="single" w:sz="6" w:space="0" w:color="auto"/>
        </w:pBdr>
        <w:spacing w:before="100" w:after="100"/>
        <w:jc w:val="both"/>
        <w:rPr>
          <w:sz w:val="2"/>
          <w:szCs w:val="2"/>
        </w:rPr>
      </w:pPr>
    </w:p>
    <w:p w:rsidR="006346C8" w:rsidRDefault="006346C8">
      <w:bookmarkStart w:id="5" w:name="_GoBack"/>
      <w:bookmarkEnd w:id="5"/>
    </w:p>
    <w:sectPr w:rsidR="006346C8">
      <w:pgSz w:w="16838" w:h="11905" w:orient="landscape"/>
      <w:pgMar w:top="1701" w:right="1134" w:bottom="850" w:left="1134"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FE5"/>
    <w:rsid w:val="00173E32"/>
    <w:rsid w:val="001E5FE5"/>
    <w:rsid w:val="006346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E5FE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E5FE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E5FE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E5FE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E5FE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E5FE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E5FE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E5FE5"/>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1E5F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E5F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E5FE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E5FE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E5FE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E5FE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E5FE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E5FE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E5FE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E5FE5"/>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1E5F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E5F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322&amp;n=109436&amp;dst=100005" TargetMode="External"/><Relationship Id="rId13" Type="http://schemas.openxmlformats.org/officeDocument/2006/relationships/hyperlink" Target="https://login.consultant.ru/link/?req=doc&amp;base=RLAW322&amp;n=114128&amp;dst=100044" TargetMode="External"/><Relationship Id="rId18" Type="http://schemas.openxmlformats.org/officeDocument/2006/relationships/hyperlink" Target="https://login.consultant.ru/link/?req=doc&amp;base=RLAW322&amp;n=78445&amp;dst=100005" TargetMode="External"/><Relationship Id="rId26" Type="http://schemas.openxmlformats.org/officeDocument/2006/relationships/hyperlink" Target="https://login.consultant.ru/link/?req=doc&amp;base=RLAW322&amp;n=86218&amp;dst=100005" TargetMode="External"/><Relationship Id="rId39" Type="http://schemas.openxmlformats.org/officeDocument/2006/relationships/image" Target="media/image7.wmf"/><Relationship Id="rId3" Type="http://schemas.openxmlformats.org/officeDocument/2006/relationships/settings" Target="settings.xml"/><Relationship Id="rId21" Type="http://schemas.openxmlformats.org/officeDocument/2006/relationships/hyperlink" Target="https://login.consultant.ru/link/?req=doc&amp;base=RLAW322&amp;n=68922&amp;dst=100005" TargetMode="External"/><Relationship Id="rId34" Type="http://schemas.openxmlformats.org/officeDocument/2006/relationships/image" Target="media/image2.wmf"/><Relationship Id="rId42" Type="http://schemas.openxmlformats.org/officeDocument/2006/relationships/fontTable" Target="fontTable.xml"/><Relationship Id="rId7" Type="http://schemas.openxmlformats.org/officeDocument/2006/relationships/hyperlink" Target="https://login.consultant.ru/link/?req=doc&amp;base=RLAW322&amp;n=103617&amp;dst=100005" TargetMode="External"/><Relationship Id="rId12" Type="http://schemas.openxmlformats.org/officeDocument/2006/relationships/hyperlink" Target="https://login.consultant.ru/link/?req=doc&amp;base=RLAW322&amp;n=88832" TargetMode="External"/><Relationship Id="rId17" Type="http://schemas.openxmlformats.org/officeDocument/2006/relationships/hyperlink" Target="https://login.consultant.ru/link/?req=doc&amp;base=RLAW322&amp;n=78038&amp;dst=100005" TargetMode="External"/><Relationship Id="rId25" Type="http://schemas.openxmlformats.org/officeDocument/2006/relationships/hyperlink" Target="https://login.consultant.ru/link/?req=doc&amp;base=RLAW322&amp;n=85728&amp;dst=100005" TargetMode="External"/><Relationship Id="rId33" Type="http://schemas.openxmlformats.org/officeDocument/2006/relationships/image" Target="media/image1.wmf"/><Relationship Id="rId38" Type="http://schemas.openxmlformats.org/officeDocument/2006/relationships/image" Target="media/image6.wmf"/><Relationship Id="rId2" Type="http://schemas.microsoft.com/office/2007/relationships/stylesWithEffects" Target="stylesWithEffects.xml"/><Relationship Id="rId16" Type="http://schemas.openxmlformats.org/officeDocument/2006/relationships/hyperlink" Target="https://login.consultant.ru/link/?req=doc&amp;base=RLAW322&amp;n=73407&amp;dst=100005" TargetMode="External"/><Relationship Id="rId20" Type="http://schemas.openxmlformats.org/officeDocument/2006/relationships/hyperlink" Target="https://login.consultant.ru/link/?req=doc&amp;base=RLAW322&amp;n=65350&amp;dst=100005" TargetMode="External"/><Relationship Id="rId29" Type="http://schemas.openxmlformats.org/officeDocument/2006/relationships/hyperlink" Target="https://login.consultant.ru/link/?req=doc&amp;base=RLAW322&amp;n=122742&amp;dst=100006" TargetMode="External"/><Relationship Id="rId41" Type="http://schemas.openxmlformats.org/officeDocument/2006/relationships/image" Target="media/image9.wmf"/><Relationship Id="rId1" Type="http://schemas.openxmlformats.org/officeDocument/2006/relationships/styles" Target="styles.xml"/><Relationship Id="rId6" Type="http://schemas.openxmlformats.org/officeDocument/2006/relationships/hyperlink" Target="https://login.consultant.ru/link/?req=doc&amp;base=RLAW322&amp;n=92729&amp;dst=100005" TargetMode="External"/><Relationship Id="rId11" Type="http://schemas.openxmlformats.org/officeDocument/2006/relationships/hyperlink" Target="https://login.consultant.ru/link/?req=doc&amp;base=LAW&amp;n=481359&amp;dst=100253" TargetMode="External"/><Relationship Id="rId24" Type="http://schemas.openxmlformats.org/officeDocument/2006/relationships/hyperlink" Target="https://login.consultant.ru/link/?req=doc&amp;base=RLAW322&amp;n=85344&amp;dst=100005" TargetMode="External"/><Relationship Id="rId32" Type="http://schemas.openxmlformats.org/officeDocument/2006/relationships/hyperlink" Target="https://login.consultant.ru/link/?req=doc&amp;base=LAW&amp;n=483361" TargetMode="External"/><Relationship Id="rId37" Type="http://schemas.openxmlformats.org/officeDocument/2006/relationships/image" Target="media/image5.wmf"/><Relationship Id="rId40" Type="http://schemas.openxmlformats.org/officeDocument/2006/relationships/image" Target="media/image8.wmf"/><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71081&amp;dst=100005" TargetMode="External"/><Relationship Id="rId23" Type="http://schemas.openxmlformats.org/officeDocument/2006/relationships/hyperlink" Target="https://login.consultant.ru/link/?req=doc&amp;base=RLAW322&amp;n=79490&amp;dst=100005" TargetMode="External"/><Relationship Id="rId28" Type="http://schemas.openxmlformats.org/officeDocument/2006/relationships/hyperlink" Target="https://login.consultant.ru/link/?req=doc&amp;base=RLAW322&amp;n=116447&amp;dst=100007" TargetMode="External"/><Relationship Id="rId36" Type="http://schemas.openxmlformats.org/officeDocument/2006/relationships/image" Target="media/image4.wmf"/><Relationship Id="rId10" Type="http://schemas.openxmlformats.org/officeDocument/2006/relationships/hyperlink" Target="https://login.consultant.ru/link/?req=doc&amp;base=RLAW322&amp;n=122742&amp;dst=100005" TargetMode="External"/><Relationship Id="rId19" Type="http://schemas.openxmlformats.org/officeDocument/2006/relationships/hyperlink" Target="https://login.consultant.ru/link/?req=doc&amp;base=RLAW322&amp;n=112073&amp;dst=100178" TargetMode="External"/><Relationship Id="rId31" Type="http://schemas.openxmlformats.org/officeDocument/2006/relationships/hyperlink" Target="https://login.consultant.ru/link/?req=doc&amp;base=LAW&amp;n=503620"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16447&amp;dst=100005" TargetMode="External"/><Relationship Id="rId14" Type="http://schemas.openxmlformats.org/officeDocument/2006/relationships/hyperlink" Target="https://login.consultant.ru/link/?req=doc&amp;base=RLAW322&amp;n=64860&amp;dst=100005" TargetMode="External"/><Relationship Id="rId22" Type="http://schemas.openxmlformats.org/officeDocument/2006/relationships/hyperlink" Target="https://login.consultant.ru/link/?req=doc&amp;base=RLAW322&amp;n=76791&amp;dst=100005" TargetMode="External"/><Relationship Id="rId27" Type="http://schemas.openxmlformats.org/officeDocument/2006/relationships/hyperlink" Target="https://login.consultant.ru/link/?req=doc&amp;base=RLAW322&amp;n=116447&amp;dst=100007" TargetMode="External"/><Relationship Id="rId30" Type="http://schemas.openxmlformats.org/officeDocument/2006/relationships/hyperlink" Target="https://login.consultant.ru/link/?req=doc&amp;base=RLAW322&amp;n=123812&amp;dst=100013" TargetMode="External"/><Relationship Id="rId35" Type="http://schemas.openxmlformats.org/officeDocument/2006/relationships/image" Target="media/image3.wmf"/><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9424</Words>
  <Characters>53721</Characters>
  <Application>Microsoft Office Word</Application>
  <DocSecurity>0</DocSecurity>
  <Lines>447</Lines>
  <Paragraphs>126</Paragraphs>
  <ScaleCrop>false</ScaleCrop>
  <Company/>
  <LinksUpToDate>false</LinksUpToDate>
  <CharactersWithSpaces>63019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2</cp:revision>
  <dcterms:created xsi:type="dcterms:W3CDTF">2025-05-16T11:55:00Z</dcterms:created>
  <dcterms:modified xsi:type="dcterms:W3CDTF">2025-05-16T11:55:00Z</dcterms:modified>
</cp:coreProperties>
</file>