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B1E" w:rsidRDefault="0008702D">
      <w:pPr>
        <w:pStyle w:val="50"/>
        <w:framePr w:w="307" w:h="1286" w:hRule="exact" w:wrap="none" w:vAnchor="page" w:hAnchor="page" w:x="852" w:y="15123"/>
        <w:shd w:val="clear" w:color="auto" w:fill="auto"/>
        <w:spacing w:line="260" w:lineRule="exact"/>
        <w:textDirection w:val="btLr"/>
      </w:pPr>
      <w:r>
        <w:rPr>
          <w:rStyle w:val="52pt"/>
        </w:rPr>
        <w:t xml:space="preserve">  </w:t>
      </w:r>
    </w:p>
    <w:p w:rsidR="008E6B1E" w:rsidRDefault="008E6B1E">
      <w:pPr>
        <w:pStyle w:val="20"/>
        <w:framePr w:w="9077" w:h="783" w:hRule="exact" w:wrap="none" w:vAnchor="page" w:hAnchor="page" w:x="1966" w:y="599"/>
        <w:shd w:val="clear" w:color="auto" w:fill="auto"/>
        <w:spacing w:after="0" w:line="730" w:lineRule="exact"/>
        <w:ind w:right="600"/>
      </w:pPr>
    </w:p>
    <w:p w:rsidR="008E6B1E" w:rsidRDefault="00AB5CB4">
      <w:pPr>
        <w:pStyle w:val="30"/>
        <w:framePr w:w="9077" w:h="14400" w:hRule="exact" w:wrap="none" w:vAnchor="page" w:hAnchor="page" w:x="1966" w:y="1740"/>
        <w:shd w:val="clear" w:color="auto" w:fill="auto"/>
        <w:spacing w:before="0" w:after="77"/>
        <w:ind w:right="600"/>
      </w:pPr>
      <w:r>
        <w:t>АДМИНИСТРАЦИЯ МУНИЦИПАЛЬНОГО ОБРАЗОВАНИЯ «ГОРОД АСТРАХАНЬ»</w:t>
      </w:r>
    </w:p>
    <w:p w:rsidR="008E6B1E" w:rsidRDefault="00AB5CB4">
      <w:pPr>
        <w:pStyle w:val="10"/>
        <w:framePr w:w="9077" w:h="14400" w:hRule="exact" w:wrap="none" w:vAnchor="page" w:hAnchor="page" w:x="1966" w:y="1740"/>
        <w:shd w:val="clear" w:color="auto" w:fill="auto"/>
        <w:spacing w:before="0" w:after="0" w:line="390" w:lineRule="exact"/>
        <w:ind w:left="2860"/>
      </w:pPr>
      <w:bookmarkStart w:id="0" w:name="bookmark0"/>
      <w:r>
        <w:t>ПОСТАНОВЛЕНИЕ</w:t>
      </w:r>
      <w:bookmarkEnd w:id="0"/>
    </w:p>
    <w:p w:rsidR="008E6B1E" w:rsidRDefault="00AB5CB4">
      <w:pPr>
        <w:pStyle w:val="22"/>
        <w:framePr w:w="9077" w:h="14400" w:hRule="exact" w:wrap="none" w:vAnchor="page" w:hAnchor="page" w:x="1966" w:y="1740"/>
        <w:shd w:val="clear" w:color="auto" w:fill="auto"/>
        <w:tabs>
          <w:tab w:val="right" w:pos="8245"/>
        </w:tabs>
        <w:spacing w:before="0" w:after="167" w:line="260" w:lineRule="exact"/>
        <w:ind w:left="40"/>
      </w:pPr>
      <w:bookmarkStart w:id="1" w:name="bookmark1"/>
      <w:r>
        <w:t>22 декабря 2015 года</w:t>
      </w:r>
      <w:r>
        <w:tab/>
        <w:t>8938</w:t>
      </w:r>
      <w:bookmarkEnd w:id="1"/>
    </w:p>
    <w:p w:rsidR="008E6B1E" w:rsidRDefault="00AB5CB4">
      <w:pPr>
        <w:pStyle w:val="40"/>
        <w:framePr w:w="9077" w:h="14400" w:hRule="exact" w:wrap="none" w:vAnchor="page" w:hAnchor="page" w:x="1966" w:y="1740"/>
        <w:shd w:val="clear" w:color="auto" w:fill="auto"/>
        <w:tabs>
          <w:tab w:val="left" w:leader="underscore" w:pos="1463"/>
          <w:tab w:val="left" w:leader="underscore" w:pos="2344"/>
          <w:tab w:val="left" w:leader="underscore" w:pos="4110"/>
          <w:tab w:val="left" w:leader="underscore" w:pos="8426"/>
        </w:tabs>
        <w:spacing w:before="0" w:after="284" w:line="80" w:lineRule="exact"/>
        <w:ind w:left="40"/>
      </w:pPr>
      <w:r>
        <w:tab/>
      </w:r>
      <w:r>
        <w:tab/>
      </w:r>
      <w:r>
        <w:rPr>
          <w:rStyle w:val="41"/>
        </w:rPr>
        <w:t>...</w:t>
      </w:r>
      <w:r>
        <w:tab/>
        <w:t xml:space="preserve"> №</w:t>
      </w:r>
      <w:r>
        <w:tab/>
      </w:r>
    </w:p>
    <w:p w:rsidR="008E6B1E" w:rsidRDefault="00AB5CB4">
      <w:pPr>
        <w:pStyle w:val="23"/>
        <w:framePr w:w="9077" w:h="14400" w:hRule="exact" w:wrap="none" w:vAnchor="page" w:hAnchor="page" w:x="1966" w:y="1740"/>
        <w:shd w:val="clear" w:color="auto" w:fill="auto"/>
        <w:spacing w:before="0"/>
        <w:ind w:left="40"/>
      </w:pPr>
      <w:r>
        <w:t>Об утверждении</w:t>
      </w:r>
    </w:p>
    <w:p w:rsidR="008E6B1E" w:rsidRDefault="00AB5CB4">
      <w:pPr>
        <w:pStyle w:val="23"/>
        <w:framePr w:w="9077" w:h="14400" w:hRule="exact" w:wrap="none" w:vAnchor="page" w:hAnchor="page" w:x="1966" w:y="1740"/>
        <w:shd w:val="clear" w:color="auto" w:fill="auto"/>
        <w:spacing w:before="0"/>
        <w:ind w:left="40"/>
      </w:pPr>
      <w:r>
        <w:t>шкалы для оценки критериев</w:t>
      </w:r>
    </w:p>
    <w:p w:rsidR="008E6B1E" w:rsidRDefault="00AB5CB4">
      <w:pPr>
        <w:pStyle w:val="23"/>
        <w:framePr w:w="9077" w:h="14400" w:hRule="exact" w:wrap="none" w:vAnchor="page" w:hAnchor="page" w:x="1966" w:y="1740"/>
        <w:shd w:val="clear" w:color="auto" w:fill="auto"/>
        <w:spacing w:before="0"/>
        <w:ind w:left="40"/>
      </w:pPr>
      <w:r>
        <w:t>на участие в открытом конкурсе</w:t>
      </w:r>
    </w:p>
    <w:p w:rsidR="008E6B1E" w:rsidRDefault="00AB5CB4">
      <w:pPr>
        <w:pStyle w:val="23"/>
        <w:framePr w:w="9077" w:h="14400" w:hRule="exact" w:wrap="none" w:vAnchor="page" w:hAnchor="page" w:x="1966" w:y="1740"/>
        <w:shd w:val="clear" w:color="auto" w:fill="auto"/>
        <w:spacing w:before="0" w:after="300"/>
        <w:ind w:left="40" w:right="2600"/>
      </w:pPr>
      <w:r>
        <w:t>на право получения свидетельства об осуществлении перевозок по муниципальным маршрутам</w:t>
      </w:r>
    </w:p>
    <w:p w:rsidR="008E6B1E" w:rsidRDefault="00AB5CB4">
      <w:pPr>
        <w:pStyle w:val="23"/>
        <w:framePr w:w="9077" w:h="14400" w:hRule="exact" w:wrap="none" w:vAnchor="page" w:hAnchor="page" w:x="1966" w:y="1740"/>
        <w:shd w:val="clear" w:color="auto" w:fill="auto"/>
        <w:spacing w:before="0" w:after="300"/>
        <w:ind w:left="40" w:right="40" w:firstLine="520"/>
        <w:jc w:val="both"/>
      </w:pPr>
      <w:proofErr w:type="gramStart"/>
      <w:r>
        <w:t>Руководствуясь Федеральным законом «Об общих принципах организации местного самоуправления в Российской Федерац</w:t>
      </w:r>
      <w:r>
        <w:t>ии», в целях реализации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</w:t>
      </w:r>
      <w:r>
        <w:t>сийской Федерации», Уставом муниципального образования «Город Астрахань» ПОСТАНОВЛЯЮ:</w:t>
      </w:r>
      <w:proofErr w:type="gramEnd"/>
    </w:p>
    <w:p w:rsidR="008E6B1E" w:rsidRDefault="00AB5CB4">
      <w:pPr>
        <w:pStyle w:val="23"/>
        <w:framePr w:w="9077" w:h="14400" w:hRule="exact" w:wrap="none" w:vAnchor="page" w:hAnchor="page" w:x="1966" w:y="1740"/>
        <w:numPr>
          <w:ilvl w:val="0"/>
          <w:numId w:val="1"/>
        </w:numPr>
        <w:shd w:val="clear" w:color="auto" w:fill="auto"/>
        <w:tabs>
          <w:tab w:val="left" w:pos="815"/>
        </w:tabs>
        <w:spacing w:before="0"/>
        <w:ind w:left="40" w:right="40" w:firstLine="520"/>
        <w:jc w:val="both"/>
      </w:pPr>
      <w:r>
        <w:t>Утвердить прилагаемую шкалу для оценки критериев, на участие в открытом конкурсе на право получения свидетельства об осуществлении перевозок по муниципальным маршрутам.</w:t>
      </w:r>
    </w:p>
    <w:p w:rsidR="008E6B1E" w:rsidRDefault="00AB5CB4">
      <w:pPr>
        <w:pStyle w:val="23"/>
        <w:framePr w:w="9077" w:h="14400" w:hRule="exact" w:wrap="none" w:vAnchor="page" w:hAnchor="page" w:x="1966" w:y="1740"/>
        <w:numPr>
          <w:ilvl w:val="0"/>
          <w:numId w:val="1"/>
        </w:numPr>
        <w:shd w:val="clear" w:color="auto" w:fill="auto"/>
        <w:tabs>
          <w:tab w:val="left" w:pos="815"/>
        </w:tabs>
        <w:spacing w:before="0"/>
        <w:ind w:left="40" w:right="40" w:firstLine="520"/>
        <w:jc w:val="both"/>
      </w:pPr>
      <w:r>
        <w:t>Управлению транспорта и пассажирских перевозок администрации муниципального образования «Город Астрахань» осуществлять оценку и сопоставление заявок на участие в открытом конкурсе по критериям, установленным федеральным законодательством, с учетом шкалы дл</w:t>
      </w:r>
      <w:r>
        <w:t>я оценки критериев, утвержденной п.1 настоящего постановления администрации муниципального образования «Город Астрахань».</w:t>
      </w:r>
    </w:p>
    <w:p w:rsidR="008E6B1E" w:rsidRDefault="00AB5CB4">
      <w:pPr>
        <w:pStyle w:val="23"/>
        <w:framePr w:w="9077" w:h="14400" w:hRule="exact" w:wrap="none" w:vAnchor="page" w:hAnchor="page" w:x="1966" w:y="1740"/>
        <w:numPr>
          <w:ilvl w:val="0"/>
          <w:numId w:val="2"/>
        </w:numPr>
        <w:shd w:val="clear" w:color="auto" w:fill="auto"/>
        <w:tabs>
          <w:tab w:val="left" w:pos="1168"/>
        </w:tabs>
        <w:spacing w:before="0"/>
        <w:ind w:left="40" w:right="40" w:firstLine="520"/>
        <w:jc w:val="both"/>
      </w:pPr>
      <w:r>
        <w:t>Управлению информационного обеспечения деятельности администрации муниципального образования «Город Астрахань»:</w:t>
      </w:r>
    </w:p>
    <w:p w:rsidR="008E6B1E" w:rsidRDefault="00AB5CB4">
      <w:pPr>
        <w:pStyle w:val="23"/>
        <w:framePr w:w="9077" w:h="14400" w:hRule="exact" w:wrap="none" w:vAnchor="page" w:hAnchor="page" w:x="1966" w:y="1740"/>
        <w:numPr>
          <w:ilvl w:val="1"/>
          <w:numId w:val="2"/>
        </w:numPr>
        <w:shd w:val="clear" w:color="auto" w:fill="auto"/>
        <w:tabs>
          <w:tab w:val="left" w:pos="1463"/>
        </w:tabs>
        <w:spacing w:before="0"/>
        <w:ind w:left="40" w:right="40" w:firstLine="520"/>
        <w:jc w:val="both"/>
      </w:pPr>
      <w:r>
        <w:t>Опубликовать настоящее</w:t>
      </w:r>
      <w:r>
        <w:t xml:space="preserve"> постановление администрации муниципального образования «Город Астрахань» в средствах массовой информации.</w:t>
      </w:r>
    </w:p>
    <w:p w:rsidR="008E6B1E" w:rsidRDefault="00AB5CB4">
      <w:pPr>
        <w:pStyle w:val="23"/>
        <w:framePr w:w="9077" w:h="14400" w:hRule="exact" w:wrap="none" w:vAnchor="page" w:hAnchor="page" w:x="1966" w:y="1740"/>
        <w:numPr>
          <w:ilvl w:val="1"/>
          <w:numId w:val="2"/>
        </w:numPr>
        <w:shd w:val="clear" w:color="auto" w:fill="auto"/>
        <w:tabs>
          <w:tab w:val="right" w:pos="2874"/>
          <w:tab w:val="right" w:pos="4602"/>
          <w:tab w:val="center" w:pos="5859"/>
          <w:tab w:val="right" w:pos="9128"/>
        </w:tabs>
        <w:spacing w:before="0"/>
        <w:ind w:left="40" w:firstLine="520"/>
        <w:jc w:val="both"/>
      </w:pPr>
      <w:proofErr w:type="gramStart"/>
      <w:r>
        <w:t>Разместить</w:t>
      </w:r>
      <w:proofErr w:type="gramEnd"/>
      <w:r>
        <w:tab/>
        <w:t>настоящее</w:t>
      </w:r>
      <w:r>
        <w:tab/>
        <w:t>постановление</w:t>
      </w:r>
      <w:r>
        <w:tab/>
        <w:t>администрации</w:t>
      </w:r>
    </w:p>
    <w:p w:rsidR="008E6B1E" w:rsidRDefault="00AB5CB4">
      <w:pPr>
        <w:pStyle w:val="23"/>
        <w:framePr w:w="9077" w:h="14400" w:hRule="exact" w:wrap="none" w:vAnchor="page" w:hAnchor="page" w:x="1966" w:y="1740"/>
        <w:shd w:val="clear" w:color="auto" w:fill="auto"/>
        <w:spacing w:before="0"/>
        <w:ind w:left="40" w:right="40"/>
      </w:pPr>
      <w:r>
        <w:t>муниципального образования «Город Астрахань» на официальном сайте органов местного самоуправления г.</w:t>
      </w:r>
      <w:r>
        <w:t xml:space="preserve"> Астрахани.</w:t>
      </w:r>
    </w:p>
    <w:p w:rsidR="008E6B1E" w:rsidRDefault="00AB5CB4">
      <w:pPr>
        <w:pStyle w:val="23"/>
        <w:framePr w:w="9077" w:h="14400" w:hRule="exact" w:wrap="none" w:vAnchor="page" w:hAnchor="page" w:x="1966" w:y="1740"/>
        <w:numPr>
          <w:ilvl w:val="0"/>
          <w:numId w:val="2"/>
        </w:numPr>
        <w:shd w:val="clear" w:color="auto" w:fill="auto"/>
        <w:tabs>
          <w:tab w:val="right" w:pos="2874"/>
          <w:tab w:val="right" w:pos="4602"/>
          <w:tab w:val="center" w:pos="5859"/>
          <w:tab w:val="right" w:pos="9128"/>
        </w:tabs>
        <w:spacing w:before="0"/>
        <w:ind w:left="40" w:firstLine="520"/>
        <w:jc w:val="both"/>
      </w:pPr>
      <w:r>
        <w:t>Управлению</w:t>
      </w:r>
      <w:r>
        <w:tab/>
        <w:t>контроля и</w:t>
      </w:r>
      <w:r>
        <w:tab/>
        <w:t>документооборота</w:t>
      </w:r>
      <w:r>
        <w:tab/>
        <w:t>администрации</w:t>
      </w:r>
    </w:p>
    <w:p w:rsidR="008E6B1E" w:rsidRDefault="00AB5CB4">
      <w:pPr>
        <w:pStyle w:val="23"/>
        <w:framePr w:w="9077" w:h="14400" w:hRule="exact" w:wrap="none" w:vAnchor="page" w:hAnchor="page" w:x="1966" w:y="1740"/>
        <w:shd w:val="clear" w:color="auto" w:fill="auto"/>
        <w:spacing w:before="0"/>
        <w:ind w:left="40"/>
      </w:pPr>
      <w:r>
        <w:t>муниципального образования «Город Астрахань»:</w:t>
      </w:r>
    </w:p>
    <w:p w:rsidR="008E6B1E" w:rsidRDefault="00AB5CB4">
      <w:pPr>
        <w:pStyle w:val="23"/>
        <w:framePr w:w="9077" w:h="14400" w:hRule="exact" w:wrap="none" w:vAnchor="page" w:hAnchor="page" w:x="1966" w:y="1740"/>
        <w:numPr>
          <w:ilvl w:val="1"/>
          <w:numId w:val="2"/>
        </w:numPr>
        <w:shd w:val="clear" w:color="auto" w:fill="auto"/>
        <w:tabs>
          <w:tab w:val="left" w:pos="1463"/>
          <w:tab w:val="right" w:pos="4602"/>
          <w:tab w:val="center" w:pos="5859"/>
          <w:tab w:val="right" w:pos="9128"/>
          <w:tab w:val="left" w:pos="1458"/>
        </w:tabs>
        <w:spacing w:before="0"/>
        <w:ind w:left="40" w:firstLine="520"/>
        <w:jc w:val="both"/>
      </w:pPr>
      <w:r>
        <w:t>Направить</w:t>
      </w:r>
      <w:r>
        <w:tab/>
        <w:t>настоящее</w:t>
      </w:r>
      <w:r>
        <w:tab/>
        <w:t>постановление</w:t>
      </w:r>
      <w:r>
        <w:tab/>
        <w:t>администрации</w:t>
      </w:r>
    </w:p>
    <w:p w:rsidR="008E6B1E" w:rsidRDefault="00AB5CB4">
      <w:pPr>
        <w:pStyle w:val="23"/>
        <w:framePr w:w="9077" w:h="14400" w:hRule="exact" w:wrap="none" w:vAnchor="page" w:hAnchor="page" w:x="1966" w:y="1740"/>
        <w:shd w:val="clear" w:color="auto" w:fill="auto"/>
        <w:spacing w:before="0"/>
        <w:ind w:left="40" w:right="40"/>
      </w:pPr>
      <w:r>
        <w:t>муниципального образования «Город Астрахань» в государственно</w:t>
      </w:r>
      <w:r w:rsidR="0008702D">
        <w:t xml:space="preserve">е </w:t>
      </w:r>
      <w:r>
        <w:softHyphen/>
        <w:t>правовое управление администрации Г</w:t>
      </w:r>
      <w:r>
        <w:t xml:space="preserve">убернатора Астраханской области для включения в регистр муниципальных нормативных правовых актов, </w:t>
      </w:r>
      <w:proofErr w:type="gramStart"/>
      <w:r>
        <w:t>в</w:t>
      </w:r>
      <w:proofErr w:type="gramEnd"/>
    </w:p>
    <w:p w:rsidR="008E6B1E" w:rsidRDefault="008E6B1E">
      <w:pPr>
        <w:rPr>
          <w:sz w:val="2"/>
          <w:szCs w:val="2"/>
        </w:rPr>
        <w:sectPr w:rsidR="008E6B1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E6B1E" w:rsidRDefault="00AB5CB4">
      <w:pPr>
        <w:pStyle w:val="23"/>
        <w:framePr w:w="9053" w:h="2966" w:hRule="exact" w:wrap="none" w:vAnchor="page" w:hAnchor="page" w:x="1153" w:y="907"/>
        <w:shd w:val="clear" w:color="auto" w:fill="auto"/>
        <w:spacing w:before="0"/>
        <w:ind w:left="40" w:right="40"/>
      </w:pPr>
      <w:r>
        <w:lastRenderedPageBreak/>
        <w:t>установленный законом срок.</w:t>
      </w:r>
    </w:p>
    <w:p w:rsidR="008E6B1E" w:rsidRDefault="00AB5CB4">
      <w:pPr>
        <w:pStyle w:val="23"/>
        <w:framePr w:w="9053" w:h="2966" w:hRule="exact" w:wrap="none" w:vAnchor="page" w:hAnchor="page" w:x="1153" w:y="907"/>
        <w:numPr>
          <w:ilvl w:val="1"/>
          <w:numId w:val="2"/>
        </w:numPr>
        <w:shd w:val="clear" w:color="auto" w:fill="auto"/>
        <w:tabs>
          <w:tab w:val="left" w:pos="1229"/>
        </w:tabs>
        <w:spacing w:before="0"/>
        <w:ind w:right="20" w:firstLine="640"/>
        <w:jc w:val="both"/>
      </w:pPr>
      <w:r>
        <w:t xml:space="preserve">В течение десяти дней после дня принятия настоящего постановления направить его в прокуратуру города </w:t>
      </w:r>
      <w:r>
        <w:t>Астрахани для проведения антикоррупционной экспертизы и проверки на предмет законности.</w:t>
      </w:r>
    </w:p>
    <w:p w:rsidR="008E6B1E" w:rsidRDefault="00AB5CB4">
      <w:pPr>
        <w:pStyle w:val="23"/>
        <w:framePr w:w="9053" w:h="2966" w:hRule="exact" w:wrap="none" w:vAnchor="page" w:hAnchor="page" w:x="1153" w:y="907"/>
        <w:numPr>
          <w:ilvl w:val="0"/>
          <w:numId w:val="2"/>
        </w:numPr>
        <w:shd w:val="clear" w:color="auto" w:fill="auto"/>
        <w:tabs>
          <w:tab w:val="left" w:pos="963"/>
        </w:tabs>
        <w:spacing w:before="0"/>
        <w:ind w:firstLine="640"/>
        <w:jc w:val="both"/>
      </w:pPr>
      <w:r>
        <w:t>Настоящее постановление вступает в силу с 11 января 2016 года.</w:t>
      </w:r>
    </w:p>
    <w:p w:rsidR="008E6B1E" w:rsidRDefault="00AB5CB4">
      <w:pPr>
        <w:pStyle w:val="23"/>
        <w:framePr w:w="9053" w:h="2966" w:hRule="exact" w:wrap="none" w:vAnchor="page" w:hAnchor="page" w:x="1153" w:y="907"/>
        <w:numPr>
          <w:ilvl w:val="0"/>
          <w:numId w:val="2"/>
        </w:numPr>
        <w:shd w:val="clear" w:color="auto" w:fill="auto"/>
        <w:tabs>
          <w:tab w:val="left" w:pos="963"/>
        </w:tabs>
        <w:spacing w:before="0"/>
        <w:ind w:right="20" w:firstLine="640"/>
        <w:jc w:val="both"/>
      </w:pP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начальника управления транспорта и пассажир</w:t>
      </w:r>
      <w:r>
        <w:t>ских перевозок администрации муниципального образования «Город Астрахань».</w:t>
      </w:r>
    </w:p>
    <w:p w:rsidR="008E6B1E" w:rsidRDefault="00AB5CB4">
      <w:pPr>
        <w:pStyle w:val="23"/>
        <w:framePr w:wrap="none" w:vAnchor="page" w:hAnchor="page" w:x="1119" w:y="4524"/>
        <w:shd w:val="clear" w:color="auto" w:fill="auto"/>
        <w:spacing w:before="0" w:line="230" w:lineRule="exact"/>
      </w:pPr>
      <w:proofErr w:type="spellStart"/>
      <w:r>
        <w:t>И.о</w:t>
      </w:r>
      <w:proofErr w:type="gramStart"/>
      <w:r>
        <w:t>.г</w:t>
      </w:r>
      <w:proofErr w:type="gramEnd"/>
      <w:r>
        <w:t>лавы</w:t>
      </w:r>
      <w:proofErr w:type="spellEnd"/>
      <w:r>
        <w:t xml:space="preserve"> администрации</w:t>
      </w:r>
    </w:p>
    <w:p w:rsidR="008E6B1E" w:rsidRDefault="00AB5CB4">
      <w:pPr>
        <w:pStyle w:val="23"/>
        <w:framePr w:wrap="none" w:vAnchor="page" w:hAnchor="page" w:x="8142" w:y="4524"/>
        <w:shd w:val="clear" w:color="auto" w:fill="auto"/>
        <w:spacing w:before="0" w:line="230" w:lineRule="exact"/>
      </w:pPr>
      <w:proofErr w:type="spellStart"/>
      <w:r>
        <w:t>С.Б.Агабеков</w:t>
      </w:r>
      <w:proofErr w:type="spellEnd"/>
    </w:p>
    <w:p w:rsidR="008E6B1E" w:rsidRDefault="008E6B1E">
      <w:pPr>
        <w:rPr>
          <w:sz w:val="2"/>
          <w:szCs w:val="2"/>
        </w:rPr>
        <w:sectPr w:rsidR="008E6B1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E6B1E" w:rsidRDefault="00AB5CB4">
      <w:pPr>
        <w:pStyle w:val="23"/>
        <w:framePr w:w="9336" w:h="312" w:hRule="exact" w:wrap="none" w:vAnchor="page" w:hAnchor="page" w:x="1698" w:y="1308"/>
        <w:shd w:val="clear" w:color="auto" w:fill="auto"/>
        <w:spacing w:before="0" w:line="230" w:lineRule="exact"/>
        <w:ind w:right="80"/>
        <w:jc w:val="right"/>
      </w:pPr>
      <w:r>
        <w:lastRenderedPageBreak/>
        <w:t>Утверждена</w:t>
      </w:r>
    </w:p>
    <w:p w:rsidR="008E6B1E" w:rsidRDefault="00AB5CB4">
      <w:pPr>
        <w:pStyle w:val="23"/>
        <w:framePr w:w="9336" w:h="1022" w:hRule="exact" w:wrap="none" w:vAnchor="page" w:hAnchor="page" w:x="1698" w:y="1574"/>
        <w:shd w:val="clear" w:color="auto" w:fill="auto"/>
        <w:spacing w:before="0" w:line="317" w:lineRule="exact"/>
        <w:ind w:left="3360" w:right="80"/>
        <w:jc w:val="right"/>
      </w:pPr>
      <w:r>
        <w:t>постановлением администрации муниципального образования «Город Астрахань»</w:t>
      </w:r>
      <w:r w:rsidR="0008702D">
        <w:t xml:space="preserve"> от 22.12.2015 № </w:t>
      </w:r>
      <w:bookmarkStart w:id="2" w:name="_GoBack"/>
      <w:bookmarkEnd w:id="2"/>
      <w:r w:rsidR="0008702D">
        <w:t xml:space="preserve">8938 </w:t>
      </w:r>
    </w:p>
    <w:p w:rsidR="008E6B1E" w:rsidRDefault="00AB5CB4">
      <w:pPr>
        <w:pStyle w:val="60"/>
        <w:framePr w:w="9336" w:h="1017" w:hRule="exact" w:wrap="none" w:vAnchor="page" w:hAnchor="page" w:x="1698" w:y="2861"/>
        <w:shd w:val="clear" w:color="auto" w:fill="auto"/>
        <w:spacing w:before="0"/>
        <w:ind w:left="540" w:right="460"/>
      </w:pPr>
      <w:r>
        <w:t xml:space="preserve">Шкала для оценки критериев, на участие в открытом конкурсе на право получения свидетельства об осуществлении перевозок </w:t>
      </w:r>
      <w:proofErr w:type="gramStart"/>
      <w:r>
        <w:t>по</w:t>
      </w:r>
      <w:proofErr w:type="gramEnd"/>
    </w:p>
    <w:p w:rsidR="008E6B1E" w:rsidRDefault="00AB5CB4">
      <w:pPr>
        <w:pStyle w:val="60"/>
        <w:framePr w:w="9336" w:h="1017" w:hRule="exact" w:wrap="none" w:vAnchor="page" w:hAnchor="page" w:x="1698" w:y="2861"/>
        <w:shd w:val="clear" w:color="auto" w:fill="auto"/>
        <w:spacing w:before="0"/>
        <w:ind w:right="60"/>
        <w:jc w:val="center"/>
      </w:pPr>
      <w:r>
        <w:t>муниципальным маршрутам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3"/>
        <w:gridCol w:w="5371"/>
        <w:gridCol w:w="3302"/>
      </w:tblGrid>
      <w:tr w:rsidR="008E6B1E">
        <w:tblPrEx>
          <w:tblCellMar>
            <w:top w:w="0" w:type="dxa"/>
            <w:bottom w:w="0" w:type="dxa"/>
          </w:tblCellMar>
        </w:tblPrEx>
        <w:trPr>
          <w:trHeight w:hRule="exact" w:val="68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 w:after="120" w:line="230" w:lineRule="exact"/>
              <w:ind w:left="180"/>
            </w:pPr>
            <w:r>
              <w:rPr>
                <w:rStyle w:val="11"/>
              </w:rPr>
              <w:t>№</w:t>
            </w:r>
          </w:p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120" w:line="250" w:lineRule="exact"/>
              <w:ind w:left="180"/>
            </w:pPr>
            <w:proofErr w:type="gramStart"/>
            <w:r>
              <w:rPr>
                <w:rStyle w:val="125pt0pt"/>
              </w:rPr>
              <w:t>п</w:t>
            </w:r>
            <w:proofErr w:type="gramEnd"/>
            <w:r>
              <w:rPr>
                <w:rStyle w:val="125pt0pt"/>
              </w:rPr>
              <w:t>/п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 w:line="250" w:lineRule="exact"/>
              <w:ind w:left="120"/>
            </w:pPr>
            <w:r>
              <w:rPr>
                <w:rStyle w:val="125pt0pt"/>
              </w:rPr>
              <w:t xml:space="preserve">Оцениваемый </w:t>
            </w:r>
            <w:r>
              <w:rPr>
                <w:rStyle w:val="125pt0pt"/>
              </w:rPr>
              <w:t>критерий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/>
              <w:ind w:left="120"/>
            </w:pPr>
            <w:r>
              <w:rPr>
                <w:rStyle w:val="125pt0pt"/>
              </w:rPr>
              <w:t>Оценка (присужденные баллы)</w:t>
            </w:r>
          </w:p>
        </w:tc>
      </w:tr>
      <w:tr w:rsidR="008E6B1E">
        <w:tblPrEx>
          <w:tblCellMar>
            <w:top w:w="0" w:type="dxa"/>
            <w:bottom w:w="0" w:type="dxa"/>
          </w:tblCellMar>
        </w:tblPrEx>
        <w:trPr>
          <w:trHeight w:hRule="exact" w:val="648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 w:line="230" w:lineRule="exact"/>
              <w:ind w:left="180"/>
            </w:pPr>
            <w:r>
              <w:rPr>
                <w:rStyle w:val="11"/>
              </w:rPr>
              <w:t>1.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/>
              <w:ind w:left="120"/>
            </w:pPr>
            <w:proofErr w:type="gramStart"/>
            <w:r>
              <w:rPr>
                <w:rStyle w:val="11"/>
              </w:rPr>
              <w:t xml:space="preserve">Количество дорожно-транспортных происшествий, повлекших за собой человеческие жертвы или причинение вреда здоровью граждан и произошедших по вине юридического лица, индивидуального предпринимателя, участников </w:t>
            </w:r>
            <w:r>
              <w:rPr>
                <w:rStyle w:val="11"/>
              </w:rPr>
              <w:t>договора простого товарищества или их работников в течение года, предшествующего дате проведения открытого конкурса, в расчете на среднее количество транспортных средств, имевшихся в распоряжении юридического лица, индивидуального предпринимателя или участ</w:t>
            </w:r>
            <w:r>
              <w:rPr>
                <w:rStyle w:val="11"/>
              </w:rPr>
              <w:t>ников договора простого товарищества в течение года, предшествующего дате</w:t>
            </w:r>
            <w:proofErr w:type="gramEnd"/>
            <w:r>
              <w:rPr>
                <w:rStyle w:val="11"/>
              </w:rPr>
              <w:t xml:space="preserve"> проведения открытого конкурса</w:t>
            </w:r>
          </w:p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/>
              <w:ind w:left="120"/>
            </w:pPr>
            <w:r>
              <w:rPr>
                <w:rStyle w:val="11"/>
              </w:rPr>
              <w:t xml:space="preserve">(рассчитывается как умноженное на 100 </w:t>
            </w:r>
            <w:r>
              <w:rPr>
                <w:rStyle w:val="0pt"/>
              </w:rPr>
              <w:t xml:space="preserve">% </w:t>
            </w:r>
            <w:r>
              <w:rPr>
                <w:rStyle w:val="11"/>
              </w:rPr>
              <w:t>отношение количества ДТП к количеству ТС)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 w:line="370" w:lineRule="exact"/>
              <w:ind w:left="120"/>
            </w:pPr>
            <w:r>
              <w:rPr>
                <w:rStyle w:val="a5"/>
              </w:rPr>
              <w:t>I</w:t>
            </w:r>
            <w:r w:rsidRPr="0008702D">
              <w:rPr>
                <w:rStyle w:val="a5"/>
                <w:lang w:val="ru-RU"/>
              </w:rPr>
              <w:t>.</w:t>
            </w:r>
            <w:proofErr w:type="spellStart"/>
            <w:r>
              <w:rPr>
                <w:rStyle w:val="a5"/>
              </w:rPr>
              <w:t>Ot</w:t>
            </w:r>
            <w:proofErr w:type="spellEnd"/>
            <w:r w:rsidRPr="0008702D">
              <w:rPr>
                <w:rStyle w:val="11"/>
              </w:rPr>
              <w:t xml:space="preserve"> </w:t>
            </w:r>
            <w:r>
              <w:rPr>
                <w:rStyle w:val="11"/>
              </w:rPr>
              <w:t>0 до 1% включительно - 100 баллов;</w:t>
            </w:r>
          </w:p>
          <w:p w:rsidR="008E6B1E" w:rsidRDefault="00AB5CB4">
            <w:pPr>
              <w:pStyle w:val="23"/>
              <w:framePr w:w="9326" w:h="11390" w:wrap="none" w:vAnchor="page" w:hAnchor="page" w:x="1702" w:y="4155"/>
              <w:numPr>
                <w:ilvl w:val="0"/>
                <w:numId w:val="3"/>
              </w:numPr>
              <w:shd w:val="clear" w:color="auto" w:fill="auto"/>
              <w:tabs>
                <w:tab w:val="left" w:pos="408"/>
              </w:tabs>
              <w:spacing w:before="0" w:line="370" w:lineRule="exact"/>
              <w:ind w:left="120"/>
            </w:pPr>
            <w:r>
              <w:rPr>
                <w:rStyle w:val="11"/>
              </w:rPr>
              <w:t>Свыше 1% до 25% включительно -</w:t>
            </w:r>
            <w:r>
              <w:rPr>
                <w:rStyle w:val="11"/>
              </w:rPr>
              <w:t xml:space="preserve"> 80 баллов;</w:t>
            </w:r>
          </w:p>
          <w:p w:rsidR="008E6B1E" w:rsidRDefault="00AB5CB4">
            <w:pPr>
              <w:pStyle w:val="23"/>
              <w:framePr w:w="9326" w:h="11390" w:wrap="none" w:vAnchor="page" w:hAnchor="page" w:x="1702" w:y="4155"/>
              <w:numPr>
                <w:ilvl w:val="0"/>
                <w:numId w:val="3"/>
              </w:numPr>
              <w:shd w:val="clear" w:color="auto" w:fill="auto"/>
              <w:tabs>
                <w:tab w:val="left" w:pos="403"/>
              </w:tabs>
              <w:spacing w:before="0" w:line="370" w:lineRule="exact"/>
              <w:ind w:left="120"/>
            </w:pPr>
            <w:r>
              <w:rPr>
                <w:rStyle w:val="11"/>
              </w:rPr>
              <w:t>Свыше 25% до 50% включительно - 60 баллов;</w:t>
            </w:r>
          </w:p>
          <w:p w:rsidR="008E6B1E" w:rsidRDefault="00AB5CB4">
            <w:pPr>
              <w:pStyle w:val="23"/>
              <w:framePr w:w="9326" w:h="11390" w:wrap="none" w:vAnchor="page" w:hAnchor="page" w:x="1702" w:y="4155"/>
              <w:numPr>
                <w:ilvl w:val="0"/>
                <w:numId w:val="3"/>
              </w:numPr>
              <w:shd w:val="clear" w:color="auto" w:fill="auto"/>
              <w:tabs>
                <w:tab w:val="left" w:pos="403"/>
              </w:tabs>
              <w:spacing w:before="0" w:line="370" w:lineRule="exact"/>
              <w:ind w:left="120"/>
            </w:pPr>
            <w:r>
              <w:rPr>
                <w:rStyle w:val="11"/>
              </w:rPr>
              <w:t>Свыше 50% до 75% включительно - 40 баллов;</w:t>
            </w:r>
          </w:p>
          <w:p w:rsidR="008E6B1E" w:rsidRDefault="00AB5CB4">
            <w:pPr>
              <w:pStyle w:val="23"/>
              <w:framePr w:w="9326" w:h="11390" w:wrap="none" w:vAnchor="page" w:hAnchor="page" w:x="1702" w:y="4155"/>
              <w:numPr>
                <w:ilvl w:val="0"/>
                <w:numId w:val="3"/>
              </w:numPr>
              <w:shd w:val="clear" w:color="auto" w:fill="auto"/>
              <w:tabs>
                <w:tab w:val="left" w:pos="408"/>
              </w:tabs>
              <w:spacing w:before="0" w:line="370" w:lineRule="exact"/>
              <w:ind w:left="120"/>
            </w:pPr>
            <w:proofErr w:type="gramStart"/>
            <w:r>
              <w:rPr>
                <w:rStyle w:val="11"/>
              </w:rPr>
              <w:t xml:space="preserve">Свыше </w:t>
            </w:r>
            <w:r>
              <w:rPr>
                <w:rStyle w:val="MalgunGothic11pt0pt"/>
              </w:rPr>
              <w:t>75</w:t>
            </w:r>
            <w:r>
              <w:rPr>
                <w:rStyle w:val="0pt"/>
              </w:rPr>
              <w:t>%</w:t>
            </w:r>
            <w:r>
              <w:rPr>
                <w:rStyle w:val="11"/>
              </w:rPr>
              <w:t xml:space="preserve"> до 100%) включительно - 30 баллов;</w:t>
            </w:r>
            <w:proofErr w:type="gramEnd"/>
          </w:p>
          <w:p w:rsidR="008E6B1E" w:rsidRDefault="00AB5CB4">
            <w:pPr>
              <w:pStyle w:val="23"/>
              <w:framePr w:w="9326" w:h="11390" w:wrap="none" w:vAnchor="page" w:hAnchor="page" w:x="1702" w:y="4155"/>
              <w:numPr>
                <w:ilvl w:val="0"/>
                <w:numId w:val="3"/>
              </w:numPr>
              <w:shd w:val="clear" w:color="auto" w:fill="auto"/>
              <w:tabs>
                <w:tab w:val="left" w:pos="398"/>
              </w:tabs>
              <w:spacing w:before="0" w:line="370" w:lineRule="exact"/>
              <w:ind w:left="120"/>
            </w:pPr>
            <w:r>
              <w:rPr>
                <w:rStyle w:val="11"/>
              </w:rPr>
              <w:t xml:space="preserve">Свыше 100 </w:t>
            </w:r>
            <w:r>
              <w:rPr>
                <w:rStyle w:val="0pt"/>
              </w:rPr>
              <w:t>% -</w:t>
            </w:r>
            <w:r>
              <w:rPr>
                <w:rStyle w:val="11"/>
              </w:rPr>
              <w:t xml:space="preserve"> 10 баллов.</w:t>
            </w:r>
          </w:p>
        </w:tc>
      </w:tr>
      <w:tr w:rsidR="008E6B1E">
        <w:tblPrEx>
          <w:tblCellMar>
            <w:top w:w="0" w:type="dxa"/>
            <w:bottom w:w="0" w:type="dxa"/>
          </w:tblCellMar>
        </w:tblPrEx>
        <w:trPr>
          <w:trHeight w:hRule="exact" w:val="422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 w:line="230" w:lineRule="exact"/>
              <w:ind w:left="180"/>
            </w:pPr>
            <w:r>
              <w:rPr>
                <w:rStyle w:val="11"/>
              </w:rPr>
              <w:t>2.</w:t>
            </w:r>
          </w:p>
        </w:tc>
        <w:tc>
          <w:tcPr>
            <w:tcW w:w="5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/>
              <w:ind w:left="120"/>
            </w:pPr>
            <w:r>
              <w:rPr>
                <w:rStyle w:val="11"/>
              </w:rPr>
              <w:t xml:space="preserve">Опыт осуществления регулярных перевозок юридическим лицом, индивидуальным </w:t>
            </w:r>
            <w:r>
              <w:rPr>
                <w:rStyle w:val="11"/>
              </w:rPr>
              <w:t xml:space="preserve">предпринимателем или участниками договора простого товарищества, который подтвержден исполнением государственных или муниципальных контрактов либо свидетельствами об осуществлении перевозок по </w:t>
            </w:r>
            <w:proofErr w:type="spellStart"/>
            <w:r>
              <w:rPr>
                <w:rStyle w:val="11"/>
              </w:rPr>
              <w:t>маршру</w:t>
            </w:r>
            <w:proofErr w:type="spellEnd"/>
            <w:r>
              <w:rPr>
                <w:rStyle w:val="11"/>
              </w:rPr>
              <w:t xml:space="preserve"> регулярных перевозок или иными документами, выданными в </w:t>
            </w:r>
            <w:r>
              <w:rPr>
                <w:rStyle w:val="11"/>
              </w:rPr>
              <w:t xml:space="preserve">соответствии с нормативными правовыми актами субъектов </w:t>
            </w:r>
            <w:proofErr w:type="gramStart"/>
            <w:r>
              <w:rPr>
                <w:rStyle w:val="11"/>
              </w:rPr>
              <w:t>Российской</w:t>
            </w:r>
            <w:proofErr w:type="gramEnd"/>
            <w:r>
              <w:rPr>
                <w:rStyle w:val="11"/>
              </w:rPr>
              <w:t xml:space="preserve"> Федерации,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326" w:h="11390" w:wrap="none" w:vAnchor="page" w:hAnchor="page" w:x="1702" w:y="4155"/>
              <w:shd w:val="clear" w:color="auto" w:fill="auto"/>
              <w:spacing w:before="0"/>
              <w:ind w:left="120"/>
            </w:pPr>
            <w:r>
              <w:rPr>
                <w:rStyle w:val="11"/>
              </w:rPr>
              <w:t>Опыт осуществления перевозок:</w:t>
            </w:r>
          </w:p>
          <w:p w:rsidR="008E6B1E" w:rsidRDefault="00AB5CB4">
            <w:pPr>
              <w:pStyle w:val="23"/>
              <w:framePr w:w="9326" w:h="11390" w:wrap="none" w:vAnchor="page" w:hAnchor="page" w:x="1702" w:y="4155"/>
              <w:numPr>
                <w:ilvl w:val="0"/>
                <w:numId w:val="4"/>
              </w:numPr>
              <w:shd w:val="clear" w:color="auto" w:fill="auto"/>
              <w:tabs>
                <w:tab w:val="left" w:pos="715"/>
              </w:tabs>
              <w:spacing w:before="0" w:line="370" w:lineRule="exact"/>
              <w:jc w:val="both"/>
            </w:pPr>
            <w:r>
              <w:rPr>
                <w:rStyle w:val="11"/>
              </w:rPr>
              <w:t>от 0 до 3 лет включительно - 10 баллов;</w:t>
            </w:r>
          </w:p>
          <w:p w:rsidR="008E6B1E" w:rsidRDefault="00AB5CB4">
            <w:pPr>
              <w:pStyle w:val="23"/>
              <w:framePr w:w="9326" w:h="11390" w:wrap="none" w:vAnchor="page" w:hAnchor="page" w:x="1702" w:y="4155"/>
              <w:numPr>
                <w:ilvl w:val="0"/>
                <w:numId w:val="4"/>
              </w:numPr>
              <w:shd w:val="clear" w:color="auto" w:fill="auto"/>
              <w:tabs>
                <w:tab w:val="left" w:pos="720"/>
              </w:tabs>
              <w:spacing w:before="0" w:line="370" w:lineRule="exact"/>
              <w:jc w:val="both"/>
            </w:pPr>
            <w:r>
              <w:rPr>
                <w:rStyle w:val="11"/>
              </w:rPr>
              <w:t>свыше 3 лет до 5 лет включительно - 30 баллов;</w:t>
            </w:r>
          </w:p>
          <w:p w:rsidR="008E6B1E" w:rsidRDefault="00AB5CB4">
            <w:pPr>
              <w:pStyle w:val="23"/>
              <w:framePr w:w="9326" w:h="11390" w:wrap="none" w:vAnchor="page" w:hAnchor="page" w:x="1702" w:y="4155"/>
              <w:numPr>
                <w:ilvl w:val="0"/>
                <w:numId w:val="4"/>
              </w:numPr>
              <w:shd w:val="clear" w:color="auto" w:fill="auto"/>
              <w:tabs>
                <w:tab w:val="left" w:pos="845"/>
              </w:tabs>
              <w:spacing w:before="0" w:line="370" w:lineRule="exact"/>
              <w:ind w:left="120"/>
            </w:pPr>
            <w:r>
              <w:rPr>
                <w:rStyle w:val="11"/>
              </w:rPr>
              <w:t>свыше 5 лет до 10 лет включительно - 70 баллов;</w:t>
            </w:r>
          </w:p>
        </w:tc>
      </w:tr>
    </w:tbl>
    <w:p w:rsidR="008E6B1E" w:rsidRDefault="008E6B1E">
      <w:pPr>
        <w:rPr>
          <w:sz w:val="2"/>
          <w:szCs w:val="2"/>
        </w:rPr>
        <w:sectPr w:rsidR="008E6B1E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9"/>
        <w:gridCol w:w="5376"/>
        <w:gridCol w:w="3283"/>
      </w:tblGrid>
      <w:tr w:rsidR="008E6B1E">
        <w:tblPrEx>
          <w:tblCellMar>
            <w:top w:w="0" w:type="dxa"/>
            <w:bottom w:w="0" w:type="dxa"/>
          </w:tblCellMar>
        </w:tblPrEx>
        <w:trPr>
          <w:trHeight w:hRule="exact" w:val="170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B1E" w:rsidRDefault="008E6B1E">
            <w:pPr>
              <w:framePr w:w="9278" w:h="12451" w:wrap="none" w:vAnchor="page" w:hAnchor="page" w:x="930" w:y="929"/>
              <w:rPr>
                <w:sz w:val="10"/>
                <w:szCs w:val="10"/>
              </w:rPr>
            </w:pP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 w:line="326" w:lineRule="exact"/>
              <w:ind w:left="120"/>
            </w:pPr>
            <w:r>
              <w:rPr>
                <w:rStyle w:val="11"/>
              </w:rPr>
              <w:t>муниципальными нормативными правовыми актами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 w:line="374" w:lineRule="exact"/>
              <w:ind w:left="120"/>
            </w:pPr>
            <w:r>
              <w:rPr>
                <w:rStyle w:val="9pt0pt"/>
              </w:rPr>
              <w:t>4</w:t>
            </w:r>
            <w:r>
              <w:rPr>
                <w:rStyle w:val="9pt0pt0"/>
              </w:rPr>
              <w:t xml:space="preserve">) </w:t>
            </w:r>
            <w:r>
              <w:rPr>
                <w:rStyle w:val="11"/>
              </w:rPr>
              <w:t>свыше 1</w:t>
            </w:r>
            <w:r>
              <w:rPr>
                <w:rStyle w:val="9pt0pt"/>
              </w:rPr>
              <w:t>0</w:t>
            </w:r>
            <w:r>
              <w:rPr>
                <w:rStyle w:val="9pt0pt0"/>
              </w:rPr>
              <w:t xml:space="preserve"> </w:t>
            </w:r>
            <w:r>
              <w:rPr>
                <w:rStyle w:val="11"/>
              </w:rPr>
              <w:t>лет - 100 баллов.</w:t>
            </w:r>
          </w:p>
        </w:tc>
      </w:tr>
      <w:tr w:rsidR="008E6B1E">
        <w:tblPrEx>
          <w:tblCellMar>
            <w:top w:w="0" w:type="dxa"/>
            <w:bottom w:w="0" w:type="dxa"/>
          </w:tblCellMar>
        </w:tblPrEx>
        <w:trPr>
          <w:trHeight w:hRule="exact" w:val="7229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 w:line="230" w:lineRule="exact"/>
              <w:ind w:left="120"/>
            </w:pPr>
            <w:r>
              <w:rPr>
                <w:rStyle w:val="11"/>
                <w:lang w:val="en-US"/>
              </w:rPr>
              <w:t>3.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/>
              <w:ind w:left="120"/>
            </w:pPr>
            <w:r>
              <w:rPr>
                <w:rStyle w:val="11"/>
              </w:rPr>
              <w:t xml:space="preserve">Влияющие на качество перевозок характеристики транспортных средств, предлагаемых юридическим лицом, индивидуальным предпринимателем или участниками </w:t>
            </w:r>
            <w:r>
              <w:rPr>
                <w:rStyle w:val="11"/>
              </w:rPr>
              <w:t>договора простого товарищества для осуществления регулярных перевозок (наличие кондиционера, низкого пола, оборудования для перевозок пассажиров с ограниченными возможностями передвижения, пассажиров с детскими колясками и иные характеристики).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/>
              <w:ind w:left="120"/>
            </w:pPr>
            <w:r>
              <w:rPr>
                <w:rStyle w:val="11"/>
              </w:rPr>
              <w:t>1 .Наличие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/>
              <w:ind w:left="120"/>
            </w:pPr>
            <w:r>
              <w:rPr>
                <w:rStyle w:val="11"/>
              </w:rPr>
              <w:t>автоматической двери, кондиционера в салоне, пандус</w:t>
            </w:r>
            <w:proofErr w:type="gramStart"/>
            <w:r>
              <w:rPr>
                <w:rStyle w:val="11"/>
              </w:rPr>
              <w:t>а(</w:t>
            </w:r>
            <w:proofErr w:type="gramEnd"/>
            <w:r>
              <w:rPr>
                <w:rStyle w:val="11"/>
              </w:rPr>
              <w:t>для транспортных средств категории М3) - 50 баллов, из них: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/>
              <w:ind w:left="120"/>
            </w:pPr>
            <w:r>
              <w:rPr>
                <w:rStyle w:val="9pt0pt"/>
              </w:rPr>
              <w:t>1</w:t>
            </w:r>
            <w:r>
              <w:rPr>
                <w:rStyle w:val="9pt0pt0"/>
              </w:rPr>
              <w:t xml:space="preserve"> </w:t>
            </w:r>
            <w:r>
              <w:rPr>
                <w:rStyle w:val="11"/>
              </w:rPr>
              <w:t>Автоматическая дверь - 15 баллов;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numPr>
                <w:ilvl w:val="0"/>
                <w:numId w:val="5"/>
              </w:numPr>
              <w:shd w:val="clear" w:color="auto" w:fill="auto"/>
              <w:tabs>
                <w:tab w:val="left" w:pos="1973"/>
              </w:tabs>
              <w:spacing w:before="0"/>
              <w:ind w:left="120"/>
            </w:pPr>
            <w:r>
              <w:rPr>
                <w:rStyle w:val="11"/>
              </w:rPr>
              <w:t>кондиционер</w:t>
            </w:r>
            <w:r>
              <w:rPr>
                <w:rStyle w:val="11"/>
              </w:rPr>
              <w:tab/>
              <w:t>в салоне - 25 баллов;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numPr>
                <w:ilvl w:val="0"/>
                <w:numId w:val="5"/>
              </w:numPr>
              <w:shd w:val="clear" w:color="auto" w:fill="auto"/>
              <w:tabs>
                <w:tab w:val="left" w:pos="1901"/>
              </w:tabs>
              <w:spacing w:before="0"/>
              <w:ind w:left="120"/>
            </w:pPr>
            <w:r>
              <w:rPr>
                <w:rStyle w:val="11"/>
              </w:rPr>
              <w:t>пандус (для транспортных средств категории М3)- 10 баллов.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/>
              <w:ind w:left="120"/>
            </w:pPr>
            <w:r>
              <w:rPr>
                <w:rStyle w:val="11"/>
              </w:rPr>
              <w:t>2. Экологическ</w:t>
            </w:r>
            <w:r>
              <w:rPr>
                <w:rStyle w:val="11"/>
              </w:rPr>
              <w:t>ий класс транспортного средства: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numPr>
                <w:ilvl w:val="0"/>
                <w:numId w:val="6"/>
              </w:numPr>
              <w:shd w:val="clear" w:color="auto" w:fill="auto"/>
              <w:tabs>
                <w:tab w:val="left" w:pos="696"/>
              </w:tabs>
              <w:spacing w:before="0" w:after="180"/>
              <w:jc w:val="both"/>
            </w:pPr>
            <w:r>
              <w:rPr>
                <w:rStyle w:val="11"/>
              </w:rPr>
              <w:t>5 класс - 50 баллов;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numPr>
                <w:ilvl w:val="0"/>
                <w:numId w:val="6"/>
              </w:numPr>
              <w:shd w:val="clear" w:color="auto" w:fill="auto"/>
              <w:tabs>
                <w:tab w:val="left" w:pos="706"/>
              </w:tabs>
              <w:spacing w:before="180" w:after="300" w:line="230" w:lineRule="exact"/>
              <w:jc w:val="both"/>
            </w:pPr>
            <w:r>
              <w:rPr>
                <w:rStyle w:val="11"/>
              </w:rPr>
              <w:t>4 класс - 40 балов;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numPr>
                <w:ilvl w:val="0"/>
                <w:numId w:val="6"/>
              </w:numPr>
              <w:shd w:val="clear" w:color="auto" w:fill="auto"/>
              <w:tabs>
                <w:tab w:val="left" w:pos="710"/>
              </w:tabs>
              <w:spacing w:before="300" w:line="230" w:lineRule="exact"/>
              <w:jc w:val="both"/>
            </w:pPr>
            <w:r>
              <w:rPr>
                <w:rStyle w:val="11"/>
              </w:rPr>
              <w:t>3 класс - 20 баллов.</w:t>
            </w:r>
          </w:p>
        </w:tc>
      </w:tr>
      <w:tr w:rsidR="008E6B1E">
        <w:tblPrEx>
          <w:tblCellMar>
            <w:top w:w="0" w:type="dxa"/>
            <w:bottom w:w="0" w:type="dxa"/>
          </w:tblCellMar>
        </w:tblPrEx>
        <w:trPr>
          <w:trHeight w:hRule="exact" w:val="3514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 w:line="230" w:lineRule="exact"/>
              <w:ind w:left="120"/>
            </w:pPr>
            <w:r>
              <w:rPr>
                <w:rStyle w:val="11"/>
                <w:lang w:val="en-US"/>
              </w:rPr>
              <w:t>4.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/>
              <w:jc w:val="both"/>
            </w:pPr>
            <w:r>
              <w:rPr>
                <w:rStyle w:val="11"/>
              </w:rPr>
              <w:t xml:space="preserve">Максимальный срок эксплуатации транспортных средств, предлагаемых юридическим лицом, индивидуальным предпринимателем или участниками договора простого </w:t>
            </w:r>
            <w:r>
              <w:rPr>
                <w:rStyle w:val="11"/>
              </w:rPr>
              <w:t>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перевозок.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6B1E" w:rsidRDefault="00AB5CB4">
            <w:pPr>
              <w:pStyle w:val="23"/>
              <w:framePr w:w="9278" w:h="12451" w:wrap="none" w:vAnchor="page" w:hAnchor="page" w:x="930" w:y="929"/>
              <w:shd w:val="clear" w:color="auto" w:fill="auto"/>
              <w:spacing w:before="0" w:line="317" w:lineRule="exact"/>
              <w:ind w:left="120"/>
            </w:pPr>
            <w:r>
              <w:rPr>
                <w:rStyle w:val="11"/>
              </w:rPr>
              <w:t>Срок эксплуатации транспортного средства: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numPr>
                <w:ilvl w:val="0"/>
                <w:numId w:val="7"/>
              </w:numPr>
              <w:shd w:val="clear" w:color="auto" w:fill="auto"/>
              <w:tabs>
                <w:tab w:val="left" w:pos="830"/>
              </w:tabs>
              <w:spacing w:before="0" w:after="120" w:line="379" w:lineRule="exact"/>
              <w:ind w:left="120"/>
            </w:pPr>
            <w:r>
              <w:rPr>
                <w:rStyle w:val="11"/>
              </w:rPr>
              <w:t xml:space="preserve">от </w:t>
            </w:r>
            <w:r>
              <w:rPr>
                <w:rStyle w:val="9pt0pt"/>
              </w:rPr>
              <w:t>0</w:t>
            </w:r>
            <w:r>
              <w:rPr>
                <w:rStyle w:val="9pt0pt0"/>
              </w:rPr>
              <w:t xml:space="preserve"> </w:t>
            </w:r>
            <w:r>
              <w:rPr>
                <w:rStyle w:val="11"/>
              </w:rPr>
              <w:t xml:space="preserve">до 3 лет - </w:t>
            </w:r>
            <w:r>
              <w:rPr>
                <w:rStyle w:val="9pt0pt"/>
              </w:rPr>
              <w:t xml:space="preserve">100 </w:t>
            </w:r>
            <w:r>
              <w:rPr>
                <w:rStyle w:val="11"/>
              </w:rPr>
              <w:t>баллов;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numPr>
                <w:ilvl w:val="0"/>
                <w:numId w:val="7"/>
              </w:numPr>
              <w:shd w:val="clear" w:color="auto" w:fill="auto"/>
              <w:tabs>
                <w:tab w:val="left" w:pos="835"/>
              </w:tabs>
              <w:spacing w:before="120" w:after="120" w:line="374" w:lineRule="exact"/>
              <w:ind w:left="120"/>
            </w:pPr>
            <w:r>
              <w:rPr>
                <w:rStyle w:val="11"/>
              </w:rPr>
              <w:t xml:space="preserve">свыше </w:t>
            </w:r>
            <w:proofErr w:type="spellStart"/>
            <w:r>
              <w:rPr>
                <w:rStyle w:val="11"/>
              </w:rPr>
              <w:t>Злет</w:t>
            </w:r>
            <w:proofErr w:type="spellEnd"/>
            <w:r>
              <w:rPr>
                <w:rStyle w:val="11"/>
              </w:rPr>
              <w:t xml:space="preserve"> до 5 лет - 80 баллов;</w:t>
            </w:r>
          </w:p>
          <w:p w:rsidR="008E6B1E" w:rsidRDefault="00AB5CB4">
            <w:pPr>
              <w:pStyle w:val="23"/>
              <w:framePr w:w="9278" w:h="12451" w:wrap="none" w:vAnchor="page" w:hAnchor="page" w:x="930" w:y="929"/>
              <w:numPr>
                <w:ilvl w:val="0"/>
                <w:numId w:val="7"/>
              </w:numPr>
              <w:shd w:val="clear" w:color="auto" w:fill="auto"/>
              <w:tabs>
                <w:tab w:val="left" w:pos="830"/>
              </w:tabs>
              <w:spacing w:before="120" w:line="374" w:lineRule="exact"/>
              <w:ind w:left="120"/>
            </w:pPr>
            <w:r>
              <w:rPr>
                <w:rStyle w:val="11"/>
              </w:rPr>
              <w:t>свыше 5 лет - 40 баллов.</w:t>
            </w:r>
          </w:p>
        </w:tc>
      </w:tr>
    </w:tbl>
    <w:p w:rsidR="008E6B1E" w:rsidRDefault="008E6B1E">
      <w:pPr>
        <w:rPr>
          <w:sz w:val="2"/>
          <w:szCs w:val="2"/>
        </w:rPr>
      </w:pPr>
    </w:p>
    <w:sectPr w:rsidR="008E6B1E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CB4" w:rsidRDefault="00AB5CB4">
      <w:r>
        <w:separator/>
      </w:r>
    </w:p>
  </w:endnote>
  <w:endnote w:type="continuationSeparator" w:id="0">
    <w:p w:rsidR="00AB5CB4" w:rsidRDefault="00AB5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CB4" w:rsidRDefault="00AB5CB4"/>
  </w:footnote>
  <w:footnote w:type="continuationSeparator" w:id="0">
    <w:p w:rsidR="00AB5CB4" w:rsidRDefault="00AB5C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5ADF"/>
    <w:multiLevelType w:val="multilevel"/>
    <w:tmpl w:val="DEE6A96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C92EC2"/>
    <w:multiLevelType w:val="multilevel"/>
    <w:tmpl w:val="16681C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7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D1920CA"/>
    <w:multiLevelType w:val="multilevel"/>
    <w:tmpl w:val="4C500B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28310A2"/>
    <w:multiLevelType w:val="multilevel"/>
    <w:tmpl w:val="7076DD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87B0148"/>
    <w:multiLevelType w:val="multilevel"/>
    <w:tmpl w:val="9206559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7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8984F93"/>
    <w:multiLevelType w:val="multilevel"/>
    <w:tmpl w:val="E842B6A6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EE61155"/>
    <w:multiLevelType w:val="multilevel"/>
    <w:tmpl w:val="2ACEAAC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B1E"/>
    <w:rsid w:val="0008702D"/>
    <w:rsid w:val="008E6B1E"/>
    <w:rsid w:val="00AB5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52pt">
    <w:name w:val="Основной текст (5) + Интервал 2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56"/>
      <w:w w:val="100"/>
      <w:position w:val="0"/>
      <w:sz w:val="26"/>
      <w:szCs w:val="26"/>
      <w:u w:val="none"/>
      <w:lang w:val="ru-RU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3"/>
      <w:szCs w:val="7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6"/>
      <w:sz w:val="8"/>
      <w:szCs w:val="8"/>
      <w:u w:val="none"/>
    </w:rPr>
  </w:style>
  <w:style w:type="character" w:customStyle="1" w:styleId="41">
    <w:name w:val="Основной текст (4)"/>
    <w:basedOn w:val="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8"/>
      <w:szCs w:val="8"/>
      <w:u w:val="single"/>
      <w:lang w:val="ru-RU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3"/>
      <w:szCs w:val="23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3"/>
      <w:szCs w:val="23"/>
      <w:u w:val="none"/>
      <w:lang w:val="ru-RU"/>
    </w:rPr>
  </w:style>
  <w:style w:type="character" w:customStyle="1" w:styleId="125pt0pt">
    <w:name w:val="Основной текст + 12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5">
    <w:name w:val="Основной текст + Малые прописны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3"/>
      <w:w w:val="100"/>
      <w:position w:val="0"/>
      <w:sz w:val="23"/>
      <w:szCs w:val="23"/>
      <w:u w:val="none"/>
      <w:lang w:val="en-US"/>
    </w:rPr>
  </w:style>
  <w:style w:type="character" w:customStyle="1" w:styleId="MalgunGothic11pt0pt">
    <w:name w:val="Основной текст + Malgun Gothic;11 pt;Курсив;Интервал 0 pt"/>
    <w:basedOn w:val="a4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9pt0pt">
    <w:name w:val="Основной текст + 9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7"/>
      <w:w w:val="100"/>
      <w:position w:val="0"/>
      <w:sz w:val="18"/>
      <w:szCs w:val="18"/>
      <w:u w:val="none"/>
      <w:lang w:val="ru-RU"/>
    </w:rPr>
  </w:style>
  <w:style w:type="character" w:customStyle="1" w:styleId="9pt0pt0">
    <w:name w:val="Основной текст + 9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3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Georgia" w:eastAsia="Georgia" w:hAnsi="Georgia" w:cs="Georgia"/>
      <w:b/>
      <w:bCs/>
      <w:sz w:val="73"/>
      <w:szCs w:val="7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336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60" w:line="0" w:lineRule="atLeast"/>
      <w:outlineLvl w:val="0"/>
    </w:pPr>
    <w:rPr>
      <w:rFonts w:ascii="Times New Roman" w:eastAsia="Times New Roman" w:hAnsi="Times New Roman" w:cs="Times New Roman"/>
      <w:b/>
      <w:bCs/>
      <w:spacing w:val="7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60" w:after="120" w:line="0" w:lineRule="atLeast"/>
      <w:ind w:firstLine="520"/>
      <w:jc w:val="both"/>
      <w:outlineLvl w:val="1"/>
    </w:pPr>
    <w:rPr>
      <w:rFonts w:ascii="Arial Unicode MS" w:eastAsia="Arial Unicode MS" w:hAnsi="Arial Unicode MS" w:cs="Arial Unicode MS"/>
      <w:spacing w:val="-3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360" w:line="0" w:lineRule="atLeast"/>
      <w:jc w:val="both"/>
    </w:pPr>
    <w:rPr>
      <w:rFonts w:ascii="MS Gothic" w:eastAsia="MS Gothic" w:hAnsi="MS Gothic" w:cs="MS Gothic"/>
      <w:spacing w:val="6"/>
      <w:sz w:val="8"/>
      <w:szCs w:val="8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360" w:line="322" w:lineRule="exact"/>
    </w:pPr>
    <w:rPr>
      <w:rFonts w:ascii="Times New Roman" w:eastAsia="Times New Roman" w:hAnsi="Times New Roman" w:cs="Times New Roman"/>
      <w:spacing w:val="3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0" w:line="322" w:lineRule="exac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52pt">
    <w:name w:val="Основной текст (5) + Интервал 2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56"/>
      <w:w w:val="100"/>
      <w:position w:val="0"/>
      <w:sz w:val="26"/>
      <w:szCs w:val="26"/>
      <w:u w:val="none"/>
      <w:lang w:val="ru-RU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3"/>
      <w:szCs w:val="7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6"/>
      <w:sz w:val="8"/>
      <w:szCs w:val="8"/>
      <w:u w:val="none"/>
    </w:rPr>
  </w:style>
  <w:style w:type="character" w:customStyle="1" w:styleId="41">
    <w:name w:val="Основной текст (4)"/>
    <w:basedOn w:val="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8"/>
      <w:szCs w:val="8"/>
      <w:u w:val="single"/>
      <w:lang w:val="ru-RU"/>
    </w:rPr>
  </w:style>
  <w:style w:type="character" w:customStyle="1" w:styleId="a4">
    <w:name w:val="Основной текст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3"/>
      <w:szCs w:val="23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"/>
      <w:sz w:val="25"/>
      <w:szCs w:val="25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3"/>
      <w:szCs w:val="23"/>
      <w:u w:val="none"/>
      <w:lang w:val="ru-RU"/>
    </w:rPr>
  </w:style>
  <w:style w:type="character" w:customStyle="1" w:styleId="125pt0pt">
    <w:name w:val="Основной текст + 12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5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5">
    <w:name w:val="Основной текст + Малые прописны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3"/>
      <w:w w:val="100"/>
      <w:position w:val="0"/>
      <w:sz w:val="23"/>
      <w:szCs w:val="23"/>
      <w:u w:val="none"/>
      <w:lang w:val="en-US"/>
    </w:rPr>
  </w:style>
  <w:style w:type="character" w:customStyle="1" w:styleId="MalgunGothic11pt0pt">
    <w:name w:val="Основной текст + Malgun Gothic;11 pt;Курсив;Интервал 0 pt"/>
    <w:basedOn w:val="a4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2"/>
      <w:w w:val="100"/>
      <w:position w:val="0"/>
      <w:sz w:val="22"/>
      <w:szCs w:val="22"/>
      <w:u w:val="none"/>
      <w:lang w:val="ru-RU"/>
    </w:rPr>
  </w:style>
  <w:style w:type="character" w:customStyle="1" w:styleId="9pt0pt">
    <w:name w:val="Основной текст + 9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7"/>
      <w:w w:val="100"/>
      <w:position w:val="0"/>
      <w:sz w:val="18"/>
      <w:szCs w:val="18"/>
      <w:u w:val="none"/>
      <w:lang w:val="ru-RU"/>
    </w:rPr>
  </w:style>
  <w:style w:type="character" w:customStyle="1" w:styleId="9pt0pt0">
    <w:name w:val="Основной текст + 9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3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Georgia" w:eastAsia="Georgia" w:hAnsi="Georgia" w:cs="Georgia"/>
      <w:b/>
      <w:bCs/>
      <w:sz w:val="73"/>
      <w:szCs w:val="7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20" w:after="120" w:line="336" w:lineRule="exact"/>
      <w:jc w:val="center"/>
    </w:pPr>
    <w:rPr>
      <w:rFonts w:ascii="Times New Roman" w:eastAsia="Times New Roman" w:hAnsi="Times New Roman" w:cs="Times New Roman"/>
      <w:b/>
      <w:bCs/>
      <w:spacing w:val="2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60" w:line="0" w:lineRule="atLeast"/>
      <w:outlineLvl w:val="0"/>
    </w:pPr>
    <w:rPr>
      <w:rFonts w:ascii="Times New Roman" w:eastAsia="Times New Roman" w:hAnsi="Times New Roman" w:cs="Times New Roman"/>
      <w:b/>
      <w:bCs/>
      <w:spacing w:val="7"/>
      <w:sz w:val="39"/>
      <w:szCs w:val="3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60" w:after="120" w:line="0" w:lineRule="atLeast"/>
      <w:ind w:firstLine="520"/>
      <w:jc w:val="both"/>
      <w:outlineLvl w:val="1"/>
    </w:pPr>
    <w:rPr>
      <w:rFonts w:ascii="Arial Unicode MS" w:eastAsia="Arial Unicode MS" w:hAnsi="Arial Unicode MS" w:cs="Arial Unicode MS"/>
      <w:spacing w:val="-3"/>
      <w:sz w:val="26"/>
      <w:szCs w:val="2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360" w:line="0" w:lineRule="atLeast"/>
      <w:jc w:val="both"/>
    </w:pPr>
    <w:rPr>
      <w:rFonts w:ascii="MS Gothic" w:eastAsia="MS Gothic" w:hAnsi="MS Gothic" w:cs="MS Gothic"/>
      <w:spacing w:val="6"/>
      <w:sz w:val="8"/>
      <w:szCs w:val="8"/>
    </w:rPr>
  </w:style>
  <w:style w:type="paragraph" w:customStyle="1" w:styleId="23">
    <w:name w:val="Основной текст2"/>
    <w:basedOn w:val="a"/>
    <w:link w:val="a4"/>
    <w:pPr>
      <w:shd w:val="clear" w:color="auto" w:fill="FFFFFF"/>
      <w:spacing w:before="360" w:line="322" w:lineRule="exact"/>
    </w:pPr>
    <w:rPr>
      <w:rFonts w:ascii="Times New Roman" w:eastAsia="Times New Roman" w:hAnsi="Times New Roman" w:cs="Times New Roman"/>
      <w:spacing w:val="3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0" w:line="322" w:lineRule="exac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831</Words>
  <Characters>4740</Characters>
  <Application>Microsoft Office Word</Application>
  <DocSecurity>0</DocSecurity>
  <Lines>39</Lines>
  <Paragraphs>11</Paragraphs>
  <ScaleCrop>false</ScaleCrop>
  <Company/>
  <LinksUpToDate>false</LinksUpToDate>
  <CharactersWithSpaces>5560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2016-07-19T11:41:00Z</dcterms:created>
  <dcterms:modified xsi:type="dcterms:W3CDTF">2016-07-19T11:42:00Z</dcterms:modified>
</cp:coreProperties>
</file>