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280" w:rsidRPr="00A54F73" w:rsidRDefault="00637280" w:rsidP="00222DC0">
      <w:pPr>
        <w:pStyle w:val="1"/>
        <w:rPr>
          <w:rFonts w:eastAsia="Times New Roman"/>
          <w:lang w:eastAsia="ru-RU"/>
        </w:rPr>
      </w:pPr>
      <w:r w:rsidRPr="00A54F73">
        <w:rPr>
          <w:rFonts w:eastAsia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2FA5EA5" wp14:editId="0A0DD1FC">
            <wp:simplePos x="0" y="0"/>
            <wp:positionH relativeFrom="column">
              <wp:posOffset>2806065</wp:posOffset>
            </wp:positionH>
            <wp:positionV relativeFrom="paragraph">
              <wp:posOffset>51435</wp:posOffset>
            </wp:positionV>
            <wp:extent cx="968375" cy="1343025"/>
            <wp:effectExtent l="0" t="0" r="317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ДОКЛАД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DD71E1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главы администрации </w:t>
      </w:r>
      <w:proofErr w:type="gramStart"/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муниципального</w:t>
      </w:r>
      <w:proofErr w:type="gramEnd"/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образования «Город Астрахань»</w:t>
      </w:r>
      <w:r w:rsidR="00637280"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42A8B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о достигнутых значениях показателей для оценки эффективности деятельности </w:t>
      </w:r>
      <w:r w:rsidR="00642A8B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администрации муниципального образования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«Город Астрахань» за 201</w:t>
      </w:r>
      <w:r w:rsidR="00EC24F0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9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год и их планируемых </w:t>
      </w:r>
      <w:proofErr w:type="gramStart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значениях</w:t>
      </w:r>
      <w:proofErr w:type="gramEnd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на 3-летний период</w:t>
      </w: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D9243D" w:rsidRDefault="00D9243D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И.о. г</w:t>
      </w:r>
      <w:r w:rsidR="00DD71E1">
        <w:rPr>
          <w:rFonts w:ascii="Bookman Old Style" w:eastAsia="Times New Roman" w:hAnsi="Bookman Old Style" w:cs="Times New Roman"/>
          <w:szCs w:val="28"/>
          <w:lang w:eastAsia="ru-RU"/>
        </w:rPr>
        <w:t>лав</w:t>
      </w:r>
      <w:r>
        <w:rPr>
          <w:rFonts w:ascii="Bookman Old Style" w:eastAsia="Times New Roman" w:hAnsi="Bookman Old Style" w:cs="Times New Roman"/>
          <w:szCs w:val="28"/>
          <w:lang w:eastAsia="ru-RU"/>
        </w:rPr>
        <w:t>ы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администрации муниципального образования</w:t>
      </w:r>
    </w:p>
    <w:p w:rsidR="00637280" w:rsidRPr="00A54F73" w:rsidRDefault="00BA4E69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 w:rsidRPr="00A54F73">
        <w:rPr>
          <w:rFonts w:ascii="Bookman Old Style" w:eastAsia="Times New Roman" w:hAnsi="Bookman Old Style" w:cs="Times New Roman"/>
          <w:szCs w:val="28"/>
          <w:lang w:eastAsia="ru-RU"/>
        </w:rPr>
        <w:t>«Город Астрахань»</w:t>
      </w:r>
    </w:p>
    <w:p w:rsidR="00A1413B" w:rsidRDefault="00A1413B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D9243D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М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>
        <w:rPr>
          <w:rFonts w:ascii="Bookman Old Style" w:eastAsia="Times New Roman" w:hAnsi="Bookman Old Style" w:cs="Times New Roman"/>
          <w:szCs w:val="28"/>
          <w:lang w:eastAsia="ru-RU"/>
        </w:rPr>
        <w:t>Н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Пермякова 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 w:rsidR="00A33423">
        <w:rPr>
          <w:rFonts w:ascii="Bookman Old Style" w:eastAsia="Times New Roman" w:hAnsi="Bookman Old Style" w:cs="Times New Roman"/>
          <w:szCs w:val="28"/>
          <w:lang w:eastAsia="ru-RU"/>
        </w:rPr>
        <w:t xml:space="preserve"> 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________________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</w:p>
    <w:p w:rsidR="00637280" w:rsidRPr="00A54F73" w:rsidRDefault="00637280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D250A" w:rsidP="00BA4E69">
      <w:pPr>
        <w:spacing w:line="276" w:lineRule="auto"/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Дата 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  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_____________ </w:t>
      </w:r>
      <w:r w:rsidR="00EC24F0">
        <w:rPr>
          <w:rFonts w:ascii="Bookman Old Style" w:eastAsia="Times New Roman" w:hAnsi="Bookman Old Style" w:cs="Times New Roman"/>
          <w:szCs w:val="28"/>
          <w:lang w:eastAsia="ru-RU"/>
        </w:rPr>
        <w:t>2020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г.</w:t>
      </w:r>
    </w:p>
    <w:p w:rsidR="00637280" w:rsidRPr="00A54F73" w:rsidRDefault="00637280" w:rsidP="00637280">
      <w:pPr>
        <w:spacing w:line="276" w:lineRule="auto"/>
        <w:jc w:val="right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right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eastAsia="Times New Roman" w:cs="Times New Roman"/>
          <w:b/>
          <w:szCs w:val="28"/>
          <w:lang w:eastAsia="x-none"/>
        </w:rPr>
      </w:pPr>
    </w:p>
    <w:p w:rsidR="00637280" w:rsidRPr="00A54F73" w:rsidRDefault="00637280" w:rsidP="00637280"/>
    <w:p w:rsidR="0077200D" w:rsidRDefault="0077200D">
      <w:pPr>
        <w:sectPr w:rsidR="0077200D" w:rsidSect="00C27E09">
          <w:footerReference w:type="default" r:id="rId10"/>
          <w:pgSz w:w="11906" w:h="16838"/>
          <w:pgMar w:top="720" w:right="720" w:bottom="720" w:left="720" w:header="708" w:footer="708" w:gutter="0"/>
          <w:pgNumType w:start="0"/>
          <w:cols w:space="708"/>
          <w:titlePg/>
          <w:docGrid w:linePitch="381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56"/>
        <w:gridCol w:w="4516"/>
        <w:gridCol w:w="1566"/>
        <w:gridCol w:w="1116"/>
        <w:gridCol w:w="1116"/>
        <w:gridCol w:w="1116"/>
        <w:gridCol w:w="1116"/>
        <w:gridCol w:w="1116"/>
        <w:gridCol w:w="1116"/>
        <w:gridCol w:w="1116"/>
        <w:gridCol w:w="1064"/>
      </w:tblGrid>
      <w:tr w:rsidR="00A54F73" w:rsidRPr="00A54F73" w:rsidTr="00F16865">
        <w:trPr>
          <w:trHeight w:val="730"/>
        </w:trPr>
        <w:tc>
          <w:tcPr>
            <w:tcW w:w="15614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70AE" w:rsidRPr="00A54F73" w:rsidRDefault="001170AE" w:rsidP="001170AE">
            <w:pPr>
              <w:ind w:left="36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A54F73">
              <w:rPr>
                <w:rFonts w:eastAsia="Times New Roman" w:cs="Times New Roman"/>
                <w:b/>
                <w:szCs w:val="28"/>
                <w:lang w:val="en-US" w:eastAsia="ru-RU"/>
              </w:rPr>
              <w:lastRenderedPageBreak/>
              <w:t>I</w:t>
            </w:r>
            <w:r w:rsidRPr="00A54F73">
              <w:rPr>
                <w:rFonts w:eastAsia="Times New Roman" w:cs="Times New Roman"/>
                <w:b/>
                <w:szCs w:val="28"/>
                <w:lang w:eastAsia="ru-RU"/>
              </w:rPr>
              <w:t>.</w:t>
            </w:r>
            <w:r w:rsidRPr="00A54F7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b/>
                <w:bCs/>
                <w:szCs w:val="28"/>
                <w:lang w:eastAsia="ru-RU"/>
              </w:rPr>
              <w:t xml:space="preserve">Показатели оценки эффективности деятельности </w:t>
            </w:r>
            <w:r w:rsidR="00EA4BD6">
              <w:rPr>
                <w:rFonts w:eastAsia="Times New Roman" w:cs="Times New Roman"/>
                <w:b/>
                <w:bCs/>
                <w:szCs w:val="28"/>
                <w:lang w:eastAsia="ru-RU"/>
              </w:rPr>
              <w:t>администрации муниципального образования «Город Астрахань»</w:t>
            </w:r>
          </w:p>
          <w:p w:rsidR="001170AE" w:rsidRPr="00A54F73" w:rsidRDefault="001170A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D27C69" w:rsidRPr="00813801" w:rsidTr="00F16865">
        <w:trPr>
          <w:trHeight w:val="293"/>
        </w:trPr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813801" w:rsidRDefault="007F4EF7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Ед. изм.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Отчет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Примечание</w:t>
            </w:r>
          </w:p>
        </w:tc>
      </w:tr>
      <w:tr w:rsidR="00D27C69" w:rsidRPr="00813801" w:rsidTr="00F16865">
        <w:trPr>
          <w:trHeight w:val="212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46B" w:rsidRPr="00813801" w:rsidRDefault="00E9546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46B" w:rsidRPr="00813801" w:rsidRDefault="00E9546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46B" w:rsidRPr="00813801" w:rsidRDefault="00E9546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46B" w:rsidRPr="002543EE" w:rsidRDefault="00E9546B" w:rsidP="001B286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EC24F0"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9546B" w:rsidP="001B286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EC24F0"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9546B" w:rsidP="001B286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EC24F0"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C24F0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C24F0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C24F0" w:rsidP="00E9546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546B" w:rsidRPr="002543EE" w:rsidRDefault="00EC24F0" w:rsidP="00E9546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2022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46B" w:rsidRPr="00813801" w:rsidRDefault="00E9546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A7096F" w:rsidRPr="00813801" w:rsidTr="00F16865">
        <w:trPr>
          <w:trHeight w:val="20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813801" w:rsidRDefault="00A7096F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I. Экономическое развитие</w:t>
            </w:r>
          </w:p>
        </w:tc>
      </w:tr>
      <w:tr w:rsidR="00DF4970" w:rsidRPr="00813801" w:rsidTr="00F16865">
        <w:trPr>
          <w:trHeight w:val="50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2D0EA3" w:rsidRDefault="00DF497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68661D" w:rsidRDefault="00DF497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68661D" w:rsidRDefault="00DF4970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423,53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414,16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374,08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377,60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378,62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379,92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381,88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970" w:rsidRPr="0010492C" w:rsidRDefault="00DF4970">
            <w:pPr>
              <w:jc w:val="center"/>
              <w:rPr>
                <w:sz w:val="16"/>
                <w:szCs w:val="16"/>
              </w:rPr>
            </w:pPr>
          </w:p>
        </w:tc>
      </w:tr>
      <w:tr w:rsidR="00DF4970" w:rsidRPr="00813801" w:rsidTr="00301012">
        <w:trPr>
          <w:trHeight w:val="947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2D0EA3" w:rsidRDefault="00DF497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68661D" w:rsidRDefault="00DF4970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4970" w:rsidRPr="0068661D" w:rsidRDefault="00DF497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21,71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DF4970">
            <w:pPr>
              <w:jc w:val="center"/>
              <w:rPr>
                <w:bCs/>
                <w:sz w:val="20"/>
                <w:szCs w:val="20"/>
              </w:rPr>
            </w:pPr>
            <w:r w:rsidRPr="00DF4970">
              <w:rPr>
                <w:bCs/>
                <w:sz w:val="20"/>
                <w:szCs w:val="20"/>
              </w:rPr>
              <w:t>22,24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6865A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6865A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6865A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6865A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4970" w:rsidRPr="00DF4970" w:rsidRDefault="006865A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970" w:rsidRPr="0010492C" w:rsidRDefault="00DF4970">
            <w:pPr>
              <w:jc w:val="center"/>
              <w:rPr>
                <w:sz w:val="16"/>
                <w:szCs w:val="16"/>
              </w:rPr>
            </w:pPr>
          </w:p>
        </w:tc>
      </w:tr>
      <w:tr w:rsidR="00F03F24" w:rsidRPr="00813801" w:rsidTr="00301012">
        <w:trPr>
          <w:cantSplit/>
          <w:trHeight w:val="69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F24" w:rsidRPr="002D0EA3" w:rsidRDefault="00F03F2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F24" w:rsidRPr="0068661D" w:rsidRDefault="00F03F24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F24" w:rsidRPr="0068661D" w:rsidRDefault="00F03F2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BC1A19" w:rsidRDefault="00F03F24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153 381,85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BC1A19" w:rsidRDefault="00F03F24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202 436,94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BC1A19" w:rsidRDefault="00F03F24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141 611,04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BC1A19" w:rsidRDefault="00F03F24">
            <w:pPr>
              <w:jc w:val="center"/>
              <w:rPr>
                <w:bCs/>
                <w:color w:val="000000"/>
                <w:sz w:val="20"/>
                <w:szCs w:val="24"/>
              </w:rPr>
            </w:pPr>
            <w:r w:rsidRPr="00BC1A19">
              <w:rPr>
                <w:bCs/>
                <w:color w:val="000000"/>
                <w:sz w:val="20"/>
              </w:rPr>
              <w:t>119 203,34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F03F24" w:rsidRDefault="00F03F24">
            <w:pPr>
              <w:jc w:val="center"/>
              <w:rPr>
                <w:color w:val="000000"/>
                <w:sz w:val="20"/>
                <w:szCs w:val="16"/>
              </w:rPr>
            </w:pPr>
            <w:r w:rsidRPr="00F03F24">
              <w:rPr>
                <w:color w:val="000000"/>
                <w:sz w:val="20"/>
                <w:szCs w:val="16"/>
              </w:rPr>
              <w:t>110 128,69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F03F24" w:rsidRDefault="00F03F24">
            <w:pPr>
              <w:jc w:val="center"/>
              <w:rPr>
                <w:color w:val="000000"/>
                <w:sz w:val="20"/>
                <w:szCs w:val="16"/>
              </w:rPr>
            </w:pPr>
            <w:r w:rsidRPr="00F03F24">
              <w:rPr>
                <w:color w:val="000000"/>
                <w:sz w:val="20"/>
                <w:szCs w:val="16"/>
              </w:rPr>
              <w:t>115 751,51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F24" w:rsidRPr="00F03F24" w:rsidRDefault="00F03F24">
            <w:pPr>
              <w:jc w:val="center"/>
              <w:rPr>
                <w:color w:val="000000"/>
                <w:sz w:val="20"/>
                <w:szCs w:val="16"/>
              </w:rPr>
            </w:pPr>
            <w:r w:rsidRPr="00F03F24">
              <w:rPr>
                <w:color w:val="000000"/>
                <w:sz w:val="20"/>
                <w:szCs w:val="16"/>
              </w:rPr>
              <w:t>121 880,27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F24" w:rsidRPr="0010492C" w:rsidRDefault="00F03F24">
            <w:pPr>
              <w:jc w:val="center"/>
              <w:rPr>
                <w:sz w:val="16"/>
                <w:szCs w:val="16"/>
              </w:rPr>
            </w:pPr>
          </w:p>
        </w:tc>
      </w:tr>
      <w:tr w:rsidR="00D27C69" w:rsidRPr="00813801" w:rsidTr="00F16865">
        <w:trPr>
          <w:trHeight w:val="42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2D0EA3" w:rsidRDefault="00BC1A1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68661D" w:rsidRDefault="00BC1A1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68661D" w:rsidRDefault="00BC1A1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727F63" w:rsidP="00AD1494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42,24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301012" w:rsidP="00AD1494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44,54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E5429E" w:rsidRDefault="00301012" w:rsidP="00AD1494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45,41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E5429E" w:rsidRDefault="00301012" w:rsidP="00AD1494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46,36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E5429E" w:rsidRDefault="00301012" w:rsidP="00AD1494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46,92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E5429E" w:rsidRDefault="00301012" w:rsidP="00AD1494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47,64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E5429E" w:rsidRDefault="00301012" w:rsidP="00AD1494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48,24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19" w:rsidRPr="00813801" w:rsidRDefault="00BC1A1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27C69" w:rsidRPr="00813801" w:rsidTr="00F16865">
        <w:trPr>
          <w:trHeight w:val="51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2D0EA3" w:rsidRDefault="00BC1A1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F077A7" w:rsidRDefault="00BC1A1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прибыльных сельскохозяйственных </w:t>
            </w:r>
            <w:proofErr w:type="gramStart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организаций</w:t>
            </w:r>
            <w:proofErr w:type="gramEnd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общем их числе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1A19" w:rsidRPr="00F077A7" w:rsidRDefault="00BC1A1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1A19" w:rsidRPr="0083313B" w:rsidRDefault="00BC1A1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A19" w:rsidRPr="00813801" w:rsidRDefault="00BC1A1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72DD0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2DD0" w:rsidRPr="002D0EA3" w:rsidRDefault="00672DD0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2DD0" w:rsidRPr="0068661D" w:rsidRDefault="00672DD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2DD0" w:rsidRPr="0068661D" w:rsidRDefault="00672DD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2DD0" w:rsidRDefault="00672D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DD0" w:rsidRPr="0078558E" w:rsidRDefault="00672DD0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70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проживающего в населенных пунктах, не имеющих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2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7B492D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Среднемесячная номинальная начисленная заработная плата работников: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cantSplit/>
          <w:trHeight w:val="28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7B492D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крупных и средних предприятий и некоммерческих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32934,1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35181,2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39199,9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40018,5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40618,8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41431,2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42466,9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10492C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cantSplit/>
          <w:trHeight w:val="27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14810,00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16725,80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19159,50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21646,30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21646,30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21646,30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21646,30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393AB3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cantSplit/>
          <w:trHeight w:val="28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общеобразовательных учреждений: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24811,60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24574,10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C0503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DA2500">
              <w:rPr>
                <w:sz w:val="20"/>
                <w:szCs w:val="16"/>
              </w:rPr>
              <w:t>28214,10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29929,30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29929,30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29929,30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29929,30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cantSplit/>
          <w:trHeight w:val="26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учителей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27312,16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28595,81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C0503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DD75D2">
              <w:rPr>
                <w:sz w:val="20"/>
                <w:szCs w:val="16"/>
              </w:rPr>
              <w:t>30727,41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32485,25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32485,25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32485,25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32485,25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cantSplit/>
          <w:trHeight w:val="40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8.4.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культуры и искусства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17913,40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22874,10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951BE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4831E2">
              <w:rPr>
                <w:sz w:val="20"/>
                <w:szCs w:val="16"/>
              </w:rPr>
              <w:t>27846,40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31349,10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30796,80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39777,60</w:t>
            </w:r>
            <w:r w:rsidR="006D3F05">
              <w:rPr>
                <w:sz w:val="20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42363,19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cantSplit/>
          <w:trHeight w:val="32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физической культуры и спорта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21506,40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A09EC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22166,80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A09EC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20223,30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20456,50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20456,50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20456,50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20456,50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16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II. Дошкольное образование</w:t>
            </w:r>
          </w:p>
        </w:tc>
      </w:tr>
      <w:tr w:rsidR="000B3B92" w:rsidRPr="00813801" w:rsidTr="00F16865">
        <w:trPr>
          <w:trHeight w:val="5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1 - 6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60,45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58,92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951BE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637B4E">
              <w:rPr>
                <w:sz w:val="20"/>
                <w:szCs w:val="16"/>
              </w:rPr>
              <w:t>59,54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62,28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64,48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67,01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70,38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385F07">
        <w:trPr>
          <w:trHeight w:val="69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в возрасте 1 - 6 лет, 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со</w:t>
            </w: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стоящих на учете для определения в муниципальные дошкольные образовательные учреждения, в общей численности детей в возрасте 1 - 6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24,39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26,30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953E4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24,06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953E4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21,62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21,58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21,46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385F07">
        <w:trPr>
          <w:trHeight w:val="84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2C7BE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181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III. Общее и дополнительное образование</w:t>
            </w:r>
          </w:p>
        </w:tc>
      </w:tr>
      <w:tr w:rsidR="000B3B92" w:rsidRPr="00813801" w:rsidTr="00F16865">
        <w:trPr>
          <w:trHeight w:val="27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CA2AE0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CA2AE0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Утратил силу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A7096F" w:rsidRDefault="000B3B92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2D0EA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2D0EA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84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3,13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883E67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951BE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5A7BBB">
              <w:rPr>
                <w:sz w:val="20"/>
                <w:szCs w:val="16"/>
              </w:rPr>
              <w:t>0,61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2360D7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5A7BB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281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951BE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1C30B4">
              <w:rPr>
                <w:sz w:val="20"/>
                <w:szCs w:val="16"/>
              </w:rPr>
              <w:t>82,50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82,88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385F07">
        <w:trPr>
          <w:trHeight w:val="88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951BE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1C30B4">
              <w:rPr>
                <w:sz w:val="20"/>
                <w:szCs w:val="16"/>
              </w:rPr>
              <w:t>10,77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первой и второй групп здоровья в общей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8661D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81,09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50F58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77,05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50F58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74,47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73,83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41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29,59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24,10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942DAA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ED0F8B">
              <w:rPr>
                <w:sz w:val="20"/>
                <w:szCs w:val="16"/>
              </w:rPr>
              <w:t>24,89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67D7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67D7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25,41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67D7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23,48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67D7B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22,87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93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44,11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39,11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942DAA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ED0F8B">
              <w:rPr>
                <w:sz w:val="20"/>
                <w:szCs w:val="16"/>
              </w:rPr>
              <w:t>41,33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42,19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43,59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45,01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CD6ADC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45,01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F3EED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51,54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78,88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78,92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75,15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75,52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75,62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70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IV. Культура</w:t>
            </w:r>
          </w:p>
        </w:tc>
      </w:tr>
      <w:tr w:rsidR="000B3B92" w:rsidRPr="00813801" w:rsidTr="002D7232">
        <w:trPr>
          <w:trHeight w:val="47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F64E3" w:rsidRDefault="000B3B92" w:rsidP="0049310F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F13906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385F07">
        <w:trPr>
          <w:trHeight w:val="34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клубами и учреждениями клубного типа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 w:rsidP="0049310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4B1800" w:rsidRDefault="000B3B92" w:rsidP="001B2868">
            <w:pPr>
              <w:jc w:val="center"/>
              <w:rPr>
                <w:sz w:val="20"/>
                <w:szCs w:val="16"/>
              </w:rPr>
            </w:pPr>
            <w:r w:rsidRPr="004B1800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385F07">
        <w:trPr>
          <w:trHeight w:val="20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библиотеками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62,81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942DAA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C95FD3">
              <w:rPr>
                <w:sz w:val="20"/>
                <w:szCs w:val="16"/>
              </w:rPr>
              <w:t>58,68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56,95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57,68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385F07">
        <w:trPr>
          <w:trHeight w:val="6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парками культуры и отдыха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95FD3" w:rsidRDefault="000B3B92" w:rsidP="001B2868">
            <w:pPr>
              <w:jc w:val="center"/>
              <w:rPr>
                <w:sz w:val="20"/>
                <w:szCs w:val="16"/>
              </w:rPr>
            </w:pPr>
            <w:r w:rsidRPr="00C95FD3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D83739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D83739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6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942DAA" w:rsidRDefault="000B3B92" w:rsidP="001B2868">
            <w:pPr>
              <w:jc w:val="center"/>
              <w:rPr>
                <w:sz w:val="20"/>
                <w:szCs w:val="16"/>
                <w:highlight w:val="yellow"/>
              </w:rPr>
            </w:pPr>
            <w:r w:rsidRPr="00B63762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84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46,43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942DAA" w:rsidRDefault="000B3B92" w:rsidP="00ED338F">
            <w:pPr>
              <w:jc w:val="center"/>
              <w:rPr>
                <w:sz w:val="20"/>
                <w:szCs w:val="16"/>
                <w:highlight w:val="yellow"/>
              </w:rPr>
            </w:pPr>
            <w:r w:rsidRPr="00306747"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17D38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41,38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278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V. Физическая культура и спорт</w:t>
            </w:r>
          </w:p>
        </w:tc>
      </w:tr>
      <w:tr w:rsidR="000B3B92" w:rsidRPr="00813801" w:rsidTr="00D37CBE">
        <w:trPr>
          <w:trHeight w:val="45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9E23D4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9E23D4" w:rsidRDefault="000B3B92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систематически занимающегося 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физической культурой и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9E23D4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1B2868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42,98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52,24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52,47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56,17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56,82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56,93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56,93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D37CBE">
        <w:trPr>
          <w:cantSplit/>
          <w:trHeight w:val="69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9E23D4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9E23D4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</w:t>
            </w:r>
            <w:proofErr w:type="gramStart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, систематически занимающихся физической культурой и спортом, в общей численности обучающихся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9E23D4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1B2868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73,87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91,29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83E67" w:rsidRDefault="000B3B92" w:rsidP="00E81416">
            <w:pPr>
              <w:jc w:val="center"/>
              <w:rPr>
                <w:sz w:val="20"/>
                <w:szCs w:val="16"/>
              </w:rPr>
            </w:pPr>
            <w:r w:rsidRPr="00883E67">
              <w:rPr>
                <w:sz w:val="20"/>
                <w:szCs w:val="16"/>
              </w:rPr>
              <w:t>98,30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178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VI. Жилищное строительство и обеспечение граждан жильем</w:t>
            </w:r>
          </w:p>
        </w:tc>
      </w:tr>
      <w:tr w:rsidR="000B3B92" w:rsidRPr="00813801" w:rsidTr="00F16865">
        <w:trPr>
          <w:trHeight w:val="42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24,15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24,80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25,89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26,16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59441E" w:rsidRDefault="000B3B92" w:rsidP="0059441E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trHeight w:val="42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в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том числе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введенная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действие за год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                                                                                         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FE3B01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trHeight w:val="13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предоставленных для строительства в расчете на 10 тыс. человек населения,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FE3B01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trHeight w:val="70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032A1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в том числе,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FE3B01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trHeight w:val="95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D0EA3" w:rsidRDefault="000B3B92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0B3B92" w:rsidRPr="002D0EA3" w:rsidRDefault="000B3B92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0B3B92" w:rsidRPr="002D0EA3" w:rsidRDefault="000B3B92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  <w:p w:rsidR="000B3B92" w:rsidRPr="002D0EA3" w:rsidRDefault="000B3B92" w:rsidP="00C048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0B3B92" w:rsidRPr="002D0EA3" w:rsidRDefault="000B3B92" w:rsidP="00B4319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3B92" w:rsidRPr="006E67D6" w:rsidRDefault="000B3B92" w:rsidP="00C048AA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 даты принятия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 w:rsidP="00B43190">
            <w:pPr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 w:rsidP="00B43190">
            <w:pPr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83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13281B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объектов жилищного строительства - в течение 3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B43190">
              <w:rPr>
                <w:rFonts w:cs="Times New Roman"/>
                <w:sz w:val="20"/>
                <w:szCs w:val="20"/>
              </w:rPr>
              <w:t>611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21 071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21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B43190">
              <w:rPr>
                <w:rFonts w:cs="Times New Roman"/>
                <w:sz w:val="20"/>
                <w:szCs w:val="20"/>
              </w:rPr>
              <w:t>071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FE3B01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cantSplit/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13281B" w:rsidRDefault="000B3B92" w:rsidP="00385F0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иных объектов капитального строительства - в течение 5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43190" w:rsidRDefault="000B3B9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43190">
              <w:rPr>
                <w:rFonts w:cs="Times New Roman"/>
                <w:sz w:val="20"/>
                <w:szCs w:val="20"/>
              </w:rPr>
              <w:t>0,0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FE3B01" w:rsidRDefault="000B3B92">
            <w:pPr>
              <w:jc w:val="center"/>
              <w:rPr>
                <w:sz w:val="16"/>
                <w:szCs w:val="16"/>
              </w:rPr>
            </w:pPr>
          </w:p>
        </w:tc>
      </w:tr>
      <w:tr w:rsidR="000B3B92" w:rsidRPr="00813801" w:rsidTr="00F16865">
        <w:trPr>
          <w:trHeight w:val="172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FA0279">
              <w:rPr>
                <w:rFonts w:eastAsia="Times New Roman" w:cs="Times New Roman"/>
                <w:sz w:val="16"/>
                <w:szCs w:val="16"/>
                <w:lang w:eastAsia="ru-RU"/>
              </w:rPr>
              <w:t>VII. Жилищно-коммунальное хозяйство</w:t>
            </w:r>
          </w:p>
        </w:tc>
      </w:tr>
      <w:tr w:rsidR="008C2391" w:rsidRPr="00813801" w:rsidTr="00F16865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27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97,36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8C2391" w:rsidRPr="00813801" w:rsidTr="00F16865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D37C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28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р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уктуры на праве частной собственности, по договору аренды или концессии, участие субъекта Российской Федерации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осуществляющих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13F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13F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13F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13F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8C2391" w:rsidRPr="00813801" w:rsidTr="003412F0">
        <w:trPr>
          <w:trHeight w:val="620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расположенных на земельных участках, в отношении которых осуществлен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6E67D6" w:rsidRDefault="008C239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10,74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2391" w:rsidRPr="008C2391" w:rsidRDefault="008C2391">
            <w:pPr>
              <w:jc w:val="center"/>
              <w:rPr>
                <w:sz w:val="20"/>
                <w:szCs w:val="20"/>
              </w:rPr>
            </w:pPr>
            <w:r w:rsidRPr="008C2391">
              <w:rPr>
                <w:sz w:val="20"/>
                <w:szCs w:val="20"/>
              </w:rPr>
              <w:t>11,93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391" w:rsidRPr="002543EE" w:rsidRDefault="008C239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13281B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</w:t>
            </w:r>
            <w:r w:rsidRPr="00796A84">
              <w:rPr>
                <w:rFonts w:eastAsia="Times New Roman" w:cs="Times New Roman"/>
                <w:sz w:val="16"/>
                <w:szCs w:val="16"/>
                <w:lang w:eastAsia="ru-RU"/>
              </w:rPr>
              <w:t>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2,84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0,52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1,49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0,33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0,21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1A19" w:rsidRDefault="000B3B92" w:rsidP="00BC1A19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BC1A19">
              <w:rPr>
                <w:bCs/>
                <w:color w:val="000000"/>
                <w:sz w:val="20"/>
                <w:szCs w:val="20"/>
              </w:rPr>
              <w:t>0,28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70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VIII. Организация муниципального управления</w:t>
            </w:r>
          </w:p>
        </w:tc>
      </w:tr>
      <w:tr w:rsidR="000B3B92" w:rsidRPr="00813801" w:rsidTr="00F16865">
        <w:trPr>
          <w:trHeight w:val="70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B84544" w:rsidRDefault="000B3B92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образования (без учета субвенций)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E67D6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0886" w:rsidRDefault="000B3B92" w:rsidP="001B28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BC0886" w:rsidRDefault="000B3B92" w:rsidP="001B28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A8317C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81,00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A8317C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59,00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A8317C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53,36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A8317C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52,24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A8317C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A8317C">
              <w:rPr>
                <w:color w:val="000000"/>
                <w:sz w:val="20"/>
                <w:szCs w:val="20"/>
              </w:rPr>
              <w:t>51,70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7B492D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32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A00D6" w:rsidRDefault="000B3B92" w:rsidP="007C72BA">
            <w:pPr>
              <w:jc w:val="center"/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</w:rPr>
              <w:t>9,45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7A00D6" w:rsidRDefault="000B3B92" w:rsidP="007C72BA">
            <w:pPr>
              <w:jc w:val="center"/>
              <w:rPr>
                <w:bCs/>
                <w:sz w:val="20"/>
                <w:szCs w:val="16"/>
              </w:rPr>
            </w:pPr>
            <w:r>
              <w:rPr>
                <w:bCs/>
                <w:sz w:val="20"/>
                <w:szCs w:val="16"/>
              </w:rPr>
              <w:t>8,81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10492C" w:rsidRDefault="000B3B9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0B3B92" w:rsidRPr="00813801" w:rsidTr="00112C95">
        <w:trPr>
          <w:cantSplit/>
          <w:trHeight w:val="63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022E83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не завершенного в установленные сроки строительства, осуществляемого за счет средств бюджета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946 323,20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958 309,20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945 848,00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868 078,80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804 819,00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804 246,80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Default="000B3B92" w:rsidP="00BC1A1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802 013,60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B3B92" w:rsidRPr="00813801" w:rsidRDefault="000B3B92" w:rsidP="00602623">
            <w:pPr>
              <w:ind w:left="113" w:right="113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56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B84544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34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ED4C4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ED4C4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423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B84544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35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859,66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1016,00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1 068,00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color w:val="000000"/>
                <w:sz w:val="20"/>
                <w:szCs w:val="20"/>
              </w:rPr>
            </w:pPr>
            <w:r w:rsidRPr="00CD4A1B">
              <w:rPr>
                <w:color w:val="000000"/>
                <w:sz w:val="20"/>
                <w:szCs w:val="20"/>
              </w:rPr>
              <w:t>1 140,00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1 212,02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1 212,89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1 212,92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CD055A">
        <w:trPr>
          <w:trHeight w:val="71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13281B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Наличие в городском округе (муниципальном районе) утвержденного генерального плана городского округа (схемы территориального планирования 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E41A7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1-да/0-нет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281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13281B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3B92" w:rsidRPr="00B72AF1" w:rsidRDefault="000B3B92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деятельностью органов местного самоуправления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B72AF1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68,8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84,1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85,7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82,6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022E83" w:rsidTr="00F16865">
        <w:trPr>
          <w:trHeight w:val="41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B3B92" w:rsidRPr="00022E83" w:rsidRDefault="000B3B92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организацией транспортного обслуживания в муниципальном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47,7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68,8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71,5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69,6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022E83" w:rsidTr="00D45937">
        <w:trPr>
          <w:trHeight w:val="38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качеством автомобильных дорог в муниципальном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22,7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48,5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51,7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022E83" w:rsidTr="00D45937">
        <w:trPr>
          <w:trHeight w:val="13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жилищно-коммунальными услугами: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82,6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93,3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022E83" w:rsidTr="00F16865">
        <w:trPr>
          <w:trHeight w:val="70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теплоснабжения (снабжения населения топливом)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75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88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85,2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86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B3B92" w:rsidRPr="00022E83" w:rsidTr="00F16865">
        <w:trPr>
          <w:trHeight w:val="13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водоснабжения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83,2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92,7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B3B92" w:rsidRPr="00022E83" w:rsidTr="00F16865">
        <w:trPr>
          <w:trHeight w:val="13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электроснабжения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87,7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95,2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98,3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90,9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B3B92" w:rsidRPr="00022E83" w:rsidTr="00F16865">
        <w:trPr>
          <w:trHeight w:val="13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22E8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96,6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97,5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98,2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CD4A1B" w:rsidRDefault="000B3B92">
            <w:pPr>
              <w:jc w:val="center"/>
              <w:rPr>
                <w:sz w:val="20"/>
                <w:szCs w:val="20"/>
              </w:rPr>
            </w:pPr>
            <w:r w:rsidRPr="00CD4A1B">
              <w:rPr>
                <w:sz w:val="20"/>
                <w:szCs w:val="20"/>
              </w:rPr>
              <w:t>96,9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22E83" w:rsidRDefault="000B3B9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3B92" w:rsidRPr="00022E83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235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7B492D" w:rsidRDefault="000B3B92" w:rsidP="00D4593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E41A7" w:rsidRDefault="000B3B92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E41A7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532,112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 w:rsidP="001B286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533,215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534,083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532,017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529,172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528,360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3313B" w:rsidRDefault="000B3B92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>528,163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6C35C2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0B3B92" w:rsidRPr="00813801" w:rsidTr="00F16865">
        <w:trPr>
          <w:trHeight w:val="109"/>
        </w:trPr>
        <w:tc>
          <w:tcPr>
            <w:tcW w:w="156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8E41A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IX. Энергосбережение и повышение энергетической эффективности</w:t>
            </w:r>
          </w:p>
        </w:tc>
      </w:tr>
      <w:tr w:rsidR="000B3B92" w:rsidRPr="00813801" w:rsidTr="00F16865">
        <w:trPr>
          <w:trHeight w:val="229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2543EE" w:rsidRDefault="000B3B9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56522A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0126E8" w:rsidRDefault="000B3B9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37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2543EE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717,01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715,33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4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2543EE" w:rsidRDefault="002D4B44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2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A43546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A43546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46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A43546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50,47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8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A43546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244,70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A43546" w:rsidRDefault="002D4B44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813801" w:rsidTr="00F16865">
        <w:trPr>
          <w:trHeight w:val="259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A43546" w:rsidRDefault="000B3B92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Удельная величина потребления энергетических ресурсов </w:t>
            </w:r>
            <w:r w:rsidRPr="004D684E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D229D3" w:rsidRDefault="000B3B9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56522A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813801" w:rsidRDefault="000B3B92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813801" w:rsidRDefault="000B3B9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468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A43546" w:rsidRDefault="002D4B44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21,02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20,71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20,33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19,93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54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A43546" w:rsidRDefault="002D4B44" w:rsidP="00D71DC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2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4E46AD" w:rsidRDefault="002D4B44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06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4E46AD" w:rsidRDefault="002D4B44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1,42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D4B44" w:rsidRPr="00813801" w:rsidTr="00D45937">
        <w:trPr>
          <w:trHeight w:val="56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4B44" w:rsidRPr="004E46AD" w:rsidRDefault="002D4B44" w:rsidP="00022E8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D229D3" w:rsidRDefault="002D4B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4B44" w:rsidRPr="002D4B44" w:rsidRDefault="002D4B44">
            <w:pPr>
              <w:jc w:val="center"/>
              <w:rPr>
                <w:sz w:val="20"/>
                <w:szCs w:val="20"/>
              </w:rPr>
            </w:pPr>
            <w:r w:rsidRPr="002D4B44">
              <w:rPr>
                <w:sz w:val="20"/>
                <w:szCs w:val="20"/>
              </w:rPr>
              <w:t>0,31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4B44" w:rsidRPr="00813801" w:rsidRDefault="002D4B44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B3B92" w:rsidRPr="00E10944" w:rsidTr="00E10944">
        <w:trPr>
          <w:trHeight w:val="565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10944" w:rsidRDefault="000B3B92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41</w:t>
            </w: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10944" w:rsidRDefault="000B3B92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Результаты </w:t>
            </w:r>
            <w:proofErr w:type="spellStart"/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независисмой</w:t>
            </w:r>
            <w:proofErr w:type="spellEnd"/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оценки качества условий оказания услуг муниципальными организациями в сферах культуры, охраны здоровья, образования, социального обслуживания и иными организациями,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(по данным официального сайта для размещения информации о государственных и муниципальных учреждениях в информационно-телекоммуникационной сети "Интернет") (при наличии):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10944" w:rsidRDefault="000B3B92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3B92" w:rsidRPr="00E10944" w:rsidRDefault="000B3B92" w:rsidP="00E10944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B92" w:rsidRPr="00E10944" w:rsidRDefault="000B3B92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926C8" w:rsidRPr="00E10944" w:rsidTr="002D7232">
        <w:trPr>
          <w:trHeight w:val="216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4C796D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4C796D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4C79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4C796D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10944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926C8" w:rsidRPr="00E10944" w:rsidTr="002D7232">
        <w:trPr>
          <w:trHeight w:val="27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образования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926C8" w:rsidRPr="00E10944" w:rsidTr="002D7232">
        <w:trPr>
          <w:trHeight w:val="128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охраны здоровья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9926C8" w:rsidRPr="00E10944" w:rsidTr="002D7232">
        <w:trPr>
          <w:trHeight w:val="284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  в сфере социального обслуживания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sz w:val="16"/>
                <w:szCs w:val="16"/>
                <w:lang w:eastAsia="ru-RU"/>
              </w:rPr>
              <w:t>баллы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 w:rsidRPr="00E10944">
              <w:rPr>
                <w:bCs/>
                <w:sz w:val="20"/>
                <w:szCs w:val="20"/>
              </w:rPr>
              <w:t> </w:t>
            </w:r>
            <w:r>
              <w:rPr>
                <w:bCs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х</w:t>
            </w:r>
            <w:r w:rsidRPr="00E10944">
              <w:rPr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6C8" w:rsidRPr="00E10944" w:rsidRDefault="009926C8" w:rsidP="00E81416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26C8" w:rsidRPr="00E10944" w:rsidRDefault="009926C8" w:rsidP="00E10944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10944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</w:tbl>
    <w:p w:rsidR="00CA2AE0" w:rsidRDefault="00CA2AE0" w:rsidP="00602623">
      <w:pPr>
        <w:jc w:val="center"/>
        <w:rPr>
          <w:rFonts w:eastAsia="Times New Roman" w:cs="Times New Roman"/>
          <w:b/>
          <w:szCs w:val="28"/>
        </w:rPr>
        <w:sectPr w:rsidR="00CA2AE0" w:rsidSect="00514CAF">
          <w:pgSz w:w="16838" w:h="11906" w:orient="landscape"/>
          <w:pgMar w:top="720" w:right="720" w:bottom="720" w:left="720" w:header="708" w:footer="708" w:gutter="0"/>
          <w:pgNumType w:start="1"/>
          <w:cols w:space="708"/>
          <w:docGrid w:linePitch="381"/>
        </w:sectPr>
      </w:pP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  <w:lang w:val="en-US"/>
        </w:rPr>
        <w:lastRenderedPageBreak/>
        <w:t>II</w:t>
      </w:r>
      <w:r w:rsidRPr="0042357F">
        <w:rPr>
          <w:rFonts w:eastAsia="Times New Roman" w:cs="Times New Roman"/>
          <w:b/>
          <w:szCs w:val="28"/>
        </w:rPr>
        <w:t>. Основные результаты и перспективы деятельности органов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самоуправления </w:t>
      </w:r>
      <w:proofErr w:type="spellStart"/>
      <w:r w:rsidRPr="0042357F">
        <w:rPr>
          <w:rFonts w:eastAsia="Times New Roman" w:cs="Times New Roman"/>
          <w:b/>
          <w:szCs w:val="28"/>
        </w:rPr>
        <w:t>г</w:t>
      </w:r>
      <w:proofErr w:type="gramStart"/>
      <w:r w:rsidRPr="0042357F">
        <w:rPr>
          <w:rFonts w:eastAsia="Times New Roman" w:cs="Times New Roman"/>
          <w:b/>
          <w:szCs w:val="28"/>
        </w:rPr>
        <w:t>.А</w:t>
      </w:r>
      <w:proofErr w:type="gramEnd"/>
      <w:r w:rsidRPr="0042357F">
        <w:rPr>
          <w:rFonts w:eastAsia="Times New Roman" w:cs="Times New Roman"/>
          <w:b/>
          <w:szCs w:val="28"/>
        </w:rPr>
        <w:t>страхани</w:t>
      </w:r>
      <w:proofErr w:type="spellEnd"/>
      <w:r w:rsidRPr="0042357F">
        <w:rPr>
          <w:rFonts w:eastAsia="Times New Roman" w:cs="Times New Roman"/>
          <w:b/>
          <w:szCs w:val="28"/>
        </w:rPr>
        <w:t xml:space="preserve"> по решению вопросов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значения и социально-экономического развития 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«Муниципального образования «Город Астрахань»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Астраханской области</w:t>
      </w:r>
    </w:p>
    <w:p w:rsidR="00602623" w:rsidRPr="0042357F" w:rsidRDefault="00602623" w:rsidP="00602623">
      <w:pPr>
        <w:jc w:val="center"/>
        <w:rPr>
          <w:rFonts w:eastAsia="Times New Roman" w:cs="Times New Roman"/>
          <w:szCs w:val="28"/>
          <w:lang w:eastAsia="ru-RU"/>
        </w:rPr>
      </w:pPr>
    </w:p>
    <w:p w:rsidR="00602623" w:rsidRPr="0042357F" w:rsidRDefault="00893248" w:rsidP="008775E2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Астрахань – </w:t>
      </w:r>
      <w:r w:rsidR="00602623" w:rsidRPr="0042357F">
        <w:rPr>
          <w:rFonts w:eastAsia="Times New Roman" w:cs="Times New Roman"/>
          <w:szCs w:val="28"/>
          <w:lang w:eastAsia="ru-RU"/>
        </w:rPr>
        <w:t>административный центр Астраханской области.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Город Астрахань расположен на Прикаспийской низменности, в вер</w:t>
      </w:r>
      <w:r w:rsidR="00893248" w:rsidRPr="0042357F">
        <w:rPr>
          <w:rFonts w:eastAsia="Times New Roman" w:cs="Times New Roman"/>
          <w:szCs w:val="28"/>
        </w:rPr>
        <w:t xml:space="preserve">хней части  дельты р. Волга на </w:t>
      </w:r>
      <w:r w:rsidRPr="0042357F">
        <w:rPr>
          <w:rFonts w:eastAsia="Times New Roman" w:cs="Times New Roman"/>
          <w:szCs w:val="28"/>
        </w:rPr>
        <w:t>одиннадцати островах, занимаемая площадь – 0,21 тыс. кв. километров. Его территория пересечена рукавами и протоками (ериками), отходящими от Волжского русла на юго-восток (</w:t>
      </w:r>
      <w:proofErr w:type="spellStart"/>
      <w:r w:rsidRPr="0042357F">
        <w:rPr>
          <w:rFonts w:eastAsia="Times New Roman" w:cs="Times New Roman"/>
          <w:szCs w:val="28"/>
        </w:rPr>
        <w:t>Болда</w:t>
      </w:r>
      <w:proofErr w:type="spellEnd"/>
      <w:r w:rsidRPr="0042357F">
        <w:rPr>
          <w:rFonts w:eastAsia="Times New Roman" w:cs="Times New Roman"/>
          <w:szCs w:val="28"/>
        </w:rPr>
        <w:t xml:space="preserve">, Кутум, Царев, </w:t>
      </w:r>
      <w:proofErr w:type="spellStart"/>
      <w:r w:rsidRPr="0042357F">
        <w:rPr>
          <w:rFonts w:eastAsia="Times New Roman" w:cs="Times New Roman"/>
          <w:szCs w:val="28"/>
        </w:rPr>
        <w:t>Кизань</w:t>
      </w:r>
      <w:proofErr w:type="spellEnd"/>
      <w:r w:rsidRPr="0042357F">
        <w:rPr>
          <w:rFonts w:eastAsia="Times New Roman" w:cs="Times New Roman"/>
          <w:szCs w:val="28"/>
        </w:rPr>
        <w:t xml:space="preserve"> и др.). 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>Территориально город разделен на 4 района: Кировский, Ленинский, Советский, Трусовский.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proofErr w:type="gramStart"/>
      <w:r w:rsidRPr="0042357F">
        <w:rPr>
          <w:rFonts w:eastAsia="Times New Roman" w:cs="Times New Roman"/>
          <w:szCs w:val="28"/>
        </w:rPr>
        <w:t xml:space="preserve">По территории </w:t>
      </w:r>
      <w:r w:rsidR="00F57EF9">
        <w:rPr>
          <w:rFonts w:eastAsia="Times New Roman" w:cs="Times New Roman"/>
          <w:szCs w:val="28"/>
        </w:rPr>
        <w:t>города</w:t>
      </w:r>
      <w:r w:rsidRPr="0042357F">
        <w:rPr>
          <w:rFonts w:eastAsia="Times New Roman" w:cs="Times New Roman"/>
          <w:szCs w:val="28"/>
        </w:rPr>
        <w:t xml:space="preserve"> проходит главная водная ар</w:t>
      </w:r>
      <w:r w:rsidR="00AF1852">
        <w:rPr>
          <w:rFonts w:eastAsia="Times New Roman" w:cs="Times New Roman"/>
          <w:szCs w:val="28"/>
        </w:rPr>
        <w:t xml:space="preserve">терия – река Волга, а через нее – </w:t>
      </w:r>
      <w:r w:rsidRPr="0042357F">
        <w:rPr>
          <w:rFonts w:eastAsia="Times New Roman" w:cs="Times New Roman"/>
          <w:szCs w:val="28"/>
        </w:rPr>
        <w:t>водные пути из прикаспийских государств в Черное, Средиземное, Балтийск</w:t>
      </w:r>
      <w:r w:rsidR="00893248" w:rsidRPr="0042357F">
        <w:rPr>
          <w:rFonts w:eastAsia="Times New Roman" w:cs="Times New Roman"/>
          <w:szCs w:val="28"/>
        </w:rPr>
        <w:t>ое, Северное моря.</w:t>
      </w:r>
      <w:proofErr w:type="gramEnd"/>
      <w:r w:rsidR="00893248" w:rsidRPr="0042357F">
        <w:rPr>
          <w:rFonts w:eastAsia="Times New Roman" w:cs="Times New Roman"/>
          <w:szCs w:val="28"/>
        </w:rPr>
        <w:t xml:space="preserve">  Астрахань – </w:t>
      </w:r>
      <w:r w:rsidRPr="0042357F">
        <w:rPr>
          <w:rFonts w:eastAsia="Times New Roman" w:cs="Times New Roman"/>
          <w:szCs w:val="28"/>
        </w:rPr>
        <w:t xml:space="preserve">естественный центр транзитной торговли и крупный транспортный узел на стыке Азии и Европы. 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Расположение Астрахани на Прикаспийской низменности, в дельте Волги с богатыми запасами природных ресурсов способствует развитию плодоовощной, химической и нефтехимической промышленнос</w:t>
      </w:r>
      <w:r w:rsidR="008775E2">
        <w:rPr>
          <w:rFonts w:eastAsia="Times New Roman" w:cs="Times New Roman"/>
          <w:szCs w:val="28"/>
        </w:rPr>
        <w:t>ти</w:t>
      </w:r>
      <w:r w:rsidRPr="0042357F">
        <w:rPr>
          <w:rFonts w:eastAsia="Times New Roman" w:cs="Times New Roman"/>
          <w:szCs w:val="28"/>
        </w:rPr>
        <w:t>, судостроения.</w:t>
      </w:r>
    </w:p>
    <w:p w:rsidR="00602623" w:rsidRPr="00A7096F" w:rsidRDefault="00602623" w:rsidP="002A298A">
      <w:pPr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02623" w:rsidRPr="0042357F" w:rsidRDefault="00041DC0" w:rsidP="005C0C24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Экономическое развитие</w:t>
      </w:r>
    </w:p>
    <w:p w:rsidR="00514CAF" w:rsidRPr="00514CAF" w:rsidRDefault="00514CAF" w:rsidP="008775E2">
      <w:pPr>
        <w:ind w:firstLine="709"/>
        <w:jc w:val="both"/>
        <w:rPr>
          <w:rFonts w:eastAsia="Calibri" w:cs="Times New Roman"/>
          <w:szCs w:val="28"/>
        </w:rPr>
      </w:pPr>
      <w:r w:rsidRPr="00514CAF">
        <w:rPr>
          <w:rFonts w:eastAsia="Calibri" w:cs="Times New Roman"/>
          <w:szCs w:val="28"/>
        </w:rPr>
        <w:t>Социально-экономическое развитие города – это повышение уровня развития и конкурентоспособности сферы производства и услуг, эффективности управления жизнедеятельностью города, качества жизни и культурного уровня населения.</w:t>
      </w:r>
    </w:p>
    <w:p w:rsidR="007471F6" w:rsidRDefault="00DE01DC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DE01DC">
        <w:rPr>
          <w:rFonts w:eastAsia="Times New Roman" w:cs="Times New Roman"/>
          <w:szCs w:val="28"/>
        </w:rPr>
        <w:t>По данным официальной статистики в 201</w:t>
      </w:r>
      <w:r w:rsidR="00726B51">
        <w:rPr>
          <w:rFonts w:eastAsia="Times New Roman" w:cs="Times New Roman"/>
          <w:szCs w:val="28"/>
        </w:rPr>
        <w:t>9</w:t>
      </w:r>
      <w:r w:rsidRPr="00DE01DC">
        <w:rPr>
          <w:rFonts w:eastAsia="Times New Roman" w:cs="Times New Roman"/>
          <w:szCs w:val="28"/>
        </w:rPr>
        <w:t xml:space="preserve"> году </w:t>
      </w:r>
      <w:r w:rsidR="007471F6">
        <w:rPr>
          <w:rFonts w:eastAsia="Times New Roman" w:cs="Times New Roman"/>
          <w:szCs w:val="28"/>
        </w:rPr>
        <w:t>отмечалась нестабильная динамика</w:t>
      </w:r>
      <w:r w:rsidRPr="00DE01DC">
        <w:rPr>
          <w:rFonts w:eastAsia="Times New Roman" w:cs="Times New Roman"/>
          <w:szCs w:val="28"/>
        </w:rPr>
        <w:t xml:space="preserve"> </w:t>
      </w:r>
      <w:r w:rsidR="00FC13FC" w:rsidRPr="00FC13FC">
        <w:rPr>
          <w:rFonts w:eastAsia="Times New Roman" w:cs="Times New Roman"/>
          <w:szCs w:val="28"/>
        </w:rPr>
        <w:t>показател</w:t>
      </w:r>
      <w:r w:rsidR="00FC13FC">
        <w:rPr>
          <w:rFonts w:eastAsia="Times New Roman" w:cs="Times New Roman"/>
          <w:szCs w:val="28"/>
        </w:rPr>
        <w:t xml:space="preserve">ей </w:t>
      </w:r>
      <w:r w:rsidR="00E81416" w:rsidRPr="00DE01DC">
        <w:rPr>
          <w:rFonts w:eastAsia="Times New Roman" w:cs="Times New Roman"/>
          <w:szCs w:val="28"/>
        </w:rPr>
        <w:t>социально-экономического развития города</w:t>
      </w:r>
      <w:r w:rsidR="007471F6">
        <w:rPr>
          <w:rFonts w:eastAsia="Times New Roman" w:cs="Times New Roman"/>
          <w:szCs w:val="28"/>
        </w:rPr>
        <w:t>.</w:t>
      </w:r>
    </w:p>
    <w:p w:rsidR="00514CAF" w:rsidRPr="00514CAF" w:rsidRDefault="00E81416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 </w:t>
      </w:r>
      <w:r w:rsidR="003964BA">
        <w:rPr>
          <w:rFonts w:eastAsia="Times New Roman" w:cs="Times New Roman"/>
          <w:szCs w:val="28"/>
        </w:rPr>
        <w:t>О</w:t>
      </w:r>
      <w:r w:rsidR="00514CAF" w:rsidRPr="00514CAF">
        <w:rPr>
          <w:rFonts w:eastAsia="Times New Roman" w:cs="Times New Roman"/>
          <w:szCs w:val="28"/>
        </w:rPr>
        <w:t xml:space="preserve">бъем отгруженных товаров собственного производства, выполненных  работ и услуг </w:t>
      </w:r>
      <w:r w:rsidR="005903AC">
        <w:rPr>
          <w:rFonts w:eastAsia="Times New Roman" w:cs="Times New Roman"/>
          <w:szCs w:val="28"/>
        </w:rPr>
        <w:t xml:space="preserve">крупными и средними </w:t>
      </w:r>
      <w:r w:rsidR="003964BA">
        <w:rPr>
          <w:rFonts w:eastAsia="Times New Roman" w:cs="Times New Roman"/>
          <w:szCs w:val="28"/>
        </w:rPr>
        <w:t xml:space="preserve">промышленными предприятиями </w:t>
      </w:r>
      <w:r w:rsidR="00BC7762">
        <w:rPr>
          <w:rFonts w:eastAsia="Times New Roman" w:cs="Times New Roman"/>
          <w:szCs w:val="28"/>
        </w:rPr>
        <w:t>снизился</w:t>
      </w:r>
      <w:r w:rsidR="003964BA">
        <w:rPr>
          <w:rFonts w:eastAsia="Times New Roman" w:cs="Times New Roman"/>
          <w:szCs w:val="28"/>
        </w:rPr>
        <w:t xml:space="preserve"> </w:t>
      </w:r>
      <w:r w:rsidR="00514CAF" w:rsidRPr="00514CAF">
        <w:rPr>
          <w:rFonts w:eastAsia="Times New Roman" w:cs="Times New Roman"/>
          <w:szCs w:val="28"/>
        </w:rPr>
        <w:t>к уровню 201</w:t>
      </w:r>
      <w:r w:rsidR="00AC7EA2">
        <w:rPr>
          <w:rFonts w:eastAsia="Times New Roman" w:cs="Times New Roman"/>
          <w:szCs w:val="28"/>
        </w:rPr>
        <w:t>8</w:t>
      </w:r>
      <w:r w:rsidR="00514CAF" w:rsidRPr="00514CAF">
        <w:rPr>
          <w:rFonts w:eastAsia="Times New Roman" w:cs="Times New Roman"/>
          <w:szCs w:val="28"/>
        </w:rPr>
        <w:t xml:space="preserve"> года</w:t>
      </w:r>
      <w:r w:rsidR="003964BA">
        <w:rPr>
          <w:rFonts w:eastAsia="Times New Roman" w:cs="Times New Roman"/>
          <w:szCs w:val="28"/>
        </w:rPr>
        <w:t xml:space="preserve"> </w:t>
      </w:r>
      <w:r w:rsidR="003964BA" w:rsidRPr="00DD65B5">
        <w:rPr>
          <w:rFonts w:eastAsia="Times New Roman" w:cs="Times New Roman"/>
          <w:szCs w:val="28"/>
        </w:rPr>
        <w:t xml:space="preserve">на </w:t>
      </w:r>
      <w:r w:rsidR="00BC7762">
        <w:rPr>
          <w:rFonts w:eastAsia="Times New Roman" w:cs="Times New Roman"/>
          <w:szCs w:val="28"/>
        </w:rPr>
        <w:t>6</w:t>
      </w:r>
      <w:r w:rsidR="003964BA" w:rsidRPr="009E1C7C">
        <w:rPr>
          <w:rFonts w:eastAsia="Times New Roman" w:cs="Times New Roman"/>
          <w:szCs w:val="28"/>
        </w:rPr>
        <w:t>,</w:t>
      </w:r>
      <w:r w:rsidR="00BC7762">
        <w:rPr>
          <w:rFonts w:eastAsia="Times New Roman" w:cs="Times New Roman"/>
          <w:szCs w:val="28"/>
        </w:rPr>
        <w:t>1</w:t>
      </w:r>
      <w:r w:rsidR="003964BA" w:rsidRPr="00DD65B5">
        <w:rPr>
          <w:rFonts w:eastAsia="Times New Roman" w:cs="Times New Roman"/>
          <w:szCs w:val="28"/>
        </w:rPr>
        <w:t>%</w:t>
      </w:r>
      <w:r w:rsidR="00DD65B5">
        <w:rPr>
          <w:rFonts w:eastAsia="Times New Roman" w:cs="Times New Roman"/>
          <w:szCs w:val="28"/>
        </w:rPr>
        <w:t xml:space="preserve"> и составил </w:t>
      </w:r>
      <w:r w:rsidR="001F79FF">
        <w:rPr>
          <w:rFonts w:eastAsia="Times New Roman" w:cs="Times New Roman"/>
          <w:szCs w:val="28"/>
        </w:rPr>
        <w:t>3</w:t>
      </w:r>
      <w:r w:rsidR="00DD65B5">
        <w:rPr>
          <w:rFonts w:eastAsia="Times New Roman" w:cs="Times New Roman"/>
          <w:szCs w:val="28"/>
        </w:rPr>
        <w:t>6</w:t>
      </w:r>
      <w:r w:rsidR="00AC7EA2">
        <w:rPr>
          <w:rFonts w:eastAsia="Times New Roman" w:cs="Times New Roman"/>
          <w:szCs w:val="28"/>
        </w:rPr>
        <w:t>3</w:t>
      </w:r>
      <w:r w:rsidR="00DD65B5">
        <w:rPr>
          <w:rFonts w:eastAsia="Times New Roman" w:cs="Times New Roman"/>
          <w:szCs w:val="28"/>
        </w:rPr>
        <w:t>,</w:t>
      </w:r>
      <w:r w:rsidR="009E1C7C">
        <w:rPr>
          <w:rFonts w:eastAsia="Times New Roman" w:cs="Times New Roman"/>
          <w:szCs w:val="28"/>
        </w:rPr>
        <w:t>3</w:t>
      </w:r>
      <w:r w:rsidR="00DD65B5">
        <w:rPr>
          <w:rFonts w:eastAsia="Times New Roman" w:cs="Times New Roman"/>
          <w:szCs w:val="28"/>
        </w:rPr>
        <w:t xml:space="preserve"> млрд.</w:t>
      </w:r>
      <w:r w:rsidR="00AF1852">
        <w:rPr>
          <w:rFonts w:eastAsia="Times New Roman" w:cs="Times New Roman"/>
          <w:szCs w:val="28"/>
        </w:rPr>
        <w:t xml:space="preserve"> </w:t>
      </w:r>
      <w:r w:rsidR="00DD65B5">
        <w:rPr>
          <w:rFonts w:eastAsia="Times New Roman" w:cs="Times New Roman"/>
          <w:szCs w:val="28"/>
        </w:rPr>
        <w:t>руб.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Наибольши</w:t>
      </w:r>
      <w:r w:rsidR="00CF3AED">
        <w:rPr>
          <w:rFonts w:eastAsia="Times New Roman" w:cs="Times New Roman"/>
          <w:szCs w:val="28"/>
        </w:rPr>
        <w:t>й</w:t>
      </w:r>
      <w:r w:rsidRPr="00514CAF">
        <w:rPr>
          <w:rFonts w:eastAsia="Times New Roman" w:cs="Times New Roman"/>
          <w:szCs w:val="28"/>
        </w:rPr>
        <w:t xml:space="preserve"> </w:t>
      </w:r>
      <w:r w:rsidR="00CF3AED">
        <w:rPr>
          <w:rFonts w:eastAsia="Times New Roman" w:cs="Times New Roman"/>
          <w:szCs w:val="28"/>
        </w:rPr>
        <w:t>объем</w:t>
      </w:r>
      <w:r w:rsidRPr="00514CAF">
        <w:rPr>
          <w:rFonts w:eastAsia="Times New Roman" w:cs="Times New Roman"/>
          <w:szCs w:val="28"/>
        </w:rPr>
        <w:t xml:space="preserve"> наблюдался в добыче полезных ископаемых </w:t>
      </w:r>
      <w:r w:rsidRPr="00DD65B5">
        <w:rPr>
          <w:rFonts w:eastAsia="Times New Roman" w:cs="Times New Roman"/>
          <w:szCs w:val="28"/>
        </w:rPr>
        <w:t>(</w:t>
      </w:r>
      <w:r w:rsidR="00CF3AED">
        <w:rPr>
          <w:rFonts w:eastAsia="Times New Roman" w:cs="Times New Roman"/>
          <w:szCs w:val="28"/>
        </w:rPr>
        <w:t>85,3%</w:t>
      </w:r>
      <w:r w:rsidRPr="00DD65B5">
        <w:rPr>
          <w:rFonts w:eastAsia="Times New Roman" w:cs="Times New Roman"/>
          <w:szCs w:val="28"/>
        </w:rPr>
        <w:t>)</w:t>
      </w:r>
      <w:r w:rsidR="00B17671">
        <w:rPr>
          <w:rFonts w:eastAsia="Times New Roman" w:cs="Times New Roman"/>
          <w:szCs w:val="28"/>
        </w:rPr>
        <w:t>,</w:t>
      </w:r>
      <w:r w:rsidRPr="00514CAF">
        <w:rPr>
          <w:rFonts w:eastAsia="Times New Roman" w:cs="Times New Roman"/>
          <w:szCs w:val="28"/>
        </w:rPr>
        <w:t xml:space="preserve"> </w:t>
      </w:r>
      <w:r w:rsidR="00B17671">
        <w:rPr>
          <w:rFonts w:eastAsia="Times New Roman" w:cs="Times New Roman"/>
          <w:szCs w:val="28"/>
        </w:rPr>
        <w:t>или 309,8 млрд. руб.</w:t>
      </w:r>
      <w:r w:rsidR="0053451A">
        <w:rPr>
          <w:rFonts w:eastAsia="Times New Roman" w:cs="Times New Roman"/>
          <w:szCs w:val="28"/>
        </w:rPr>
        <w:t>, или 95,5% к 2018 году.</w:t>
      </w:r>
      <w:r w:rsidR="00B17671">
        <w:rPr>
          <w:rFonts w:eastAsia="Times New Roman" w:cs="Times New Roman"/>
          <w:szCs w:val="28"/>
        </w:rPr>
        <w:t xml:space="preserve"> </w:t>
      </w:r>
      <w:r w:rsidRPr="00514CAF">
        <w:rPr>
          <w:rFonts w:eastAsia="Times New Roman" w:cs="Times New Roman"/>
          <w:szCs w:val="28"/>
        </w:rPr>
        <w:t xml:space="preserve">Определяющим фактором стала реализация крупного проекта освоения </w:t>
      </w:r>
      <w:r w:rsidR="00B17671">
        <w:rPr>
          <w:rFonts w:eastAsia="Times New Roman" w:cs="Times New Roman"/>
          <w:szCs w:val="28"/>
        </w:rPr>
        <w:t xml:space="preserve">месторождения им. </w:t>
      </w:r>
      <w:r w:rsidR="002D06AB">
        <w:rPr>
          <w:rFonts w:eastAsia="Times New Roman" w:cs="Times New Roman"/>
          <w:szCs w:val="28"/>
        </w:rPr>
        <w:t xml:space="preserve">В. </w:t>
      </w:r>
      <w:proofErr w:type="spellStart"/>
      <w:r w:rsidR="00B17671">
        <w:rPr>
          <w:rFonts w:eastAsia="Times New Roman" w:cs="Times New Roman"/>
          <w:szCs w:val="28"/>
        </w:rPr>
        <w:t>Филановского</w:t>
      </w:r>
      <w:proofErr w:type="spellEnd"/>
      <w:r w:rsidR="00B17671">
        <w:rPr>
          <w:rFonts w:eastAsia="Times New Roman" w:cs="Times New Roman"/>
          <w:szCs w:val="28"/>
        </w:rPr>
        <w:t>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На долю обрабатывающих произво</w:t>
      </w:r>
      <w:proofErr w:type="gramStart"/>
      <w:r w:rsidRPr="00514CAF">
        <w:rPr>
          <w:rFonts w:eastAsia="Times New Roman" w:cs="Times New Roman"/>
          <w:szCs w:val="28"/>
        </w:rPr>
        <w:t>дств в ф</w:t>
      </w:r>
      <w:proofErr w:type="gramEnd"/>
      <w:r w:rsidRPr="00514CAF">
        <w:rPr>
          <w:rFonts w:eastAsia="Times New Roman" w:cs="Times New Roman"/>
          <w:szCs w:val="28"/>
        </w:rPr>
        <w:t>ормировании общего объема  при</w:t>
      </w:r>
      <w:r w:rsidR="00DD65B5">
        <w:rPr>
          <w:rFonts w:eastAsia="Times New Roman" w:cs="Times New Roman"/>
          <w:szCs w:val="28"/>
        </w:rPr>
        <w:t>шлось</w:t>
      </w:r>
      <w:r>
        <w:rPr>
          <w:rFonts w:eastAsia="Times New Roman" w:cs="Times New Roman"/>
          <w:szCs w:val="28"/>
        </w:rPr>
        <w:t xml:space="preserve"> </w:t>
      </w:r>
      <w:r w:rsidR="00755B26">
        <w:rPr>
          <w:rFonts w:eastAsia="Times New Roman" w:cs="Times New Roman"/>
          <w:szCs w:val="28"/>
        </w:rPr>
        <w:t>8</w:t>
      </w:r>
      <w:r w:rsidR="00DD65B5">
        <w:rPr>
          <w:rFonts w:eastAsia="Times New Roman" w:cs="Times New Roman"/>
          <w:szCs w:val="28"/>
        </w:rPr>
        <w:t>,</w:t>
      </w:r>
      <w:r w:rsidR="00755B26">
        <w:rPr>
          <w:rFonts w:eastAsia="Times New Roman" w:cs="Times New Roman"/>
          <w:szCs w:val="28"/>
        </w:rPr>
        <w:t>3</w:t>
      </w:r>
      <w:r w:rsidRPr="00514CAF">
        <w:rPr>
          <w:rFonts w:eastAsia="Times New Roman" w:cs="Times New Roman"/>
          <w:szCs w:val="28"/>
        </w:rPr>
        <w:t xml:space="preserve">%. Предприятиями этого вида деятельности отгружено товаров на сумму </w:t>
      </w:r>
      <w:r w:rsidR="00755B26">
        <w:rPr>
          <w:rFonts w:eastAsia="Times New Roman" w:cs="Times New Roman"/>
          <w:szCs w:val="28"/>
        </w:rPr>
        <w:t>30</w:t>
      </w:r>
      <w:r w:rsidR="00DD65B5">
        <w:rPr>
          <w:rFonts w:eastAsia="Times New Roman" w:cs="Times New Roman"/>
          <w:szCs w:val="28"/>
        </w:rPr>
        <w:t>,</w:t>
      </w:r>
      <w:r w:rsidR="00755B26">
        <w:rPr>
          <w:rFonts w:eastAsia="Times New Roman" w:cs="Times New Roman"/>
          <w:szCs w:val="28"/>
        </w:rPr>
        <w:t>2</w:t>
      </w:r>
      <w:r w:rsidR="00AF1852">
        <w:rPr>
          <w:rFonts w:eastAsia="Times New Roman" w:cs="Times New Roman"/>
          <w:szCs w:val="28"/>
        </w:rPr>
        <w:t xml:space="preserve"> млрд. руб</w:t>
      </w:r>
      <w:r w:rsidR="0053451A">
        <w:rPr>
          <w:rFonts w:eastAsia="Times New Roman" w:cs="Times New Roman"/>
          <w:szCs w:val="28"/>
        </w:rPr>
        <w:t>. (75% к 2018 году)</w:t>
      </w:r>
      <w:r w:rsidR="00AF1852">
        <w:rPr>
          <w:rFonts w:eastAsia="Times New Roman" w:cs="Times New Roman"/>
          <w:szCs w:val="28"/>
        </w:rPr>
        <w:t>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Отрасл</w:t>
      </w:r>
      <w:r w:rsidR="00505CB4">
        <w:rPr>
          <w:rFonts w:eastAsia="Times New Roman" w:cs="Times New Roman"/>
          <w:szCs w:val="28"/>
        </w:rPr>
        <w:t>ями, стабильно обеспечивающими</w:t>
      </w:r>
      <w:r w:rsidRPr="00514CAF">
        <w:rPr>
          <w:rFonts w:eastAsia="Times New Roman" w:cs="Times New Roman"/>
          <w:szCs w:val="28"/>
        </w:rPr>
        <w:t xml:space="preserve"> потребност</w:t>
      </w:r>
      <w:r w:rsidR="00505CB4">
        <w:rPr>
          <w:rFonts w:eastAsia="Times New Roman" w:cs="Times New Roman"/>
          <w:szCs w:val="28"/>
        </w:rPr>
        <w:t>и города в энергоресурсах, являю</w:t>
      </w:r>
      <w:r w:rsidRPr="00514CAF">
        <w:rPr>
          <w:rFonts w:eastAsia="Times New Roman" w:cs="Times New Roman"/>
          <w:szCs w:val="28"/>
        </w:rPr>
        <w:t>тся «</w:t>
      </w:r>
      <w:r w:rsidR="00505CB4">
        <w:rPr>
          <w:rFonts w:eastAsia="Times New Roman" w:cs="Times New Roman"/>
          <w:szCs w:val="28"/>
        </w:rPr>
        <w:t xml:space="preserve">Обеспечение </w:t>
      </w:r>
      <w:r w:rsidRPr="00514CAF">
        <w:rPr>
          <w:rFonts w:eastAsia="Times New Roman" w:cs="Times New Roman"/>
          <w:szCs w:val="28"/>
        </w:rPr>
        <w:t>электр</w:t>
      </w:r>
      <w:r w:rsidR="00505CB4">
        <w:rPr>
          <w:rFonts w:eastAsia="Times New Roman" w:cs="Times New Roman"/>
          <w:szCs w:val="28"/>
        </w:rPr>
        <w:t>ической энергией</w:t>
      </w:r>
      <w:r w:rsidRPr="00514CAF">
        <w:rPr>
          <w:rFonts w:eastAsia="Times New Roman" w:cs="Times New Roman"/>
          <w:szCs w:val="28"/>
        </w:rPr>
        <w:t>, газ</w:t>
      </w:r>
      <w:r w:rsidR="00505CB4">
        <w:rPr>
          <w:rFonts w:eastAsia="Times New Roman" w:cs="Times New Roman"/>
          <w:szCs w:val="28"/>
        </w:rPr>
        <w:t>ом</w:t>
      </w:r>
      <w:r w:rsidRPr="00514CAF">
        <w:rPr>
          <w:rFonts w:eastAsia="Times New Roman" w:cs="Times New Roman"/>
          <w:szCs w:val="28"/>
        </w:rPr>
        <w:t xml:space="preserve"> и </w:t>
      </w:r>
      <w:r w:rsidR="00505CB4">
        <w:rPr>
          <w:rFonts w:eastAsia="Times New Roman" w:cs="Times New Roman"/>
          <w:szCs w:val="28"/>
        </w:rPr>
        <w:t>паром</w:t>
      </w:r>
      <w:r w:rsidRPr="00514CAF">
        <w:rPr>
          <w:rFonts w:eastAsia="Times New Roman" w:cs="Times New Roman"/>
          <w:szCs w:val="28"/>
        </w:rPr>
        <w:t>»</w:t>
      </w:r>
      <w:r w:rsidR="00505CB4">
        <w:rPr>
          <w:rFonts w:eastAsia="Times New Roman" w:cs="Times New Roman"/>
          <w:szCs w:val="28"/>
        </w:rPr>
        <w:t xml:space="preserve"> и «Водоснабжение, водоотведение</w:t>
      </w:r>
      <w:r w:rsidR="001F79FF">
        <w:rPr>
          <w:rFonts w:eastAsia="Times New Roman" w:cs="Times New Roman"/>
          <w:szCs w:val="28"/>
        </w:rPr>
        <w:t>, организация сбора и утилизация</w:t>
      </w:r>
      <w:r w:rsidR="00505CB4">
        <w:rPr>
          <w:rFonts w:eastAsia="Times New Roman" w:cs="Times New Roman"/>
          <w:szCs w:val="28"/>
        </w:rPr>
        <w:t xml:space="preserve"> отходов</w:t>
      </w:r>
      <w:r w:rsidR="001F79FF">
        <w:rPr>
          <w:rFonts w:eastAsia="Times New Roman" w:cs="Times New Roman"/>
          <w:szCs w:val="28"/>
        </w:rPr>
        <w:t>,</w:t>
      </w:r>
      <w:r w:rsidR="008F3B89">
        <w:rPr>
          <w:rFonts w:eastAsia="Times New Roman" w:cs="Times New Roman"/>
          <w:szCs w:val="28"/>
        </w:rPr>
        <w:t xml:space="preserve"> </w:t>
      </w:r>
      <w:r w:rsidR="001F79FF">
        <w:rPr>
          <w:rFonts w:eastAsia="Times New Roman" w:cs="Times New Roman"/>
          <w:szCs w:val="28"/>
        </w:rPr>
        <w:t>деятельность по ликвидации загрязнений»</w:t>
      </w:r>
      <w:r w:rsidRPr="00514CAF">
        <w:rPr>
          <w:rFonts w:eastAsia="Times New Roman" w:cs="Times New Roman"/>
          <w:szCs w:val="28"/>
        </w:rPr>
        <w:t>. По итогам 201</w:t>
      </w:r>
      <w:r w:rsidR="00755B26">
        <w:rPr>
          <w:rFonts w:eastAsia="Times New Roman" w:cs="Times New Roman"/>
          <w:szCs w:val="28"/>
        </w:rPr>
        <w:t>9</w:t>
      </w:r>
      <w:r w:rsidRPr="00514CAF">
        <w:rPr>
          <w:rFonts w:eastAsia="Times New Roman" w:cs="Times New Roman"/>
          <w:szCs w:val="28"/>
        </w:rPr>
        <w:t xml:space="preserve"> года объем услуг составил </w:t>
      </w:r>
      <w:r w:rsidR="00755B26">
        <w:rPr>
          <w:rFonts w:eastAsia="Times New Roman" w:cs="Times New Roman"/>
          <w:szCs w:val="28"/>
        </w:rPr>
        <w:t>21</w:t>
      </w:r>
      <w:r w:rsidR="00505CB4">
        <w:rPr>
          <w:rFonts w:eastAsia="Times New Roman" w:cs="Times New Roman"/>
          <w:szCs w:val="28"/>
        </w:rPr>
        <w:t>,</w:t>
      </w:r>
      <w:r w:rsidR="00755B26">
        <w:rPr>
          <w:rFonts w:eastAsia="Times New Roman" w:cs="Times New Roman"/>
          <w:szCs w:val="28"/>
        </w:rPr>
        <w:t>3</w:t>
      </w:r>
      <w:r w:rsidRPr="00514CAF">
        <w:rPr>
          <w:rFonts w:eastAsia="Times New Roman" w:cs="Times New Roman"/>
          <w:szCs w:val="28"/>
        </w:rPr>
        <w:t xml:space="preserve"> млрд. руб. </w:t>
      </w:r>
      <w:r w:rsidR="00755B26">
        <w:rPr>
          <w:rFonts w:eastAsia="Times New Roman" w:cs="Times New Roman"/>
          <w:szCs w:val="28"/>
        </w:rPr>
        <w:t>и 2,0</w:t>
      </w:r>
      <w:r w:rsidR="008F3B89">
        <w:rPr>
          <w:rFonts w:eastAsia="Times New Roman" w:cs="Times New Roman"/>
          <w:szCs w:val="28"/>
        </w:rPr>
        <w:t xml:space="preserve"> </w:t>
      </w:r>
      <w:proofErr w:type="spellStart"/>
      <w:r w:rsidR="008F3B89">
        <w:rPr>
          <w:rFonts w:eastAsia="Times New Roman" w:cs="Times New Roman"/>
          <w:szCs w:val="28"/>
        </w:rPr>
        <w:t>млрд</w:t>
      </w:r>
      <w:proofErr w:type="gramStart"/>
      <w:r w:rsidR="008F3B89">
        <w:rPr>
          <w:rFonts w:eastAsia="Times New Roman" w:cs="Times New Roman"/>
          <w:szCs w:val="28"/>
        </w:rPr>
        <w:t>.</w:t>
      </w:r>
      <w:r w:rsidR="008F3B89" w:rsidRPr="00EE3806">
        <w:rPr>
          <w:rFonts w:eastAsia="Times New Roman" w:cs="Times New Roman"/>
          <w:szCs w:val="28"/>
        </w:rPr>
        <w:t>р</w:t>
      </w:r>
      <w:proofErr w:type="gramEnd"/>
      <w:r w:rsidR="008F3B89" w:rsidRPr="00EE3806">
        <w:rPr>
          <w:rFonts w:eastAsia="Times New Roman" w:cs="Times New Roman"/>
          <w:szCs w:val="28"/>
        </w:rPr>
        <w:t>уб</w:t>
      </w:r>
      <w:proofErr w:type="spellEnd"/>
      <w:r w:rsidR="008F3B89" w:rsidRPr="00EE3806">
        <w:rPr>
          <w:rFonts w:eastAsia="Times New Roman" w:cs="Times New Roman"/>
          <w:szCs w:val="28"/>
        </w:rPr>
        <w:t xml:space="preserve">. </w:t>
      </w:r>
      <w:r w:rsidRPr="00EE3806">
        <w:rPr>
          <w:rFonts w:eastAsia="Times New Roman" w:cs="Times New Roman"/>
          <w:szCs w:val="28"/>
        </w:rPr>
        <w:t>(</w:t>
      </w:r>
      <w:r w:rsidR="00EE3806" w:rsidRPr="00EE3806">
        <w:rPr>
          <w:rFonts w:eastAsia="Times New Roman" w:cs="Times New Roman"/>
          <w:szCs w:val="28"/>
        </w:rPr>
        <w:t>105,2</w:t>
      </w:r>
      <w:r w:rsidR="008F3B89" w:rsidRPr="00EE3806">
        <w:rPr>
          <w:rFonts w:eastAsia="Times New Roman" w:cs="Times New Roman"/>
          <w:szCs w:val="28"/>
        </w:rPr>
        <w:t>% и 9</w:t>
      </w:r>
      <w:r w:rsidR="00EE3806" w:rsidRPr="00EE3806">
        <w:rPr>
          <w:rFonts w:eastAsia="Times New Roman" w:cs="Times New Roman"/>
          <w:szCs w:val="28"/>
        </w:rPr>
        <w:t>0</w:t>
      </w:r>
      <w:r w:rsidR="008F3B89" w:rsidRPr="00EE3806">
        <w:rPr>
          <w:rFonts w:eastAsia="Times New Roman" w:cs="Times New Roman"/>
          <w:szCs w:val="28"/>
        </w:rPr>
        <w:t>,</w:t>
      </w:r>
      <w:r w:rsidR="00EE3806" w:rsidRPr="00EE3806">
        <w:rPr>
          <w:rFonts w:eastAsia="Times New Roman" w:cs="Times New Roman"/>
          <w:szCs w:val="28"/>
        </w:rPr>
        <w:t>6% к уровню 2018</w:t>
      </w:r>
      <w:r w:rsidR="008F3B89" w:rsidRPr="00EE3806">
        <w:rPr>
          <w:rFonts w:eastAsia="Times New Roman" w:cs="Times New Roman"/>
          <w:szCs w:val="28"/>
        </w:rPr>
        <w:t xml:space="preserve"> года, соответственно</w:t>
      </w:r>
      <w:r w:rsidRPr="00514CAF">
        <w:rPr>
          <w:rFonts w:eastAsia="Times New Roman" w:cs="Times New Roman"/>
          <w:szCs w:val="28"/>
        </w:rPr>
        <w:t xml:space="preserve">). 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514CAF">
        <w:rPr>
          <w:rFonts w:eastAsia="Times New Roman" w:cs="Times New Roman"/>
          <w:szCs w:val="28"/>
          <w:lang w:eastAsia="ru-RU"/>
        </w:rPr>
        <w:t>Инвестиции в основной капитал по кр</w:t>
      </w:r>
      <w:r w:rsidR="00505CB4">
        <w:rPr>
          <w:rFonts w:eastAsia="Times New Roman" w:cs="Times New Roman"/>
          <w:szCs w:val="28"/>
          <w:lang w:eastAsia="ru-RU"/>
        </w:rPr>
        <w:t xml:space="preserve">упным и средним предприятиям </w:t>
      </w:r>
      <w:proofErr w:type="spellStart"/>
      <w:r w:rsidR="00505CB4">
        <w:rPr>
          <w:rFonts w:eastAsia="Times New Roman" w:cs="Times New Roman"/>
          <w:szCs w:val="28"/>
          <w:lang w:eastAsia="ru-RU"/>
        </w:rPr>
        <w:t>г</w:t>
      </w:r>
      <w:proofErr w:type="gramStart"/>
      <w:r w:rsidR="00505CB4">
        <w:rPr>
          <w:rFonts w:eastAsia="Times New Roman" w:cs="Times New Roman"/>
          <w:szCs w:val="28"/>
          <w:lang w:eastAsia="ru-RU"/>
        </w:rPr>
        <w:t>.</w:t>
      </w:r>
      <w:r w:rsidRPr="00514CAF">
        <w:rPr>
          <w:rFonts w:eastAsia="Times New Roman" w:cs="Times New Roman"/>
          <w:szCs w:val="28"/>
          <w:lang w:eastAsia="ru-RU"/>
        </w:rPr>
        <w:t>А</w:t>
      </w:r>
      <w:proofErr w:type="gramEnd"/>
      <w:r w:rsidRPr="00514CAF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514CAF">
        <w:rPr>
          <w:rFonts w:eastAsia="Times New Roman" w:cs="Times New Roman"/>
          <w:szCs w:val="28"/>
          <w:lang w:eastAsia="ru-RU"/>
        </w:rPr>
        <w:t xml:space="preserve"> за 201</w:t>
      </w:r>
      <w:r w:rsidR="00755B26">
        <w:rPr>
          <w:rFonts w:eastAsia="Times New Roman" w:cs="Times New Roman"/>
          <w:szCs w:val="28"/>
          <w:lang w:eastAsia="ru-RU"/>
        </w:rPr>
        <w:t>9</w:t>
      </w:r>
      <w:r w:rsidRPr="00514CAF">
        <w:rPr>
          <w:rFonts w:eastAsia="Times New Roman" w:cs="Times New Roman"/>
          <w:szCs w:val="28"/>
          <w:lang w:eastAsia="ru-RU"/>
        </w:rPr>
        <w:t xml:space="preserve"> год сложились в объеме</w:t>
      </w:r>
      <w:r w:rsidR="00F06C51">
        <w:rPr>
          <w:rFonts w:eastAsia="Times New Roman" w:cs="Times New Roman"/>
          <w:szCs w:val="28"/>
          <w:lang w:eastAsia="ru-RU"/>
        </w:rPr>
        <w:t xml:space="preserve"> </w:t>
      </w:r>
      <w:r w:rsidR="00755B26">
        <w:rPr>
          <w:rFonts w:eastAsia="Times New Roman" w:cs="Times New Roman"/>
          <w:szCs w:val="28"/>
          <w:lang w:eastAsia="ru-RU"/>
        </w:rPr>
        <w:t>6</w:t>
      </w:r>
      <w:r w:rsidR="003A3C24">
        <w:rPr>
          <w:rFonts w:eastAsia="Times New Roman" w:cs="Times New Roman"/>
          <w:szCs w:val="28"/>
          <w:lang w:eastAsia="ru-RU"/>
        </w:rPr>
        <w:t>7</w:t>
      </w:r>
      <w:r w:rsidR="00755B26">
        <w:rPr>
          <w:rFonts w:eastAsia="Times New Roman" w:cs="Times New Roman"/>
          <w:szCs w:val="28"/>
          <w:lang w:eastAsia="ru-RU"/>
        </w:rPr>
        <w:t xml:space="preserve">,0 </w:t>
      </w:r>
      <w:r w:rsidRPr="00514CAF">
        <w:rPr>
          <w:rFonts w:eastAsia="Times New Roman" w:cs="Times New Roman"/>
          <w:szCs w:val="28"/>
          <w:lang w:eastAsia="ru-RU"/>
        </w:rPr>
        <w:t xml:space="preserve">млрд. руб. </w:t>
      </w:r>
      <w:r w:rsidR="003A3C24">
        <w:rPr>
          <w:rFonts w:eastAsia="Times New Roman" w:cs="Times New Roman"/>
          <w:szCs w:val="28"/>
          <w:lang w:eastAsia="ru-RU"/>
        </w:rPr>
        <w:t>или</w:t>
      </w:r>
      <w:r w:rsidRPr="00514CAF">
        <w:rPr>
          <w:rFonts w:eastAsia="Times New Roman" w:cs="Times New Roman"/>
          <w:szCs w:val="28"/>
          <w:lang w:eastAsia="ru-RU"/>
        </w:rPr>
        <w:t xml:space="preserve"> </w:t>
      </w:r>
      <w:r w:rsidR="00222DC0">
        <w:rPr>
          <w:rFonts w:eastAsia="Times New Roman" w:cs="Times New Roman"/>
          <w:szCs w:val="28"/>
          <w:lang w:eastAsia="ru-RU"/>
        </w:rPr>
        <w:t>81,6</w:t>
      </w:r>
      <w:r w:rsidR="003A3C24">
        <w:rPr>
          <w:rFonts w:eastAsia="Times New Roman" w:cs="Times New Roman"/>
          <w:szCs w:val="28"/>
          <w:lang w:eastAsia="ru-RU"/>
        </w:rPr>
        <w:t xml:space="preserve">% к </w:t>
      </w:r>
      <w:r w:rsidRPr="00514CAF">
        <w:rPr>
          <w:rFonts w:eastAsia="Times New Roman" w:cs="Times New Roman"/>
          <w:szCs w:val="28"/>
          <w:lang w:eastAsia="ru-RU"/>
        </w:rPr>
        <w:t>предыдуще</w:t>
      </w:r>
      <w:r w:rsidR="003A3C24">
        <w:rPr>
          <w:rFonts w:eastAsia="Times New Roman" w:cs="Times New Roman"/>
          <w:szCs w:val="28"/>
          <w:lang w:eastAsia="ru-RU"/>
        </w:rPr>
        <w:t>му</w:t>
      </w:r>
      <w:r w:rsidRPr="00514CAF">
        <w:rPr>
          <w:rFonts w:eastAsia="Times New Roman" w:cs="Times New Roman"/>
          <w:szCs w:val="28"/>
          <w:lang w:eastAsia="ru-RU"/>
        </w:rPr>
        <w:t xml:space="preserve"> год</w:t>
      </w:r>
      <w:r w:rsidR="003A3C24">
        <w:rPr>
          <w:rFonts w:eastAsia="Times New Roman" w:cs="Times New Roman"/>
          <w:szCs w:val="28"/>
          <w:lang w:eastAsia="ru-RU"/>
        </w:rPr>
        <w:t>у</w:t>
      </w:r>
      <w:r w:rsidRPr="00514CAF">
        <w:rPr>
          <w:rFonts w:eastAsia="Times New Roman" w:cs="Times New Roman"/>
          <w:szCs w:val="28"/>
          <w:lang w:eastAsia="ru-RU"/>
        </w:rPr>
        <w:t xml:space="preserve">. </w:t>
      </w:r>
    </w:p>
    <w:p w:rsidR="00514CAF" w:rsidRPr="00514CAF" w:rsidRDefault="00514CAF" w:rsidP="008775E2">
      <w:pPr>
        <w:keepNext/>
        <w:ind w:firstLine="709"/>
        <w:jc w:val="both"/>
        <w:outlineLvl w:val="2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Объем работ, </w:t>
      </w:r>
      <w:r w:rsidR="00F16AB3" w:rsidRPr="00F16AB3">
        <w:rPr>
          <w:rFonts w:eastAsia="Times New Roman" w:cs="Times New Roman"/>
          <w:szCs w:val="28"/>
        </w:rPr>
        <w:t xml:space="preserve">выполненный </w:t>
      </w:r>
      <w:r w:rsidR="002E299D">
        <w:rPr>
          <w:rFonts w:eastAsia="Times New Roman" w:cs="Times New Roman"/>
          <w:szCs w:val="28"/>
        </w:rPr>
        <w:t>крупными</w:t>
      </w:r>
      <w:r w:rsidR="00F16AB3" w:rsidRPr="00F16AB3">
        <w:rPr>
          <w:rFonts w:eastAsia="Times New Roman" w:cs="Times New Roman"/>
          <w:szCs w:val="28"/>
        </w:rPr>
        <w:t xml:space="preserve"> и средни</w:t>
      </w:r>
      <w:r w:rsidR="002E299D">
        <w:rPr>
          <w:rFonts w:eastAsia="Times New Roman" w:cs="Times New Roman"/>
          <w:szCs w:val="28"/>
        </w:rPr>
        <w:t>ми</w:t>
      </w:r>
      <w:r w:rsidR="00F16AB3" w:rsidRPr="00F16AB3">
        <w:rPr>
          <w:rFonts w:eastAsia="Times New Roman" w:cs="Times New Roman"/>
          <w:szCs w:val="28"/>
        </w:rPr>
        <w:t xml:space="preserve"> организаци</w:t>
      </w:r>
      <w:r w:rsidR="002E299D">
        <w:rPr>
          <w:rFonts w:eastAsia="Times New Roman" w:cs="Times New Roman"/>
          <w:szCs w:val="28"/>
        </w:rPr>
        <w:t>ями</w:t>
      </w:r>
      <w:r w:rsidR="00F16AB3" w:rsidRPr="00F16AB3">
        <w:rPr>
          <w:rFonts w:eastAsia="Times New Roman" w:cs="Times New Roman"/>
          <w:szCs w:val="28"/>
        </w:rPr>
        <w:t xml:space="preserve"> по </w:t>
      </w:r>
      <w:r w:rsidR="002E299D">
        <w:rPr>
          <w:rFonts w:eastAsia="Times New Roman" w:cs="Times New Roman"/>
          <w:szCs w:val="28"/>
        </w:rPr>
        <w:t>виду деятельности «Строительство», в 201</w:t>
      </w:r>
      <w:r w:rsidR="00755B26">
        <w:rPr>
          <w:rFonts w:eastAsia="Times New Roman" w:cs="Times New Roman"/>
          <w:szCs w:val="28"/>
        </w:rPr>
        <w:t>9</w:t>
      </w:r>
      <w:r w:rsidR="00F16AB3" w:rsidRPr="00F16AB3">
        <w:rPr>
          <w:rFonts w:eastAsia="Times New Roman" w:cs="Times New Roman"/>
          <w:szCs w:val="28"/>
        </w:rPr>
        <w:t xml:space="preserve"> году составил </w:t>
      </w:r>
      <w:r w:rsidR="00755B26">
        <w:rPr>
          <w:rFonts w:eastAsia="Times New Roman" w:cs="Times New Roman"/>
          <w:szCs w:val="28"/>
        </w:rPr>
        <w:t>1,</w:t>
      </w:r>
      <w:r w:rsidR="00FF05CE">
        <w:rPr>
          <w:rFonts w:eastAsia="Times New Roman" w:cs="Times New Roman"/>
          <w:szCs w:val="28"/>
        </w:rPr>
        <w:t>3</w:t>
      </w:r>
      <w:r w:rsidR="00F16AB3">
        <w:rPr>
          <w:rFonts w:eastAsia="Times New Roman" w:cs="Times New Roman"/>
          <w:szCs w:val="28"/>
        </w:rPr>
        <w:t xml:space="preserve"> млрд. руб.</w:t>
      </w:r>
      <w:r w:rsidR="00F16AB3" w:rsidRPr="00F16AB3">
        <w:rPr>
          <w:rFonts w:eastAsia="Times New Roman" w:cs="Times New Roman"/>
          <w:szCs w:val="28"/>
        </w:rPr>
        <w:t xml:space="preserve">, </w:t>
      </w:r>
      <w:r w:rsidR="004B7F00">
        <w:rPr>
          <w:rFonts w:eastAsia="Times New Roman" w:cs="Times New Roman"/>
          <w:szCs w:val="28"/>
        </w:rPr>
        <w:t>или</w:t>
      </w:r>
      <w:r w:rsidR="00F16AB3" w:rsidRPr="004B7F00">
        <w:rPr>
          <w:rFonts w:eastAsia="Times New Roman" w:cs="Times New Roman"/>
          <w:szCs w:val="28"/>
        </w:rPr>
        <w:t xml:space="preserve"> </w:t>
      </w:r>
      <w:r w:rsidR="004B7F00">
        <w:rPr>
          <w:rFonts w:eastAsia="Times New Roman" w:cs="Times New Roman"/>
          <w:szCs w:val="28"/>
        </w:rPr>
        <w:t>3</w:t>
      </w:r>
      <w:r w:rsidR="00FF05CE">
        <w:rPr>
          <w:rFonts w:eastAsia="Times New Roman" w:cs="Times New Roman"/>
          <w:szCs w:val="28"/>
        </w:rPr>
        <w:t>3</w:t>
      </w:r>
      <w:r w:rsidR="00F16AB3" w:rsidRPr="004B7F00">
        <w:rPr>
          <w:rFonts w:eastAsia="Times New Roman" w:cs="Times New Roman"/>
          <w:szCs w:val="28"/>
        </w:rPr>
        <w:t>,</w:t>
      </w:r>
      <w:r w:rsidR="00FF05CE">
        <w:rPr>
          <w:rFonts w:eastAsia="Times New Roman" w:cs="Times New Roman"/>
          <w:szCs w:val="28"/>
        </w:rPr>
        <w:t>1</w:t>
      </w:r>
      <w:r w:rsidR="00F16AB3" w:rsidRPr="004B7F00">
        <w:rPr>
          <w:rFonts w:eastAsia="Times New Roman" w:cs="Times New Roman"/>
          <w:szCs w:val="28"/>
        </w:rPr>
        <w:t>% (в</w:t>
      </w:r>
      <w:r w:rsidR="00F16AB3" w:rsidRPr="00F16AB3">
        <w:rPr>
          <w:rFonts w:eastAsia="Times New Roman" w:cs="Times New Roman"/>
          <w:szCs w:val="28"/>
        </w:rPr>
        <w:t xml:space="preserve"> </w:t>
      </w:r>
      <w:r w:rsidR="00F16AB3" w:rsidRPr="00F16AB3">
        <w:rPr>
          <w:rFonts w:eastAsia="Times New Roman" w:cs="Times New Roman"/>
          <w:szCs w:val="28"/>
        </w:rPr>
        <w:lastRenderedPageBreak/>
        <w:t xml:space="preserve">сопоставимых ценах) </w:t>
      </w:r>
      <w:r w:rsidR="002E299D">
        <w:rPr>
          <w:rFonts w:eastAsia="Times New Roman" w:cs="Times New Roman"/>
          <w:szCs w:val="28"/>
        </w:rPr>
        <w:t>от</w:t>
      </w:r>
      <w:r w:rsidR="00F16AB3" w:rsidRPr="00F16AB3">
        <w:rPr>
          <w:rFonts w:eastAsia="Times New Roman" w:cs="Times New Roman"/>
          <w:szCs w:val="28"/>
        </w:rPr>
        <w:t xml:space="preserve"> уровня 201</w:t>
      </w:r>
      <w:r w:rsidR="004B7F00">
        <w:rPr>
          <w:rFonts w:eastAsia="Times New Roman" w:cs="Times New Roman"/>
          <w:szCs w:val="28"/>
        </w:rPr>
        <w:t>8</w:t>
      </w:r>
      <w:r w:rsidR="00F16AB3" w:rsidRPr="00F16AB3">
        <w:rPr>
          <w:rFonts w:eastAsia="Times New Roman" w:cs="Times New Roman"/>
          <w:szCs w:val="28"/>
        </w:rPr>
        <w:t xml:space="preserve"> года. </w:t>
      </w:r>
      <w:r w:rsidRPr="00514CAF">
        <w:rPr>
          <w:rFonts w:eastAsia="Times New Roman" w:cs="Times New Roman"/>
          <w:szCs w:val="28"/>
        </w:rPr>
        <w:t xml:space="preserve">За 12 месяцев на территории города </w:t>
      </w:r>
      <w:r w:rsidRPr="00505CB4">
        <w:rPr>
          <w:rFonts w:eastAsia="Times New Roman" w:cs="Times New Roman"/>
          <w:szCs w:val="28"/>
        </w:rPr>
        <w:t xml:space="preserve">введено </w:t>
      </w:r>
      <w:r w:rsidR="002E299D">
        <w:rPr>
          <w:rFonts w:eastAsia="Times New Roman" w:cs="Times New Roman"/>
          <w:szCs w:val="28"/>
        </w:rPr>
        <w:t>1</w:t>
      </w:r>
      <w:r w:rsidR="00755B26">
        <w:rPr>
          <w:rFonts w:eastAsia="Times New Roman" w:cs="Times New Roman"/>
          <w:szCs w:val="28"/>
        </w:rPr>
        <w:t>19</w:t>
      </w:r>
      <w:r w:rsidRPr="00505CB4">
        <w:rPr>
          <w:rFonts w:eastAsia="Calibri" w:cs="Times New Roman"/>
          <w:bCs/>
          <w:szCs w:val="28"/>
        </w:rPr>
        <w:t>,</w:t>
      </w:r>
      <w:r w:rsidR="00755B26">
        <w:rPr>
          <w:rFonts w:eastAsia="Calibri" w:cs="Times New Roman"/>
          <w:bCs/>
          <w:szCs w:val="28"/>
        </w:rPr>
        <w:t>0</w:t>
      </w:r>
      <w:r w:rsidRPr="00505CB4">
        <w:rPr>
          <w:rFonts w:eastAsia="Times New Roman" w:cs="Times New Roman"/>
          <w:szCs w:val="28"/>
        </w:rPr>
        <w:t xml:space="preserve"> тыс.</w:t>
      </w:r>
      <w:r w:rsidRPr="00514CAF">
        <w:rPr>
          <w:rFonts w:eastAsia="Times New Roman" w:cs="Times New Roman"/>
          <w:szCs w:val="28"/>
        </w:rPr>
        <w:t xml:space="preserve"> кв. м. общей площади жилых домов.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Оборот розничной торговли в 201</w:t>
      </w:r>
      <w:r w:rsidR="00755B26">
        <w:rPr>
          <w:rFonts w:eastAsia="Times New Roman" w:cs="Times New Roman"/>
          <w:szCs w:val="28"/>
        </w:rPr>
        <w:t>9</w:t>
      </w:r>
      <w:r w:rsidRPr="00514CAF">
        <w:rPr>
          <w:rFonts w:eastAsia="Times New Roman" w:cs="Times New Roman"/>
          <w:szCs w:val="28"/>
        </w:rPr>
        <w:t xml:space="preserve"> году </w:t>
      </w:r>
      <w:r w:rsidRPr="004328E1">
        <w:rPr>
          <w:rFonts w:eastAsia="Times New Roman" w:cs="Times New Roman"/>
          <w:szCs w:val="28"/>
        </w:rPr>
        <w:t xml:space="preserve">составил </w:t>
      </w:r>
      <w:r w:rsidR="00755B26">
        <w:rPr>
          <w:rFonts w:eastAsia="Times New Roman" w:cs="Times New Roman"/>
          <w:bCs/>
          <w:szCs w:val="28"/>
        </w:rPr>
        <w:t>44</w:t>
      </w:r>
      <w:r w:rsidRPr="004328E1">
        <w:rPr>
          <w:rFonts w:eastAsia="Times New Roman" w:cs="Times New Roman"/>
          <w:bCs/>
          <w:szCs w:val="28"/>
        </w:rPr>
        <w:t>,</w:t>
      </w:r>
      <w:r w:rsidR="00755B26">
        <w:rPr>
          <w:rFonts w:eastAsia="Times New Roman" w:cs="Times New Roman"/>
          <w:bCs/>
          <w:szCs w:val="28"/>
        </w:rPr>
        <w:t>6</w:t>
      </w:r>
      <w:r w:rsidRPr="004328E1">
        <w:rPr>
          <w:rFonts w:eastAsia="Times New Roman" w:cs="Times New Roman"/>
          <w:bCs/>
          <w:szCs w:val="28"/>
        </w:rPr>
        <w:t xml:space="preserve"> </w:t>
      </w:r>
      <w:r w:rsidRPr="004328E1">
        <w:rPr>
          <w:rFonts w:eastAsia="Times New Roman" w:cs="Times New Roman"/>
          <w:szCs w:val="28"/>
        </w:rPr>
        <w:t>млрд. руб</w:t>
      </w:r>
      <w:r w:rsidRPr="00514CAF">
        <w:rPr>
          <w:rFonts w:eastAsia="Times New Roman" w:cs="Times New Roman"/>
          <w:szCs w:val="28"/>
        </w:rPr>
        <w:t>.</w:t>
      </w:r>
      <w:r w:rsidR="004328E1">
        <w:rPr>
          <w:rFonts w:eastAsia="Times New Roman" w:cs="Times New Roman"/>
          <w:szCs w:val="28"/>
        </w:rPr>
        <w:t xml:space="preserve"> или </w:t>
      </w:r>
      <w:r w:rsidR="004A43D8">
        <w:rPr>
          <w:rFonts w:eastAsia="Times New Roman" w:cs="Times New Roman"/>
          <w:szCs w:val="28"/>
        </w:rPr>
        <w:t>96,3%</w:t>
      </w:r>
      <w:r w:rsidR="00755B26">
        <w:rPr>
          <w:rFonts w:eastAsia="Times New Roman" w:cs="Times New Roman"/>
          <w:szCs w:val="28"/>
        </w:rPr>
        <w:t xml:space="preserve"> к 2018</w:t>
      </w:r>
      <w:r w:rsidR="0087077A">
        <w:rPr>
          <w:rFonts w:eastAsia="Times New Roman" w:cs="Times New Roman"/>
          <w:szCs w:val="28"/>
        </w:rPr>
        <w:t xml:space="preserve"> году.</w:t>
      </w:r>
      <w:r w:rsidRPr="00514CAF">
        <w:rPr>
          <w:rFonts w:eastAsia="Times New Roman" w:cs="Times New Roman"/>
          <w:szCs w:val="28"/>
        </w:rPr>
        <w:t xml:space="preserve"> </w:t>
      </w:r>
      <w:r w:rsidR="002E299D">
        <w:rPr>
          <w:rFonts w:eastAsia="Times New Roman" w:cs="Times New Roman"/>
          <w:szCs w:val="28"/>
        </w:rPr>
        <w:t>О</w:t>
      </w:r>
      <w:r w:rsidR="004328E1" w:rsidRPr="00514CAF">
        <w:rPr>
          <w:rFonts w:eastAsia="Times New Roman" w:cs="Times New Roman"/>
          <w:szCs w:val="28"/>
        </w:rPr>
        <w:t xml:space="preserve">борот </w:t>
      </w:r>
      <w:r w:rsidR="002E299D">
        <w:rPr>
          <w:rFonts w:eastAsia="Times New Roman" w:cs="Times New Roman"/>
          <w:szCs w:val="28"/>
        </w:rPr>
        <w:t xml:space="preserve">предприятий </w:t>
      </w:r>
      <w:r w:rsidR="002E299D" w:rsidRPr="00514CAF">
        <w:rPr>
          <w:rFonts w:eastAsia="Times New Roman" w:cs="Times New Roman"/>
          <w:szCs w:val="28"/>
        </w:rPr>
        <w:t xml:space="preserve">общественного питания </w:t>
      </w:r>
      <w:r w:rsidR="004328E1" w:rsidRPr="00514CAF">
        <w:rPr>
          <w:rFonts w:eastAsia="Times New Roman" w:cs="Times New Roman"/>
          <w:szCs w:val="28"/>
        </w:rPr>
        <w:t xml:space="preserve">составил </w:t>
      </w:r>
      <w:r w:rsidR="00755B26">
        <w:rPr>
          <w:rFonts w:eastAsia="Times New Roman" w:cs="Times New Roman"/>
          <w:szCs w:val="28"/>
        </w:rPr>
        <w:t>920</w:t>
      </w:r>
      <w:r w:rsidR="002E299D">
        <w:rPr>
          <w:rFonts w:eastAsia="Times New Roman" w:cs="Times New Roman"/>
          <w:szCs w:val="28"/>
        </w:rPr>
        <w:t>,0</w:t>
      </w:r>
      <w:r w:rsidR="004328E1">
        <w:rPr>
          <w:rFonts w:eastAsia="Times New Roman" w:cs="Times New Roman"/>
          <w:szCs w:val="28"/>
        </w:rPr>
        <w:t xml:space="preserve"> </w:t>
      </w:r>
      <w:r w:rsidR="00755B26">
        <w:rPr>
          <w:rFonts w:eastAsia="Times New Roman" w:cs="Times New Roman"/>
          <w:szCs w:val="28"/>
        </w:rPr>
        <w:t>млн</w:t>
      </w:r>
      <w:r w:rsidR="004328E1" w:rsidRPr="00514CAF">
        <w:rPr>
          <w:rFonts w:eastAsia="Times New Roman" w:cs="Times New Roman"/>
          <w:szCs w:val="28"/>
        </w:rPr>
        <w:t>. руб.</w:t>
      </w:r>
      <w:r w:rsidR="002E299D">
        <w:rPr>
          <w:rFonts w:eastAsia="Times New Roman" w:cs="Times New Roman"/>
          <w:szCs w:val="28"/>
        </w:rPr>
        <w:t xml:space="preserve"> </w:t>
      </w:r>
      <w:r w:rsidR="00755B26">
        <w:rPr>
          <w:rFonts w:eastAsia="Times New Roman" w:cs="Times New Roman"/>
          <w:szCs w:val="28"/>
        </w:rPr>
        <w:t xml:space="preserve">и превысил уровень предыдущего года на 5,5%. </w:t>
      </w:r>
      <w:r w:rsidR="002E299D">
        <w:rPr>
          <w:rFonts w:eastAsia="Times New Roman" w:cs="Times New Roman"/>
          <w:szCs w:val="28"/>
        </w:rPr>
        <w:t>Объем платных услуг</w:t>
      </w:r>
      <w:r w:rsidRPr="00514CAF">
        <w:rPr>
          <w:rFonts w:eastAsia="Times New Roman" w:cs="Times New Roman"/>
          <w:szCs w:val="28"/>
        </w:rPr>
        <w:t xml:space="preserve"> населению в отчетном году составил </w:t>
      </w:r>
      <w:r w:rsidR="00755B26">
        <w:rPr>
          <w:rFonts w:eastAsia="Times New Roman" w:cs="Times New Roman"/>
          <w:szCs w:val="28"/>
        </w:rPr>
        <w:t>20</w:t>
      </w:r>
      <w:r w:rsidR="00AF1852">
        <w:rPr>
          <w:rFonts w:eastAsia="Times New Roman" w:cs="Times New Roman"/>
          <w:szCs w:val="28"/>
        </w:rPr>
        <w:t>,</w:t>
      </w:r>
      <w:r w:rsidR="00755B26">
        <w:rPr>
          <w:rFonts w:eastAsia="Times New Roman" w:cs="Times New Roman"/>
          <w:szCs w:val="28"/>
        </w:rPr>
        <w:t>4</w:t>
      </w:r>
      <w:r w:rsidR="00AF1852">
        <w:rPr>
          <w:rFonts w:eastAsia="Times New Roman" w:cs="Times New Roman"/>
          <w:szCs w:val="28"/>
        </w:rPr>
        <w:t xml:space="preserve"> млрд. руб.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Уровень жизни населения города Астрахани по итогам 201</w:t>
      </w:r>
      <w:r w:rsidR="00644B00">
        <w:rPr>
          <w:rFonts w:eastAsia="Times New Roman" w:cs="Times New Roman"/>
          <w:szCs w:val="28"/>
        </w:rPr>
        <w:t>9</w:t>
      </w:r>
      <w:r w:rsidRPr="00514CAF">
        <w:rPr>
          <w:rFonts w:eastAsia="Times New Roman" w:cs="Times New Roman"/>
          <w:szCs w:val="28"/>
        </w:rPr>
        <w:t xml:space="preserve"> года характеризуется следующими значениями статистических показателей: 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средняя заработная плата на крупных и средних предприятиях</w:t>
      </w:r>
      <w:r w:rsidR="00130FD3">
        <w:rPr>
          <w:rFonts w:eastAsia="Times New Roman" w:cs="Times New Roman"/>
          <w:szCs w:val="28"/>
        </w:rPr>
        <w:t xml:space="preserve"> (с учетом организаций с </w:t>
      </w:r>
      <w:r w:rsidR="00130FD3" w:rsidRPr="0079302D">
        <w:rPr>
          <w:rFonts w:eastAsia="Times New Roman" w:cs="Times New Roman"/>
          <w:szCs w:val="28"/>
        </w:rPr>
        <w:t xml:space="preserve">численностью до 15 человек) </w:t>
      </w:r>
      <w:r w:rsidRPr="0079302D">
        <w:rPr>
          <w:rFonts w:eastAsia="Times New Roman" w:cs="Times New Roman"/>
          <w:szCs w:val="28"/>
        </w:rPr>
        <w:t>составила</w:t>
      </w:r>
      <w:r w:rsidRPr="00514CAF">
        <w:rPr>
          <w:rFonts w:eastAsia="Times New Roman" w:cs="Times New Roman"/>
          <w:szCs w:val="28"/>
        </w:rPr>
        <w:t xml:space="preserve"> </w:t>
      </w:r>
      <w:r w:rsidR="0079302D">
        <w:rPr>
          <w:rFonts w:eastAsia="Times New Roman" w:cs="Times New Roman"/>
          <w:szCs w:val="28"/>
        </w:rPr>
        <w:t>40 018</w:t>
      </w:r>
      <w:r w:rsidRPr="00514CAF">
        <w:rPr>
          <w:rFonts w:eastAsia="Times New Roman" w:cs="Times New Roman"/>
          <w:szCs w:val="28"/>
        </w:rPr>
        <w:t>,</w:t>
      </w:r>
      <w:r w:rsidR="0079302D">
        <w:rPr>
          <w:rFonts w:eastAsia="Times New Roman" w:cs="Times New Roman"/>
          <w:szCs w:val="28"/>
        </w:rPr>
        <w:t>5</w:t>
      </w:r>
      <w:r w:rsidRPr="00514CAF">
        <w:rPr>
          <w:rFonts w:eastAsia="Times New Roman" w:cs="Times New Roman"/>
          <w:szCs w:val="28"/>
        </w:rPr>
        <w:t xml:space="preserve">  руб. с ростом на </w:t>
      </w:r>
      <w:r w:rsidR="0079302D">
        <w:rPr>
          <w:rFonts w:eastAsia="Times New Roman" w:cs="Times New Roman"/>
          <w:szCs w:val="28"/>
        </w:rPr>
        <w:t>2</w:t>
      </w:r>
      <w:r w:rsidR="00B31868">
        <w:rPr>
          <w:rFonts w:eastAsia="Times New Roman" w:cs="Times New Roman"/>
          <w:szCs w:val="28"/>
        </w:rPr>
        <w:t>,</w:t>
      </w:r>
      <w:r w:rsidR="00644B00">
        <w:rPr>
          <w:rFonts w:eastAsia="Times New Roman" w:cs="Times New Roman"/>
          <w:szCs w:val="28"/>
        </w:rPr>
        <w:t>1</w:t>
      </w:r>
      <w:r w:rsidRPr="00514CAF">
        <w:rPr>
          <w:rFonts w:eastAsia="Times New Roman" w:cs="Times New Roman"/>
          <w:szCs w:val="28"/>
        </w:rPr>
        <w:t>% к 201</w:t>
      </w:r>
      <w:r w:rsidR="00644B00">
        <w:rPr>
          <w:rFonts w:eastAsia="Times New Roman" w:cs="Times New Roman"/>
          <w:szCs w:val="28"/>
        </w:rPr>
        <w:t>8</w:t>
      </w:r>
      <w:r w:rsidRPr="00514CAF">
        <w:rPr>
          <w:rFonts w:eastAsia="Times New Roman" w:cs="Times New Roman"/>
          <w:szCs w:val="28"/>
        </w:rPr>
        <w:t xml:space="preserve"> год</w:t>
      </w:r>
      <w:r w:rsidR="00130FD3">
        <w:rPr>
          <w:rFonts w:eastAsia="Times New Roman" w:cs="Times New Roman"/>
          <w:szCs w:val="28"/>
        </w:rPr>
        <w:t>у</w:t>
      </w:r>
      <w:r w:rsidRPr="00514CAF">
        <w:rPr>
          <w:rFonts w:eastAsia="Times New Roman" w:cs="Times New Roman"/>
          <w:szCs w:val="28"/>
        </w:rPr>
        <w:t>;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покупательная способность среднемесячной заработной платы </w:t>
      </w:r>
      <w:r w:rsidRPr="00F853B3">
        <w:rPr>
          <w:rFonts w:eastAsia="Times New Roman" w:cs="Times New Roman"/>
          <w:szCs w:val="28"/>
        </w:rPr>
        <w:t xml:space="preserve">составила </w:t>
      </w:r>
      <w:r w:rsidR="009336E6">
        <w:rPr>
          <w:rFonts w:eastAsia="Times New Roman" w:cs="Times New Roman"/>
          <w:szCs w:val="28"/>
        </w:rPr>
        <w:t>3,</w:t>
      </w:r>
      <w:r w:rsidR="0079302D">
        <w:rPr>
          <w:rFonts w:eastAsia="Times New Roman" w:cs="Times New Roman"/>
          <w:szCs w:val="28"/>
        </w:rPr>
        <w:t>69</w:t>
      </w:r>
      <w:r w:rsidR="006C2607">
        <w:rPr>
          <w:rFonts w:eastAsia="Times New Roman" w:cs="Times New Roman"/>
          <w:szCs w:val="28"/>
        </w:rPr>
        <w:t xml:space="preserve"> набора прожиточного минимум </w:t>
      </w:r>
      <w:r w:rsidR="006C2607" w:rsidRPr="0079302D">
        <w:rPr>
          <w:rFonts w:eastAsia="Times New Roman" w:cs="Times New Roman"/>
          <w:szCs w:val="28"/>
        </w:rPr>
        <w:t>(</w:t>
      </w:r>
      <w:r w:rsidR="0079302D">
        <w:rPr>
          <w:rFonts w:eastAsia="Times New Roman" w:cs="Times New Roman"/>
          <w:szCs w:val="28"/>
        </w:rPr>
        <w:t>3,91</w:t>
      </w:r>
      <w:r w:rsidR="006C2607" w:rsidRPr="0079302D">
        <w:rPr>
          <w:rFonts w:eastAsia="Times New Roman" w:cs="Times New Roman"/>
          <w:szCs w:val="28"/>
        </w:rPr>
        <w:t xml:space="preserve"> набора</w:t>
      </w:r>
      <w:r w:rsidR="006C2607">
        <w:rPr>
          <w:rFonts w:eastAsia="Times New Roman" w:cs="Times New Roman"/>
          <w:szCs w:val="28"/>
        </w:rPr>
        <w:t xml:space="preserve"> ПМ – в 201</w:t>
      </w:r>
      <w:r w:rsidR="00644B00">
        <w:rPr>
          <w:rFonts w:eastAsia="Times New Roman" w:cs="Times New Roman"/>
          <w:szCs w:val="28"/>
        </w:rPr>
        <w:t>8</w:t>
      </w:r>
      <w:r w:rsidR="006C2607">
        <w:rPr>
          <w:rFonts w:eastAsia="Times New Roman" w:cs="Times New Roman"/>
          <w:szCs w:val="28"/>
        </w:rPr>
        <w:t xml:space="preserve"> году)</w:t>
      </w:r>
      <w:r w:rsidRPr="00514CAF">
        <w:rPr>
          <w:rFonts w:eastAsia="Times New Roman" w:cs="Times New Roman"/>
          <w:szCs w:val="28"/>
        </w:rPr>
        <w:t xml:space="preserve">; 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индекс потребительских цен </w:t>
      </w:r>
      <w:r w:rsidRPr="00125719">
        <w:rPr>
          <w:rFonts w:eastAsia="Times New Roman" w:cs="Times New Roman"/>
          <w:szCs w:val="28"/>
        </w:rPr>
        <w:t xml:space="preserve">составил </w:t>
      </w:r>
      <w:r w:rsidR="004328E1" w:rsidRPr="00125719">
        <w:rPr>
          <w:rFonts w:eastAsia="Times New Roman" w:cs="Times New Roman"/>
          <w:szCs w:val="28"/>
        </w:rPr>
        <w:t>10</w:t>
      </w:r>
      <w:r w:rsidR="00125719" w:rsidRPr="00125719">
        <w:rPr>
          <w:rFonts w:eastAsia="Times New Roman" w:cs="Times New Roman"/>
          <w:szCs w:val="28"/>
        </w:rPr>
        <w:t>4</w:t>
      </w:r>
      <w:r w:rsidR="004328E1" w:rsidRPr="00125719">
        <w:rPr>
          <w:rFonts w:eastAsia="Times New Roman" w:cs="Times New Roman"/>
          <w:szCs w:val="28"/>
        </w:rPr>
        <w:t>,</w:t>
      </w:r>
      <w:r w:rsidR="00125719" w:rsidRPr="00125719">
        <w:rPr>
          <w:rFonts w:eastAsia="Times New Roman" w:cs="Times New Roman"/>
          <w:szCs w:val="28"/>
        </w:rPr>
        <w:t>16</w:t>
      </w:r>
      <w:r w:rsidRPr="00125719">
        <w:rPr>
          <w:rFonts w:eastAsia="Times New Roman" w:cs="Times New Roman"/>
          <w:szCs w:val="28"/>
        </w:rPr>
        <w:t xml:space="preserve">% </w:t>
      </w:r>
      <w:r w:rsidR="003663EA" w:rsidRPr="00125719">
        <w:rPr>
          <w:rFonts w:eastAsia="Times New Roman" w:cs="Times New Roman"/>
          <w:szCs w:val="28"/>
        </w:rPr>
        <w:t>и у</w:t>
      </w:r>
      <w:r w:rsidR="00125719">
        <w:rPr>
          <w:rFonts w:eastAsia="Times New Roman" w:cs="Times New Roman"/>
          <w:szCs w:val="28"/>
        </w:rPr>
        <w:t>велич</w:t>
      </w:r>
      <w:r w:rsidR="003663EA" w:rsidRPr="00125719">
        <w:rPr>
          <w:rFonts w:eastAsia="Times New Roman" w:cs="Times New Roman"/>
          <w:szCs w:val="28"/>
        </w:rPr>
        <w:t>ился</w:t>
      </w:r>
      <w:r w:rsidRPr="00514CAF">
        <w:rPr>
          <w:rFonts w:eastAsia="Times New Roman" w:cs="Times New Roman"/>
          <w:szCs w:val="28"/>
        </w:rPr>
        <w:t xml:space="preserve"> по сравнению с 201</w:t>
      </w:r>
      <w:r w:rsidR="00644B00">
        <w:rPr>
          <w:rFonts w:eastAsia="Times New Roman" w:cs="Times New Roman"/>
          <w:szCs w:val="28"/>
        </w:rPr>
        <w:t>8</w:t>
      </w:r>
      <w:r w:rsidRPr="00514CAF">
        <w:rPr>
          <w:rFonts w:eastAsia="Times New Roman" w:cs="Times New Roman"/>
          <w:szCs w:val="28"/>
        </w:rPr>
        <w:t xml:space="preserve"> годом </w:t>
      </w:r>
      <w:r w:rsidRPr="00125719">
        <w:rPr>
          <w:rFonts w:eastAsia="Times New Roman" w:cs="Times New Roman"/>
          <w:szCs w:val="28"/>
        </w:rPr>
        <w:t xml:space="preserve">на </w:t>
      </w:r>
      <w:r w:rsidR="00125719" w:rsidRPr="00125719">
        <w:rPr>
          <w:rFonts w:eastAsia="Times New Roman" w:cs="Times New Roman"/>
          <w:szCs w:val="28"/>
        </w:rPr>
        <w:t>1</w:t>
      </w:r>
      <w:r w:rsidR="003E68FA" w:rsidRPr="00125719">
        <w:rPr>
          <w:rFonts w:eastAsia="Times New Roman" w:cs="Times New Roman"/>
          <w:szCs w:val="28"/>
        </w:rPr>
        <w:t>,</w:t>
      </w:r>
      <w:r w:rsidR="00125719" w:rsidRPr="00125719">
        <w:rPr>
          <w:rFonts w:eastAsia="Times New Roman" w:cs="Times New Roman"/>
          <w:szCs w:val="28"/>
        </w:rPr>
        <w:t>53</w:t>
      </w:r>
      <w:r w:rsidRPr="00125719">
        <w:rPr>
          <w:rFonts w:eastAsia="Times New Roman" w:cs="Times New Roman"/>
          <w:szCs w:val="28"/>
        </w:rPr>
        <w:t xml:space="preserve"> п.п.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Средний размер назначенных месячных пенсий </w:t>
      </w:r>
      <w:r w:rsidR="00644B00">
        <w:rPr>
          <w:rFonts w:eastAsia="Times New Roman" w:cs="Times New Roman"/>
          <w:szCs w:val="28"/>
        </w:rPr>
        <w:t>вырос на 5,9%</w:t>
      </w:r>
      <w:r w:rsidR="00F8021E">
        <w:rPr>
          <w:rFonts w:eastAsia="Times New Roman" w:cs="Times New Roman"/>
          <w:szCs w:val="28"/>
        </w:rPr>
        <w:t xml:space="preserve"> </w:t>
      </w:r>
      <w:r w:rsidR="00644B00">
        <w:rPr>
          <w:rFonts w:eastAsia="Times New Roman" w:cs="Times New Roman"/>
          <w:szCs w:val="28"/>
        </w:rPr>
        <w:t>по</w:t>
      </w:r>
      <w:r w:rsidR="00F8021E">
        <w:rPr>
          <w:rFonts w:eastAsia="Times New Roman" w:cs="Times New Roman"/>
          <w:szCs w:val="28"/>
        </w:rPr>
        <w:t xml:space="preserve"> </w:t>
      </w:r>
      <w:r w:rsidR="00644B00">
        <w:rPr>
          <w:rFonts w:eastAsia="Times New Roman" w:cs="Times New Roman"/>
          <w:szCs w:val="28"/>
        </w:rPr>
        <w:t>с</w:t>
      </w:r>
      <w:r w:rsidR="00F8021E">
        <w:rPr>
          <w:rFonts w:eastAsia="Times New Roman" w:cs="Times New Roman"/>
          <w:szCs w:val="28"/>
        </w:rPr>
        <w:t>р</w:t>
      </w:r>
      <w:r w:rsidR="00644B00">
        <w:rPr>
          <w:rFonts w:eastAsia="Times New Roman" w:cs="Times New Roman"/>
          <w:szCs w:val="28"/>
        </w:rPr>
        <w:t>а</w:t>
      </w:r>
      <w:r w:rsidR="00F8021E">
        <w:rPr>
          <w:rFonts w:eastAsia="Times New Roman" w:cs="Times New Roman"/>
          <w:szCs w:val="28"/>
        </w:rPr>
        <w:t>вне</w:t>
      </w:r>
      <w:r w:rsidR="00644B00">
        <w:rPr>
          <w:rFonts w:eastAsia="Times New Roman" w:cs="Times New Roman"/>
          <w:szCs w:val="28"/>
        </w:rPr>
        <w:t>нию с</w:t>
      </w:r>
      <w:r w:rsidR="00125719">
        <w:rPr>
          <w:rFonts w:eastAsia="Times New Roman" w:cs="Times New Roman"/>
          <w:szCs w:val="28"/>
        </w:rPr>
        <w:t xml:space="preserve"> 2018</w:t>
      </w:r>
      <w:r w:rsidR="00F8021E">
        <w:rPr>
          <w:rFonts w:eastAsia="Times New Roman" w:cs="Times New Roman"/>
          <w:szCs w:val="28"/>
        </w:rPr>
        <w:t xml:space="preserve"> год</w:t>
      </w:r>
      <w:r w:rsidR="00644B00">
        <w:rPr>
          <w:rFonts w:eastAsia="Times New Roman" w:cs="Times New Roman"/>
          <w:szCs w:val="28"/>
        </w:rPr>
        <w:t>ом</w:t>
      </w:r>
      <w:r w:rsidRPr="00514CAF">
        <w:rPr>
          <w:rFonts w:eastAsia="Times New Roman" w:cs="Times New Roman"/>
          <w:szCs w:val="28"/>
        </w:rPr>
        <w:t xml:space="preserve"> и </w:t>
      </w:r>
      <w:r w:rsidR="00206876">
        <w:rPr>
          <w:rFonts w:eastAsia="Times New Roman" w:cs="Times New Roman"/>
          <w:szCs w:val="28"/>
        </w:rPr>
        <w:t xml:space="preserve">сложился в размере </w:t>
      </w:r>
      <w:r w:rsidR="00D60DFC">
        <w:rPr>
          <w:rFonts w:eastAsia="Times New Roman" w:cs="Times New Roman"/>
          <w:szCs w:val="28"/>
        </w:rPr>
        <w:t>1</w:t>
      </w:r>
      <w:r w:rsidR="00206876">
        <w:rPr>
          <w:rFonts w:eastAsia="Times New Roman" w:cs="Times New Roman"/>
          <w:szCs w:val="28"/>
        </w:rPr>
        <w:t>4</w:t>
      </w:r>
      <w:r w:rsidR="00D60DFC">
        <w:rPr>
          <w:rFonts w:eastAsia="Times New Roman" w:cs="Times New Roman"/>
          <w:szCs w:val="28"/>
        </w:rPr>
        <w:t xml:space="preserve"> </w:t>
      </w:r>
      <w:r w:rsidR="00206876">
        <w:rPr>
          <w:rFonts w:eastAsia="Times New Roman" w:cs="Times New Roman"/>
          <w:szCs w:val="28"/>
        </w:rPr>
        <w:t>105</w:t>
      </w:r>
      <w:r w:rsidR="00D60DFC">
        <w:rPr>
          <w:rFonts w:eastAsia="Times New Roman" w:cs="Times New Roman"/>
          <w:szCs w:val="28"/>
        </w:rPr>
        <w:t>,</w:t>
      </w:r>
      <w:r w:rsidR="00206876">
        <w:rPr>
          <w:rFonts w:eastAsia="Times New Roman" w:cs="Times New Roman"/>
          <w:szCs w:val="28"/>
        </w:rPr>
        <w:t>53</w:t>
      </w:r>
      <w:r w:rsidRPr="00514CAF">
        <w:rPr>
          <w:rFonts w:eastAsia="Times New Roman" w:cs="Times New Roman"/>
          <w:szCs w:val="28"/>
        </w:rPr>
        <w:t xml:space="preserve"> руб. 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Уровень зарегистрированной безработицы в городе </w:t>
      </w:r>
      <w:r w:rsidR="00206876">
        <w:rPr>
          <w:rFonts w:eastAsia="Times New Roman" w:cs="Times New Roman"/>
          <w:szCs w:val="28"/>
        </w:rPr>
        <w:t xml:space="preserve">вырос на 0,1 п.п. до </w:t>
      </w:r>
      <w:r w:rsidRPr="00514CAF">
        <w:rPr>
          <w:rFonts w:eastAsia="Times New Roman" w:cs="Times New Roman"/>
          <w:szCs w:val="28"/>
        </w:rPr>
        <w:t>0,</w:t>
      </w:r>
      <w:r w:rsidR="00206876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>% от экономически активного населения.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bCs/>
          <w:color w:val="FF0000"/>
          <w:szCs w:val="28"/>
          <w:lang w:eastAsia="ru-RU"/>
        </w:rPr>
      </w:pPr>
      <w:r w:rsidRPr="00514CAF">
        <w:rPr>
          <w:rFonts w:eastAsia="Times New Roman" w:cs="Times New Roman"/>
          <w:bCs/>
          <w:szCs w:val="28"/>
        </w:rPr>
        <w:t>Уровень рождаемости по итогам года равен 1</w:t>
      </w:r>
      <w:r w:rsidR="00206876">
        <w:rPr>
          <w:rFonts w:eastAsia="Times New Roman" w:cs="Times New Roman"/>
          <w:bCs/>
          <w:szCs w:val="28"/>
        </w:rPr>
        <w:t>1</w:t>
      </w:r>
      <w:r w:rsidRPr="00514CAF">
        <w:rPr>
          <w:rFonts w:eastAsia="Times New Roman" w:cs="Times New Roman"/>
          <w:bCs/>
          <w:szCs w:val="28"/>
        </w:rPr>
        <w:t>,</w:t>
      </w:r>
      <w:r w:rsidR="00206876">
        <w:rPr>
          <w:rFonts w:eastAsia="Times New Roman" w:cs="Times New Roman"/>
          <w:bCs/>
          <w:szCs w:val="28"/>
        </w:rPr>
        <w:t>0</w:t>
      </w:r>
      <w:r w:rsidRPr="00514CAF">
        <w:rPr>
          <w:rFonts w:eastAsia="Times New Roman" w:cs="Times New Roman"/>
          <w:szCs w:val="28"/>
        </w:rPr>
        <w:t xml:space="preserve"> в расчете на 1</w:t>
      </w:r>
      <w:r w:rsidR="00AF1852">
        <w:rPr>
          <w:rFonts w:eastAsia="Times New Roman" w:cs="Times New Roman"/>
          <w:szCs w:val="28"/>
        </w:rPr>
        <w:t xml:space="preserve"> </w:t>
      </w:r>
      <w:r w:rsidRPr="00514CAF">
        <w:rPr>
          <w:rFonts w:eastAsia="Times New Roman" w:cs="Times New Roman"/>
          <w:szCs w:val="28"/>
        </w:rPr>
        <w:t>000 человек населения</w:t>
      </w:r>
      <w:r w:rsidRPr="00514CAF">
        <w:rPr>
          <w:rFonts w:eastAsia="Times New Roman" w:cs="Times New Roman"/>
          <w:bCs/>
          <w:szCs w:val="28"/>
        </w:rPr>
        <w:t xml:space="preserve">, уровень смертности </w:t>
      </w:r>
      <w:r w:rsidR="00206876">
        <w:rPr>
          <w:rFonts w:eastAsia="Times New Roman" w:cs="Times New Roman"/>
          <w:bCs/>
          <w:szCs w:val="28"/>
        </w:rPr>
        <w:t xml:space="preserve">- </w:t>
      </w:r>
      <w:r w:rsidRPr="00514CAF">
        <w:rPr>
          <w:rFonts w:eastAsia="Times New Roman" w:cs="Times New Roman"/>
          <w:bCs/>
          <w:szCs w:val="28"/>
        </w:rPr>
        <w:t>11,</w:t>
      </w:r>
      <w:r w:rsidR="00206876">
        <w:rPr>
          <w:rFonts w:eastAsia="Times New Roman" w:cs="Times New Roman"/>
          <w:bCs/>
          <w:szCs w:val="28"/>
        </w:rPr>
        <w:t>1, что ниже уровня 2018 года на 2,6%</w:t>
      </w:r>
      <w:r w:rsidRPr="00514CAF">
        <w:rPr>
          <w:rFonts w:eastAsia="Times New Roman" w:cs="Times New Roman"/>
          <w:bCs/>
          <w:szCs w:val="28"/>
        </w:rPr>
        <w:t xml:space="preserve">. </w:t>
      </w:r>
      <w:r w:rsidRPr="0053451A">
        <w:rPr>
          <w:rFonts w:eastAsia="Times New Roman" w:cs="Times New Roman"/>
          <w:bCs/>
          <w:szCs w:val="28"/>
        </w:rPr>
        <w:t>Превышение числа умерши</w:t>
      </w:r>
      <w:r w:rsidR="0053451A" w:rsidRPr="0053451A">
        <w:rPr>
          <w:rFonts w:eastAsia="Times New Roman" w:cs="Times New Roman"/>
          <w:bCs/>
          <w:szCs w:val="28"/>
        </w:rPr>
        <w:t>х</w:t>
      </w:r>
      <w:r w:rsidRPr="0053451A">
        <w:rPr>
          <w:rFonts w:eastAsia="Times New Roman" w:cs="Times New Roman"/>
          <w:bCs/>
          <w:szCs w:val="28"/>
        </w:rPr>
        <w:t xml:space="preserve"> </w:t>
      </w:r>
      <w:proofErr w:type="gramStart"/>
      <w:r w:rsidR="0053451A" w:rsidRPr="0053451A">
        <w:rPr>
          <w:rFonts w:eastAsia="Times New Roman" w:cs="Times New Roman"/>
          <w:bCs/>
          <w:szCs w:val="28"/>
        </w:rPr>
        <w:t>над</w:t>
      </w:r>
      <w:proofErr w:type="gramEnd"/>
      <w:r w:rsidR="0053451A" w:rsidRPr="0053451A">
        <w:rPr>
          <w:rFonts w:eastAsia="Times New Roman" w:cs="Times New Roman"/>
          <w:bCs/>
          <w:szCs w:val="28"/>
        </w:rPr>
        <w:t xml:space="preserve"> родившимися </w:t>
      </w:r>
      <w:r w:rsidRPr="0053451A">
        <w:rPr>
          <w:rFonts w:eastAsia="Times New Roman" w:cs="Times New Roman"/>
          <w:bCs/>
          <w:szCs w:val="28"/>
        </w:rPr>
        <w:t>способствовало естественно</w:t>
      </w:r>
      <w:r w:rsidR="0053451A" w:rsidRPr="0053451A">
        <w:rPr>
          <w:rFonts w:eastAsia="Times New Roman" w:cs="Times New Roman"/>
          <w:bCs/>
          <w:szCs w:val="28"/>
        </w:rPr>
        <w:t>й</w:t>
      </w:r>
      <w:r w:rsidRPr="0053451A">
        <w:rPr>
          <w:rFonts w:eastAsia="Times New Roman" w:cs="Times New Roman"/>
          <w:bCs/>
          <w:szCs w:val="28"/>
        </w:rPr>
        <w:t xml:space="preserve"> </w:t>
      </w:r>
      <w:r w:rsidR="0053451A" w:rsidRPr="0053451A">
        <w:rPr>
          <w:rFonts w:eastAsia="Times New Roman" w:cs="Times New Roman"/>
          <w:bCs/>
          <w:szCs w:val="28"/>
        </w:rPr>
        <w:t>убыли</w:t>
      </w:r>
      <w:r w:rsidRPr="0053451A">
        <w:rPr>
          <w:rFonts w:eastAsia="Times New Roman" w:cs="Times New Roman"/>
          <w:bCs/>
          <w:szCs w:val="28"/>
        </w:rPr>
        <w:t xml:space="preserve"> населения города</w:t>
      </w:r>
      <w:r w:rsidR="0053451A">
        <w:rPr>
          <w:rFonts w:eastAsia="Times New Roman" w:cs="Times New Roman"/>
          <w:bCs/>
          <w:szCs w:val="28"/>
        </w:rPr>
        <w:t xml:space="preserve"> (53 человека)</w:t>
      </w:r>
      <w:r w:rsidRPr="0053451A">
        <w:rPr>
          <w:rFonts w:eastAsia="Times New Roman" w:cs="Times New Roman"/>
          <w:bCs/>
          <w:szCs w:val="28"/>
        </w:rPr>
        <w:t>.</w:t>
      </w:r>
    </w:p>
    <w:p w:rsidR="00460A84" w:rsidRDefault="00460A84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D2111B" w:rsidRPr="00FF7C2A" w:rsidRDefault="00D2111B" w:rsidP="00290D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 xml:space="preserve">1. Число  субъектов  малого  и   среднего  предпринимательства  в расчете на 10 тыс. человек населения </w:t>
      </w:r>
    </w:p>
    <w:p w:rsidR="00E37524" w:rsidRPr="00E37524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7524">
        <w:rPr>
          <w:rFonts w:eastAsia="Times New Roman" w:cs="Times New Roman"/>
          <w:szCs w:val="28"/>
          <w:lang w:eastAsia="ru-RU"/>
        </w:rPr>
        <w:t xml:space="preserve">Оценочно за 2019 год общее число субъектов малого и среднего предпринимательства, осуществляющих деятельность на территории муниципального образования «Город Астрахань», составило 20 005 единиц, что на 0,1% выше уровня 2018 года. В расчете на 10 тыс. человек населения данный показатель составил 377,60 единиц против 374,08 единиц в 2018 году. </w:t>
      </w:r>
    </w:p>
    <w:p w:rsidR="00E37524" w:rsidRPr="00E37524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7524">
        <w:rPr>
          <w:rFonts w:eastAsia="Times New Roman" w:cs="Times New Roman"/>
          <w:szCs w:val="28"/>
          <w:lang w:eastAsia="ru-RU"/>
        </w:rPr>
        <w:t xml:space="preserve">На создание благоприятных условий для ведения предпринимательской деятельности среди молодежи и населения города направлена муниципальная программа «Развитие субъектов малого и среднего предпринимательства и повышение инвестиционной привлекательности города Астрахани». </w:t>
      </w:r>
    </w:p>
    <w:p w:rsidR="00E37524" w:rsidRPr="00E37524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7524">
        <w:rPr>
          <w:rFonts w:eastAsia="Times New Roman" w:cs="Times New Roman"/>
          <w:szCs w:val="28"/>
          <w:lang w:eastAsia="ru-RU"/>
        </w:rPr>
        <w:t xml:space="preserve">В целях популяризации предпринимательской деятельности среди молодежи и населения города проведен новогодний конкурс «Украсим город вместе» и реализован проект «Школа молодого предпринимателя», по итогам которого молодые люди и начинающие предприниматели успешно презентовали свои </w:t>
      </w:r>
      <w:proofErr w:type="gramStart"/>
      <w:r w:rsidRPr="00E37524">
        <w:rPr>
          <w:rFonts w:eastAsia="Times New Roman" w:cs="Times New Roman"/>
          <w:szCs w:val="28"/>
          <w:lang w:eastAsia="ru-RU"/>
        </w:rPr>
        <w:t>бизнес-проекты</w:t>
      </w:r>
      <w:proofErr w:type="gramEnd"/>
      <w:r w:rsidRPr="00E37524">
        <w:rPr>
          <w:rFonts w:eastAsia="Times New Roman" w:cs="Times New Roman"/>
          <w:szCs w:val="28"/>
          <w:lang w:eastAsia="ru-RU"/>
        </w:rPr>
        <w:t xml:space="preserve"> и получили сертификаты о прохождении обучения. Реализация проекта позволила выявить активных и одаренных предпринимательскими способностями молодых людей, обучить теоретическим основам предпринимательства, а также позволила молодым предпринимателям  увидеть отклики и предложения от </w:t>
      </w:r>
      <w:proofErr w:type="gramStart"/>
      <w:r w:rsidRPr="00E37524">
        <w:rPr>
          <w:rFonts w:eastAsia="Times New Roman" w:cs="Times New Roman"/>
          <w:szCs w:val="28"/>
          <w:lang w:eastAsia="ru-RU"/>
        </w:rPr>
        <w:t>бизнес-сообщества</w:t>
      </w:r>
      <w:proofErr w:type="gramEnd"/>
      <w:r w:rsidRPr="00E37524">
        <w:rPr>
          <w:rFonts w:eastAsia="Times New Roman" w:cs="Times New Roman"/>
          <w:szCs w:val="28"/>
          <w:lang w:eastAsia="ru-RU"/>
        </w:rPr>
        <w:t xml:space="preserve"> города.</w:t>
      </w:r>
    </w:p>
    <w:p w:rsidR="00E37524" w:rsidRPr="00E37524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7524">
        <w:rPr>
          <w:rFonts w:eastAsia="Times New Roman" w:cs="Times New Roman"/>
          <w:szCs w:val="28"/>
          <w:lang w:eastAsia="ru-RU"/>
        </w:rPr>
        <w:lastRenderedPageBreak/>
        <w:t>В 2019 году на регулярной основе оказывалась консультационная и информационная поддержка субъектам бизнеса и начинающим предпринимателям, в том числе путем осуществления рассылки по электронной почте.</w:t>
      </w:r>
    </w:p>
    <w:p w:rsidR="00E37524" w:rsidRPr="00E37524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E37524">
        <w:rPr>
          <w:rFonts w:eastAsia="Times New Roman" w:cs="Times New Roman"/>
          <w:szCs w:val="28"/>
          <w:lang w:eastAsia="ru-RU"/>
        </w:rPr>
        <w:t>В отчетном году проводились обучающие мероприятия для начинающих предпринимателей и представителей малого и среднего бизнеса, в которых приняли участие порядка 1000 хозяйствующих субъектов.</w:t>
      </w:r>
      <w:proofErr w:type="gramEnd"/>
      <w:r w:rsidRPr="00E37524">
        <w:rPr>
          <w:rFonts w:eastAsia="Times New Roman" w:cs="Times New Roman"/>
          <w:szCs w:val="28"/>
          <w:lang w:eastAsia="ru-RU"/>
        </w:rPr>
        <w:t xml:space="preserve"> Основными темами семинаров стали вопросы развития бизнеса, налогообложение, предоставление льгот, пожарная безопасность и другие.</w:t>
      </w:r>
    </w:p>
    <w:p w:rsidR="00290D12" w:rsidRDefault="00E37524" w:rsidP="00E375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7524">
        <w:rPr>
          <w:rFonts w:eastAsia="Times New Roman" w:cs="Times New Roman"/>
          <w:szCs w:val="28"/>
          <w:lang w:eastAsia="ru-RU"/>
        </w:rPr>
        <w:t>Планомерная работа администрации муниципального образования «Город Астрахань» будет способствовать в прогнозном периоде увеличению числа субъектов на 10 тыс. населения к концу 2022 года до 381,88 единиц.</w:t>
      </w:r>
    </w:p>
    <w:p w:rsidR="000736DE" w:rsidRPr="00290D12" w:rsidRDefault="000736DE" w:rsidP="00E37524">
      <w:pPr>
        <w:ind w:firstLine="709"/>
        <w:jc w:val="both"/>
        <w:rPr>
          <w:rFonts w:cs="Times New Roman"/>
          <w:szCs w:val="28"/>
        </w:rPr>
      </w:pPr>
    </w:p>
    <w:p w:rsidR="00290D12" w:rsidRPr="00FF7C2A" w:rsidRDefault="00290D12" w:rsidP="00290D12">
      <w:pPr>
        <w:ind w:firstLine="709"/>
        <w:jc w:val="both"/>
        <w:rPr>
          <w:rFonts w:cs="Times New Roman"/>
          <w:b/>
          <w:szCs w:val="28"/>
        </w:rPr>
      </w:pPr>
      <w:r w:rsidRPr="00FF7C2A">
        <w:rPr>
          <w:rFonts w:cs="Times New Roman"/>
          <w:b/>
          <w:szCs w:val="28"/>
        </w:rPr>
        <w:t>2.Доля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</w:r>
    </w:p>
    <w:p w:rsidR="001D3952" w:rsidRPr="00A53CAC" w:rsidRDefault="001D3952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7C2A">
        <w:rPr>
          <w:rFonts w:eastAsia="Times New Roman" w:cs="Times New Roman"/>
          <w:szCs w:val="28"/>
          <w:lang w:eastAsia="ru-RU"/>
        </w:rPr>
        <w:t>Среднесписочная численность работников (без внешних совместителей) всех</w:t>
      </w:r>
      <w:r w:rsidRPr="00A53CAC">
        <w:rPr>
          <w:rFonts w:eastAsia="Times New Roman" w:cs="Times New Roman"/>
          <w:szCs w:val="28"/>
          <w:lang w:eastAsia="ru-RU"/>
        </w:rPr>
        <w:t xml:space="preserve"> предпри</w:t>
      </w:r>
      <w:r>
        <w:rPr>
          <w:rFonts w:eastAsia="Times New Roman" w:cs="Times New Roman"/>
          <w:szCs w:val="28"/>
          <w:lang w:eastAsia="ru-RU"/>
        </w:rPr>
        <w:t>ятий и организаций города в 2019 году составила 142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045 человек или 96</w:t>
      </w:r>
      <w:r w:rsidRPr="00A53CA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4</w:t>
      </w:r>
      <w:r w:rsidRPr="00A53CAC">
        <w:rPr>
          <w:rFonts w:eastAsia="Times New Roman" w:cs="Times New Roman"/>
          <w:szCs w:val="28"/>
          <w:lang w:eastAsia="ru-RU"/>
        </w:rPr>
        <w:t>% к  предыдущему году.</w:t>
      </w:r>
    </w:p>
    <w:p w:rsidR="001D3952" w:rsidRPr="00A53CAC" w:rsidRDefault="001D3952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53CAC">
        <w:rPr>
          <w:rFonts w:eastAsia="Times New Roman" w:cs="Times New Roman"/>
          <w:szCs w:val="28"/>
          <w:lang w:eastAsia="ru-RU"/>
        </w:rPr>
        <w:t xml:space="preserve"> В прогнозном периоде </w:t>
      </w:r>
      <w:r>
        <w:rPr>
          <w:rFonts w:eastAsia="Times New Roman" w:cs="Times New Roman"/>
          <w:szCs w:val="28"/>
          <w:lang w:eastAsia="ru-RU"/>
        </w:rPr>
        <w:t>с</w:t>
      </w:r>
      <w:r w:rsidRPr="00A53CAC">
        <w:rPr>
          <w:rFonts w:eastAsia="Times New Roman" w:cs="Times New Roman"/>
          <w:szCs w:val="28"/>
          <w:lang w:eastAsia="ru-RU"/>
        </w:rPr>
        <w:t xml:space="preserve">реднесписочная численность работников всех предприятий 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A53CAC">
        <w:rPr>
          <w:rFonts w:eastAsia="Times New Roman" w:cs="Times New Roman"/>
          <w:szCs w:val="28"/>
          <w:lang w:eastAsia="ru-RU"/>
        </w:rPr>
        <w:t xml:space="preserve">и 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A53CAC">
        <w:rPr>
          <w:rFonts w:eastAsia="Times New Roman" w:cs="Times New Roman"/>
          <w:szCs w:val="28"/>
          <w:lang w:eastAsia="ru-RU"/>
        </w:rPr>
        <w:t xml:space="preserve">организаций 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A53CAC">
        <w:rPr>
          <w:rFonts w:eastAsia="Times New Roman" w:cs="Times New Roman"/>
          <w:szCs w:val="28"/>
          <w:lang w:eastAsia="ru-RU"/>
        </w:rPr>
        <w:t xml:space="preserve">составит </w:t>
      </w:r>
      <w:r>
        <w:rPr>
          <w:rFonts w:eastAsia="Times New Roman" w:cs="Times New Roman"/>
          <w:szCs w:val="28"/>
          <w:lang w:eastAsia="ru-RU"/>
        </w:rPr>
        <w:t xml:space="preserve"> в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A53CAC">
        <w:rPr>
          <w:rFonts w:eastAsia="Times New Roman" w:cs="Times New Roman"/>
          <w:szCs w:val="28"/>
          <w:lang w:eastAsia="ru-RU"/>
        </w:rPr>
        <w:t>20</w:t>
      </w:r>
      <w:r>
        <w:rPr>
          <w:rFonts w:eastAsia="Times New Roman" w:cs="Times New Roman"/>
          <w:szCs w:val="28"/>
          <w:lang w:eastAsia="ru-RU"/>
        </w:rPr>
        <w:t xml:space="preserve">20 </w:t>
      </w:r>
      <w:r w:rsidRPr="00A53CAC">
        <w:rPr>
          <w:rFonts w:eastAsia="Times New Roman" w:cs="Times New Roman"/>
          <w:szCs w:val="28"/>
          <w:lang w:eastAsia="ru-RU"/>
        </w:rPr>
        <w:t xml:space="preserve"> году 1</w:t>
      </w:r>
      <w:r>
        <w:rPr>
          <w:rFonts w:eastAsia="Times New Roman" w:cs="Times New Roman"/>
          <w:szCs w:val="28"/>
          <w:lang w:eastAsia="ru-RU"/>
        </w:rPr>
        <w:t>37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784</w:t>
      </w:r>
      <w:r w:rsidRPr="00A53CAC">
        <w:rPr>
          <w:rFonts w:eastAsia="Times New Roman" w:cs="Times New Roman"/>
          <w:szCs w:val="28"/>
          <w:lang w:eastAsia="ru-RU"/>
        </w:rPr>
        <w:t xml:space="preserve"> человек</w:t>
      </w:r>
      <w:r>
        <w:rPr>
          <w:rFonts w:eastAsia="Times New Roman" w:cs="Times New Roman"/>
          <w:szCs w:val="28"/>
          <w:lang w:eastAsia="ru-RU"/>
        </w:rPr>
        <w:t>а, в 2021</w:t>
      </w:r>
      <w:r w:rsidRPr="00A53CAC">
        <w:rPr>
          <w:rFonts w:eastAsia="Times New Roman" w:cs="Times New Roman"/>
          <w:szCs w:val="28"/>
          <w:lang w:eastAsia="ru-RU"/>
        </w:rPr>
        <w:t xml:space="preserve"> году – 1</w:t>
      </w:r>
      <w:r>
        <w:rPr>
          <w:rFonts w:eastAsia="Times New Roman" w:cs="Times New Roman"/>
          <w:szCs w:val="28"/>
          <w:lang w:eastAsia="ru-RU"/>
        </w:rPr>
        <w:t>36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406</w:t>
      </w:r>
      <w:r w:rsidRPr="00A53CAC">
        <w:rPr>
          <w:rFonts w:eastAsia="Times New Roman" w:cs="Times New Roman"/>
          <w:szCs w:val="28"/>
          <w:lang w:eastAsia="ru-RU"/>
        </w:rPr>
        <w:t xml:space="preserve"> человек, в 202</w:t>
      </w:r>
      <w:r>
        <w:rPr>
          <w:rFonts w:eastAsia="Times New Roman" w:cs="Times New Roman"/>
          <w:szCs w:val="28"/>
          <w:lang w:eastAsia="ru-RU"/>
        </w:rPr>
        <w:t>2</w:t>
      </w:r>
      <w:r w:rsidRPr="00A53CAC">
        <w:rPr>
          <w:rFonts w:eastAsia="Times New Roman" w:cs="Times New Roman"/>
          <w:szCs w:val="28"/>
          <w:lang w:eastAsia="ru-RU"/>
        </w:rPr>
        <w:t xml:space="preserve"> году</w:t>
      </w:r>
      <w:r>
        <w:rPr>
          <w:rFonts w:eastAsia="Times New Roman" w:cs="Times New Roman"/>
          <w:szCs w:val="28"/>
          <w:lang w:eastAsia="ru-RU"/>
        </w:rPr>
        <w:t xml:space="preserve"> – </w:t>
      </w:r>
      <w:r w:rsidRPr="00A53CAC">
        <w:rPr>
          <w:rFonts w:eastAsia="Times New Roman" w:cs="Times New Roman"/>
          <w:szCs w:val="28"/>
          <w:lang w:eastAsia="ru-RU"/>
        </w:rPr>
        <w:t>1</w:t>
      </w:r>
      <w:r>
        <w:rPr>
          <w:rFonts w:eastAsia="Times New Roman" w:cs="Times New Roman"/>
          <w:szCs w:val="28"/>
          <w:lang w:eastAsia="ru-RU"/>
        </w:rPr>
        <w:t>37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088</w:t>
      </w:r>
      <w:r w:rsidRPr="00A53CAC">
        <w:rPr>
          <w:rFonts w:eastAsia="Times New Roman" w:cs="Times New Roman"/>
          <w:szCs w:val="28"/>
          <w:lang w:eastAsia="ru-RU"/>
        </w:rPr>
        <w:t xml:space="preserve"> человек.</w:t>
      </w:r>
    </w:p>
    <w:p w:rsidR="001D3952" w:rsidRPr="00A53CAC" w:rsidRDefault="001D3952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53CAC">
        <w:rPr>
          <w:rFonts w:eastAsia="Times New Roman" w:cs="Times New Roman"/>
          <w:szCs w:val="28"/>
          <w:lang w:eastAsia="ru-RU"/>
        </w:rPr>
        <w:t xml:space="preserve"> Доля работающих на малых и средних предприятиях</w:t>
      </w:r>
      <w:r>
        <w:rPr>
          <w:rFonts w:eastAsia="Times New Roman" w:cs="Times New Roman"/>
          <w:szCs w:val="28"/>
          <w:lang w:eastAsia="ru-RU"/>
        </w:rPr>
        <w:t xml:space="preserve"> в среднесписочной численности работников всех предприятий и организаций оценочно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составила в 2019 году 19,93%  (2018</w:t>
      </w:r>
      <w:r w:rsidRPr="00A53CAC">
        <w:rPr>
          <w:rFonts w:eastAsia="Times New Roman" w:cs="Times New Roman"/>
          <w:szCs w:val="28"/>
          <w:lang w:eastAsia="ru-RU"/>
        </w:rPr>
        <w:t xml:space="preserve"> год – </w:t>
      </w:r>
      <w:r>
        <w:rPr>
          <w:rFonts w:eastAsia="Times New Roman" w:cs="Times New Roman"/>
          <w:szCs w:val="28"/>
          <w:lang w:eastAsia="ru-RU"/>
        </w:rPr>
        <w:t>19</w:t>
      </w:r>
      <w:r w:rsidRPr="00A53CA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48</w:t>
      </w:r>
      <w:r w:rsidRPr="00A53CAC">
        <w:rPr>
          <w:rFonts w:eastAsia="Times New Roman" w:cs="Times New Roman"/>
          <w:szCs w:val="28"/>
          <w:lang w:eastAsia="ru-RU"/>
        </w:rPr>
        <w:t>%).</w:t>
      </w:r>
    </w:p>
    <w:p w:rsidR="001D3952" w:rsidRPr="00A53CAC" w:rsidRDefault="001D3952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53CAC">
        <w:rPr>
          <w:rFonts w:eastAsia="Times New Roman" w:cs="Times New Roman"/>
          <w:szCs w:val="28"/>
          <w:lang w:eastAsia="ru-RU"/>
        </w:rPr>
        <w:t xml:space="preserve">Дальнейшее развитие малого бизнеса будет </w:t>
      </w:r>
      <w:r w:rsidRPr="00A068D8">
        <w:rPr>
          <w:rFonts w:eastAsia="Times New Roman" w:cs="Times New Roman"/>
          <w:szCs w:val="28"/>
          <w:lang w:eastAsia="ru-RU"/>
        </w:rPr>
        <w:t>способствовать созданию новых рабочих мест и увеличению численности работников малых, микро</w:t>
      </w:r>
      <w:r w:rsidRPr="00A53CAC">
        <w:rPr>
          <w:rFonts w:eastAsia="Times New Roman" w:cs="Times New Roman"/>
          <w:szCs w:val="28"/>
          <w:lang w:eastAsia="ru-RU"/>
        </w:rPr>
        <w:t xml:space="preserve"> и средних предприятий. Среднесписочная численность работников этих категорий  предприятий </w:t>
      </w:r>
      <w:r>
        <w:rPr>
          <w:rFonts w:eastAsia="Times New Roman" w:cs="Times New Roman"/>
          <w:szCs w:val="28"/>
          <w:lang w:eastAsia="ru-RU"/>
        </w:rPr>
        <w:t>ожидается</w:t>
      </w:r>
      <w:r w:rsidRPr="00A53CAC">
        <w:rPr>
          <w:rFonts w:eastAsia="Times New Roman" w:cs="Times New Roman"/>
          <w:szCs w:val="28"/>
          <w:lang w:eastAsia="ru-RU"/>
        </w:rPr>
        <w:t xml:space="preserve"> в 20</w:t>
      </w:r>
      <w:r>
        <w:rPr>
          <w:rFonts w:eastAsia="Times New Roman" w:cs="Times New Roman"/>
          <w:szCs w:val="28"/>
          <w:lang w:eastAsia="ru-RU"/>
        </w:rPr>
        <w:t xml:space="preserve">20 </w:t>
      </w:r>
      <w:r w:rsidRPr="00A53CAC">
        <w:rPr>
          <w:rFonts w:eastAsia="Times New Roman" w:cs="Times New Roman"/>
          <w:szCs w:val="28"/>
          <w:lang w:eastAsia="ru-RU"/>
        </w:rPr>
        <w:t xml:space="preserve">году </w:t>
      </w:r>
      <w:r>
        <w:rPr>
          <w:rFonts w:eastAsia="Times New Roman" w:cs="Times New Roman"/>
          <w:szCs w:val="28"/>
          <w:lang w:eastAsia="ru-RU"/>
        </w:rPr>
        <w:t>27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517</w:t>
      </w:r>
      <w:r w:rsidRPr="00A53CAC">
        <w:rPr>
          <w:rFonts w:eastAsia="Times New Roman" w:cs="Times New Roman"/>
          <w:szCs w:val="28"/>
          <w:lang w:eastAsia="ru-RU"/>
        </w:rPr>
        <w:t xml:space="preserve"> человек, в 202</w:t>
      </w:r>
      <w:r>
        <w:rPr>
          <w:rFonts w:eastAsia="Times New Roman" w:cs="Times New Roman"/>
          <w:szCs w:val="28"/>
          <w:lang w:eastAsia="ru-RU"/>
        </w:rPr>
        <w:t>1</w:t>
      </w:r>
      <w:r w:rsidRPr="00A53CAC">
        <w:rPr>
          <w:rFonts w:eastAsia="Times New Roman" w:cs="Times New Roman"/>
          <w:szCs w:val="28"/>
          <w:lang w:eastAsia="ru-RU"/>
        </w:rPr>
        <w:t xml:space="preserve"> году – </w:t>
      </w:r>
      <w:r>
        <w:rPr>
          <w:rFonts w:eastAsia="Times New Roman" w:cs="Times New Roman"/>
          <w:szCs w:val="28"/>
          <w:lang w:eastAsia="ru-RU"/>
        </w:rPr>
        <w:t>27 259</w:t>
      </w:r>
      <w:r w:rsidRPr="00A53CAC">
        <w:rPr>
          <w:rFonts w:eastAsia="Times New Roman" w:cs="Times New Roman"/>
          <w:szCs w:val="28"/>
          <w:lang w:eastAsia="ru-RU"/>
        </w:rPr>
        <w:t xml:space="preserve"> человек, в 202</w:t>
      </w:r>
      <w:r>
        <w:rPr>
          <w:rFonts w:eastAsia="Times New Roman" w:cs="Times New Roman"/>
          <w:szCs w:val="28"/>
          <w:lang w:eastAsia="ru-RU"/>
        </w:rPr>
        <w:t>2</w:t>
      </w:r>
      <w:r w:rsidRPr="00A53CAC">
        <w:rPr>
          <w:rFonts w:eastAsia="Times New Roman" w:cs="Times New Roman"/>
          <w:szCs w:val="28"/>
          <w:lang w:eastAsia="ru-RU"/>
        </w:rPr>
        <w:t xml:space="preserve"> году – </w:t>
      </w:r>
      <w:r>
        <w:rPr>
          <w:rFonts w:eastAsia="Times New Roman" w:cs="Times New Roman"/>
          <w:szCs w:val="28"/>
          <w:lang w:eastAsia="ru-RU"/>
        </w:rPr>
        <w:t>27</w:t>
      </w:r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359</w:t>
      </w:r>
      <w:r w:rsidRPr="00A53CAC">
        <w:rPr>
          <w:rFonts w:eastAsia="Times New Roman" w:cs="Times New Roman"/>
          <w:szCs w:val="28"/>
          <w:lang w:eastAsia="ru-RU"/>
        </w:rPr>
        <w:t xml:space="preserve"> человек. </w:t>
      </w:r>
    </w:p>
    <w:p w:rsidR="001D3952" w:rsidRPr="00A53CAC" w:rsidRDefault="001D3952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A53CAC">
        <w:rPr>
          <w:rFonts w:eastAsia="Times New Roman" w:cs="Times New Roman"/>
          <w:szCs w:val="28"/>
          <w:lang w:eastAsia="ru-RU"/>
        </w:rPr>
        <w:t xml:space="preserve">Соответственно, </w:t>
      </w:r>
      <w:r>
        <w:rPr>
          <w:rFonts w:eastAsia="Times New Roman" w:cs="Times New Roman"/>
          <w:szCs w:val="28"/>
          <w:lang w:eastAsia="ru-RU"/>
        </w:rPr>
        <w:t>предполагаемый рост доли</w:t>
      </w:r>
      <w:r w:rsidRPr="00A53CAC">
        <w:rPr>
          <w:rFonts w:eastAsia="Times New Roman" w:cs="Times New Roman"/>
          <w:szCs w:val="28"/>
          <w:lang w:eastAsia="ru-RU"/>
        </w:rPr>
        <w:t xml:space="preserve"> работников малых и средних предприятий в среднесписочной числ</w:t>
      </w:r>
      <w:r>
        <w:rPr>
          <w:rFonts w:eastAsia="Times New Roman" w:cs="Times New Roman"/>
          <w:szCs w:val="28"/>
          <w:lang w:eastAsia="ru-RU"/>
        </w:rPr>
        <w:t>енности всех предприятий: в 2020 году – до 19</w:t>
      </w:r>
      <w:r w:rsidRPr="00A53CA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97%, в 2021 году – до 19</w:t>
      </w:r>
      <w:r w:rsidRPr="00A53CA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98</w:t>
      </w:r>
      <w:r w:rsidRPr="00A53CAC">
        <w:rPr>
          <w:rFonts w:eastAsia="Times New Roman" w:cs="Times New Roman"/>
          <w:szCs w:val="28"/>
          <w:lang w:eastAsia="ru-RU"/>
        </w:rPr>
        <w:t>%, в 202</w:t>
      </w:r>
      <w:r>
        <w:rPr>
          <w:rFonts w:eastAsia="Times New Roman" w:cs="Times New Roman"/>
          <w:szCs w:val="28"/>
          <w:lang w:eastAsia="ru-RU"/>
        </w:rPr>
        <w:t>2</w:t>
      </w:r>
      <w:r w:rsidRPr="00A53CAC">
        <w:rPr>
          <w:rFonts w:eastAsia="Times New Roman" w:cs="Times New Roman"/>
          <w:szCs w:val="28"/>
          <w:lang w:eastAsia="ru-RU"/>
        </w:rPr>
        <w:t xml:space="preserve"> году – </w:t>
      </w:r>
      <w:proofErr w:type="gramStart"/>
      <w:r w:rsidRPr="00A53CAC">
        <w:rPr>
          <w:rFonts w:eastAsia="Times New Roman" w:cs="Times New Roman"/>
          <w:szCs w:val="28"/>
          <w:lang w:eastAsia="ru-RU"/>
        </w:rPr>
        <w:t>до</w:t>
      </w:r>
      <w:proofErr w:type="gramEnd"/>
      <w:r w:rsidRPr="00A53CA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19</w:t>
      </w:r>
      <w:r w:rsidRPr="00A53CA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>98</w:t>
      </w:r>
      <w:r w:rsidRPr="00A53CAC">
        <w:rPr>
          <w:rFonts w:eastAsia="Times New Roman" w:cs="Times New Roman"/>
          <w:szCs w:val="28"/>
          <w:lang w:eastAsia="ru-RU"/>
        </w:rPr>
        <w:t>%.</w:t>
      </w:r>
    </w:p>
    <w:p w:rsidR="00290D12" w:rsidRPr="00290D12" w:rsidRDefault="00290D12" w:rsidP="00290D12">
      <w:pPr>
        <w:ind w:firstLine="709"/>
        <w:jc w:val="both"/>
        <w:rPr>
          <w:rFonts w:cs="Times New Roman"/>
          <w:szCs w:val="28"/>
        </w:rPr>
      </w:pPr>
    </w:p>
    <w:p w:rsidR="006A7E3E" w:rsidRPr="0042357F" w:rsidRDefault="00290D12" w:rsidP="00290D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90D12">
        <w:rPr>
          <w:rFonts w:eastAsia="Times New Roman" w:cs="Times New Roman"/>
          <w:b/>
          <w:szCs w:val="28"/>
          <w:lang w:eastAsia="ru-RU"/>
        </w:rPr>
        <w:t xml:space="preserve"> </w:t>
      </w:r>
      <w:r w:rsidR="006A7E3E" w:rsidRPr="00FF7C2A">
        <w:rPr>
          <w:rFonts w:eastAsia="Times New Roman" w:cs="Times New Roman"/>
          <w:b/>
          <w:szCs w:val="28"/>
          <w:lang w:eastAsia="ru-RU"/>
        </w:rPr>
        <w:t>3.Объем инвестиций в основной капитал (за исключением бюджетных средств) в расчете на 1 жителя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Объем инвестиций в основной капитал по крупным и средним предприятиям за 2019 год сложился в сумме 66 968 031,00 тыс. руб. или 81,6% к уровню предыдущего года в сопоставимых ценах. 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Такая динамика инвестиций обусловлена снижением темпов роста в следующих видах экономической деятельности: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-деятельность в области информации и связи – на 4,2% (1 516 215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-профессиональная, научная и техническая деятельность – на 5,9% (2 179 662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-обеспечение электрической энергией, газом и паром; кондиционирование воздуха – на 7,8% (1 612 353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-финансовая и страховая деятельность – на 14,1% (391 664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lastRenderedPageBreak/>
        <w:t>-добыча полезных ископаемых – на 19,8% (52 692 140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-оптовая и розничная торговля; ремонт автотранспортных средств и мотоциклов – на 25,4% (465 073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-деятельность в области культуры, спорта, организации досуга и развлечений – на 30,3% (834 671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-деятельность гостиниц и предприятий общественного питания – на 31,3% (170 104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-обрабатывающие производства – на 50,5% (123 451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-водоснабжение; водоотведение, организация сбора и утилизация отходов, деятельность по ликвидации загрязнений – на 68,9% (51 437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-деятельность по операциям с недвижимым имуществом – на 69,0% (538 436 тыс. руб.);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-строительство – на 89,4% (300 621 тыс. руб.).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Объём бюджетных инвестиций составил 3 549 827,0 тыс. руб. или </w:t>
      </w:r>
      <w:r w:rsidR="00F03F24">
        <w:rPr>
          <w:rFonts w:eastAsia="Times New Roman" w:cs="Times New Roman"/>
          <w:szCs w:val="28"/>
          <w:lang w:eastAsia="ru-RU"/>
        </w:rPr>
        <w:t>123,8</w:t>
      </w:r>
      <w:r>
        <w:rPr>
          <w:rFonts w:eastAsia="Times New Roman" w:cs="Times New Roman"/>
          <w:szCs w:val="28"/>
          <w:lang w:eastAsia="ru-RU"/>
        </w:rPr>
        <w:t xml:space="preserve">% к 2018 году в сопоставимых ценах. Рост связан с увеличением субсидий из всех уровней бюджета, выделенных на строительство и реконструкцию социально значимых объектов. 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Объем инвестиций на 1 жителя без учета бюджетных средств составил 119 203,3 руб. (в 2018 году – 141 611,0 руб.). 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Объем инвестиций в основной капитал по крупным и средним предприятиям на период 2020-2022 годов рассчитывался с учётом планов развития и инвестиционных проектов предприятий, реализующихся на территории  города.  В трехлетний прогнозируемый период ожидается умеренная положительная динамика объемов инвестиций, связанная, в первую очередь, с инвестиционной активностью в промышленном секторе за счет освоения нового месторождения на севере Каспия имени В.И. </w:t>
      </w:r>
      <w:proofErr w:type="spellStart"/>
      <w:r>
        <w:rPr>
          <w:rFonts w:eastAsia="Times New Roman" w:cs="Times New Roman"/>
          <w:szCs w:val="28"/>
          <w:lang w:eastAsia="ru-RU"/>
        </w:rPr>
        <w:t>Грайфера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 (ранее «Ракушечное»), развития судостроения, транспортной и энергетической инфраструктур и др.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На территории города </w:t>
      </w:r>
      <w:proofErr w:type="gramStart"/>
      <w:r>
        <w:rPr>
          <w:rFonts w:eastAsia="Times New Roman" w:cs="Times New Roman"/>
          <w:szCs w:val="28"/>
          <w:lang w:eastAsia="ru-RU"/>
        </w:rPr>
        <w:t>реализуются ряд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инвестиционных проектов: 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-строительство </w:t>
      </w:r>
      <w:proofErr w:type="spellStart"/>
      <w:r>
        <w:rPr>
          <w:rFonts w:eastAsia="Times New Roman" w:cs="Times New Roman"/>
          <w:szCs w:val="28"/>
          <w:lang w:eastAsia="ru-RU"/>
        </w:rPr>
        <w:t>блочно</w:t>
      </w:r>
      <w:proofErr w:type="spellEnd"/>
      <w:r>
        <w:rPr>
          <w:rFonts w:eastAsia="Times New Roman" w:cs="Times New Roman"/>
          <w:szCs w:val="28"/>
          <w:lang w:eastAsia="ru-RU"/>
        </w:rPr>
        <w:t>-модульной котельной по ул. 2-й проезд Мостостроителей в Трусовском районе и реконструкция котельных по ул. Безжонова, 2в в Советском районе и ул. Соликамская, 8а в Ленинском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-строительство торгово-развлекательного центра по ул. </w:t>
      </w:r>
      <w:proofErr w:type="gramStart"/>
      <w:r>
        <w:rPr>
          <w:rFonts w:eastAsia="Times New Roman" w:cs="Times New Roman"/>
          <w:szCs w:val="28"/>
          <w:lang w:eastAsia="ru-RU"/>
        </w:rPr>
        <w:t>Боевая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и торгового комплекса по ул. Н.Островского/ ул. Дж. Рида в Советском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-строительство многофункционального центра "</w:t>
      </w:r>
      <w:proofErr w:type="gramStart"/>
      <w:r>
        <w:rPr>
          <w:rFonts w:eastAsia="Times New Roman" w:cs="Times New Roman"/>
          <w:szCs w:val="28"/>
          <w:lang w:eastAsia="ru-RU"/>
        </w:rPr>
        <w:t>Европейский</w:t>
      </w:r>
      <w:proofErr w:type="gramEnd"/>
      <w:r>
        <w:rPr>
          <w:rFonts w:eastAsia="Times New Roman" w:cs="Times New Roman"/>
          <w:szCs w:val="28"/>
          <w:lang w:eastAsia="ru-RU"/>
        </w:rPr>
        <w:t>" по ул. Боевой/ ул. Бакинской в Советском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-строительство жилых комплексов: «Паруса» по ул. Бабефа и комплекса по ул. Бехтерева в Кировском районе, по ул. Латышева, 3б в Ленинском районе, по ул. Набережная Приволжского затона в Советском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-реконструкция административного здания ООО «Лукойл-</w:t>
      </w:r>
      <w:proofErr w:type="spellStart"/>
      <w:r>
        <w:rPr>
          <w:rFonts w:eastAsia="Times New Roman" w:cs="Times New Roman"/>
          <w:szCs w:val="28"/>
          <w:lang w:eastAsia="ru-RU"/>
        </w:rPr>
        <w:t>Нижневолжскнефть</w:t>
      </w:r>
      <w:proofErr w:type="spellEnd"/>
      <w:r>
        <w:rPr>
          <w:rFonts w:eastAsia="Times New Roman" w:cs="Times New Roman"/>
          <w:szCs w:val="28"/>
          <w:lang w:eastAsia="ru-RU"/>
        </w:rPr>
        <w:t>» по ул. Адмиралтейская, д.1, корп.2;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-строительство спортклуба по ул. Латышева, 3 в Ленинском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-строительство детского сада по ул. </w:t>
      </w:r>
      <w:proofErr w:type="gramStart"/>
      <w:r>
        <w:rPr>
          <w:rFonts w:eastAsia="Times New Roman" w:cs="Times New Roman"/>
          <w:szCs w:val="28"/>
          <w:lang w:eastAsia="ru-RU"/>
        </w:rPr>
        <w:t>Бакинской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в Советском районе;</w:t>
      </w:r>
    </w:p>
    <w:p w:rsidR="000071F5" w:rsidRDefault="000071F5" w:rsidP="00F14FDE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-строительство склада по ул. 1-й проезд Рождественского, 13а и административно-складского здания по ул. Фунтовское шоссе, 9 "Б" в Советском районе и др.</w:t>
      </w:r>
    </w:p>
    <w:p w:rsidR="00F03F24" w:rsidRPr="00F03F24" w:rsidRDefault="00F03F24" w:rsidP="00F03F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03F24">
        <w:rPr>
          <w:rFonts w:eastAsia="Times New Roman" w:cs="Times New Roman"/>
          <w:szCs w:val="28"/>
          <w:lang w:eastAsia="ru-RU"/>
        </w:rPr>
        <w:lastRenderedPageBreak/>
        <w:t xml:space="preserve">По  годам  объем инвестиций в основной капитал по крупным и средним предприятиям планируется в размере: 2020 год – 61 539 066,7 тыс. руб., 2021 год – 64 581 804,3 </w:t>
      </w:r>
      <w:r w:rsidR="00090C40">
        <w:rPr>
          <w:rFonts w:eastAsia="Times New Roman" w:cs="Times New Roman"/>
          <w:szCs w:val="28"/>
          <w:lang w:eastAsia="ru-RU"/>
        </w:rPr>
        <w:t xml:space="preserve">тыс. руб., 2022 год – 67 975 901,0 </w:t>
      </w:r>
      <w:r w:rsidRPr="00F03F24">
        <w:rPr>
          <w:rFonts w:eastAsia="Times New Roman" w:cs="Times New Roman"/>
          <w:szCs w:val="28"/>
          <w:lang w:eastAsia="ru-RU"/>
        </w:rPr>
        <w:t>тыс. руб.</w:t>
      </w:r>
    </w:p>
    <w:p w:rsidR="00F03F24" w:rsidRPr="00F03F24" w:rsidRDefault="00F03F24" w:rsidP="00F03F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03F24">
        <w:rPr>
          <w:rFonts w:eastAsia="Times New Roman" w:cs="Times New Roman"/>
          <w:szCs w:val="28"/>
          <w:lang w:eastAsia="ru-RU"/>
        </w:rPr>
        <w:t>Инвестиции в основной капитал за счет бюджетных средств в 2020 году ожидаются в сумме 3 262 049,6 тыс. руб., в 2021 – 3 423 338,4 тыс. руб., в 2022 – 3 603 252,0 тыс. руб.</w:t>
      </w:r>
    </w:p>
    <w:p w:rsidR="00F03F24" w:rsidRPr="00F03F24" w:rsidRDefault="00F03F24" w:rsidP="00F03F24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03F24">
        <w:rPr>
          <w:rFonts w:eastAsia="Times New Roman" w:cs="Times New Roman"/>
          <w:szCs w:val="28"/>
          <w:lang w:eastAsia="ru-RU"/>
        </w:rPr>
        <w:t>Объем инвестиций в основной капитал без учета бюджетных сре</w:t>
      </w:r>
      <w:proofErr w:type="gramStart"/>
      <w:r w:rsidRPr="00F03F24">
        <w:rPr>
          <w:rFonts w:eastAsia="Times New Roman" w:cs="Times New Roman"/>
          <w:szCs w:val="28"/>
          <w:lang w:eastAsia="ru-RU"/>
        </w:rPr>
        <w:t>дств в р</w:t>
      </w:r>
      <w:proofErr w:type="gramEnd"/>
      <w:r w:rsidRPr="00F03F24">
        <w:rPr>
          <w:rFonts w:eastAsia="Times New Roman" w:cs="Times New Roman"/>
          <w:szCs w:val="28"/>
          <w:lang w:eastAsia="ru-RU"/>
        </w:rPr>
        <w:t>асчете на 1 жителя в планируемом периоде составит: 2020 год – 110 128,69 руб., 2021 год – 115 751,51 руб., 2022 год – 121 880,27 руб.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3C23F9" w:rsidRPr="003A3F25" w:rsidRDefault="003C23F9" w:rsidP="003F27ED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4.Доля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</w:r>
    </w:p>
    <w:p w:rsidR="00FF1642" w:rsidRPr="00276789" w:rsidRDefault="00FF1642" w:rsidP="00F14FDE">
      <w:pPr>
        <w:ind w:firstLine="709"/>
        <w:jc w:val="both"/>
        <w:rPr>
          <w:szCs w:val="28"/>
        </w:rPr>
      </w:pPr>
      <w:r w:rsidRPr="00276789">
        <w:rPr>
          <w:szCs w:val="28"/>
        </w:rPr>
        <w:t xml:space="preserve">Общая площадь земель территории муниципального образования «Город Астрахань» </w:t>
      </w:r>
      <w:r w:rsidRPr="00EA2A65">
        <w:rPr>
          <w:szCs w:val="28"/>
        </w:rPr>
        <w:t>составляет 20</w:t>
      </w:r>
      <w:r w:rsidR="000F4690" w:rsidRPr="00EA2A65">
        <w:rPr>
          <w:szCs w:val="28"/>
        </w:rPr>
        <w:t> </w:t>
      </w:r>
      <w:r w:rsidR="001D5433">
        <w:rPr>
          <w:szCs w:val="28"/>
        </w:rPr>
        <w:t>869</w:t>
      </w:r>
      <w:r w:rsidR="000F4690" w:rsidRPr="00EA2A65">
        <w:rPr>
          <w:szCs w:val="28"/>
        </w:rPr>
        <w:t>,</w:t>
      </w:r>
      <w:r w:rsidR="001D5433">
        <w:rPr>
          <w:szCs w:val="28"/>
        </w:rPr>
        <w:t>0</w:t>
      </w:r>
      <w:r w:rsidR="000F4690" w:rsidRPr="00EA2A65">
        <w:rPr>
          <w:szCs w:val="28"/>
        </w:rPr>
        <w:t xml:space="preserve"> </w:t>
      </w:r>
      <w:r w:rsidRPr="00EA2A65">
        <w:rPr>
          <w:szCs w:val="28"/>
        </w:rPr>
        <w:t>га.</w:t>
      </w:r>
    </w:p>
    <w:p w:rsidR="00A27C20" w:rsidRDefault="00FF1642" w:rsidP="00F14FDE">
      <w:pPr>
        <w:ind w:firstLine="709"/>
        <w:jc w:val="both"/>
        <w:rPr>
          <w:szCs w:val="28"/>
        </w:rPr>
      </w:pPr>
      <w:r>
        <w:rPr>
          <w:szCs w:val="28"/>
        </w:rPr>
        <w:t>В составе земель территории  муниципального образования «Город Астрахань» земли, подлежащие налогообложению в соответствии с действующим законодательством, в 201</w:t>
      </w:r>
      <w:r w:rsidR="000F4690">
        <w:rPr>
          <w:szCs w:val="28"/>
        </w:rPr>
        <w:t>7</w:t>
      </w:r>
      <w:r w:rsidR="00E77048">
        <w:rPr>
          <w:szCs w:val="28"/>
        </w:rPr>
        <w:t>-201</w:t>
      </w:r>
      <w:r w:rsidR="000F4690">
        <w:rPr>
          <w:szCs w:val="28"/>
        </w:rPr>
        <w:t>8</w:t>
      </w:r>
      <w:r>
        <w:rPr>
          <w:szCs w:val="28"/>
        </w:rPr>
        <w:t xml:space="preserve"> гг</w:t>
      </w:r>
      <w:r w:rsidR="00A27C20">
        <w:rPr>
          <w:szCs w:val="28"/>
        </w:rPr>
        <w:t>.</w:t>
      </w:r>
      <w:r w:rsidR="00FF03A5">
        <w:rPr>
          <w:szCs w:val="28"/>
        </w:rPr>
        <w:t xml:space="preserve"> </w:t>
      </w:r>
      <w:r>
        <w:rPr>
          <w:szCs w:val="28"/>
        </w:rPr>
        <w:t xml:space="preserve">составляли </w:t>
      </w:r>
      <w:r w:rsidR="00B715F8">
        <w:rPr>
          <w:szCs w:val="28"/>
        </w:rPr>
        <w:t xml:space="preserve">по </w:t>
      </w:r>
      <w:r>
        <w:rPr>
          <w:szCs w:val="28"/>
        </w:rPr>
        <w:t>13 309,6 га. В 201</w:t>
      </w:r>
      <w:r w:rsidR="000F4690">
        <w:rPr>
          <w:szCs w:val="28"/>
        </w:rPr>
        <w:t>9</w:t>
      </w:r>
      <w:r>
        <w:rPr>
          <w:szCs w:val="28"/>
        </w:rPr>
        <w:t xml:space="preserve"> году данный показатель изменился</w:t>
      </w:r>
      <w:r w:rsidR="000F4690">
        <w:rPr>
          <w:szCs w:val="28"/>
        </w:rPr>
        <w:t xml:space="preserve"> и составил 13252,65 га</w:t>
      </w:r>
      <w:r w:rsidR="00B715F8">
        <w:rPr>
          <w:szCs w:val="28"/>
        </w:rPr>
        <w:t>.</w:t>
      </w:r>
      <w:r>
        <w:rPr>
          <w:szCs w:val="28"/>
        </w:rPr>
        <w:t xml:space="preserve">  </w:t>
      </w:r>
    </w:p>
    <w:p w:rsidR="00FF1642" w:rsidRDefault="00FF1642" w:rsidP="00F14FDE">
      <w:pPr>
        <w:ind w:firstLine="709"/>
        <w:jc w:val="both"/>
        <w:rPr>
          <w:szCs w:val="28"/>
        </w:rPr>
      </w:pPr>
      <w:proofErr w:type="gramStart"/>
      <w:r>
        <w:rPr>
          <w:szCs w:val="28"/>
        </w:rPr>
        <w:t>Площадь земельных участков, не признаваемых объектом налогообложения, –</w:t>
      </w:r>
      <w:r w:rsidR="00FF03A5">
        <w:rPr>
          <w:szCs w:val="28"/>
        </w:rPr>
        <w:t xml:space="preserve"> 7 </w:t>
      </w:r>
      <w:r w:rsidR="000F4690">
        <w:rPr>
          <w:szCs w:val="28"/>
        </w:rPr>
        <w:t>616</w:t>
      </w:r>
      <w:r w:rsidR="00FF03A5">
        <w:rPr>
          <w:szCs w:val="28"/>
        </w:rPr>
        <w:t>,</w:t>
      </w:r>
      <w:r w:rsidR="000F4690">
        <w:rPr>
          <w:szCs w:val="28"/>
        </w:rPr>
        <w:t>35</w:t>
      </w:r>
      <w:r w:rsidR="00FF03A5">
        <w:rPr>
          <w:szCs w:val="28"/>
        </w:rPr>
        <w:t xml:space="preserve"> га (в </w:t>
      </w:r>
      <w:proofErr w:type="spellStart"/>
      <w:r w:rsidR="00FF03A5">
        <w:rPr>
          <w:szCs w:val="28"/>
        </w:rPr>
        <w:t>т.ч</w:t>
      </w:r>
      <w:proofErr w:type="spellEnd"/>
      <w:r w:rsidR="00FF03A5">
        <w:rPr>
          <w:szCs w:val="28"/>
        </w:rPr>
        <w:t xml:space="preserve">. 2 874 га – </w:t>
      </w:r>
      <w:r>
        <w:rPr>
          <w:szCs w:val="28"/>
        </w:rPr>
        <w:t>земли, занятые водными объектами; 13</w:t>
      </w:r>
      <w:r w:rsidR="000F4690">
        <w:rPr>
          <w:szCs w:val="28"/>
        </w:rPr>
        <w:t>6</w:t>
      </w:r>
      <w:r>
        <w:rPr>
          <w:szCs w:val="28"/>
        </w:rPr>
        <w:t xml:space="preserve"> га – земельные участки, ограниченные в обороте (предоставленные для обеспечения обороны, безопасности, таможенных нужд, занятые объектами историко-ку</w:t>
      </w:r>
      <w:r w:rsidR="00E77048">
        <w:rPr>
          <w:szCs w:val="28"/>
        </w:rPr>
        <w:t>льтурного наследия), 4 0</w:t>
      </w:r>
      <w:r w:rsidR="000F4690">
        <w:rPr>
          <w:szCs w:val="28"/>
        </w:rPr>
        <w:t>93</w:t>
      </w:r>
      <w:r w:rsidR="00E77048">
        <w:rPr>
          <w:szCs w:val="28"/>
        </w:rPr>
        <w:t>,</w:t>
      </w:r>
      <w:r w:rsidR="000F4690">
        <w:rPr>
          <w:szCs w:val="28"/>
        </w:rPr>
        <w:t>7</w:t>
      </w:r>
      <w:r w:rsidR="00E77048">
        <w:rPr>
          <w:szCs w:val="28"/>
        </w:rPr>
        <w:t>5</w:t>
      </w:r>
      <w:r w:rsidR="00FF03A5">
        <w:rPr>
          <w:szCs w:val="28"/>
        </w:rPr>
        <w:t xml:space="preserve"> га – </w:t>
      </w:r>
      <w:r>
        <w:rPr>
          <w:szCs w:val="28"/>
        </w:rPr>
        <w:t>земли об</w:t>
      </w:r>
      <w:r w:rsidR="00FF03A5">
        <w:rPr>
          <w:szCs w:val="28"/>
        </w:rPr>
        <w:t xml:space="preserve">щего пользования и </w:t>
      </w:r>
      <w:r w:rsidR="000F4690">
        <w:rPr>
          <w:szCs w:val="28"/>
        </w:rPr>
        <w:t>512</w:t>
      </w:r>
      <w:r w:rsidR="00FF03A5">
        <w:rPr>
          <w:szCs w:val="28"/>
        </w:rPr>
        <w:t>,</w:t>
      </w:r>
      <w:r w:rsidR="000F4690">
        <w:rPr>
          <w:szCs w:val="28"/>
        </w:rPr>
        <w:t>6</w:t>
      </w:r>
      <w:r w:rsidR="00FF03A5">
        <w:rPr>
          <w:szCs w:val="28"/>
        </w:rPr>
        <w:t xml:space="preserve">  га – </w:t>
      </w:r>
      <w:r>
        <w:rPr>
          <w:szCs w:val="28"/>
        </w:rPr>
        <w:t xml:space="preserve">земли, занятые городскими лесами). </w:t>
      </w:r>
      <w:proofErr w:type="gramEnd"/>
    </w:p>
    <w:p w:rsidR="000F4690" w:rsidRPr="000F4690" w:rsidRDefault="000F4690" w:rsidP="00F14FDE">
      <w:pPr>
        <w:tabs>
          <w:tab w:val="left" w:pos="709"/>
          <w:tab w:val="left" w:pos="993"/>
        </w:tabs>
        <w:autoSpaceDE w:val="0"/>
        <w:autoSpaceDN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F4690">
        <w:rPr>
          <w:rFonts w:eastAsia="Times New Roman" w:cs="Times New Roman"/>
          <w:szCs w:val="28"/>
          <w:lang w:eastAsia="ru-RU"/>
        </w:rPr>
        <w:t xml:space="preserve">Изменение показателя обусловлено увеличением площади земель общего пользования и городских лесов за счет формирования в 2019 году администрацией земельных участков для размещения Аэропортовского шоссе и </w:t>
      </w:r>
      <w:proofErr w:type="spellStart"/>
      <w:r w:rsidRPr="000F4690">
        <w:rPr>
          <w:rFonts w:eastAsia="Times New Roman" w:cs="Times New Roman"/>
          <w:szCs w:val="28"/>
          <w:lang w:eastAsia="ru-RU"/>
        </w:rPr>
        <w:t>ул.А.Барбюса</w:t>
      </w:r>
      <w:proofErr w:type="spellEnd"/>
      <w:r w:rsidRPr="000F4690">
        <w:rPr>
          <w:rFonts w:eastAsia="Times New Roman" w:cs="Times New Roman"/>
          <w:szCs w:val="28"/>
          <w:lang w:eastAsia="ru-RU"/>
        </w:rPr>
        <w:t xml:space="preserve"> в створе моста через </w:t>
      </w:r>
      <w:proofErr w:type="spellStart"/>
      <w:r w:rsidRPr="000F4690">
        <w:rPr>
          <w:rFonts w:eastAsia="Times New Roman" w:cs="Times New Roman"/>
          <w:szCs w:val="28"/>
          <w:lang w:eastAsia="ru-RU"/>
        </w:rPr>
        <w:t>р</w:t>
      </w:r>
      <w:proofErr w:type="gramStart"/>
      <w:r w:rsidRPr="000F4690">
        <w:rPr>
          <w:rFonts w:eastAsia="Times New Roman" w:cs="Times New Roman"/>
          <w:szCs w:val="28"/>
          <w:lang w:eastAsia="ru-RU"/>
        </w:rPr>
        <w:t>.В</w:t>
      </w:r>
      <w:proofErr w:type="gramEnd"/>
      <w:r w:rsidRPr="000F4690">
        <w:rPr>
          <w:rFonts w:eastAsia="Times New Roman" w:cs="Times New Roman"/>
          <w:szCs w:val="28"/>
          <w:lang w:eastAsia="ru-RU"/>
        </w:rPr>
        <w:t>олга</w:t>
      </w:r>
      <w:proofErr w:type="spellEnd"/>
      <w:r w:rsidRPr="000F4690">
        <w:rPr>
          <w:rFonts w:eastAsia="Times New Roman" w:cs="Times New Roman"/>
          <w:szCs w:val="28"/>
          <w:lang w:eastAsia="ru-RU"/>
        </w:rPr>
        <w:t xml:space="preserve"> в целях дальнейшей их передачи в федеральную собственность, а также парковых и рекреационных зон. Уменьшение площади земельных участков, ограниченных в обороте, связано с передачей в собственность муниципального образования «Город Астрахань» от Министерства обороны Российской Федерации ряда участков с объектами недвижимости.</w:t>
      </w:r>
    </w:p>
    <w:p w:rsidR="00A27C20" w:rsidRDefault="00A27C20" w:rsidP="00F14FDE">
      <w:pPr>
        <w:ind w:firstLine="709"/>
        <w:jc w:val="both"/>
        <w:rPr>
          <w:szCs w:val="28"/>
        </w:rPr>
      </w:pPr>
      <w:r>
        <w:rPr>
          <w:szCs w:val="28"/>
        </w:rPr>
        <w:t>В 201</w:t>
      </w:r>
      <w:r w:rsidR="000F4690">
        <w:rPr>
          <w:szCs w:val="28"/>
        </w:rPr>
        <w:t>9</w:t>
      </w:r>
      <w:r>
        <w:rPr>
          <w:szCs w:val="28"/>
        </w:rPr>
        <w:t xml:space="preserve"> году площадь земельных участков, являющихся объектом налогообложения, с оформленными документами землепользования составила </w:t>
      </w:r>
      <w:r w:rsidR="00FF03A5">
        <w:rPr>
          <w:szCs w:val="28"/>
        </w:rPr>
        <w:t xml:space="preserve">            </w:t>
      </w:r>
      <w:r w:rsidR="00E77048">
        <w:rPr>
          <w:szCs w:val="28"/>
        </w:rPr>
        <w:t>6</w:t>
      </w:r>
      <w:r w:rsidR="00FF03A5">
        <w:rPr>
          <w:szCs w:val="28"/>
        </w:rPr>
        <w:t xml:space="preserve"> </w:t>
      </w:r>
      <w:r w:rsidR="000F4690">
        <w:rPr>
          <w:szCs w:val="28"/>
        </w:rPr>
        <w:t>1</w:t>
      </w:r>
      <w:r w:rsidR="00E77048">
        <w:rPr>
          <w:szCs w:val="28"/>
        </w:rPr>
        <w:t>4</w:t>
      </w:r>
      <w:r w:rsidR="000F4690">
        <w:rPr>
          <w:szCs w:val="28"/>
        </w:rPr>
        <w:t>3</w:t>
      </w:r>
      <w:r>
        <w:rPr>
          <w:szCs w:val="28"/>
        </w:rPr>
        <w:t>,</w:t>
      </w:r>
      <w:r w:rsidR="000F4690">
        <w:rPr>
          <w:szCs w:val="28"/>
        </w:rPr>
        <w:t>54</w:t>
      </w:r>
      <w:r>
        <w:rPr>
          <w:szCs w:val="28"/>
        </w:rPr>
        <w:t xml:space="preserve">  га,  в том числе находящихся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>:</w:t>
      </w:r>
    </w:p>
    <w:p w:rsidR="00A27C20" w:rsidRDefault="00A27C20" w:rsidP="00F14FDE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собственнос</w:t>
      </w:r>
      <w:r w:rsidR="00273AC4">
        <w:rPr>
          <w:szCs w:val="28"/>
        </w:rPr>
        <w:t xml:space="preserve">ти граждан и юридических лиц – </w:t>
      </w:r>
      <w:r w:rsidR="00E77048">
        <w:rPr>
          <w:szCs w:val="28"/>
        </w:rPr>
        <w:t>3 </w:t>
      </w:r>
      <w:r w:rsidR="000F4690">
        <w:rPr>
          <w:szCs w:val="28"/>
        </w:rPr>
        <w:t>818</w:t>
      </w:r>
      <w:r>
        <w:rPr>
          <w:szCs w:val="28"/>
        </w:rPr>
        <w:t>,</w:t>
      </w:r>
      <w:r w:rsidR="000F4690">
        <w:rPr>
          <w:szCs w:val="28"/>
        </w:rPr>
        <w:t>95</w:t>
      </w:r>
      <w:r>
        <w:rPr>
          <w:szCs w:val="28"/>
        </w:rPr>
        <w:t xml:space="preserve"> га или 62,</w:t>
      </w:r>
      <w:r w:rsidR="000F4690">
        <w:rPr>
          <w:szCs w:val="28"/>
        </w:rPr>
        <w:t>2</w:t>
      </w:r>
      <w:r>
        <w:rPr>
          <w:szCs w:val="28"/>
        </w:rPr>
        <w:t>%;</w:t>
      </w:r>
    </w:p>
    <w:p w:rsidR="00A27C20" w:rsidRDefault="00A27C20" w:rsidP="00F14FDE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постоянном (бес</w:t>
      </w:r>
      <w:r w:rsidR="00273AC4">
        <w:rPr>
          <w:szCs w:val="28"/>
        </w:rPr>
        <w:t xml:space="preserve">срочном) </w:t>
      </w:r>
      <w:proofErr w:type="gramStart"/>
      <w:r w:rsidR="00273AC4">
        <w:rPr>
          <w:szCs w:val="28"/>
        </w:rPr>
        <w:t>пользовании</w:t>
      </w:r>
      <w:proofErr w:type="gramEnd"/>
      <w:r w:rsidR="00273AC4">
        <w:rPr>
          <w:szCs w:val="28"/>
        </w:rPr>
        <w:t xml:space="preserve"> – </w:t>
      </w:r>
      <w:r>
        <w:rPr>
          <w:szCs w:val="28"/>
        </w:rPr>
        <w:t>2</w:t>
      </w:r>
      <w:r w:rsidR="00273AC4">
        <w:rPr>
          <w:szCs w:val="28"/>
        </w:rPr>
        <w:t xml:space="preserve"> </w:t>
      </w:r>
      <w:r w:rsidR="00E77048">
        <w:rPr>
          <w:szCs w:val="28"/>
        </w:rPr>
        <w:t>2</w:t>
      </w:r>
      <w:r w:rsidR="000F4690">
        <w:rPr>
          <w:szCs w:val="28"/>
        </w:rPr>
        <w:t>6</w:t>
      </w:r>
      <w:r w:rsidR="00E77048">
        <w:rPr>
          <w:szCs w:val="28"/>
        </w:rPr>
        <w:t>6</w:t>
      </w:r>
      <w:r>
        <w:rPr>
          <w:szCs w:val="28"/>
        </w:rPr>
        <w:t>,</w:t>
      </w:r>
      <w:r w:rsidR="000F4690">
        <w:rPr>
          <w:szCs w:val="28"/>
        </w:rPr>
        <w:t>59</w:t>
      </w:r>
      <w:r>
        <w:rPr>
          <w:szCs w:val="28"/>
        </w:rPr>
        <w:t xml:space="preserve"> га или 3</w:t>
      </w:r>
      <w:r w:rsidR="000F4690">
        <w:rPr>
          <w:szCs w:val="28"/>
        </w:rPr>
        <w:t>6</w:t>
      </w:r>
      <w:r w:rsidR="00E77048">
        <w:rPr>
          <w:szCs w:val="28"/>
        </w:rPr>
        <w:t>,</w:t>
      </w:r>
      <w:r w:rsidR="000F4690">
        <w:rPr>
          <w:szCs w:val="28"/>
        </w:rPr>
        <w:t>9</w:t>
      </w:r>
      <w:r>
        <w:rPr>
          <w:szCs w:val="28"/>
        </w:rPr>
        <w:t>%;</w:t>
      </w:r>
    </w:p>
    <w:p w:rsidR="00A27C20" w:rsidRDefault="00A27C20" w:rsidP="00F14FDE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пожизненно наследуемом</w:t>
      </w:r>
      <w:r w:rsidR="00273AC4">
        <w:rPr>
          <w:szCs w:val="28"/>
        </w:rPr>
        <w:t xml:space="preserve"> </w:t>
      </w:r>
      <w:proofErr w:type="gramStart"/>
      <w:r w:rsidR="00273AC4">
        <w:rPr>
          <w:szCs w:val="28"/>
        </w:rPr>
        <w:t>владении</w:t>
      </w:r>
      <w:proofErr w:type="gramEnd"/>
      <w:r w:rsidR="00273AC4">
        <w:rPr>
          <w:szCs w:val="28"/>
        </w:rPr>
        <w:t xml:space="preserve"> – </w:t>
      </w:r>
      <w:r>
        <w:rPr>
          <w:szCs w:val="28"/>
        </w:rPr>
        <w:t xml:space="preserve">58 га или </w:t>
      </w:r>
      <w:r w:rsidR="000F4690">
        <w:rPr>
          <w:szCs w:val="28"/>
        </w:rPr>
        <w:t>0</w:t>
      </w:r>
      <w:r>
        <w:rPr>
          <w:szCs w:val="28"/>
        </w:rPr>
        <w:t>,</w:t>
      </w:r>
      <w:r w:rsidR="000F4690">
        <w:rPr>
          <w:szCs w:val="28"/>
        </w:rPr>
        <w:t>9</w:t>
      </w:r>
      <w:r>
        <w:rPr>
          <w:szCs w:val="28"/>
        </w:rPr>
        <w:t>%.</w:t>
      </w:r>
    </w:p>
    <w:p w:rsidR="009A08E1" w:rsidRDefault="000F1679" w:rsidP="00F14FDE">
      <w:pPr>
        <w:tabs>
          <w:tab w:val="left" w:pos="284"/>
        </w:tabs>
        <w:autoSpaceDE w:val="0"/>
        <w:autoSpaceDN w:val="0"/>
        <w:ind w:firstLine="709"/>
        <w:jc w:val="both"/>
        <w:rPr>
          <w:szCs w:val="28"/>
        </w:rPr>
      </w:pPr>
      <w:r>
        <w:rPr>
          <w:szCs w:val="28"/>
        </w:rPr>
        <w:t xml:space="preserve">Таким образом, доля площади земельных участков, </w:t>
      </w:r>
      <w:r w:rsidRPr="00276789">
        <w:rPr>
          <w:szCs w:val="28"/>
        </w:rPr>
        <w:t>являющихся объектами налогообложения земельным налогом,</w:t>
      </w:r>
      <w:r>
        <w:rPr>
          <w:szCs w:val="28"/>
        </w:rPr>
        <w:t xml:space="preserve"> за 201</w:t>
      </w:r>
      <w:r w:rsidR="000F4690">
        <w:rPr>
          <w:szCs w:val="28"/>
        </w:rPr>
        <w:t>9</w:t>
      </w:r>
      <w:r>
        <w:rPr>
          <w:szCs w:val="28"/>
        </w:rPr>
        <w:t xml:space="preserve"> год </w:t>
      </w:r>
      <w:r w:rsidR="00273AC4">
        <w:rPr>
          <w:szCs w:val="28"/>
        </w:rPr>
        <w:t>составила 4</w:t>
      </w:r>
      <w:r w:rsidR="000F4690">
        <w:rPr>
          <w:szCs w:val="28"/>
        </w:rPr>
        <w:t>6</w:t>
      </w:r>
      <w:r w:rsidR="00273AC4">
        <w:rPr>
          <w:szCs w:val="28"/>
        </w:rPr>
        <w:t>,</w:t>
      </w:r>
      <w:r w:rsidR="000F4690">
        <w:rPr>
          <w:szCs w:val="28"/>
        </w:rPr>
        <w:t>36% (в 2018</w:t>
      </w:r>
      <w:r w:rsidR="00273AC4">
        <w:rPr>
          <w:szCs w:val="28"/>
        </w:rPr>
        <w:t xml:space="preserve"> году – </w:t>
      </w:r>
      <w:r w:rsidR="001843E8">
        <w:rPr>
          <w:szCs w:val="28"/>
        </w:rPr>
        <w:t>4</w:t>
      </w:r>
      <w:r w:rsidR="000F4690">
        <w:rPr>
          <w:szCs w:val="28"/>
        </w:rPr>
        <w:t>5</w:t>
      </w:r>
      <w:r w:rsidR="00595D40">
        <w:rPr>
          <w:szCs w:val="28"/>
        </w:rPr>
        <w:t>,4</w:t>
      </w:r>
      <w:r w:rsidR="000F4690">
        <w:rPr>
          <w:szCs w:val="28"/>
        </w:rPr>
        <w:t>1</w:t>
      </w:r>
      <w:r w:rsidR="00595D40">
        <w:rPr>
          <w:szCs w:val="28"/>
        </w:rPr>
        <w:t>%)</w:t>
      </w:r>
      <w:r>
        <w:rPr>
          <w:szCs w:val="28"/>
        </w:rPr>
        <w:t>.</w:t>
      </w:r>
    </w:p>
    <w:p w:rsidR="000F1679" w:rsidRDefault="000F4690" w:rsidP="00F14FDE">
      <w:pPr>
        <w:ind w:firstLine="709"/>
        <w:jc w:val="both"/>
        <w:rPr>
          <w:szCs w:val="28"/>
        </w:rPr>
      </w:pPr>
      <w:r>
        <w:rPr>
          <w:szCs w:val="28"/>
        </w:rPr>
        <w:t>В 2020</w:t>
      </w:r>
      <w:r w:rsidR="000F1679">
        <w:rPr>
          <w:szCs w:val="28"/>
        </w:rPr>
        <w:t>-202</w:t>
      </w:r>
      <w:r>
        <w:rPr>
          <w:szCs w:val="28"/>
        </w:rPr>
        <w:t>2</w:t>
      </w:r>
      <w:r w:rsidR="000F1679">
        <w:rPr>
          <w:szCs w:val="28"/>
        </w:rPr>
        <w:t xml:space="preserve"> годах администрация муниципального образования «Город Астрахань» продолжит работу по предоставлению земельных участков в собственность граждан и юридических лиц, а также в постоянное (бессрочное) пользование юридическим лицам в порядке, установленном действующим </w:t>
      </w:r>
      <w:r w:rsidR="000F1679">
        <w:rPr>
          <w:szCs w:val="28"/>
        </w:rPr>
        <w:lastRenderedPageBreak/>
        <w:t>з</w:t>
      </w:r>
      <w:r w:rsidR="00273AC4">
        <w:rPr>
          <w:szCs w:val="28"/>
        </w:rPr>
        <w:t xml:space="preserve">аконодательством, в </w:t>
      </w:r>
      <w:proofErr w:type="gramStart"/>
      <w:r w:rsidR="00273AC4">
        <w:rPr>
          <w:szCs w:val="28"/>
        </w:rPr>
        <w:t>связи</w:t>
      </w:r>
      <w:proofErr w:type="gramEnd"/>
      <w:r w:rsidR="00273AC4">
        <w:rPr>
          <w:szCs w:val="28"/>
        </w:rPr>
        <w:t xml:space="preserve"> с чем</w:t>
      </w:r>
      <w:r w:rsidR="000F1679">
        <w:rPr>
          <w:szCs w:val="28"/>
        </w:rPr>
        <w:t xml:space="preserve"> планируется увеличение доли площади земельных участков, являющихся объектом налогообложения:</w:t>
      </w:r>
      <w:r>
        <w:rPr>
          <w:szCs w:val="28"/>
        </w:rPr>
        <w:t xml:space="preserve"> в 2020</w:t>
      </w:r>
      <w:r w:rsidR="002C7E54">
        <w:rPr>
          <w:szCs w:val="28"/>
        </w:rPr>
        <w:t xml:space="preserve"> году – до 4</w:t>
      </w:r>
      <w:r>
        <w:rPr>
          <w:szCs w:val="28"/>
        </w:rPr>
        <w:t>6</w:t>
      </w:r>
      <w:r w:rsidR="002C7E54">
        <w:rPr>
          <w:szCs w:val="28"/>
        </w:rPr>
        <w:t>,</w:t>
      </w:r>
      <w:r>
        <w:rPr>
          <w:szCs w:val="28"/>
        </w:rPr>
        <w:t>92</w:t>
      </w:r>
      <w:r w:rsidR="002C7E54">
        <w:rPr>
          <w:szCs w:val="28"/>
        </w:rPr>
        <w:t>8</w:t>
      </w:r>
      <w:r w:rsidR="00595D40">
        <w:rPr>
          <w:szCs w:val="28"/>
        </w:rPr>
        <w:t>%, в 20</w:t>
      </w:r>
      <w:r w:rsidR="00E56185">
        <w:rPr>
          <w:szCs w:val="28"/>
        </w:rPr>
        <w:t>2</w:t>
      </w:r>
      <w:r>
        <w:rPr>
          <w:szCs w:val="28"/>
        </w:rPr>
        <w:t>1</w:t>
      </w:r>
      <w:r w:rsidR="00595D40">
        <w:rPr>
          <w:szCs w:val="28"/>
        </w:rPr>
        <w:t xml:space="preserve"> году – до</w:t>
      </w:r>
      <w:r w:rsidR="00595D40" w:rsidRPr="00595D40">
        <w:rPr>
          <w:szCs w:val="28"/>
        </w:rPr>
        <w:t xml:space="preserve"> </w:t>
      </w:r>
      <w:r w:rsidR="00595D40">
        <w:rPr>
          <w:szCs w:val="28"/>
        </w:rPr>
        <w:t>4</w:t>
      </w:r>
      <w:r>
        <w:rPr>
          <w:szCs w:val="28"/>
        </w:rPr>
        <w:t>7</w:t>
      </w:r>
      <w:r w:rsidR="00595D40">
        <w:rPr>
          <w:szCs w:val="28"/>
        </w:rPr>
        <w:t>,</w:t>
      </w:r>
      <w:r>
        <w:rPr>
          <w:szCs w:val="28"/>
        </w:rPr>
        <w:t>64</w:t>
      </w:r>
      <w:r w:rsidR="00595D40">
        <w:rPr>
          <w:szCs w:val="28"/>
        </w:rPr>
        <w:t>%, в 202</w:t>
      </w:r>
      <w:r>
        <w:rPr>
          <w:szCs w:val="28"/>
        </w:rPr>
        <w:t>2</w:t>
      </w:r>
      <w:r w:rsidR="00595D40">
        <w:rPr>
          <w:szCs w:val="28"/>
        </w:rPr>
        <w:t xml:space="preserve"> году – до 4</w:t>
      </w:r>
      <w:r>
        <w:rPr>
          <w:szCs w:val="28"/>
        </w:rPr>
        <w:t>8</w:t>
      </w:r>
      <w:r w:rsidR="00595D40">
        <w:rPr>
          <w:szCs w:val="28"/>
        </w:rPr>
        <w:t>,</w:t>
      </w:r>
      <w:r>
        <w:rPr>
          <w:szCs w:val="28"/>
        </w:rPr>
        <w:t>24</w:t>
      </w:r>
      <w:r w:rsidR="00595D40">
        <w:rPr>
          <w:szCs w:val="28"/>
        </w:rPr>
        <w:t>%.</w:t>
      </w:r>
    </w:p>
    <w:p w:rsidR="000F1679" w:rsidRPr="009A08E1" w:rsidRDefault="000F1679" w:rsidP="000F1679">
      <w:pPr>
        <w:tabs>
          <w:tab w:val="left" w:pos="284"/>
        </w:tabs>
        <w:autoSpaceDE w:val="0"/>
        <w:autoSpaceDN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3F3A15" w:rsidRPr="00FF7C2A" w:rsidRDefault="00B574E1" w:rsidP="003F3A15">
      <w:pPr>
        <w:pStyle w:val="ConsPlusCell"/>
        <w:ind w:firstLine="709"/>
        <w:jc w:val="both"/>
        <w:rPr>
          <w:sz w:val="28"/>
          <w:szCs w:val="28"/>
        </w:rPr>
      </w:pPr>
      <w:r w:rsidRPr="00FF7C2A">
        <w:rPr>
          <w:b/>
          <w:sz w:val="28"/>
          <w:szCs w:val="28"/>
        </w:rPr>
        <w:t>6.</w:t>
      </w:r>
      <w:r w:rsidR="003F3A15" w:rsidRPr="00FF7C2A">
        <w:rPr>
          <w:b/>
          <w:sz w:val="28"/>
          <w:szCs w:val="28"/>
        </w:rPr>
        <w:t xml:space="preserve"> </w:t>
      </w:r>
      <w:proofErr w:type="gramStart"/>
      <w:r w:rsidR="003F3A15" w:rsidRPr="00FF7C2A">
        <w:rPr>
          <w:b/>
          <w:sz w:val="28"/>
          <w:szCs w:val="28"/>
        </w:rPr>
        <w:t>Доля протяженности автомобильных  дорог общего пользования местного значения, не отвечающих нормативным требованиям, в общей протяжённости автомобильных дорог общего пользования местного значения в 201</w:t>
      </w:r>
      <w:r w:rsidR="002A1305" w:rsidRPr="00FF7C2A">
        <w:rPr>
          <w:b/>
          <w:sz w:val="28"/>
          <w:szCs w:val="28"/>
        </w:rPr>
        <w:t>9</w:t>
      </w:r>
      <w:r w:rsidR="003F3A15" w:rsidRPr="00FF7C2A">
        <w:rPr>
          <w:b/>
          <w:sz w:val="28"/>
          <w:szCs w:val="28"/>
        </w:rPr>
        <w:t xml:space="preserve"> году</w:t>
      </w:r>
      <w:r w:rsidR="003F3A15" w:rsidRPr="00FF7C2A">
        <w:rPr>
          <w:sz w:val="28"/>
          <w:szCs w:val="28"/>
        </w:rPr>
        <w:t xml:space="preserve">  </w:t>
      </w:r>
      <w:r w:rsidR="002A1305" w:rsidRPr="00FF7C2A">
        <w:rPr>
          <w:sz w:val="28"/>
          <w:szCs w:val="28"/>
        </w:rPr>
        <w:t xml:space="preserve">составила – </w:t>
      </w:r>
      <w:r w:rsidR="00B55EFB" w:rsidRPr="00FF7C2A">
        <w:rPr>
          <w:sz w:val="28"/>
          <w:szCs w:val="28"/>
        </w:rPr>
        <w:t>50</w:t>
      </w:r>
      <w:r w:rsidR="003F3A15" w:rsidRPr="00FF7C2A">
        <w:rPr>
          <w:sz w:val="28"/>
          <w:szCs w:val="28"/>
        </w:rPr>
        <w:t>,</w:t>
      </w:r>
      <w:r w:rsidR="00B55EFB" w:rsidRPr="00FF7C2A">
        <w:rPr>
          <w:sz w:val="28"/>
          <w:szCs w:val="28"/>
        </w:rPr>
        <w:t>30</w:t>
      </w:r>
      <w:r w:rsidR="003F3A15" w:rsidRPr="00FF7C2A">
        <w:rPr>
          <w:sz w:val="28"/>
          <w:szCs w:val="28"/>
        </w:rPr>
        <w:t>%  и была определена как отношение протяжённости автомобильных дорог общего пользования местного значения, не отвечающих нормативным требованиям (4</w:t>
      </w:r>
      <w:r w:rsidR="00B55EFB" w:rsidRPr="00FF7C2A">
        <w:rPr>
          <w:sz w:val="28"/>
          <w:szCs w:val="28"/>
        </w:rPr>
        <w:t>15</w:t>
      </w:r>
      <w:r w:rsidR="003F3A15" w:rsidRPr="00FF7C2A">
        <w:rPr>
          <w:sz w:val="28"/>
          <w:szCs w:val="28"/>
        </w:rPr>
        <w:t xml:space="preserve"> км) к протяжённости автомобильных дорог общего пользования местного значения (82</w:t>
      </w:r>
      <w:r w:rsidR="00DB59AF" w:rsidRPr="00FF7C2A">
        <w:rPr>
          <w:sz w:val="28"/>
          <w:szCs w:val="28"/>
        </w:rPr>
        <w:t>5</w:t>
      </w:r>
      <w:r w:rsidR="003F3A15" w:rsidRPr="00FF7C2A">
        <w:rPr>
          <w:sz w:val="28"/>
          <w:szCs w:val="28"/>
        </w:rPr>
        <w:t>,</w:t>
      </w:r>
      <w:r w:rsidR="00DB59AF" w:rsidRPr="00FF7C2A">
        <w:rPr>
          <w:sz w:val="28"/>
          <w:szCs w:val="28"/>
        </w:rPr>
        <w:t>05</w:t>
      </w:r>
      <w:r w:rsidR="003F3A15" w:rsidRPr="00FF7C2A">
        <w:rPr>
          <w:sz w:val="28"/>
          <w:szCs w:val="28"/>
        </w:rPr>
        <w:t xml:space="preserve"> км). </w:t>
      </w:r>
      <w:proofErr w:type="gramEnd"/>
    </w:p>
    <w:p w:rsidR="006330B7" w:rsidRPr="00FF7C2A" w:rsidRDefault="00DB59AF" w:rsidP="003F3A15">
      <w:pPr>
        <w:pStyle w:val="ConsPlusCell"/>
        <w:ind w:firstLine="709"/>
        <w:jc w:val="both"/>
        <w:rPr>
          <w:sz w:val="28"/>
          <w:szCs w:val="28"/>
        </w:rPr>
      </w:pPr>
      <w:r w:rsidRPr="00FF7C2A">
        <w:rPr>
          <w:sz w:val="28"/>
          <w:szCs w:val="28"/>
        </w:rPr>
        <w:t>В 2020</w:t>
      </w:r>
      <w:r w:rsidR="003F3A15" w:rsidRPr="00FF7C2A">
        <w:rPr>
          <w:sz w:val="28"/>
          <w:szCs w:val="28"/>
        </w:rPr>
        <w:t>-202</w:t>
      </w:r>
      <w:r w:rsidRPr="00FF7C2A">
        <w:rPr>
          <w:sz w:val="28"/>
          <w:szCs w:val="28"/>
        </w:rPr>
        <w:t>2</w:t>
      </w:r>
      <w:r w:rsidR="003F3A15" w:rsidRPr="00FF7C2A">
        <w:rPr>
          <w:sz w:val="28"/>
          <w:szCs w:val="28"/>
        </w:rPr>
        <w:t xml:space="preserve"> годах, </w:t>
      </w:r>
      <w:proofErr w:type="gramStart"/>
      <w:r w:rsidR="003F3A15" w:rsidRPr="00FF7C2A">
        <w:rPr>
          <w:sz w:val="28"/>
          <w:szCs w:val="28"/>
        </w:rPr>
        <w:t>согласно</w:t>
      </w:r>
      <w:proofErr w:type="gramEnd"/>
      <w:r w:rsidR="003F3A15" w:rsidRPr="00FF7C2A">
        <w:rPr>
          <w:sz w:val="28"/>
          <w:szCs w:val="28"/>
        </w:rPr>
        <w:t xml:space="preserve"> выделенных лимитов, будут проведены работы  по ремонту асфальтобетонного покрытия улично-дорожной сети города в рамках реализации мероприятия «Комплексное развитие транспортной инфраструктуры Астраханской городской агломерации в рамках национального проекта "Безопасные и качественные автомобильные дороги". Доля автомобильных дорог общего пользования местного значения не отвечающих нормативным требован</w:t>
      </w:r>
      <w:r w:rsidRPr="00FF7C2A">
        <w:rPr>
          <w:sz w:val="28"/>
          <w:szCs w:val="28"/>
        </w:rPr>
        <w:t>иям уменьшится и составит: в 2020</w:t>
      </w:r>
      <w:r w:rsidR="003F3A15" w:rsidRPr="00FF7C2A">
        <w:rPr>
          <w:sz w:val="28"/>
          <w:szCs w:val="28"/>
        </w:rPr>
        <w:t xml:space="preserve"> году – </w:t>
      </w:r>
      <w:r w:rsidR="009D5BFF" w:rsidRPr="00FF7C2A">
        <w:rPr>
          <w:sz w:val="28"/>
          <w:szCs w:val="28"/>
        </w:rPr>
        <w:t>43</w:t>
      </w:r>
      <w:r w:rsidRPr="00FF7C2A">
        <w:rPr>
          <w:sz w:val="28"/>
          <w:szCs w:val="28"/>
        </w:rPr>
        <w:t>,</w:t>
      </w:r>
      <w:r w:rsidR="009D5BFF" w:rsidRPr="00FF7C2A">
        <w:rPr>
          <w:sz w:val="28"/>
          <w:szCs w:val="28"/>
        </w:rPr>
        <w:t>67</w:t>
      </w:r>
      <w:r w:rsidRPr="00FF7C2A">
        <w:rPr>
          <w:sz w:val="28"/>
          <w:szCs w:val="28"/>
        </w:rPr>
        <w:t>%, в 2021</w:t>
      </w:r>
      <w:r w:rsidR="003F3A15" w:rsidRPr="00FF7C2A">
        <w:rPr>
          <w:sz w:val="28"/>
          <w:szCs w:val="28"/>
        </w:rPr>
        <w:t xml:space="preserve"> году – 4</w:t>
      </w:r>
      <w:r w:rsidR="009D5BFF" w:rsidRPr="00FF7C2A">
        <w:rPr>
          <w:sz w:val="28"/>
          <w:szCs w:val="28"/>
        </w:rPr>
        <w:t>3</w:t>
      </w:r>
      <w:r w:rsidR="003F3A15" w:rsidRPr="00FF7C2A">
        <w:rPr>
          <w:sz w:val="28"/>
          <w:szCs w:val="28"/>
        </w:rPr>
        <w:t>,</w:t>
      </w:r>
      <w:r w:rsidR="009D5BFF" w:rsidRPr="00FF7C2A">
        <w:rPr>
          <w:sz w:val="28"/>
          <w:szCs w:val="28"/>
        </w:rPr>
        <w:t>12</w:t>
      </w:r>
      <w:r w:rsidR="003F3A15" w:rsidRPr="00FF7C2A">
        <w:rPr>
          <w:sz w:val="28"/>
          <w:szCs w:val="28"/>
        </w:rPr>
        <w:t>%, в 202</w:t>
      </w:r>
      <w:r w:rsidRPr="00FF7C2A">
        <w:rPr>
          <w:sz w:val="28"/>
          <w:szCs w:val="28"/>
        </w:rPr>
        <w:t>2 году – 4</w:t>
      </w:r>
      <w:r w:rsidR="009D5BFF" w:rsidRPr="00FF7C2A">
        <w:rPr>
          <w:sz w:val="28"/>
          <w:szCs w:val="28"/>
        </w:rPr>
        <w:t>2</w:t>
      </w:r>
      <w:r w:rsidR="003F3A15" w:rsidRPr="00FF7C2A">
        <w:rPr>
          <w:sz w:val="28"/>
          <w:szCs w:val="28"/>
        </w:rPr>
        <w:t>,</w:t>
      </w:r>
      <w:r w:rsidR="009D5BFF" w:rsidRPr="00FF7C2A">
        <w:rPr>
          <w:sz w:val="28"/>
          <w:szCs w:val="28"/>
        </w:rPr>
        <w:t>92</w:t>
      </w:r>
      <w:r w:rsidR="003F3A15" w:rsidRPr="00FF7C2A">
        <w:rPr>
          <w:sz w:val="28"/>
          <w:szCs w:val="28"/>
        </w:rPr>
        <w:t>%.</w:t>
      </w:r>
    </w:p>
    <w:p w:rsidR="003F3A15" w:rsidRPr="00FF7C2A" w:rsidRDefault="003F3A15" w:rsidP="003F3A15">
      <w:pPr>
        <w:tabs>
          <w:tab w:val="left" w:pos="284"/>
        </w:tabs>
        <w:autoSpaceDE w:val="0"/>
        <w:autoSpaceDN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602623" w:rsidRPr="00FF7C2A" w:rsidRDefault="00602623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7.Доля населения, проживающего в населенных пунктах, не имеющего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7C2A">
        <w:rPr>
          <w:rFonts w:eastAsia="Times New Roman" w:cs="Times New Roman"/>
          <w:szCs w:val="28"/>
          <w:lang w:eastAsia="ru-RU"/>
        </w:rPr>
        <w:t>Пассажирское автобусное и железнодорожное сообщение имеет огромное значение для общественной жизни и социально-экономического</w:t>
      </w:r>
      <w:r w:rsidRPr="00276789">
        <w:rPr>
          <w:rFonts w:eastAsia="Times New Roman" w:cs="Times New Roman"/>
          <w:szCs w:val="28"/>
          <w:lang w:eastAsia="ru-RU"/>
        </w:rPr>
        <w:t xml:space="preserve"> развития города, поскольку не просто обеспечивает физическое перемещение </w:t>
      </w:r>
      <w:proofErr w:type="gramStart"/>
      <w:r w:rsidRPr="00276789">
        <w:rPr>
          <w:rFonts w:eastAsia="Times New Roman" w:cs="Times New Roman"/>
          <w:szCs w:val="28"/>
          <w:lang w:eastAsia="ru-RU"/>
        </w:rPr>
        <w:t>населения</w:t>
      </w:r>
      <w:proofErr w:type="gramEnd"/>
      <w:r w:rsidRPr="00276789">
        <w:rPr>
          <w:rFonts w:eastAsia="Times New Roman" w:cs="Times New Roman"/>
          <w:szCs w:val="28"/>
          <w:lang w:eastAsia="ru-RU"/>
        </w:rPr>
        <w:t xml:space="preserve"> как по городу, так и между населёнными пунктами области, но и поддерживает деловые, общественно-политические, гуманитарные, культурные связи между различными регионами страны. 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Население (среднегодовая численность в </w:t>
      </w:r>
      <w:r w:rsidRPr="00F45FEC">
        <w:rPr>
          <w:rFonts w:eastAsia="Times New Roman" w:cs="Times New Roman"/>
          <w:szCs w:val="28"/>
          <w:lang w:eastAsia="ru-RU"/>
        </w:rPr>
        <w:t>201</w:t>
      </w:r>
      <w:r w:rsidR="00E76710" w:rsidRPr="00F45FEC">
        <w:rPr>
          <w:rFonts w:eastAsia="Times New Roman" w:cs="Times New Roman"/>
          <w:szCs w:val="28"/>
          <w:lang w:eastAsia="ru-RU"/>
        </w:rPr>
        <w:t>9</w:t>
      </w:r>
      <w:r w:rsidRPr="00F45FEC">
        <w:rPr>
          <w:rFonts w:eastAsia="Times New Roman" w:cs="Times New Roman"/>
          <w:szCs w:val="28"/>
          <w:lang w:eastAsia="ru-RU"/>
        </w:rPr>
        <w:t xml:space="preserve"> году – 53</w:t>
      </w:r>
      <w:r w:rsidR="00F45FEC">
        <w:rPr>
          <w:rFonts w:eastAsia="Times New Roman" w:cs="Times New Roman"/>
          <w:szCs w:val="28"/>
          <w:lang w:eastAsia="ru-RU"/>
        </w:rPr>
        <w:t>2</w:t>
      </w:r>
      <w:r w:rsidRPr="00F45FEC">
        <w:rPr>
          <w:rFonts w:eastAsia="Times New Roman" w:cs="Times New Roman"/>
          <w:szCs w:val="28"/>
          <w:lang w:eastAsia="ru-RU"/>
        </w:rPr>
        <w:t xml:space="preserve"> </w:t>
      </w:r>
      <w:r w:rsidR="00F85213" w:rsidRPr="00F45FEC">
        <w:rPr>
          <w:rFonts w:eastAsia="Times New Roman" w:cs="Times New Roman"/>
          <w:szCs w:val="28"/>
          <w:lang w:eastAsia="ru-RU"/>
        </w:rPr>
        <w:t>0</w:t>
      </w:r>
      <w:r w:rsidR="00F45FEC">
        <w:rPr>
          <w:rFonts w:eastAsia="Times New Roman" w:cs="Times New Roman"/>
          <w:szCs w:val="28"/>
          <w:lang w:eastAsia="ru-RU"/>
        </w:rPr>
        <w:t>17</w:t>
      </w:r>
      <w:r w:rsidRPr="00F45FEC">
        <w:rPr>
          <w:rFonts w:eastAsia="Times New Roman" w:cs="Times New Roman"/>
          <w:szCs w:val="28"/>
          <w:lang w:eastAsia="ru-RU"/>
        </w:rPr>
        <w:t xml:space="preserve"> чел</w:t>
      </w:r>
      <w:r w:rsidRPr="00276789">
        <w:rPr>
          <w:rFonts w:eastAsia="Times New Roman" w:cs="Times New Roman"/>
          <w:szCs w:val="28"/>
          <w:lang w:eastAsia="ru-RU"/>
        </w:rPr>
        <w:t xml:space="preserve">.) всех районов города имеет регулярный доступ к услугам автобусного и железнодорожного транспорта. </w:t>
      </w:r>
      <w:r w:rsidR="00CB61B3">
        <w:rPr>
          <w:rFonts w:eastAsia="Times New Roman" w:cs="Times New Roman"/>
          <w:szCs w:val="28"/>
          <w:lang w:eastAsia="ru-RU"/>
        </w:rPr>
        <w:t>Таким образом</w:t>
      </w:r>
      <w:r w:rsidR="00273AC4">
        <w:rPr>
          <w:rFonts w:eastAsia="Times New Roman" w:cs="Times New Roman"/>
          <w:szCs w:val="28"/>
          <w:lang w:eastAsia="ru-RU"/>
        </w:rPr>
        <w:t>,</w:t>
      </w:r>
      <w:r w:rsidR="00CB61B3">
        <w:rPr>
          <w:rFonts w:eastAsia="Times New Roman" w:cs="Times New Roman"/>
          <w:szCs w:val="28"/>
          <w:lang w:eastAsia="ru-RU"/>
        </w:rPr>
        <w:t xml:space="preserve"> доля населения, проживающего в населенных пунктах, не имеющего регулярного автобусного или железнодорожного сообщения, равна 0.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Наличие каждого  вида транспортного сообщения сохран</w:t>
      </w:r>
      <w:r w:rsidR="00E76710">
        <w:rPr>
          <w:rFonts w:eastAsia="Times New Roman" w:cs="Times New Roman"/>
          <w:szCs w:val="28"/>
          <w:lang w:eastAsia="ru-RU"/>
        </w:rPr>
        <w:t>ится и в планируемом периоде 2020</w:t>
      </w:r>
      <w:r w:rsidRPr="00276789">
        <w:rPr>
          <w:rFonts w:eastAsia="Times New Roman" w:cs="Times New Roman"/>
          <w:szCs w:val="28"/>
          <w:lang w:eastAsia="ru-RU"/>
        </w:rPr>
        <w:t>-20</w:t>
      </w:r>
      <w:r w:rsidR="00CB61B3">
        <w:rPr>
          <w:rFonts w:eastAsia="Times New Roman" w:cs="Times New Roman"/>
          <w:szCs w:val="28"/>
          <w:lang w:eastAsia="ru-RU"/>
        </w:rPr>
        <w:t>2</w:t>
      </w:r>
      <w:r w:rsidR="00E76710">
        <w:rPr>
          <w:rFonts w:eastAsia="Times New Roman" w:cs="Times New Roman"/>
          <w:szCs w:val="28"/>
          <w:lang w:eastAsia="ru-RU"/>
        </w:rPr>
        <w:t>2</w:t>
      </w:r>
      <w:r w:rsidRPr="00276789">
        <w:rPr>
          <w:rFonts w:eastAsia="Times New Roman" w:cs="Times New Roman"/>
          <w:szCs w:val="28"/>
          <w:lang w:eastAsia="ru-RU"/>
        </w:rPr>
        <w:t xml:space="preserve"> гг. Таким образом, доля населения, не имеющего регулярного автобусного и железнодорожного сообщения, не изменится.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маршрутов, сокращения затраченного на поездку времени, обновления подвижного состава. </w:t>
      </w:r>
    </w:p>
    <w:p w:rsidR="00602623" w:rsidRPr="00A7096F" w:rsidRDefault="00602623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FF7C2A" w:rsidRDefault="005C0C24" w:rsidP="009F41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8.</w:t>
      </w:r>
      <w:r w:rsidR="006D427D" w:rsidRPr="00FF7C2A">
        <w:rPr>
          <w:rFonts w:eastAsia="Times New Roman" w:cs="Times New Roman"/>
          <w:b/>
          <w:szCs w:val="28"/>
          <w:lang w:eastAsia="ru-RU"/>
        </w:rPr>
        <w:t>Среднемесячная номинальная начисленная заработная плата работников:</w:t>
      </w:r>
      <w:r w:rsidR="006D427D" w:rsidRPr="00FF7C2A">
        <w:t xml:space="preserve"> </w:t>
      </w:r>
      <w:r w:rsidR="006D427D" w:rsidRPr="00FF7C2A">
        <w:rPr>
          <w:rFonts w:eastAsia="Times New Roman" w:cs="Times New Roman"/>
          <w:b/>
          <w:szCs w:val="28"/>
          <w:lang w:eastAsia="ru-RU"/>
        </w:rPr>
        <w:t>крупных и средних предприятий и некоммерческих организаций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7C2A">
        <w:rPr>
          <w:rFonts w:eastAsia="Times New Roman" w:cs="Times New Roman"/>
          <w:szCs w:val="28"/>
          <w:lang w:eastAsia="ru-RU"/>
        </w:rPr>
        <w:lastRenderedPageBreak/>
        <w:t>Одним из основных показателей уровня жизни населения является заработная</w:t>
      </w:r>
      <w:r>
        <w:rPr>
          <w:rFonts w:eastAsia="Times New Roman" w:cs="Times New Roman"/>
          <w:szCs w:val="28"/>
          <w:lang w:eastAsia="ru-RU"/>
        </w:rPr>
        <w:t xml:space="preserve"> плата, изменение которой напрямую зависит от социально-экономического развития города. 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За счет развития отдельных произво</w:t>
      </w:r>
      <w:proofErr w:type="gramStart"/>
      <w:r>
        <w:rPr>
          <w:rFonts w:eastAsia="Times New Roman" w:cs="Times New Roman"/>
          <w:szCs w:val="28"/>
          <w:lang w:eastAsia="ru-RU"/>
        </w:rPr>
        <w:t>дств в р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еальном секторе экономики, а также мер, принимаемых Правительством РФ по повышению зарплаты в социальной сфере (реализация майских указов Президента РФ, увеличение МРОТ), среднемесячная заработная плата работников крупных и средних организаций г. Астрахани увеличилась в 2019 году на 2,1% и составила 40 018,5 руб. </w:t>
      </w:r>
    </w:p>
    <w:p w:rsidR="00B4668A" w:rsidRPr="00DF109E" w:rsidRDefault="00B4668A" w:rsidP="00B4668A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DF109E">
        <w:rPr>
          <w:rFonts w:eastAsia="Times New Roman" w:cs="Times New Roman"/>
          <w:szCs w:val="28"/>
          <w:lang w:eastAsia="ru-RU"/>
        </w:rPr>
        <w:t>Среднемесячная номинальная заработная плата работников муниципальных учреждений составила в сферах:</w:t>
      </w:r>
    </w:p>
    <w:p w:rsidR="00B4668A" w:rsidRPr="005256D4" w:rsidRDefault="00B4668A" w:rsidP="00B4668A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5256D4">
        <w:rPr>
          <w:rFonts w:eastAsia="Times New Roman" w:cs="Times New Roman"/>
          <w:szCs w:val="28"/>
          <w:lang w:eastAsia="ru-RU"/>
        </w:rPr>
        <w:t xml:space="preserve">-дошкольного образования – </w:t>
      </w:r>
      <w:r w:rsidRPr="005256D4">
        <w:rPr>
          <w:szCs w:val="28"/>
        </w:rPr>
        <w:t xml:space="preserve">21 646,30 руб., в сравнении с 2018 годом увеличилась на </w:t>
      </w:r>
      <w:r w:rsidR="005D2869" w:rsidRPr="005256D4">
        <w:rPr>
          <w:szCs w:val="28"/>
        </w:rPr>
        <w:t>13,0</w:t>
      </w:r>
      <w:r w:rsidRPr="005256D4">
        <w:rPr>
          <w:szCs w:val="28"/>
        </w:rPr>
        <w:t>%</w:t>
      </w:r>
      <w:r w:rsidR="00792504">
        <w:rPr>
          <w:szCs w:val="28"/>
        </w:rPr>
        <w:t xml:space="preserve"> (19159,50 руб.)</w:t>
      </w:r>
      <w:r w:rsidRPr="005256D4">
        <w:rPr>
          <w:szCs w:val="28"/>
        </w:rPr>
        <w:t>;</w:t>
      </w:r>
    </w:p>
    <w:p w:rsidR="00B4668A" w:rsidRPr="005256D4" w:rsidRDefault="00B4668A" w:rsidP="00B4668A">
      <w:pPr>
        <w:tabs>
          <w:tab w:val="left" w:pos="993"/>
        </w:tabs>
        <w:ind w:firstLine="709"/>
        <w:jc w:val="both"/>
        <w:rPr>
          <w:szCs w:val="28"/>
        </w:rPr>
      </w:pPr>
      <w:r w:rsidRPr="005256D4">
        <w:rPr>
          <w:rFonts w:eastAsia="Times New Roman" w:cs="Times New Roman"/>
          <w:szCs w:val="28"/>
          <w:lang w:eastAsia="ru-RU"/>
        </w:rPr>
        <w:t xml:space="preserve">-общего образования – </w:t>
      </w:r>
      <w:r w:rsidRPr="005256D4">
        <w:rPr>
          <w:szCs w:val="28"/>
        </w:rPr>
        <w:t>2</w:t>
      </w:r>
      <w:r w:rsidR="00FD3BBA" w:rsidRPr="005256D4">
        <w:rPr>
          <w:szCs w:val="28"/>
        </w:rPr>
        <w:t>9</w:t>
      </w:r>
      <w:r w:rsidRPr="005256D4">
        <w:rPr>
          <w:szCs w:val="28"/>
        </w:rPr>
        <w:t> </w:t>
      </w:r>
      <w:r w:rsidR="00FD3BBA" w:rsidRPr="005256D4">
        <w:rPr>
          <w:szCs w:val="28"/>
        </w:rPr>
        <w:t>929</w:t>
      </w:r>
      <w:r w:rsidRPr="005256D4">
        <w:rPr>
          <w:szCs w:val="28"/>
        </w:rPr>
        <w:t>,</w:t>
      </w:r>
      <w:r w:rsidR="00FD3BBA" w:rsidRPr="005256D4">
        <w:rPr>
          <w:szCs w:val="28"/>
        </w:rPr>
        <w:t>3</w:t>
      </w:r>
      <w:r w:rsidRPr="005256D4">
        <w:rPr>
          <w:szCs w:val="28"/>
        </w:rPr>
        <w:t>0  руб., в сравнении с 201</w:t>
      </w:r>
      <w:r w:rsidR="005D2869" w:rsidRPr="005256D4">
        <w:rPr>
          <w:szCs w:val="28"/>
        </w:rPr>
        <w:t>8</w:t>
      </w:r>
      <w:r w:rsidRPr="005256D4">
        <w:rPr>
          <w:szCs w:val="28"/>
        </w:rPr>
        <w:t xml:space="preserve"> годом увеличилась на </w:t>
      </w:r>
      <w:r w:rsidR="00FD3BBA" w:rsidRPr="005256D4">
        <w:rPr>
          <w:szCs w:val="28"/>
        </w:rPr>
        <w:t>6</w:t>
      </w:r>
      <w:r w:rsidRPr="005256D4">
        <w:rPr>
          <w:szCs w:val="28"/>
        </w:rPr>
        <w:t>,</w:t>
      </w:r>
      <w:r w:rsidR="00FD3BBA" w:rsidRPr="005256D4">
        <w:rPr>
          <w:szCs w:val="28"/>
        </w:rPr>
        <w:t>1</w:t>
      </w:r>
      <w:r w:rsidRPr="005256D4">
        <w:rPr>
          <w:szCs w:val="28"/>
        </w:rPr>
        <w:t>%</w:t>
      </w:r>
      <w:r w:rsidR="00E96546">
        <w:rPr>
          <w:szCs w:val="28"/>
        </w:rPr>
        <w:t xml:space="preserve"> (28 214</w:t>
      </w:r>
      <w:r w:rsidR="00E96546" w:rsidRPr="005256D4">
        <w:rPr>
          <w:szCs w:val="28"/>
        </w:rPr>
        <w:t>,</w:t>
      </w:r>
      <w:r w:rsidR="00E96546">
        <w:rPr>
          <w:szCs w:val="28"/>
        </w:rPr>
        <w:t>10</w:t>
      </w:r>
      <w:r w:rsidR="00E96546" w:rsidRPr="005256D4">
        <w:rPr>
          <w:szCs w:val="28"/>
        </w:rPr>
        <w:t xml:space="preserve"> руб.</w:t>
      </w:r>
      <w:r w:rsidR="00E96546">
        <w:rPr>
          <w:szCs w:val="28"/>
        </w:rPr>
        <w:t>)</w:t>
      </w:r>
      <w:r w:rsidRPr="005256D4">
        <w:rPr>
          <w:szCs w:val="28"/>
        </w:rPr>
        <w:t>;</w:t>
      </w:r>
    </w:p>
    <w:p w:rsidR="00B4668A" w:rsidRPr="005256D4" w:rsidRDefault="009C29D5" w:rsidP="00B4668A">
      <w:pPr>
        <w:tabs>
          <w:tab w:val="left" w:pos="993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5256D4">
        <w:rPr>
          <w:szCs w:val="28"/>
        </w:rPr>
        <w:t>-учителей – 32</w:t>
      </w:r>
      <w:r w:rsidR="00B4668A" w:rsidRPr="005256D4">
        <w:rPr>
          <w:szCs w:val="28"/>
        </w:rPr>
        <w:t> </w:t>
      </w:r>
      <w:r w:rsidRPr="005256D4">
        <w:rPr>
          <w:szCs w:val="28"/>
        </w:rPr>
        <w:t>485</w:t>
      </w:r>
      <w:r w:rsidR="00B4668A" w:rsidRPr="005256D4">
        <w:rPr>
          <w:szCs w:val="28"/>
        </w:rPr>
        <w:t>,</w:t>
      </w:r>
      <w:r w:rsidRPr="005256D4">
        <w:rPr>
          <w:szCs w:val="28"/>
        </w:rPr>
        <w:t>25 руб., в сравнении с 2018</w:t>
      </w:r>
      <w:r w:rsidR="00B4668A" w:rsidRPr="005256D4">
        <w:rPr>
          <w:szCs w:val="28"/>
        </w:rPr>
        <w:t xml:space="preserve"> годом увеличилась на </w:t>
      </w:r>
      <w:r w:rsidRPr="005256D4">
        <w:rPr>
          <w:szCs w:val="28"/>
        </w:rPr>
        <w:t>5</w:t>
      </w:r>
      <w:r w:rsidR="00B4668A" w:rsidRPr="005256D4">
        <w:rPr>
          <w:szCs w:val="28"/>
        </w:rPr>
        <w:t>,</w:t>
      </w:r>
      <w:r w:rsidRPr="005256D4">
        <w:rPr>
          <w:szCs w:val="28"/>
        </w:rPr>
        <w:t>7</w:t>
      </w:r>
      <w:r w:rsidR="00B4668A" w:rsidRPr="005256D4">
        <w:rPr>
          <w:szCs w:val="28"/>
        </w:rPr>
        <w:t>%</w:t>
      </w:r>
      <w:r w:rsidR="000E6769">
        <w:rPr>
          <w:szCs w:val="28"/>
        </w:rPr>
        <w:t xml:space="preserve"> (30727,41 руб.)</w:t>
      </w:r>
      <w:r w:rsidR="00B4668A" w:rsidRPr="005256D4">
        <w:rPr>
          <w:szCs w:val="28"/>
        </w:rPr>
        <w:t>;</w:t>
      </w:r>
    </w:p>
    <w:p w:rsidR="00A81E68" w:rsidRDefault="00B4668A" w:rsidP="00B4668A">
      <w:pPr>
        <w:tabs>
          <w:tab w:val="left" w:pos="709"/>
        </w:tabs>
        <w:ind w:firstLine="709"/>
        <w:jc w:val="both"/>
        <w:rPr>
          <w:szCs w:val="28"/>
          <w:highlight w:val="yellow"/>
        </w:rPr>
      </w:pPr>
      <w:r w:rsidRPr="00986E47">
        <w:rPr>
          <w:rFonts w:eastAsia="Times New Roman" w:cs="Times New Roman"/>
          <w:szCs w:val="28"/>
          <w:lang w:eastAsia="ar-SA"/>
        </w:rPr>
        <w:t xml:space="preserve">-культуры – </w:t>
      </w:r>
      <w:r w:rsidR="00AA009E" w:rsidRPr="00986E47">
        <w:rPr>
          <w:szCs w:val="28"/>
        </w:rPr>
        <w:t>31 349</w:t>
      </w:r>
      <w:r w:rsidRPr="00986E47">
        <w:rPr>
          <w:szCs w:val="28"/>
        </w:rPr>
        <w:t>,</w:t>
      </w:r>
      <w:r w:rsidR="00AA009E" w:rsidRPr="00986E47">
        <w:rPr>
          <w:szCs w:val="28"/>
        </w:rPr>
        <w:t>1</w:t>
      </w:r>
      <w:r w:rsidRPr="00986E47">
        <w:rPr>
          <w:szCs w:val="28"/>
        </w:rPr>
        <w:t xml:space="preserve"> руб., </w:t>
      </w:r>
      <w:r w:rsidR="00A81E68" w:rsidRPr="005256D4">
        <w:rPr>
          <w:szCs w:val="28"/>
        </w:rPr>
        <w:t>в сравнении с 2018 годом увеличилась</w:t>
      </w:r>
      <w:r w:rsidRPr="00986E47">
        <w:rPr>
          <w:szCs w:val="28"/>
        </w:rPr>
        <w:t xml:space="preserve"> на </w:t>
      </w:r>
      <w:r w:rsidR="00AA009E" w:rsidRPr="00986E47">
        <w:rPr>
          <w:szCs w:val="28"/>
        </w:rPr>
        <w:t>12</w:t>
      </w:r>
      <w:r w:rsidRPr="00986E47">
        <w:rPr>
          <w:szCs w:val="28"/>
        </w:rPr>
        <w:t>,</w:t>
      </w:r>
      <w:r w:rsidR="00AA009E" w:rsidRPr="00986E47">
        <w:rPr>
          <w:szCs w:val="28"/>
        </w:rPr>
        <w:t xml:space="preserve">6% </w:t>
      </w:r>
      <w:r w:rsidRPr="00986E47">
        <w:rPr>
          <w:rFonts w:eastAsia="Times New Roman" w:cs="Times New Roman"/>
          <w:szCs w:val="28"/>
          <w:lang w:eastAsia="ar-SA"/>
        </w:rPr>
        <w:t>(2</w:t>
      </w:r>
      <w:r w:rsidR="00AA009E" w:rsidRPr="00986E47">
        <w:rPr>
          <w:rFonts w:eastAsia="Times New Roman" w:cs="Times New Roman"/>
          <w:szCs w:val="28"/>
          <w:lang w:eastAsia="ar-SA"/>
        </w:rPr>
        <w:t>7</w:t>
      </w:r>
      <w:r w:rsidRPr="00986E47">
        <w:rPr>
          <w:rFonts w:eastAsia="Times New Roman" w:cs="Times New Roman"/>
          <w:szCs w:val="28"/>
          <w:lang w:eastAsia="ar-SA"/>
        </w:rPr>
        <w:t xml:space="preserve"> 84</w:t>
      </w:r>
      <w:r w:rsidR="00AA009E" w:rsidRPr="00986E47">
        <w:rPr>
          <w:rFonts w:eastAsia="Times New Roman" w:cs="Times New Roman"/>
          <w:szCs w:val="28"/>
          <w:lang w:eastAsia="ar-SA"/>
        </w:rPr>
        <w:t>6</w:t>
      </w:r>
      <w:r w:rsidRPr="00986E47">
        <w:rPr>
          <w:rFonts w:eastAsia="Times New Roman" w:cs="Times New Roman"/>
          <w:szCs w:val="28"/>
          <w:lang w:eastAsia="ar-SA"/>
        </w:rPr>
        <w:t>,</w:t>
      </w:r>
      <w:r w:rsidR="00AA009E" w:rsidRPr="00986E47">
        <w:rPr>
          <w:rFonts w:eastAsia="Times New Roman" w:cs="Times New Roman"/>
          <w:szCs w:val="28"/>
          <w:lang w:eastAsia="ar-SA"/>
        </w:rPr>
        <w:t>4</w:t>
      </w:r>
      <w:r w:rsidRPr="00986E47">
        <w:rPr>
          <w:rFonts w:eastAsia="Times New Roman" w:cs="Times New Roman"/>
          <w:szCs w:val="28"/>
          <w:lang w:eastAsia="ar-SA"/>
        </w:rPr>
        <w:t xml:space="preserve">0 </w:t>
      </w:r>
      <w:r w:rsidRPr="00A81E68">
        <w:rPr>
          <w:rFonts w:eastAsia="Times New Roman" w:cs="Times New Roman"/>
          <w:szCs w:val="28"/>
          <w:lang w:eastAsia="ar-SA"/>
        </w:rPr>
        <w:t>руб.);</w:t>
      </w:r>
      <w:r w:rsidRPr="00A81E68">
        <w:rPr>
          <w:szCs w:val="28"/>
        </w:rPr>
        <w:tab/>
      </w:r>
    </w:p>
    <w:p w:rsidR="00B4668A" w:rsidRPr="00745B3E" w:rsidRDefault="00B4668A" w:rsidP="00B4668A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45B3E">
        <w:rPr>
          <w:rFonts w:eastAsia="Times New Roman" w:cs="Times New Roman"/>
          <w:szCs w:val="28"/>
          <w:lang w:eastAsia="ru-RU"/>
        </w:rPr>
        <w:t xml:space="preserve">-физической культуры, спорта и охраны здоровья  –  </w:t>
      </w:r>
      <w:r w:rsidRPr="00745B3E">
        <w:rPr>
          <w:szCs w:val="28"/>
        </w:rPr>
        <w:t>20 </w:t>
      </w:r>
      <w:r w:rsidR="00B442F0" w:rsidRPr="00745B3E">
        <w:rPr>
          <w:szCs w:val="28"/>
        </w:rPr>
        <w:t>456</w:t>
      </w:r>
      <w:r w:rsidRPr="00745B3E">
        <w:rPr>
          <w:szCs w:val="28"/>
        </w:rPr>
        <w:t>,</w:t>
      </w:r>
      <w:r w:rsidR="00B442F0" w:rsidRPr="00745B3E">
        <w:rPr>
          <w:szCs w:val="28"/>
        </w:rPr>
        <w:t>5</w:t>
      </w:r>
      <w:r w:rsidRPr="00745B3E">
        <w:rPr>
          <w:szCs w:val="28"/>
        </w:rPr>
        <w:t xml:space="preserve">0 руб., </w:t>
      </w:r>
      <w:r w:rsidR="00745B3E" w:rsidRPr="00745B3E">
        <w:rPr>
          <w:szCs w:val="28"/>
        </w:rPr>
        <w:t>в сравнении с 2018 годом увеличилась на 1</w:t>
      </w:r>
      <w:r w:rsidRPr="00745B3E">
        <w:rPr>
          <w:szCs w:val="28"/>
        </w:rPr>
        <w:t>,</w:t>
      </w:r>
      <w:r w:rsidR="00745B3E" w:rsidRPr="00745B3E">
        <w:rPr>
          <w:szCs w:val="28"/>
        </w:rPr>
        <w:t>2</w:t>
      </w:r>
      <w:r w:rsidRPr="00745B3E">
        <w:rPr>
          <w:szCs w:val="28"/>
        </w:rPr>
        <w:t>%</w:t>
      </w:r>
      <w:r w:rsidR="00745B3E" w:rsidRPr="00745B3E">
        <w:rPr>
          <w:szCs w:val="28"/>
        </w:rPr>
        <w:t>.</w:t>
      </w:r>
      <w:r w:rsidRPr="00745B3E">
        <w:rPr>
          <w:szCs w:val="28"/>
        </w:rPr>
        <w:t xml:space="preserve"> </w:t>
      </w:r>
    </w:p>
    <w:p w:rsidR="00BB14F7" w:rsidRDefault="00250C7C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202</w:t>
      </w:r>
      <w:r w:rsidR="00BB14F7">
        <w:rPr>
          <w:rFonts w:eastAsia="Times New Roman" w:cs="Times New Roman"/>
          <w:szCs w:val="28"/>
          <w:lang w:eastAsia="ru-RU"/>
        </w:rPr>
        <w:t xml:space="preserve">0-2022 гг. будет продолжена работа по исполнению Указа Президента Российской Федерации от 07.05.2012 №597 «О мероприятиях по реализации государственной социальной политики» по доведению среднемесячной заработной  платы работников бюджетных учреждений социальной сферы </w:t>
      </w:r>
      <w:proofErr w:type="gramStart"/>
      <w:r w:rsidR="00BB14F7">
        <w:rPr>
          <w:rFonts w:eastAsia="Times New Roman" w:cs="Times New Roman"/>
          <w:szCs w:val="28"/>
          <w:lang w:eastAsia="ru-RU"/>
        </w:rPr>
        <w:t>до</w:t>
      </w:r>
      <w:proofErr w:type="gramEnd"/>
      <w:r w:rsidR="00BB14F7">
        <w:rPr>
          <w:rFonts w:eastAsia="Times New Roman" w:cs="Times New Roman"/>
          <w:szCs w:val="28"/>
          <w:lang w:eastAsia="ru-RU"/>
        </w:rPr>
        <w:t xml:space="preserve"> средней по региону.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Кроме того, в планируемом периоде МРОТ ежегодно устанавливается федеральным законом на уровне прожиточного минимума трудоспособного населения за второй квартал предыдущего года.</w:t>
      </w:r>
    </w:p>
    <w:p w:rsidR="00BB14F7" w:rsidRDefault="00BB14F7" w:rsidP="00B4668A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 xml:space="preserve">К концу 2022 года среднемесячная номинальная начисленная заработная плата работников крупных и средних предприятий и некоммерческих организаций   планируется   в   размере   42 </w:t>
      </w:r>
      <w:r w:rsidR="00250C7C">
        <w:rPr>
          <w:rFonts w:eastAsia="Times New Roman" w:cs="Times New Roman"/>
          <w:szCs w:val="28"/>
          <w:lang w:eastAsia="ru-RU"/>
        </w:rPr>
        <w:t>466</w:t>
      </w:r>
      <w:r>
        <w:rPr>
          <w:rFonts w:eastAsia="Times New Roman" w:cs="Times New Roman"/>
          <w:szCs w:val="28"/>
          <w:lang w:eastAsia="ru-RU"/>
        </w:rPr>
        <w:t>,</w:t>
      </w:r>
      <w:r w:rsidR="00250C7C">
        <w:rPr>
          <w:rFonts w:eastAsia="Times New Roman" w:cs="Times New Roman"/>
          <w:szCs w:val="28"/>
          <w:lang w:eastAsia="ru-RU"/>
        </w:rPr>
        <w:t>9</w:t>
      </w:r>
      <w:r>
        <w:rPr>
          <w:rFonts w:eastAsia="Times New Roman" w:cs="Times New Roman"/>
          <w:szCs w:val="28"/>
          <w:lang w:eastAsia="ru-RU"/>
        </w:rPr>
        <w:t xml:space="preserve">   руб.   за   счет   роста среднемесячной зарплаты на предприятиях по добыче полезных ископаемых, обрабатывающим производствам, транспортировке и хранению, строительству, операциям с недвижимым имуществом, а также за счет увеличения объемов выпускаемой продукции, работ и услуг, жилищного строительства и реализации ряда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проектов. </w:t>
      </w:r>
    </w:p>
    <w:p w:rsidR="001E2F73" w:rsidRDefault="001E2F73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</w:p>
    <w:p w:rsidR="00515E27" w:rsidRPr="00637FB4" w:rsidRDefault="00515E27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Дошкольное образование</w:t>
      </w:r>
    </w:p>
    <w:p w:rsidR="00602623" w:rsidRPr="00637FB4" w:rsidRDefault="00602623" w:rsidP="002A298A">
      <w:pPr>
        <w:tabs>
          <w:tab w:val="left" w:pos="567"/>
          <w:tab w:val="left" w:pos="709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0066" w:rsidRPr="00FF7C2A" w:rsidRDefault="005C0C2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  <w:r w:rsidRPr="00FF7C2A">
        <w:rPr>
          <w:rFonts w:eastAsia="Times New Roman" w:cs="Times New Roman"/>
          <w:b/>
          <w:bCs/>
          <w:szCs w:val="28"/>
          <w:lang w:val="x-none" w:eastAsia="ru-RU"/>
        </w:rPr>
        <w:t>9.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>Доля детей в возрасте 1-6 лет, получающих дошкольную образовательную услугу и (или) услугу по их содержанию в муниципальных образовательных учреждениях</w:t>
      </w:r>
      <w:r w:rsidR="001E2F73" w:rsidRPr="00FF7C2A">
        <w:rPr>
          <w:rFonts w:eastAsia="Times New Roman" w:cs="Times New Roman"/>
          <w:b/>
          <w:bCs/>
          <w:szCs w:val="28"/>
          <w:lang w:eastAsia="ru-RU"/>
        </w:rPr>
        <w:t>,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 в общей численности детей в возрасте 1</w:t>
      </w:r>
      <w:r w:rsidR="00750066" w:rsidRPr="00FF7C2A">
        <w:rPr>
          <w:rFonts w:eastAsia="Times New Roman" w:cs="Times New Roman"/>
          <w:b/>
          <w:bCs/>
          <w:szCs w:val="28"/>
          <w:lang w:eastAsia="ru-RU"/>
        </w:rPr>
        <w:t>-</w:t>
      </w:r>
      <w:r w:rsidR="00750066" w:rsidRPr="00FF7C2A">
        <w:rPr>
          <w:rFonts w:eastAsia="Times New Roman" w:cs="Times New Roman"/>
          <w:b/>
          <w:bCs/>
          <w:szCs w:val="28"/>
          <w:lang w:val="x-none" w:eastAsia="ru-RU"/>
        </w:rPr>
        <w:t>6 лет</w:t>
      </w:r>
    </w:p>
    <w:p w:rsidR="007124D2" w:rsidRDefault="007124D2" w:rsidP="007124D2">
      <w:pPr>
        <w:pStyle w:val="Standard"/>
        <w:ind w:firstLine="708"/>
        <w:jc w:val="both"/>
        <w:rPr>
          <w:rFonts w:cs="Times New Roman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>
        <w:rPr>
          <w:rFonts w:cs="Times New Roman"/>
          <w:sz w:val="28"/>
          <w:szCs w:val="28"/>
        </w:rPr>
        <w:t xml:space="preserve"> 2019 </w:t>
      </w:r>
      <w:proofErr w:type="spellStart"/>
      <w:r>
        <w:rPr>
          <w:rFonts w:cs="Times New Roman"/>
          <w:sz w:val="28"/>
          <w:szCs w:val="28"/>
        </w:rPr>
        <w:t>году</w:t>
      </w:r>
      <w:proofErr w:type="spellEnd"/>
      <w:r>
        <w:rPr>
          <w:rFonts w:cs="Times New Roman"/>
          <w:sz w:val="28"/>
          <w:szCs w:val="28"/>
          <w:lang w:val="ru-RU"/>
        </w:rPr>
        <w:t xml:space="preserve"> введено в эксплуатацию вновь построенное здание детского сада по ул. </w:t>
      </w:r>
      <w:proofErr w:type="gramStart"/>
      <w:r>
        <w:rPr>
          <w:rFonts w:cs="Times New Roman"/>
          <w:sz w:val="28"/>
          <w:szCs w:val="28"/>
          <w:lang w:val="ru-RU"/>
        </w:rPr>
        <w:t>Бульварная</w:t>
      </w:r>
      <w:proofErr w:type="gramEnd"/>
      <w:r>
        <w:rPr>
          <w:rFonts w:cs="Times New Roman"/>
          <w:sz w:val="28"/>
          <w:szCs w:val="28"/>
          <w:lang w:val="ru-RU"/>
        </w:rPr>
        <w:t xml:space="preserve"> 4, рассчитанное на 330 мест. За счет внутренних резервов муниципальной системы дошкольного образования города </w:t>
      </w:r>
      <w:proofErr w:type="spellStart"/>
      <w:r>
        <w:rPr>
          <w:rFonts w:cs="Times New Roman"/>
          <w:sz w:val="28"/>
          <w:szCs w:val="28"/>
        </w:rPr>
        <w:t>были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реализованы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меры</w:t>
      </w:r>
      <w:proofErr w:type="spellEnd"/>
      <w:r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sz w:val="28"/>
          <w:szCs w:val="28"/>
        </w:rPr>
        <w:t>направленные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на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увеличение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мощности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сети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дошкольных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образовательных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учреждений</w:t>
      </w:r>
      <w:proofErr w:type="spellEnd"/>
      <w:r>
        <w:rPr>
          <w:rFonts w:cs="Times New Roman"/>
          <w:sz w:val="28"/>
          <w:szCs w:val="28"/>
        </w:rPr>
        <w:t>:</w:t>
      </w:r>
    </w:p>
    <w:p w:rsidR="007124D2" w:rsidRDefault="007124D2" w:rsidP="007124D2">
      <w:pPr>
        <w:pStyle w:val="Standard"/>
        <w:ind w:firstLine="708"/>
        <w:jc w:val="both"/>
        <w:rPr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 xml:space="preserve"> в МБОУ г. Астрахани «Прогимназия № 2» дополнительно открыта группа на 30 </w:t>
      </w:r>
      <w:r>
        <w:rPr>
          <w:sz w:val="28"/>
          <w:szCs w:val="28"/>
          <w:lang w:val="ru-RU"/>
        </w:rPr>
        <w:lastRenderedPageBreak/>
        <w:t>мест;</w:t>
      </w:r>
    </w:p>
    <w:p w:rsidR="007124D2" w:rsidRDefault="007124D2" w:rsidP="007124D2">
      <w:pPr>
        <w:pStyle w:val="Standard"/>
        <w:ind w:firstLine="708"/>
        <w:jc w:val="both"/>
      </w:pPr>
      <w:r>
        <w:rPr>
          <w:sz w:val="28"/>
          <w:szCs w:val="28"/>
          <w:lang w:val="ru-RU"/>
        </w:rPr>
        <w:t>- в МБДОУ г. Астрахани «Детский сад № 82», МБДОУ г. Астрахани «Детский сад № 105» и МБДОУ г. Астрахани «Детский сад № 97»  создано дополнительно 150 мест.</w:t>
      </w:r>
    </w:p>
    <w:p w:rsidR="007124D2" w:rsidRDefault="007124D2" w:rsidP="007124D2">
      <w:pPr>
        <w:ind w:firstLine="708"/>
        <w:jc w:val="both"/>
        <w:rPr>
          <w:szCs w:val="28"/>
        </w:rPr>
      </w:pPr>
      <w:r>
        <w:rPr>
          <w:bCs/>
          <w:szCs w:val="28"/>
        </w:rPr>
        <w:t xml:space="preserve">Вышеуказанные мероприятия позволили в 2019 году увеличить долю детей в возрасте 1 - 6 лет, </w:t>
      </w:r>
      <w:r>
        <w:rPr>
          <w:szCs w:val="28"/>
        </w:rPr>
        <w:t>получающих дошкольную образовательную услугу в муниципальных образовательных учреждениях,</w:t>
      </w:r>
      <w:r w:rsidR="001D582E">
        <w:rPr>
          <w:szCs w:val="28"/>
        </w:rPr>
        <w:t xml:space="preserve"> </w:t>
      </w:r>
      <w:r>
        <w:rPr>
          <w:szCs w:val="28"/>
        </w:rPr>
        <w:t>до 62,2</w:t>
      </w:r>
      <w:r w:rsidR="001D582E">
        <w:rPr>
          <w:szCs w:val="28"/>
        </w:rPr>
        <w:t>8</w:t>
      </w:r>
      <w:r>
        <w:rPr>
          <w:szCs w:val="28"/>
        </w:rPr>
        <w:t xml:space="preserve"> %</w:t>
      </w:r>
      <w:r w:rsidR="002D6416">
        <w:rPr>
          <w:szCs w:val="28"/>
        </w:rPr>
        <w:t xml:space="preserve"> против 59,4% в 2018 году</w:t>
      </w:r>
      <w:r>
        <w:rPr>
          <w:szCs w:val="28"/>
        </w:rPr>
        <w:t xml:space="preserve">. Охват детей дошкольным образованием от 3 до 7 лет составляет 100% от числа детей, нуждающихся в получении услуги. </w:t>
      </w:r>
    </w:p>
    <w:p w:rsidR="007124D2" w:rsidRDefault="007124D2" w:rsidP="007124D2">
      <w:pPr>
        <w:ind w:firstLine="708"/>
        <w:jc w:val="both"/>
      </w:pPr>
      <w:r>
        <w:rPr>
          <w:szCs w:val="28"/>
        </w:rPr>
        <w:t xml:space="preserve">Увеличение доли </w:t>
      </w:r>
      <w:r>
        <w:rPr>
          <w:bCs/>
          <w:szCs w:val="28"/>
        </w:rPr>
        <w:t xml:space="preserve">детей в возрасте 1-6 лет, </w:t>
      </w:r>
      <w:r>
        <w:rPr>
          <w:szCs w:val="28"/>
        </w:rPr>
        <w:t>получающих дошкольную образовательную услугу в муниципальных образовательных учреждениях, в последующие годы произойдет за счет создания дополнительных мест и строительства дошкольных учреждений.</w:t>
      </w:r>
    </w:p>
    <w:p w:rsidR="0075287B" w:rsidRPr="00637FB4" w:rsidRDefault="0075287B" w:rsidP="0075287B">
      <w:pPr>
        <w:tabs>
          <w:tab w:val="num" w:pos="-12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B0E1B" w:rsidRPr="00FF7C2A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10.</w:t>
      </w:r>
      <w:r w:rsidR="007B0E1B" w:rsidRPr="00FF7C2A">
        <w:rPr>
          <w:rFonts w:eastAsia="Times New Roman" w:cs="Times New Roman"/>
          <w:b/>
          <w:szCs w:val="28"/>
          <w:lang w:eastAsia="ru-RU"/>
        </w:rPr>
        <w:t xml:space="preserve">Доля детей в возрасте 1-6 лет, </w:t>
      </w:r>
      <w:r w:rsidR="00252B18" w:rsidRPr="00FF7C2A">
        <w:rPr>
          <w:rFonts w:eastAsia="Times New Roman" w:cs="Times New Roman"/>
          <w:b/>
          <w:szCs w:val="28"/>
          <w:lang w:eastAsia="ru-RU"/>
        </w:rPr>
        <w:t>со</w:t>
      </w:r>
      <w:r w:rsidR="007B0E1B" w:rsidRPr="00FF7C2A">
        <w:rPr>
          <w:rFonts w:eastAsia="Times New Roman" w:cs="Times New Roman"/>
          <w:b/>
          <w:szCs w:val="28"/>
          <w:lang w:eastAsia="ru-RU"/>
        </w:rPr>
        <w:t>стоящих на учете для определения в муниципальные дошкольные образовательные учреждения, в общей численности детей в возрасте 1-6 лет</w:t>
      </w:r>
    </w:p>
    <w:p w:rsidR="00B2481B" w:rsidRPr="00FF7C2A" w:rsidRDefault="00B2481B" w:rsidP="00B2481B">
      <w:pPr>
        <w:ind w:firstLine="709"/>
        <w:jc w:val="both"/>
      </w:pPr>
      <w:r w:rsidRPr="00FF7C2A">
        <w:rPr>
          <w:szCs w:val="28"/>
        </w:rPr>
        <w:t xml:space="preserve">В 2019 году доля детей, состоящих на учете для определения в муниципальные дошкольные образовательные учреждения, по сравнению с 2018 годом (24,06%) уменьшилась и составила 21,62% в общей численности детей в возрасте 1 - 6 лет. </w:t>
      </w:r>
      <w:r w:rsidRPr="00FF7C2A">
        <w:rPr>
          <w:szCs w:val="32"/>
        </w:rPr>
        <w:t xml:space="preserve">Уменьшение данного показателя произошло за счет </w:t>
      </w:r>
      <w:r w:rsidRPr="00FF7C2A">
        <w:rPr>
          <w:szCs w:val="28"/>
        </w:rPr>
        <w:t>реализации комплекса мер, направленных на увеличение мощности сети муниципальных дошкольных образовательных учреждений.</w:t>
      </w:r>
      <w:r w:rsidRPr="00FF7C2A">
        <w:rPr>
          <w:szCs w:val="32"/>
        </w:rPr>
        <w:t xml:space="preserve"> </w:t>
      </w:r>
    </w:p>
    <w:p w:rsidR="00B2481B" w:rsidRPr="00FF7C2A" w:rsidRDefault="00B2481B" w:rsidP="00F14FDE">
      <w:pPr>
        <w:pStyle w:val="210"/>
        <w:tabs>
          <w:tab w:val="left" w:pos="-120"/>
        </w:tabs>
        <w:ind w:firstLine="709"/>
        <w:rPr>
          <w:b w:val="0"/>
          <w:sz w:val="28"/>
          <w:szCs w:val="32"/>
          <w:lang w:val="ru-RU"/>
        </w:rPr>
      </w:pPr>
      <w:r w:rsidRPr="00FF7C2A">
        <w:rPr>
          <w:b w:val="0"/>
          <w:sz w:val="28"/>
          <w:szCs w:val="32"/>
        </w:rPr>
        <w:t>В период с 2020 до 20</w:t>
      </w:r>
      <w:r w:rsidRPr="00FF7C2A">
        <w:rPr>
          <w:b w:val="0"/>
          <w:sz w:val="28"/>
          <w:szCs w:val="32"/>
          <w:lang w:val="ru-RU"/>
        </w:rPr>
        <w:t>22</w:t>
      </w:r>
      <w:r w:rsidRPr="00FF7C2A">
        <w:rPr>
          <w:b w:val="0"/>
          <w:sz w:val="28"/>
          <w:szCs w:val="32"/>
        </w:rPr>
        <w:t xml:space="preserve"> года прогнозируется также снижение данного показателя до </w:t>
      </w:r>
      <w:r w:rsidRPr="00FF7C2A">
        <w:rPr>
          <w:b w:val="0"/>
          <w:sz w:val="28"/>
          <w:szCs w:val="32"/>
          <w:lang w:val="ru-RU"/>
        </w:rPr>
        <w:t>21,41</w:t>
      </w:r>
      <w:r w:rsidRPr="00FF7C2A">
        <w:rPr>
          <w:b w:val="0"/>
          <w:sz w:val="28"/>
          <w:szCs w:val="32"/>
        </w:rPr>
        <w:t>% за счет создания дополнительных мест для детей дошкольного возраста</w:t>
      </w:r>
      <w:r w:rsidRPr="00FF7C2A">
        <w:rPr>
          <w:b w:val="0"/>
          <w:sz w:val="28"/>
          <w:szCs w:val="32"/>
          <w:lang w:val="ru-RU"/>
        </w:rPr>
        <w:t>.</w:t>
      </w:r>
    </w:p>
    <w:p w:rsidR="004D2808" w:rsidRPr="00FF7C2A" w:rsidRDefault="004D2808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</w:p>
    <w:p w:rsidR="007B0E1B" w:rsidRPr="00FF7C2A" w:rsidRDefault="005C0C24" w:rsidP="008775E2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  <w:r w:rsidRPr="00FF7C2A">
        <w:rPr>
          <w:rFonts w:eastAsia="Times New Roman" w:cs="Times New Roman"/>
          <w:b/>
          <w:bCs/>
          <w:szCs w:val="28"/>
          <w:lang w:val="x-none" w:eastAsia="ru-RU"/>
        </w:rPr>
        <w:t>11.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Доля муниципальных дошкольных образовательных учреждений, здания которых находятся в аварийном состоянии или требуют капитального ремонта, в общем 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числе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 xml:space="preserve"> муниципальных дошкольных 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образовательных </w:t>
      </w:r>
      <w:r w:rsidR="007B0E1B" w:rsidRPr="00FF7C2A">
        <w:rPr>
          <w:rFonts w:eastAsia="Times New Roman" w:cs="Times New Roman"/>
          <w:b/>
          <w:bCs/>
          <w:szCs w:val="28"/>
          <w:lang w:val="x-none" w:eastAsia="ru-RU"/>
        </w:rPr>
        <w:t>учреждений</w:t>
      </w:r>
    </w:p>
    <w:p w:rsidR="00623A05" w:rsidRDefault="00623A05" w:rsidP="00623A05">
      <w:pPr>
        <w:snapToGrid w:val="0"/>
        <w:ind w:firstLine="709"/>
        <w:jc w:val="both"/>
        <w:rPr>
          <w:color w:val="000000"/>
          <w:szCs w:val="28"/>
        </w:rPr>
      </w:pPr>
      <w:r w:rsidRPr="00FF7C2A">
        <w:rPr>
          <w:color w:val="000000"/>
          <w:szCs w:val="28"/>
        </w:rPr>
        <w:t>В рамках реализации мероприятий подпрограммы «Строительство,</w:t>
      </w:r>
      <w:r w:rsidRPr="00D73411">
        <w:rPr>
          <w:color w:val="000000"/>
          <w:szCs w:val="28"/>
        </w:rPr>
        <w:t xml:space="preserve"> реконструкция и капитальный ремонт объектов</w:t>
      </w:r>
      <w:r>
        <w:rPr>
          <w:color w:val="000000"/>
          <w:szCs w:val="28"/>
        </w:rPr>
        <w:t xml:space="preserve"> образования города Астрахани», за счет </w:t>
      </w:r>
      <w:r w:rsidRPr="00D73411">
        <w:rPr>
          <w:color w:val="000000"/>
          <w:szCs w:val="28"/>
        </w:rPr>
        <w:t>введени</w:t>
      </w:r>
      <w:r>
        <w:rPr>
          <w:color w:val="000000"/>
          <w:szCs w:val="28"/>
        </w:rPr>
        <w:t>я</w:t>
      </w:r>
      <w:r w:rsidRPr="00D73411">
        <w:rPr>
          <w:color w:val="000000"/>
          <w:szCs w:val="28"/>
        </w:rPr>
        <w:t xml:space="preserve"> в эксплуатацию после капитального ремонта образовательных организаций позволило снять с контроля в 2019 году 1 здание МБДОУ г. Астрахани № 77</w:t>
      </w:r>
      <w:r>
        <w:rPr>
          <w:color w:val="000000"/>
          <w:szCs w:val="28"/>
        </w:rPr>
        <w:t>.</w:t>
      </w:r>
    </w:p>
    <w:p w:rsidR="008135DA" w:rsidRPr="008122EF" w:rsidRDefault="00623A05" w:rsidP="008135DA">
      <w:pPr>
        <w:snapToGrid w:val="0"/>
        <w:spacing w:line="240" w:lineRule="atLeast"/>
        <w:ind w:firstLine="708"/>
        <w:jc w:val="both"/>
        <w:rPr>
          <w:szCs w:val="28"/>
        </w:rPr>
      </w:pPr>
      <w:r w:rsidRPr="008122EF">
        <w:rPr>
          <w:bCs/>
          <w:szCs w:val="28"/>
        </w:rPr>
        <w:t xml:space="preserve">При расчете показателя общее </w:t>
      </w:r>
      <w:r w:rsidRPr="008122EF">
        <w:rPr>
          <w:szCs w:val="28"/>
        </w:rPr>
        <w:t>число муниципальных</w:t>
      </w:r>
      <w:r>
        <w:rPr>
          <w:szCs w:val="28"/>
        </w:rPr>
        <w:t xml:space="preserve"> дошкольных </w:t>
      </w:r>
      <w:r w:rsidRPr="008122EF">
        <w:rPr>
          <w:szCs w:val="28"/>
        </w:rPr>
        <w:t>образо</w:t>
      </w:r>
      <w:r>
        <w:rPr>
          <w:szCs w:val="28"/>
        </w:rPr>
        <w:t>вательных учреждений составило 104</w:t>
      </w:r>
      <w:r w:rsidRPr="008122EF">
        <w:rPr>
          <w:szCs w:val="28"/>
        </w:rPr>
        <w:t xml:space="preserve"> в результате</w:t>
      </w:r>
      <w:r>
        <w:rPr>
          <w:szCs w:val="28"/>
        </w:rPr>
        <w:t xml:space="preserve"> ликвидации</w:t>
      </w:r>
      <w:r w:rsidRPr="008122EF">
        <w:rPr>
          <w:szCs w:val="28"/>
        </w:rPr>
        <w:t xml:space="preserve"> МБ</w:t>
      </w:r>
      <w:r>
        <w:rPr>
          <w:szCs w:val="28"/>
        </w:rPr>
        <w:t>Д</w:t>
      </w:r>
      <w:r w:rsidRPr="008122EF">
        <w:rPr>
          <w:szCs w:val="28"/>
        </w:rPr>
        <w:t>ОУ г. Астрахани «</w:t>
      </w:r>
      <w:r>
        <w:rPr>
          <w:szCs w:val="28"/>
        </w:rPr>
        <w:t>Детский сад</w:t>
      </w:r>
      <w:r w:rsidRPr="008122EF">
        <w:rPr>
          <w:szCs w:val="28"/>
        </w:rPr>
        <w:t xml:space="preserve"> № 9</w:t>
      </w:r>
      <w:r>
        <w:rPr>
          <w:szCs w:val="28"/>
        </w:rPr>
        <w:t>3».</w:t>
      </w:r>
      <w:r w:rsidR="008135DA">
        <w:rPr>
          <w:szCs w:val="28"/>
        </w:rPr>
        <w:t xml:space="preserve"> </w:t>
      </w:r>
      <w:r w:rsidR="008135DA" w:rsidRPr="008122EF">
        <w:rPr>
          <w:szCs w:val="28"/>
        </w:rPr>
        <w:t xml:space="preserve">Показатель «Число МОУ, </w:t>
      </w:r>
      <w:proofErr w:type="gramStart"/>
      <w:r w:rsidR="008135DA" w:rsidRPr="008122EF">
        <w:rPr>
          <w:szCs w:val="28"/>
        </w:rPr>
        <w:t>здания</w:t>
      </w:r>
      <w:proofErr w:type="gramEnd"/>
      <w:r w:rsidR="008135DA" w:rsidRPr="008122EF">
        <w:rPr>
          <w:szCs w:val="28"/>
        </w:rPr>
        <w:t xml:space="preserve"> которых требуют капитального ремонта» составил </w:t>
      </w:r>
      <w:r w:rsidR="008135DA">
        <w:rPr>
          <w:szCs w:val="28"/>
        </w:rPr>
        <w:t>4</w:t>
      </w:r>
      <w:r w:rsidR="008135DA" w:rsidRPr="008122EF">
        <w:rPr>
          <w:szCs w:val="28"/>
        </w:rPr>
        <w:t xml:space="preserve"> учреждения.</w:t>
      </w:r>
    </w:p>
    <w:p w:rsidR="00623A05" w:rsidRPr="00C63481" w:rsidRDefault="00623A05" w:rsidP="00623A05">
      <w:pPr>
        <w:spacing w:line="240" w:lineRule="atLeast"/>
        <w:ind w:firstLine="708"/>
        <w:jc w:val="both"/>
        <w:rPr>
          <w:szCs w:val="28"/>
        </w:rPr>
      </w:pPr>
      <w:r w:rsidRPr="00C63481">
        <w:rPr>
          <w:szCs w:val="28"/>
        </w:rPr>
        <w:t xml:space="preserve"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 в отчетном году составила </w:t>
      </w:r>
      <w:r>
        <w:rPr>
          <w:szCs w:val="28"/>
        </w:rPr>
        <w:t>3,85</w:t>
      </w:r>
      <w:r w:rsidRPr="00C63481">
        <w:rPr>
          <w:szCs w:val="28"/>
        </w:rPr>
        <w:t>%.</w:t>
      </w:r>
    </w:p>
    <w:p w:rsidR="00623A05" w:rsidRPr="008122EF" w:rsidRDefault="00623A05" w:rsidP="00623A05">
      <w:pPr>
        <w:pStyle w:val="ab"/>
        <w:ind w:firstLine="708"/>
        <w:jc w:val="both"/>
      </w:pPr>
      <w:r w:rsidRPr="008122EF">
        <w:rPr>
          <w:szCs w:val="28"/>
        </w:rPr>
        <w:t xml:space="preserve">Для обеспечения </w:t>
      </w:r>
      <w:r w:rsidR="002D6416">
        <w:rPr>
          <w:szCs w:val="28"/>
        </w:rPr>
        <w:t>стабильности</w:t>
      </w:r>
      <w:r w:rsidRPr="008122EF">
        <w:rPr>
          <w:szCs w:val="28"/>
        </w:rPr>
        <w:t xml:space="preserve"> показателей эффективности в 2020-2022 годы разработана ведомственная целевая программа МО «Город Астрахань» </w:t>
      </w:r>
      <w:r w:rsidRPr="008122EF">
        <w:rPr>
          <w:szCs w:val="28"/>
        </w:rPr>
        <w:lastRenderedPageBreak/>
        <w:t>«Строительство, реконструкция и капитальный ремонт объектов образования, физической культуры и спорта города Астрахани».</w:t>
      </w:r>
    </w:p>
    <w:p w:rsidR="00637FB4" w:rsidRDefault="00637FB4" w:rsidP="008775E2">
      <w:pPr>
        <w:ind w:firstLine="709"/>
        <w:jc w:val="center"/>
        <w:rPr>
          <w:rFonts w:eastAsia="Times New Roman"/>
          <w:b/>
          <w:bCs/>
          <w:color w:val="548DD4" w:themeColor="text2" w:themeTint="99"/>
          <w:szCs w:val="28"/>
          <w:lang w:eastAsia="ru-RU"/>
        </w:rPr>
      </w:pPr>
    </w:p>
    <w:p w:rsidR="00515E27" w:rsidRPr="00637FB4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Общее и дополнительное образование</w:t>
      </w:r>
    </w:p>
    <w:p w:rsidR="00515E27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49310F" w:rsidRPr="00FF7C2A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12.Утратил силу</w:t>
      </w:r>
    </w:p>
    <w:p w:rsidR="0049310F" w:rsidRPr="00FF7C2A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637FB4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3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 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</w:r>
    </w:p>
    <w:p w:rsidR="002360D7" w:rsidRDefault="002360D7" w:rsidP="002360D7">
      <w:pPr>
        <w:autoSpaceDE w:val="0"/>
        <w:ind w:firstLine="709"/>
        <w:jc w:val="both"/>
        <w:rPr>
          <w:bCs/>
          <w:szCs w:val="28"/>
        </w:rPr>
      </w:pPr>
      <w:r w:rsidRPr="00B3158E">
        <w:rPr>
          <w:szCs w:val="28"/>
        </w:rPr>
        <w:t>Численность выпускников муниципальных общеобразовательных учреждений, не получивших аттестат о среднем общем образовании, в 2019 году составила 8 человек или 0,41 % от общей численности выпускников, допущенных к государственной итоговой аттестации</w:t>
      </w:r>
      <w:r>
        <w:rPr>
          <w:szCs w:val="28"/>
        </w:rPr>
        <w:t>,</w:t>
      </w:r>
      <w:r w:rsidRPr="00B3158E">
        <w:rPr>
          <w:szCs w:val="28"/>
        </w:rPr>
        <w:t xml:space="preserve"> по образовательным программам среднего общего образования. Уменьшение показателя</w:t>
      </w:r>
      <w:r w:rsidRPr="00B3158E">
        <w:rPr>
          <w:bCs/>
          <w:szCs w:val="28"/>
        </w:rPr>
        <w:t xml:space="preserve"> в 2020</w:t>
      </w:r>
      <w:r w:rsidR="00501509">
        <w:rPr>
          <w:bCs/>
          <w:szCs w:val="28"/>
        </w:rPr>
        <w:t>-2022</w:t>
      </w:r>
      <w:r w:rsidRPr="00B3158E">
        <w:rPr>
          <w:bCs/>
          <w:szCs w:val="28"/>
        </w:rPr>
        <w:t xml:space="preserve"> год</w:t>
      </w:r>
      <w:r w:rsidR="00501509">
        <w:rPr>
          <w:bCs/>
          <w:szCs w:val="28"/>
        </w:rPr>
        <w:t>ах</w:t>
      </w:r>
      <w:r w:rsidRPr="00B3158E">
        <w:rPr>
          <w:bCs/>
          <w:szCs w:val="28"/>
        </w:rPr>
        <w:t xml:space="preserve"> планируется путем реализации образовательными организациями мероприятий по повышению качества образования</w:t>
      </w:r>
      <w:r>
        <w:rPr>
          <w:bCs/>
          <w:szCs w:val="28"/>
        </w:rPr>
        <w:t xml:space="preserve"> </w:t>
      </w:r>
      <w:r w:rsidRPr="00B3158E">
        <w:rPr>
          <w:bCs/>
          <w:szCs w:val="28"/>
        </w:rPr>
        <w:t>выпускников.</w:t>
      </w:r>
    </w:p>
    <w:p w:rsidR="00637FB4" w:rsidRDefault="00637FB4" w:rsidP="008775E2">
      <w:pPr>
        <w:spacing w:line="322" w:lineRule="exact"/>
        <w:ind w:right="20" w:firstLine="709"/>
        <w:jc w:val="both"/>
        <w:rPr>
          <w:rFonts w:eastAsia="Times New Roman"/>
          <w:spacing w:val="7"/>
          <w:szCs w:val="28"/>
          <w:highlight w:val="lightGray"/>
          <w:lang w:eastAsia="ru-RU"/>
        </w:rPr>
      </w:pPr>
    </w:p>
    <w:p w:rsidR="00E617A4" w:rsidRPr="00FF7C2A" w:rsidRDefault="00E617A4" w:rsidP="008775E2">
      <w:pPr>
        <w:pStyle w:val="ConsPlusNonformat"/>
        <w:ind w:firstLine="709"/>
        <w:jc w:val="both"/>
        <w:rPr>
          <w:b/>
          <w:sz w:val="28"/>
          <w:szCs w:val="28"/>
        </w:rPr>
      </w:pPr>
      <w:r w:rsidRPr="00FF7C2A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49310F" w:rsidRPr="00FF7C2A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FF7C2A">
        <w:rPr>
          <w:rFonts w:ascii="Times New Roman" w:hAnsi="Times New Roman" w:cs="Times New Roman"/>
          <w:b/>
          <w:bCs/>
          <w:sz w:val="28"/>
          <w:szCs w:val="28"/>
        </w:rPr>
        <w:t>.Доля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</w:r>
    </w:p>
    <w:p w:rsidR="00300A26" w:rsidRPr="00FF7C2A" w:rsidRDefault="00300A26" w:rsidP="00300A26">
      <w:pPr>
        <w:pStyle w:val="ad"/>
        <w:spacing w:after="0"/>
        <w:ind w:firstLine="700"/>
        <w:jc w:val="both"/>
      </w:pPr>
      <w:r w:rsidRPr="00FF7C2A">
        <w:rPr>
          <w:sz w:val="28"/>
          <w:szCs w:val="32"/>
          <w:lang w:val="ru-RU"/>
        </w:rPr>
        <w:t>Доля обще</w:t>
      </w:r>
      <w:r w:rsidRPr="00FF7C2A">
        <w:rPr>
          <w:sz w:val="28"/>
          <w:szCs w:val="32"/>
        </w:rPr>
        <w:t xml:space="preserve">образовательных учреждений, </w:t>
      </w:r>
      <w:r w:rsidRPr="00FF7C2A">
        <w:rPr>
          <w:bCs/>
          <w:sz w:val="28"/>
          <w:szCs w:val="28"/>
        </w:rPr>
        <w:t>соответствующих современным требованиям обучения, в общем количестве муниципальных общеобразовательных учреждений</w:t>
      </w:r>
      <w:r w:rsidRPr="00FF7C2A">
        <w:rPr>
          <w:bCs/>
          <w:sz w:val="28"/>
          <w:szCs w:val="28"/>
          <w:lang w:val="ru-RU"/>
        </w:rPr>
        <w:t>,</w:t>
      </w:r>
      <w:r w:rsidRPr="00FF7C2A">
        <w:rPr>
          <w:sz w:val="28"/>
          <w:szCs w:val="32"/>
        </w:rPr>
        <w:t xml:space="preserve"> составила в </w:t>
      </w:r>
      <w:r w:rsidRPr="00FF7C2A">
        <w:rPr>
          <w:sz w:val="28"/>
          <w:szCs w:val="28"/>
        </w:rPr>
        <w:t>201</w:t>
      </w:r>
      <w:r w:rsidRPr="00FF7C2A">
        <w:rPr>
          <w:sz w:val="28"/>
          <w:szCs w:val="28"/>
          <w:lang w:val="ru-RU"/>
        </w:rPr>
        <w:t>9</w:t>
      </w:r>
      <w:r w:rsidRPr="00FF7C2A">
        <w:rPr>
          <w:sz w:val="28"/>
          <w:szCs w:val="28"/>
        </w:rPr>
        <w:t xml:space="preserve"> году 8</w:t>
      </w:r>
      <w:r w:rsidRPr="00FF7C2A">
        <w:rPr>
          <w:sz w:val="28"/>
          <w:szCs w:val="28"/>
          <w:lang w:val="ru-RU"/>
        </w:rPr>
        <w:t>2</w:t>
      </w:r>
      <w:r w:rsidRPr="00FF7C2A">
        <w:rPr>
          <w:sz w:val="28"/>
          <w:szCs w:val="28"/>
        </w:rPr>
        <w:t>,</w:t>
      </w:r>
      <w:r w:rsidRPr="00FF7C2A">
        <w:rPr>
          <w:sz w:val="28"/>
          <w:szCs w:val="28"/>
          <w:lang w:val="ru-RU"/>
        </w:rPr>
        <w:t>81</w:t>
      </w:r>
      <w:r w:rsidRPr="00FF7C2A">
        <w:rPr>
          <w:sz w:val="28"/>
          <w:szCs w:val="28"/>
        </w:rPr>
        <w:t>%.</w:t>
      </w:r>
    </w:p>
    <w:p w:rsidR="00300A26" w:rsidRPr="00FF7C2A" w:rsidRDefault="00300A26" w:rsidP="00300A26">
      <w:pPr>
        <w:jc w:val="both"/>
        <w:rPr>
          <w:szCs w:val="28"/>
        </w:rPr>
      </w:pPr>
      <w:r w:rsidRPr="00FF7C2A">
        <w:rPr>
          <w:rStyle w:val="11"/>
          <w:szCs w:val="28"/>
        </w:rPr>
        <w:tab/>
        <w:t xml:space="preserve">В 2020-2022 гг. показатель увеличится до </w:t>
      </w:r>
      <w:r w:rsidRPr="00FF7C2A">
        <w:rPr>
          <w:szCs w:val="28"/>
          <w:lang w:eastAsia="ru-RU"/>
        </w:rPr>
        <w:t>82,88</w:t>
      </w:r>
      <w:r w:rsidRPr="00FF7C2A">
        <w:rPr>
          <w:rStyle w:val="11"/>
          <w:szCs w:val="28"/>
        </w:rPr>
        <w:t xml:space="preserve">% за счет строительства новых школ, </w:t>
      </w:r>
      <w:r w:rsidRPr="00FF7C2A">
        <w:rPr>
          <w:szCs w:val="28"/>
        </w:rPr>
        <w:t>соответствующих современным требованиям обучения, в рамках реализации мероприятий государственной программы «Развитие образования Астраханской области».</w:t>
      </w:r>
    </w:p>
    <w:p w:rsidR="00E617A4" w:rsidRPr="00FF7C2A" w:rsidRDefault="00E617A4" w:rsidP="008775E2">
      <w:pPr>
        <w:spacing w:line="322" w:lineRule="exact"/>
        <w:ind w:right="20" w:firstLine="709"/>
        <w:jc w:val="both"/>
        <w:rPr>
          <w:rFonts w:eastAsia="Times New Roman"/>
          <w:spacing w:val="7"/>
          <w:szCs w:val="28"/>
          <w:lang w:eastAsia="ru-RU"/>
        </w:rPr>
      </w:pPr>
    </w:p>
    <w:p w:rsidR="007B0E1B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5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</w:r>
    </w:p>
    <w:p w:rsidR="00E91741" w:rsidRPr="00C63481" w:rsidRDefault="00E91741" w:rsidP="00E91741">
      <w:pPr>
        <w:snapToGrid w:val="0"/>
        <w:ind w:firstLine="709"/>
        <w:jc w:val="both"/>
        <w:rPr>
          <w:szCs w:val="28"/>
        </w:rPr>
      </w:pPr>
      <w:r w:rsidRPr="00C63481">
        <w:rPr>
          <w:szCs w:val="28"/>
        </w:rPr>
        <w:t xml:space="preserve">Реализация мероприятий подпрограммы «Строительство, реконструкция и капитальный ремонт объектов образования города Астрахани» путем введения в эксплуатацию после капитального ремонта образовательных организаций позволила снять с контроля в </w:t>
      </w:r>
      <w:r>
        <w:rPr>
          <w:szCs w:val="28"/>
        </w:rPr>
        <w:t>2019 го</w:t>
      </w:r>
      <w:r w:rsidRPr="00C63481">
        <w:rPr>
          <w:szCs w:val="28"/>
        </w:rPr>
        <w:t>ду здания МБОУ г. Астрахани «СОШ № 58», МБОУ г. Астрахани «СОШ № 74»</w:t>
      </w:r>
      <w:r>
        <w:rPr>
          <w:szCs w:val="28"/>
        </w:rPr>
        <w:t xml:space="preserve"> (обособленное подразделение)</w:t>
      </w:r>
      <w:r w:rsidRPr="00C63481">
        <w:rPr>
          <w:szCs w:val="28"/>
        </w:rPr>
        <w:t>.</w:t>
      </w:r>
    </w:p>
    <w:p w:rsidR="00E91741" w:rsidRPr="00C63481" w:rsidRDefault="00E91741" w:rsidP="00E91741">
      <w:pPr>
        <w:snapToGrid w:val="0"/>
        <w:spacing w:line="240" w:lineRule="atLeast"/>
        <w:ind w:firstLine="708"/>
        <w:jc w:val="both"/>
      </w:pPr>
      <w:r w:rsidRPr="00C63481">
        <w:rPr>
          <w:szCs w:val="28"/>
        </w:rPr>
        <w:t xml:space="preserve">Показатель «Число МОУ, </w:t>
      </w:r>
      <w:proofErr w:type="gramStart"/>
      <w:r w:rsidRPr="00C63481">
        <w:rPr>
          <w:szCs w:val="28"/>
        </w:rPr>
        <w:t>здания</w:t>
      </w:r>
      <w:proofErr w:type="gramEnd"/>
      <w:r w:rsidRPr="00C63481">
        <w:rPr>
          <w:szCs w:val="28"/>
        </w:rPr>
        <w:t xml:space="preserve"> которых требуют капитального ремонта» </w:t>
      </w:r>
      <w:r>
        <w:rPr>
          <w:szCs w:val="28"/>
        </w:rPr>
        <w:t>составляет 5 учреждений</w:t>
      </w:r>
      <w:r w:rsidRPr="00C63481">
        <w:rPr>
          <w:szCs w:val="28"/>
        </w:rPr>
        <w:t xml:space="preserve"> за счет внесения в список </w:t>
      </w:r>
      <w:r>
        <w:rPr>
          <w:szCs w:val="28"/>
        </w:rPr>
        <w:t>1</w:t>
      </w:r>
      <w:r w:rsidRPr="00C63481">
        <w:rPr>
          <w:szCs w:val="28"/>
        </w:rPr>
        <w:t xml:space="preserve"> учреждени</w:t>
      </w:r>
      <w:r>
        <w:rPr>
          <w:szCs w:val="28"/>
        </w:rPr>
        <w:t>я</w:t>
      </w:r>
      <w:r w:rsidRPr="00C63481">
        <w:rPr>
          <w:szCs w:val="28"/>
        </w:rPr>
        <w:t>: МБОУ г. Астрахани «СОШ № 13</w:t>
      </w:r>
      <w:r>
        <w:rPr>
          <w:szCs w:val="28"/>
        </w:rPr>
        <w:t xml:space="preserve">». </w:t>
      </w:r>
      <w:proofErr w:type="gramStart"/>
      <w:r w:rsidRPr="00C63481">
        <w:rPr>
          <w:szCs w:val="28"/>
        </w:rPr>
        <w:t>Выводы о необходимости проведения капитального ремонта зданий сделаны по результатам предварительного обследования технического состояния основных строительных конструкций здания (Техническое заключение) и заключения о техническом состоянии основных несущих и ограждающих строительных конструкций здания (детальное (инструментальное) обследование).</w:t>
      </w:r>
      <w:proofErr w:type="gramEnd"/>
    </w:p>
    <w:p w:rsidR="00E91741" w:rsidRPr="008122EF" w:rsidRDefault="00E91741" w:rsidP="00E91741">
      <w:pPr>
        <w:snapToGrid w:val="0"/>
        <w:ind w:firstLine="708"/>
        <w:jc w:val="both"/>
      </w:pPr>
      <w:r w:rsidRPr="008122EF">
        <w:rPr>
          <w:bCs/>
          <w:szCs w:val="28"/>
        </w:rPr>
        <w:t xml:space="preserve">При расчете показателя общее </w:t>
      </w:r>
      <w:r w:rsidRPr="008122EF">
        <w:rPr>
          <w:szCs w:val="28"/>
        </w:rPr>
        <w:t>число муниципальных общеобразовательных учреждений составило 64 (2016 г. - 68, 2017 г. -</w:t>
      </w:r>
      <w:r>
        <w:rPr>
          <w:szCs w:val="28"/>
        </w:rPr>
        <w:t xml:space="preserve"> </w:t>
      </w:r>
      <w:r w:rsidRPr="008122EF">
        <w:rPr>
          <w:szCs w:val="28"/>
        </w:rPr>
        <w:t xml:space="preserve">70, 2018 - 65) в результате </w:t>
      </w:r>
      <w:r w:rsidRPr="008122EF">
        <w:rPr>
          <w:szCs w:val="28"/>
        </w:rPr>
        <w:lastRenderedPageBreak/>
        <w:t>переименования МБОУ г. Астрахани «НШДС № 97» в МБДОУ г. Астрахани «Детский сад № 97».</w:t>
      </w:r>
    </w:p>
    <w:p w:rsidR="00E91741" w:rsidRPr="00C63481" w:rsidRDefault="00E91741" w:rsidP="00E91741">
      <w:pPr>
        <w:ind w:firstLine="708"/>
        <w:jc w:val="both"/>
      </w:pPr>
      <w:r w:rsidRPr="00C63481">
        <w:rPr>
          <w:szCs w:val="28"/>
        </w:rPr>
        <w:t>Таким образом, д</w:t>
      </w:r>
      <w:r w:rsidRPr="00C63481">
        <w:rPr>
          <w:bCs/>
          <w:szCs w:val="28"/>
        </w:rPr>
        <w:t xml:space="preserve">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 в отчетном году изменилась и составила </w:t>
      </w:r>
      <w:r>
        <w:rPr>
          <w:bCs/>
          <w:szCs w:val="28"/>
        </w:rPr>
        <w:t>7,81</w:t>
      </w:r>
      <w:r w:rsidRPr="00C63481">
        <w:rPr>
          <w:bCs/>
          <w:szCs w:val="28"/>
        </w:rPr>
        <w:t xml:space="preserve">%. </w:t>
      </w:r>
    </w:p>
    <w:p w:rsidR="00E91741" w:rsidRPr="00C63481" w:rsidRDefault="00E91741" w:rsidP="00E91741">
      <w:pPr>
        <w:ind w:firstLine="708"/>
        <w:jc w:val="both"/>
        <w:rPr>
          <w:szCs w:val="28"/>
        </w:rPr>
      </w:pPr>
      <w:proofErr w:type="gramStart"/>
      <w:r w:rsidRPr="00C63481">
        <w:rPr>
          <w:szCs w:val="28"/>
        </w:rPr>
        <w:t xml:space="preserve">Недостаточное финансирование в 2019 году мероприятий по приведению зданий и помещений муниципальных образовательных учреждений в соответствии с современными требованиями государственных стандартов, норм и правил не позволило снять с контроля в отчетном году </w:t>
      </w:r>
      <w:r>
        <w:rPr>
          <w:szCs w:val="28"/>
        </w:rPr>
        <w:t>5</w:t>
      </w:r>
      <w:r w:rsidRPr="00C63481">
        <w:rPr>
          <w:szCs w:val="28"/>
        </w:rPr>
        <w:t xml:space="preserve"> учреждений (</w:t>
      </w:r>
      <w:r>
        <w:rPr>
          <w:szCs w:val="28"/>
        </w:rPr>
        <w:t xml:space="preserve">МБОУ г. Астрахани «ООШ № 1», </w:t>
      </w:r>
      <w:r w:rsidRPr="00C63481">
        <w:rPr>
          <w:szCs w:val="28"/>
        </w:rPr>
        <w:t>МБОУ г. Астрахани «СОШ № 13» (обособленное подразделение), МБОУ г. Астрахани «СОШ № 14», МБОУ г. Астрахани «СОШ № 54», МБОУ г. Астрахани «СОШ</w:t>
      </w:r>
      <w:proofErr w:type="gramEnd"/>
      <w:r w:rsidRPr="00C63481">
        <w:rPr>
          <w:szCs w:val="28"/>
        </w:rPr>
        <w:t xml:space="preserve"> № 66»). </w:t>
      </w:r>
    </w:p>
    <w:p w:rsidR="00F82821" w:rsidRDefault="00E91741" w:rsidP="00E91741">
      <w:pPr>
        <w:ind w:firstLine="709"/>
        <w:jc w:val="both"/>
        <w:rPr>
          <w:szCs w:val="28"/>
        </w:rPr>
      </w:pPr>
      <w:r w:rsidRPr="008122EF">
        <w:rPr>
          <w:szCs w:val="28"/>
        </w:rPr>
        <w:t xml:space="preserve">Для обеспечения </w:t>
      </w:r>
      <w:r>
        <w:rPr>
          <w:szCs w:val="28"/>
        </w:rPr>
        <w:t>стабильности</w:t>
      </w:r>
      <w:r w:rsidRPr="008122EF">
        <w:rPr>
          <w:szCs w:val="28"/>
        </w:rPr>
        <w:t xml:space="preserve"> показателе</w:t>
      </w:r>
      <w:r>
        <w:rPr>
          <w:szCs w:val="28"/>
        </w:rPr>
        <w:t>й эффективности в 2020-2022 годах</w:t>
      </w:r>
      <w:r w:rsidRPr="008122EF">
        <w:rPr>
          <w:szCs w:val="28"/>
        </w:rPr>
        <w:t xml:space="preserve"> разработана ведомственная целевая программа МО «Город Астрахань» «Строительство, реконструкция и капитальный ремонт объектов образования, физической культуры и спорта города Астрахани», при условии достаточного финансирования работ по капитальному ремонту муниципальных общеобразовательных учреждений.</w:t>
      </w:r>
    </w:p>
    <w:p w:rsidR="00E91741" w:rsidRPr="00637FB4" w:rsidRDefault="00E91741" w:rsidP="00E91741">
      <w:pPr>
        <w:ind w:firstLine="709"/>
        <w:jc w:val="both"/>
        <w:rPr>
          <w:rFonts w:eastAsia="Times New Roman" w:cs="Times New Roman"/>
          <w:b/>
          <w:szCs w:val="28"/>
        </w:rPr>
      </w:pPr>
    </w:p>
    <w:p w:rsidR="007B0E1B" w:rsidRPr="00FF7C2A" w:rsidRDefault="005C0C24" w:rsidP="008775E2">
      <w:pPr>
        <w:snapToGrid w:val="0"/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6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Доля детей первой и второй групп здоровья в общей </w:t>
      </w:r>
      <w:proofErr w:type="gramStart"/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="007B0E1B" w:rsidRPr="00FF7C2A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221AFF" w:rsidRPr="00FF7C2A" w:rsidRDefault="00221AFF" w:rsidP="00221AFF">
      <w:pPr>
        <w:pStyle w:val="ab"/>
        <w:ind w:firstLine="708"/>
        <w:jc w:val="both"/>
      </w:pPr>
      <w:r w:rsidRPr="00FF7C2A">
        <w:rPr>
          <w:szCs w:val="28"/>
        </w:rPr>
        <w:t xml:space="preserve">Доля детей первой и второй групп здоровья от общего числа осмотренных </w:t>
      </w:r>
      <w:proofErr w:type="gramStart"/>
      <w:r w:rsidRPr="00FF7C2A">
        <w:rPr>
          <w:szCs w:val="28"/>
        </w:rPr>
        <w:t>детей</w:t>
      </w:r>
      <w:proofErr w:type="gramEnd"/>
      <w:r w:rsidRPr="00FF7C2A">
        <w:rPr>
          <w:szCs w:val="28"/>
        </w:rPr>
        <w:t xml:space="preserve"> обучающихся в общеобразовательных учреждениях в 2019 году составила 74,47%. </w:t>
      </w:r>
    </w:p>
    <w:p w:rsidR="00221AFF" w:rsidRPr="0095529D" w:rsidRDefault="00221AFF" w:rsidP="00221AFF">
      <w:pPr>
        <w:pStyle w:val="ab"/>
        <w:ind w:firstLine="708"/>
        <w:jc w:val="both"/>
      </w:pPr>
      <w:r w:rsidRPr="00FF7C2A">
        <w:rPr>
          <w:szCs w:val="28"/>
        </w:rPr>
        <w:t>В муниципальных общеобразовательных учреждениях г.</w:t>
      </w:r>
      <w:r>
        <w:rPr>
          <w:szCs w:val="28"/>
        </w:rPr>
        <w:t xml:space="preserve"> </w:t>
      </w:r>
      <w:r w:rsidRPr="0095529D">
        <w:rPr>
          <w:szCs w:val="28"/>
        </w:rPr>
        <w:t>Астрахани осуществляется систематическая работа по улучшению условий пребывания школьников: проводятся полные или частичные ремонты внутренних помещений школ, инженерных систем, кровли, пищеблоков, спортивных залов, системы искусственного освещения, переоснащение общеобразовательных учреждений новой школьной мебелью, холодильным и технологическим оборудованием.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Образовательный про</w:t>
      </w:r>
      <w:r>
        <w:rPr>
          <w:szCs w:val="28"/>
        </w:rPr>
        <w:t>це</w:t>
      </w:r>
      <w:proofErr w:type="gramStart"/>
      <w:r>
        <w:rPr>
          <w:szCs w:val="28"/>
        </w:rPr>
        <w:t>сс</w:t>
      </w:r>
      <w:r w:rsidRPr="000D5215">
        <w:rPr>
          <w:szCs w:val="28"/>
        </w:rPr>
        <w:t xml:space="preserve"> </w:t>
      </w:r>
      <w:r w:rsidRPr="0095529D">
        <w:rPr>
          <w:szCs w:val="28"/>
        </w:rPr>
        <w:t>в шк</w:t>
      </w:r>
      <w:proofErr w:type="gramEnd"/>
      <w:r w:rsidRPr="0095529D">
        <w:rPr>
          <w:szCs w:val="28"/>
        </w:rPr>
        <w:t>олах ведется в соответствии с санитарно-гигиеническими нормами и правилами, с исключением факторов, негативно влияющих на состояние здоровья. Этому способствуют: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соблюдение максимально допустимой учебной нагрузки;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оптимизация двигательной активности на уроках и переменах через проведение физкультминуток, подвижных перемен, динамических пауз;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увеличение двигательной активности обучающихся за счет введения 3 часов физической культуры в учебный план;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рациональное составление расписания;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недопущение перегрузок в объеме домашних заданий;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>- учет периодов работоспособности детей на уроках в течение недели;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 xml:space="preserve">- учет возрастных и физиологических особенностей ребенка на занятиях. </w:t>
      </w:r>
    </w:p>
    <w:p w:rsidR="00221AFF" w:rsidRPr="0095529D" w:rsidRDefault="00221AFF" w:rsidP="00221AFF">
      <w:pPr>
        <w:ind w:firstLine="708"/>
        <w:jc w:val="both"/>
      </w:pPr>
      <w:r w:rsidRPr="0095529D">
        <w:rPr>
          <w:szCs w:val="28"/>
        </w:rPr>
        <w:t xml:space="preserve">В отчетном году ряд школ города в учебном процессе применяли </w:t>
      </w:r>
      <w:proofErr w:type="spellStart"/>
      <w:r w:rsidRPr="0095529D">
        <w:rPr>
          <w:szCs w:val="28"/>
        </w:rPr>
        <w:t>здоровьесберегающие</w:t>
      </w:r>
      <w:proofErr w:type="spellEnd"/>
      <w:r w:rsidRPr="0095529D">
        <w:rPr>
          <w:szCs w:val="28"/>
        </w:rPr>
        <w:t xml:space="preserve"> технологии.</w:t>
      </w:r>
    </w:p>
    <w:p w:rsidR="00221AFF" w:rsidRPr="00C71504" w:rsidRDefault="00221AFF" w:rsidP="00221AFF">
      <w:pPr>
        <w:ind w:firstLine="708"/>
        <w:jc w:val="both"/>
        <w:rPr>
          <w:color w:val="FF0000"/>
        </w:rPr>
      </w:pPr>
      <w:r w:rsidRPr="0095529D">
        <w:rPr>
          <w:szCs w:val="28"/>
        </w:rPr>
        <w:t xml:space="preserve">В 2020-2022 гг. для </w:t>
      </w:r>
      <w:r>
        <w:rPr>
          <w:szCs w:val="28"/>
        </w:rPr>
        <w:t>сохранени</w:t>
      </w:r>
      <w:r w:rsidRPr="0095529D">
        <w:rPr>
          <w:szCs w:val="28"/>
        </w:rPr>
        <w:t xml:space="preserve">я показателей физического состояния детей и подростков будет продолжена реализация </w:t>
      </w:r>
      <w:proofErr w:type="spellStart"/>
      <w:r w:rsidRPr="0095529D">
        <w:rPr>
          <w:szCs w:val="28"/>
        </w:rPr>
        <w:t>здоровьесберегающих</w:t>
      </w:r>
      <w:proofErr w:type="spellEnd"/>
      <w:r w:rsidRPr="0095529D">
        <w:rPr>
          <w:szCs w:val="28"/>
        </w:rPr>
        <w:t xml:space="preserve"> программ, </w:t>
      </w:r>
      <w:r w:rsidRPr="0095529D">
        <w:rPr>
          <w:szCs w:val="28"/>
        </w:rPr>
        <w:lastRenderedPageBreak/>
        <w:t xml:space="preserve">направленных на укрепление здоровья обучающихся и воспитанников. Особое внимание будет уделено дальнейшему совершенствованию </w:t>
      </w:r>
      <w:proofErr w:type="spellStart"/>
      <w:r w:rsidRPr="0095529D">
        <w:rPr>
          <w:szCs w:val="28"/>
        </w:rPr>
        <w:t>здоровьесберегающей</w:t>
      </w:r>
      <w:proofErr w:type="spellEnd"/>
      <w:r w:rsidRPr="0095529D">
        <w:rPr>
          <w:szCs w:val="28"/>
        </w:rPr>
        <w:t xml:space="preserve"> инфраструктуры образовательных учреждений.</w:t>
      </w:r>
    </w:p>
    <w:p w:rsidR="00CE0ADA" w:rsidRDefault="00CE0ADA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FF7C2A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bCs/>
          <w:szCs w:val="28"/>
          <w:lang w:eastAsia="ru-RU"/>
        </w:rPr>
        <w:t>7</w:t>
      </w:r>
      <w:r w:rsidRPr="00FF7C2A">
        <w:rPr>
          <w:rFonts w:eastAsia="Times New Roman" w:cs="Times New Roman"/>
          <w:b/>
          <w:bCs/>
          <w:szCs w:val="28"/>
          <w:lang w:eastAsia="ru-RU"/>
        </w:rPr>
        <w:t xml:space="preserve">.Доля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FF7C2A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Pr="00FF7C2A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E65F0A" w:rsidRPr="00FF7C2A" w:rsidRDefault="00E65F0A" w:rsidP="00E65F0A">
      <w:pPr>
        <w:ind w:firstLine="709"/>
        <w:jc w:val="both"/>
        <w:rPr>
          <w:szCs w:val="28"/>
        </w:rPr>
      </w:pPr>
      <w:r w:rsidRPr="00FF7C2A">
        <w:rPr>
          <w:szCs w:val="28"/>
        </w:rPr>
        <w:t xml:space="preserve">Проблемой остаётся невозможность организации односменного режима работы всех общеобразовательных организаций, что обусловлено демографической ситуацией, строительством новых жилых микрорайонов, не обеспеченных зданиями школ, снижением мощности имеющихся организаций в связи с изменениями требований к оснащению и организации образовательного процесса. </w:t>
      </w:r>
    </w:p>
    <w:p w:rsidR="00E65F0A" w:rsidRPr="00FF7C2A" w:rsidRDefault="00E65F0A" w:rsidP="00E65F0A">
      <w:pPr>
        <w:ind w:firstLine="720"/>
        <w:jc w:val="both"/>
      </w:pPr>
      <w:r w:rsidRPr="00FF7C2A">
        <w:rPr>
          <w:szCs w:val="28"/>
        </w:rPr>
        <w:t xml:space="preserve">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FF7C2A">
        <w:rPr>
          <w:szCs w:val="28"/>
        </w:rPr>
        <w:t>численности</w:t>
      </w:r>
      <w:proofErr w:type="gramEnd"/>
      <w:r w:rsidRPr="00FF7C2A">
        <w:rPr>
          <w:szCs w:val="28"/>
        </w:rPr>
        <w:t xml:space="preserve"> обучающихся в муниципальных общеобразовательных учреждениях в 2019 году составила 25,98% (в 2018 году - 24,89%). </w:t>
      </w:r>
    </w:p>
    <w:p w:rsidR="00E65F0A" w:rsidRPr="00FF7C2A" w:rsidRDefault="00E65F0A" w:rsidP="00E65F0A">
      <w:pPr>
        <w:jc w:val="both"/>
        <w:rPr>
          <w:szCs w:val="28"/>
        </w:rPr>
      </w:pPr>
      <w:r w:rsidRPr="00FF7C2A">
        <w:rPr>
          <w:color w:val="FF0000"/>
          <w:szCs w:val="28"/>
        </w:rPr>
        <w:tab/>
      </w:r>
      <w:r w:rsidRPr="00FF7C2A">
        <w:rPr>
          <w:szCs w:val="28"/>
        </w:rPr>
        <w:t>В 2020-2022 гг. планируется снижение показателя обучающихся во вторую смену за счет реализации мероприятий Программы «Содействие созданию в субъектах Российской Федерации новых мест в общеобразовательных организациях» на 2016-2025 годы, утвержденной распоряжением Правительства Российской Федерации от 23.10.2015 № 2145-р, и   государственной программы «Развитие образования Астраханской области».</w:t>
      </w:r>
    </w:p>
    <w:p w:rsidR="00E65F0A" w:rsidRPr="00FF7C2A" w:rsidRDefault="00E65F0A" w:rsidP="00E65F0A">
      <w:pPr>
        <w:tabs>
          <w:tab w:val="left" w:pos="709"/>
        </w:tabs>
        <w:ind w:firstLine="709"/>
        <w:jc w:val="both"/>
        <w:rPr>
          <w:rFonts w:eastAsia="SimSun"/>
          <w:spacing w:val="-4"/>
          <w:sz w:val="27"/>
          <w:szCs w:val="27"/>
          <w:shd w:val="clear" w:color="auto" w:fill="FFFFFF"/>
          <w:lang w:bidi="hi-IN"/>
        </w:rPr>
      </w:pPr>
      <w:r w:rsidRPr="00FF7C2A">
        <w:rPr>
          <w:rFonts w:cs="Times New Roman"/>
          <w:szCs w:val="28"/>
        </w:rPr>
        <w:t>Прогнозная потребность в дополнительных местах в общеобразовательных учреждениях в целях ликвидации второй смены обучения и с учетом соблюдения требований санитарных норм и правил (</w:t>
      </w:r>
      <w:proofErr w:type="spellStart"/>
      <w:r w:rsidRPr="00FF7C2A">
        <w:rPr>
          <w:rFonts w:cs="Times New Roman"/>
          <w:szCs w:val="28"/>
        </w:rPr>
        <w:t>СанПин</w:t>
      </w:r>
      <w:proofErr w:type="spellEnd"/>
      <w:r w:rsidRPr="00FF7C2A">
        <w:rPr>
          <w:rFonts w:cs="Times New Roman"/>
          <w:szCs w:val="28"/>
        </w:rPr>
        <w:t>) составляет 18 380 мест.</w:t>
      </w:r>
    </w:p>
    <w:p w:rsidR="00CA30C2" w:rsidRPr="00FF7C2A" w:rsidRDefault="00CA30C2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7B0E1B" w:rsidRPr="00FF7C2A" w:rsidRDefault="005C0C24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1</w:t>
      </w:r>
      <w:r w:rsidR="0049310F" w:rsidRPr="00FF7C2A">
        <w:rPr>
          <w:rFonts w:eastAsia="Times New Roman" w:cs="Times New Roman"/>
          <w:b/>
          <w:szCs w:val="28"/>
          <w:lang w:eastAsia="ru-RU"/>
        </w:rPr>
        <w:t>8</w:t>
      </w:r>
      <w:r w:rsidRPr="00FF7C2A">
        <w:rPr>
          <w:rFonts w:eastAsia="Times New Roman" w:cs="Times New Roman"/>
          <w:b/>
          <w:szCs w:val="28"/>
          <w:lang w:eastAsia="ru-RU"/>
        </w:rPr>
        <w:t>.</w:t>
      </w:r>
      <w:r w:rsidR="007B0E1B" w:rsidRPr="00FF7C2A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</w:r>
    </w:p>
    <w:p w:rsidR="00A030A0" w:rsidRPr="00FF7C2A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FF7C2A">
        <w:rPr>
          <w:rFonts w:eastAsia="Times New Roman"/>
          <w:szCs w:val="28"/>
          <w:lang w:eastAsia="ru-RU"/>
        </w:rPr>
        <w:t xml:space="preserve">Образование </w:t>
      </w:r>
      <w:r w:rsidR="003C6806" w:rsidRPr="00FF7C2A">
        <w:rPr>
          <w:rFonts w:eastAsia="Times New Roman"/>
          <w:szCs w:val="28"/>
          <w:lang w:eastAsia="ru-RU"/>
        </w:rPr>
        <w:t xml:space="preserve">– </w:t>
      </w:r>
      <w:r w:rsidRPr="00FF7C2A">
        <w:rPr>
          <w:rFonts w:eastAsia="Times New Roman"/>
          <w:szCs w:val="28"/>
          <w:lang w:eastAsia="ru-RU"/>
        </w:rPr>
        <w:t>одн</w:t>
      </w:r>
      <w:r w:rsidR="003C6806" w:rsidRPr="00FF7C2A">
        <w:rPr>
          <w:rFonts w:eastAsia="Times New Roman"/>
          <w:szCs w:val="28"/>
          <w:lang w:eastAsia="ru-RU"/>
        </w:rPr>
        <w:t xml:space="preserve">а </w:t>
      </w:r>
      <w:r w:rsidRPr="00FF7C2A">
        <w:rPr>
          <w:rFonts w:eastAsia="Times New Roman"/>
          <w:szCs w:val="28"/>
          <w:lang w:eastAsia="ru-RU"/>
        </w:rPr>
        <w:t>из основных статей в расходной части бюджета городского округа</w:t>
      </w:r>
      <w:r w:rsidR="003C6806" w:rsidRPr="00FF7C2A">
        <w:rPr>
          <w:rFonts w:eastAsia="Times New Roman"/>
          <w:szCs w:val="28"/>
          <w:lang w:eastAsia="ru-RU"/>
        </w:rPr>
        <w:t xml:space="preserve"> и</w:t>
      </w:r>
      <w:r w:rsidRPr="00FF7C2A">
        <w:rPr>
          <w:rFonts w:eastAsia="Times New Roman"/>
          <w:szCs w:val="28"/>
          <w:lang w:eastAsia="ru-RU"/>
        </w:rPr>
        <w:t xml:space="preserve"> является социально значимой отраслью экономики. </w:t>
      </w:r>
    </w:p>
    <w:p w:rsidR="00D8517C" w:rsidRPr="00D8517C" w:rsidRDefault="00D8517C" w:rsidP="00D8517C">
      <w:pPr>
        <w:ind w:firstLine="709"/>
        <w:jc w:val="both"/>
        <w:rPr>
          <w:rFonts w:eastAsia="Times New Roman"/>
          <w:szCs w:val="28"/>
          <w:lang w:eastAsia="ru-RU"/>
        </w:rPr>
      </w:pPr>
      <w:r w:rsidRPr="00FF7C2A">
        <w:rPr>
          <w:rFonts w:eastAsia="Times New Roman"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учреждениях, подведомственных управлению образования администрации</w:t>
      </w:r>
      <w:r w:rsidRPr="00D8517C">
        <w:rPr>
          <w:rFonts w:eastAsia="Times New Roman"/>
          <w:szCs w:val="28"/>
          <w:lang w:eastAsia="ru-RU"/>
        </w:rPr>
        <w:t xml:space="preserve"> МО «Город Астрахань», (далее – расходы) в 2019 году составили 42,19 тыс. руб. и увеличились по отношению к 2018 году на 2,1%.</w:t>
      </w:r>
    </w:p>
    <w:p w:rsidR="00D8517C" w:rsidRPr="00D8517C" w:rsidRDefault="00D8517C" w:rsidP="00D8517C">
      <w:pPr>
        <w:ind w:firstLine="709"/>
        <w:jc w:val="both"/>
        <w:rPr>
          <w:rFonts w:eastAsia="Times New Roman"/>
          <w:szCs w:val="28"/>
          <w:lang w:eastAsia="ru-RU"/>
        </w:rPr>
      </w:pPr>
      <w:r w:rsidRPr="00D8517C">
        <w:rPr>
          <w:rFonts w:eastAsia="Times New Roman"/>
          <w:szCs w:val="28"/>
          <w:lang w:eastAsia="ru-RU"/>
        </w:rPr>
        <w:t xml:space="preserve">Общий объем поступивших средств местного бюджета составил в  2019  году 2 651 587,69 тыс. руб. или 102,8% к 2018 году. </w:t>
      </w:r>
    </w:p>
    <w:p w:rsidR="00D8517C" w:rsidRPr="00D8517C" w:rsidRDefault="00D8517C" w:rsidP="00D8517C">
      <w:pPr>
        <w:jc w:val="both"/>
        <w:rPr>
          <w:rFonts w:eastAsia="Times New Roman"/>
          <w:szCs w:val="28"/>
          <w:lang w:eastAsia="ru-RU"/>
        </w:rPr>
      </w:pPr>
      <w:r w:rsidRPr="00D8517C">
        <w:rPr>
          <w:color w:val="000000"/>
          <w:szCs w:val="28"/>
        </w:rPr>
        <w:t xml:space="preserve">Среднегодовая численность обучающихся в 2019 году составила 62 850 </w:t>
      </w:r>
      <w:r w:rsidRPr="00D8517C">
        <w:rPr>
          <w:szCs w:val="28"/>
        </w:rPr>
        <w:t>человек (с учетом детей в дошкольных подразделениях общеобразовательных организаций)</w:t>
      </w:r>
      <w:r w:rsidRPr="00D8517C">
        <w:rPr>
          <w:rFonts w:eastAsia="Times New Roman"/>
          <w:szCs w:val="28"/>
          <w:lang w:eastAsia="ru-RU"/>
        </w:rPr>
        <w:t xml:space="preserve"> (100,7% к 2018 году). </w:t>
      </w:r>
    </w:p>
    <w:p w:rsidR="00D8517C" w:rsidRPr="00D8517C" w:rsidRDefault="00D8517C" w:rsidP="00D8517C">
      <w:pPr>
        <w:ind w:firstLine="708"/>
        <w:jc w:val="both"/>
        <w:rPr>
          <w:rFonts w:cs="Times New Roman"/>
          <w:szCs w:val="28"/>
        </w:rPr>
      </w:pPr>
      <w:r w:rsidRPr="00D8517C">
        <w:rPr>
          <w:rFonts w:eastAsia="Times New Roman"/>
          <w:szCs w:val="28"/>
          <w:lang w:eastAsia="ru-RU"/>
        </w:rPr>
        <w:t xml:space="preserve">На рост общего объема поступивших средств местного бюджета оказало влияние </w:t>
      </w:r>
      <w:r w:rsidRPr="00D8517C">
        <w:rPr>
          <w:rFonts w:cs="Times New Roman"/>
          <w:szCs w:val="28"/>
        </w:rPr>
        <w:t xml:space="preserve">увеличение: </w:t>
      </w:r>
    </w:p>
    <w:p w:rsidR="00D8517C" w:rsidRPr="00D8517C" w:rsidRDefault="00D8517C" w:rsidP="00D8517C">
      <w:pPr>
        <w:ind w:firstLine="708"/>
        <w:jc w:val="both"/>
        <w:rPr>
          <w:rFonts w:cs="Times New Roman"/>
          <w:szCs w:val="28"/>
        </w:rPr>
      </w:pPr>
      <w:r w:rsidRPr="00D8517C">
        <w:rPr>
          <w:rFonts w:cs="Times New Roman"/>
          <w:szCs w:val="28"/>
        </w:rPr>
        <w:t xml:space="preserve">-тарифов на коммунальные услуги, </w:t>
      </w:r>
    </w:p>
    <w:p w:rsidR="00D8517C" w:rsidRPr="00D8517C" w:rsidRDefault="00D8517C" w:rsidP="00D8517C">
      <w:pPr>
        <w:ind w:firstLine="708"/>
        <w:jc w:val="both"/>
        <w:rPr>
          <w:rFonts w:cs="Times New Roman"/>
          <w:szCs w:val="28"/>
        </w:rPr>
      </w:pPr>
      <w:r w:rsidRPr="00D8517C">
        <w:rPr>
          <w:rFonts w:cs="Times New Roman"/>
          <w:szCs w:val="28"/>
        </w:rPr>
        <w:t xml:space="preserve">-среднегодовой численности учащихся в муниципальных общеобразовательных учреждениях, </w:t>
      </w:r>
    </w:p>
    <w:p w:rsidR="00D8517C" w:rsidRPr="00D8517C" w:rsidRDefault="00D8517C" w:rsidP="00D8517C">
      <w:pPr>
        <w:ind w:firstLine="708"/>
        <w:jc w:val="both"/>
        <w:rPr>
          <w:rFonts w:cs="Times New Roman"/>
          <w:szCs w:val="28"/>
        </w:rPr>
      </w:pPr>
      <w:r w:rsidRPr="00D8517C">
        <w:rPr>
          <w:rFonts w:cs="Times New Roman"/>
          <w:szCs w:val="28"/>
        </w:rPr>
        <w:lastRenderedPageBreak/>
        <w:t xml:space="preserve">-минимального </w:t>
      </w:r>
      <w:proofErr w:type="gramStart"/>
      <w:r w:rsidRPr="00D8517C">
        <w:rPr>
          <w:rFonts w:cs="Times New Roman"/>
          <w:szCs w:val="28"/>
        </w:rPr>
        <w:t>размера оплаты труда</w:t>
      </w:r>
      <w:proofErr w:type="gramEnd"/>
      <w:r w:rsidRPr="00D8517C">
        <w:rPr>
          <w:rFonts w:cs="Times New Roman"/>
          <w:szCs w:val="28"/>
        </w:rPr>
        <w:t xml:space="preserve"> (устанавливается в размере величины прожиточного минимума трудоспособного населения на уровне </w:t>
      </w:r>
      <w:r w:rsidRPr="00D8517C">
        <w:rPr>
          <w:rFonts w:cs="Times New Roman"/>
          <w:szCs w:val="28"/>
          <w:lang w:val="en-US"/>
        </w:rPr>
        <w:t>II</w:t>
      </w:r>
      <w:r w:rsidRPr="00D8517C">
        <w:rPr>
          <w:rFonts w:cs="Times New Roman"/>
          <w:szCs w:val="28"/>
        </w:rPr>
        <w:t xml:space="preserve"> квартала предыдущего года в целом по Российской Федерации), </w:t>
      </w:r>
    </w:p>
    <w:p w:rsidR="00D8517C" w:rsidRPr="00D8517C" w:rsidRDefault="00D8517C" w:rsidP="00D8517C">
      <w:pPr>
        <w:ind w:firstLine="708"/>
        <w:jc w:val="both"/>
        <w:rPr>
          <w:rFonts w:cs="Times New Roman"/>
          <w:szCs w:val="28"/>
        </w:rPr>
      </w:pPr>
      <w:r w:rsidRPr="00D8517C">
        <w:rPr>
          <w:rFonts w:cs="Times New Roman"/>
          <w:szCs w:val="28"/>
        </w:rPr>
        <w:t xml:space="preserve">-исполнение Указа Президента Российской Федерации от 07.05.2012 № 597 «О мероприятиях по реализации государственной социальной политики» по доведению заработной платы работников социальной сферы </w:t>
      </w:r>
      <w:proofErr w:type="gramStart"/>
      <w:r w:rsidRPr="00D8517C">
        <w:rPr>
          <w:rFonts w:cs="Times New Roman"/>
          <w:szCs w:val="28"/>
        </w:rPr>
        <w:t>до</w:t>
      </w:r>
      <w:proofErr w:type="gramEnd"/>
      <w:r w:rsidRPr="00D8517C">
        <w:rPr>
          <w:rFonts w:cs="Times New Roman"/>
          <w:szCs w:val="28"/>
        </w:rPr>
        <w:t xml:space="preserve"> средней  по региону.</w:t>
      </w:r>
    </w:p>
    <w:p w:rsidR="00D8517C" w:rsidRPr="00D8517C" w:rsidRDefault="00D8517C" w:rsidP="00D8517C">
      <w:pPr>
        <w:ind w:firstLine="709"/>
        <w:jc w:val="both"/>
        <w:rPr>
          <w:rFonts w:eastAsia="Times New Roman"/>
          <w:szCs w:val="28"/>
          <w:lang w:eastAsia="ru-RU"/>
        </w:rPr>
      </w:pPr>
      <w:r w:rsidRPr="00D8517C">
        <w:rPr>
          <w:rFonts w:eastAsia="Times New Roman"/>
          <w:szCs w:val="28"/>
          <w:lang w:eastAsia="ru-RU"/>
        </w:rPr>
        <w:t xml:space="preserve">Все эти меры будут продолжены в трехлетнем плановом периоде. </w:t>
      </w:r>
      <w:proofErr w:type="gramStart"/>
      <w:r w:rsidRPr="00D8517C">
        <w:rPr>
          <w:rFonts w:eastAsia="Times New Roman"/>
          <w:szCs w:val="28"/>
          <w:lang w:eastAsia="ru-RU"/>
        </w:rPr>
        <w:t>К 2022 году общий объем поступивших средств местного бюджета на общее образование увеличится по сравнению с 2019 годом на 10,4% до 2 926 833,0 тыс. руб. Планируется также повышение среднегодовой численности обучающихся до 65 022 человек (на 3,4% за три года) в связи с увеличением общего количества обучающихся в образовательных организациях.</w:t>
      </w:r>
      <w:proofErr w:type="gramEnd"/>
    </w:p>
    <w:p w:rsidR="00D8517C" w:rsidRPr="00D8517C" w:rsidRDefault="00D8517C" w:rsidP="00D8517C">
      <w:pPr>
        <w:ind w:firstLine="708"/>
        <w:jc w:val="both"/>
      </w:pPr>
      <w:r w:rsidRPr="00D8517C">
        <w:rPr>
          <w:rFonts w:eastAsia="Times New Roman"/>
          <w:szCs w:val="28"/>
          <w:lang w:eastAsia="ru-RU"/>
        </w:rPr>
        <w:t>В результате расходы на содержание и обучение одного обучающегося в 2020-2022 годах планируются на уровне 43,59 тыс. руб., 45,01 тыс. руб. и 45,01 тыс. руб.</w:t>
      </w:r>
    </w:p>
    <w:p w:rsidR="00A030A0" w:rsidRDefault="00A030A0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FF7C2A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FF7C2A">
        <w:rPr>
          <w:rFonts w:eastAsia="Times New Roman" w:cs="Times New Roman"/>
          <w:b/>
          <w:bCs/>
          <w:szCs w:val="28"/>
          <w:lang w:eastAsia="ru-RU"/>
        </w:rPr>
        <w:t>1</w:t>
      </w:r>
      <w:r w:rsidR="00C40CA7" w:rsidRPr="00FF7C2A">
        <w:rPr>
          <w:rFonts w:eastAsia="Times New Roman" w:cs="Times New Roman"/>
          <w:b/>
          <w:bCs/>
          <w:szCs w:val="28"/>
          <w:lang w:eastAsia="ru-RU"/>
        </w:rPr>
        <w:t>9</w:t>
      </w:r>
      <w:r w:rsidRPr="00FF7C2A"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FF7C2A">
        <w:rPr>
          <w:rFonts w:eastAsia="Times New Roman" w:cs="Times New Roman"/>
          <w:b/>
          <w:bCs/>
          <w:szCs w:val="28"/>
          <w:lang w:eastAsia="ru-RU"/>
        </w:rPr>
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</w:r>
    </w:p>
    <w:p w:rsidR="00201AA4" w:rsidRDefault="00201AA4" w:rsidP="00201AA4">
      <w:pPr>
        <w:ind w:firstLine="708"/>
        <w:jc w:val="both"/>
        <w:rPr>
          <w:szCs w:val="28"/>
        </w:rPr>
      </w:pPr>
      <w:r w:rsidRPr="00FF7C2A">
        <w:rPr>
          <w:szCs w:val="28"/>
        </w:rPr>
        <w:t>Современное развитие муниципальной системы дополнительного образования</w:t>
      </w:r>
      <w:r w:rsidRPr="00430140">
        <w:rPr>
          <w:szCs w:val="28"/>
        </w:rPr>
        <w:t xml:space="preserve"> строится в соответствии с Концепцией развития дополнительного образования, утвержденной распоряжением Правительства Российской Федерации от 04.09.2014 № 1726-р. </w:t>
      </w:r>
      <w:r>
        <w:rPr>
          <w:szCs w:val="28"/>
        </w:rPr>
        <w:t>Ожидаемые результаты р</w:t>
      </w:r>
      <w:r w:rsidRPr="00B94035">
        <w:rPr>
          <w:szCs w:val="28"/>
        </w:rPr>
        <w:t>еализаци</w:t>
      </w:r>
      <w:r>
        <w:rPr>
          <w:szCs w:val="28"/>
        </w:rPr>
        <w:t>и</w:t>
      </w:r>
      <w:r w:rsidRPr="00B94035">
        <w:rPr>
          <w:szCs w:val="28"/>
        </w:rPr>
        <w:t xml:space="preserve"> Концепции </w:t>
      </w:r>
      <w:r>
        <w:rPr>
          <w:szCs w:val="28"/>
        </w:rPr>
        <w:t xml:space="preserve">- </w:t>
      </w:r>
      <w:r w:rsidRPr="00B94035">
        <w:rPr>
          <w:szCs w:val="28"/>
        </w:rPr>
        <w:t>обеспеч</w:t>
      </w:r>
      <w:r>
        <w:rPr>
          <w:szCs w:val="28"/>
        </w:rPr>
        <w:t>ение</w:t>
      </w:r>
      <w:r w:rsidRPr="00B94035">
        <w:rPr>
          <w:szCs w:val="28"/>
        </w:rPr>
        <w:t xml:space="preserve"> к 2020 году охва</w:t>
      </w:r>
      <w:r>
        <w:rPr>
          <w:szCs w:val="28"/>
        </w:rPr>
        <w:t>та</w:t>
      </w:r>
      <w:r w:rsidRPr="00B94035">
        <w:rPr>
          <w:szCs w:val="28"/>
        </w:rPr>
        <w:t xml:space="preserve"> не менее 75 процентов </w:t>
      </w:r>
      <w:r>
        <w:rPr>
          <w:szCs w:val="28"/>
        </w:rPr>
        <w:t>детей в возрасте от 5 до 18 лет, получающих услуги по дополнительному образованию.</w:t>
      </w:r>
    </w:p>
    <w:p w:rsidR="00201AA4" w:rsidRDefault="00201AA4" w:rsidP="00F630AE">
      <w:pPr>
        <w:ind w:firstLine="709"/>
        <w:jc w:val="both"/>
        <w:rPr>
          <w:bCs/>
          <w:szCs w:val="28"/>
        </w:rPr>
      </w:pPr>
      <w:r w:rsidRPr="00430140">
        <w:rPr>
          <w:szCs w:val="28"/>
        </w:rPr>
        <w:t>Доля детей</w:t>
      </w:r>
      <w:r w:rsidRPr="00430140">
        <w:rPr>
          <w:bCs/>
          <w:szCs w:val="28"/>
        </w:rPr>
        <w:t>, получающих услуги по дополнительному образованию</w:t>
      </w:r>
      <w:r w:rsidRPr="00430140">
        <w:rPr>
          <w:szCs w:val="28"/>
        </w:rPr>
        <w:t xml:space="preserve">, </w:t>
      </w:r>
      <w:r w:rsidRPr="00430140">
        <w:rPr>
          <w:bCs/>
          <w:szCs w:val="28"/>
        </w:rPr>
        <w:t xml:space="preserve">в 2019 году составила </w:t>
      </w:r>
      <w:r w:rsidR="00883E67">
        <w:rPr>
          <w:bCs/>
          <w:szCs w:val="28"/>
        </w:rPr>
        <w:t>75</w:t>
      </w:r>
      <w:r w:rsidRPr="00430140">
        <w:rPr>
          <w:bCs/>
          <w:szCs w:val="28"/>
        </w:rPr>
        <w:t xml:space="preserve">% </w:t>
      </w:r>
      <w:r w:rsidR="00883E67">
        <w:rPr>
          <w:bCs/>
          <w:szCs w:val="28"/>
        </w:rPr>
        <w:t>(в 2018 году – 78,92</w:t>
      </w:r>
      <w:r>
        <w:rPr>
          <w:bCs/>
          <w:szCs w:val="28"/>
        </w:rPr>
        <w:t xml:space="preserve">%) </w:t>
      </w:r>
      <w:r w:rsidRPr="00430140">
        <w:rPr>
          <w:bCs/>
          <w:szCs w:val="28"/>
        </w:rPr>
        <w:t>от общей численности детей в возрасте 5</w:t>
      </w:r>
      <w:r>
        <w:rPr>
          <w:bCs/>
          <w:szCs w:val="28"/>
        </w:rPr>
        <w:t xml:space="preserve"> </w:t>
      </w:r>
      <w:r w:rsidRPr="00430140">
        <w:rPr>
          <w:bCs/>
          <w:szCs w:val="28"/>
        </w:rPr>
        <w:t>-</w:t>
      </w:r>
      <w:r>
        <w:rPr>
          <w:bCs/>
          <w:szCs w:val="28"/>
        </w:rPr>
        <w:t xml:space="preserve"> </w:t>
      </w:r>
      <w:r w:rsidRPr="00430140">
        <w:rPr>
          <w:bCs/>
          <w:szCs w:val="28"/>
        </w:rPr>
        <w:t xml:space="preserve">18 лет. </w:t>
      </w:r>
      <w:r>
        <w:rPr>
          <w:bCs/>
          <w:szCs w:val="28"/>
        </w:rPr>
        <w:t xml:space="preserve"> </w:t>
      </w:r>
      <w:proofErr w:type="gramStart"/>
      <w:r>
        <w:rPr>
          <w:bCs/>
          <w:szCs w:val="28"/>
        </w:rPr>
        <w:t xml:space="preserve">Значение показателя уменьшилось в связи с увеличением общей численности детей </w:t>
      </w:r>
      <w:r w:rsidRPr="00430140">
        <w:rPr>
          <w:bCs/>
          <w:szCs w:val="28"/>
        </w:rPr>
        <w:t>в возрасте 5</w:t>
      </w:r>
      <w:r>
        <w:rPr>
          <w:bCs/>
          <w:szCs w:val="28"/>
        </w:rPr>
        <w:t xml:space="preserve"> </w:t>
      </w:r>
      <w:r w:rsidRPr="00430140">
        <w:rPr>
          <w:bCs/>
          <w:szCs w:val="28"/>
        </w:rPr>
        <w:t>-</w:t>
      </w:r>
      <w:r>
        <w:rPr>
          <w:bCs/>
          <w:szCs w:val="28"/>
        </w:rPr>
        <w:t xml:space="preserve"> </w:t>
      </w:r>
      <w:r w:rsidRPr="00430140">
        <w:rPr>
          <w:bCs/>
          <w:szCs w:val="28"/>
        </w:rPr>
        <w:t>18 лет</w:t>
      </w:r>
      <w:r>
        <w:rPr>
          <w:bCs/>
          <w:szCs w:val="28"/>
        </w:rPr>
        <w:t xml:space="preserve"> на территории г. Астрахани, а также уменьшением общего количества детей, получающих услуги дополнительного образования на платной основе (физкультурно-спортивная и техническая направленность), в результате создания системы современных инновационных площадок интеллектуального развития и досуга для детей и подростков («Технопарк», «</w:t>
      </w:r>
      <w:proofErr w:type="spellStart"/>
      <w:r>
        <w:rPr>
          <w:bCs/>
          <w:szCs w:val="28"/>
        </w:rPr>
        <w:t>Кванториум</w:t>
      </w:r>
      <w:proofErr w:type="spellEnd"/>
      <w:r>
        <w:rPr>
          <w:bCs/>
          <w:szCs w:val="28"/>
        </w:rPr>
        <w:t>» и др.).</w:t>
      </w:r>
      <w:proofErr w:type="gramEnd"/>
      <w:r>
        <w:rPr>
          <w:bCs/>
          <w:szCs w:val="28"/>
        </w:rPr>
        <w:t xml:space="preserve"> Кроме того, снижение данного показателя обусловлено тем, что обучающиеся по программам предпрофессиональной подготовки в области физической культуры и спорта, успешно сдавшие контрольно-переводные нормативы, переведены в учреждения спорта для дальнейшего прохождения программ спортивной подготовки по видам спорта.</w:t>
      </w:r>
    </w:p>
    <w:p w:rsidR="00201AA4" w:rsidRDefault="00201AA4" w:rsidP="00201AA4">
      <w:pPr>
        <w:ind w:firstLine="708"/>
        <w:jc w:val="both"/>
      </w:pPr>
      <w:r w:rsidRPr="00430140">
        <w:rPr>
          <w:szCs w:val="28"/>
        </w:rPr>
        <w:t xml:space="preserve">В соответствии с Указом Президента Российской Федерации от 07.05.2012 №597 «О мероприятиях по реализации государственной социальной политики» планируется расширение программных мероприятий по эффективному использованию потенциала системы дополнительного образования детей муниципального образования «Город Астрахань», создание условий для развития молодых талантов и детей с высокой мотивацией к обучению. Данные мероприятия позволят </w:t>
      </w:r>
      <w:r>
        <w:rPr>
          <w:szCs w:val="28"/>
        </w:rPr>
        <w:t xml:space="preserve">увеличить в 2020-2022 гг. </w:t>
      </w:r>
      <w:r w:rsidRPr="00430140">
        <w:rPr>
          <w:szCs w:val="28"/>
        </w:rPr>
        <w:t>показатель «</w:t>
      </w:r>
      <w:r w:rsidRPr="00430140">
        <w:rPr>
          <w:bCs/>
          <w:szCs w:val="28"/>
        </w:rPr>
        <w:t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группы»</w:t>
      </w:r>
      <w:r w:rsidRPr="00430140">
        <w:rPr>
          <w:szCs w:val="28"/>
        </w:rPr>
        <w:t xml:space="preserve"> </w:t>
      </w:r>
      <w:r>
        <w:rPr>
          <w:bCs/>
          <w:szCs w:val="28"/>
        </w:rPr>
        <w:t xml:space="preserve">до </w:t>
      </w:r>
      <w:r w:rsidRPr="00430140">
        <w:rPr>
          <w:bCs/>
          <w:szCs w:val="28"/>
        </w:rPr>
        <w:t>уровн</w:t>
      </w:r>
      <w:r>
        <w:rPr>
          <w:bCs/>
          <w:szCs w:val="28"/>
        </w:rPr>
        <w:t>я</w:t>
      </w:r>
      <w:r w:rsidRPr="00430140">
        <w:rPr>
          <w:bCs/>
          <w:szCs w:val="28"/>
        </w:rPr>
        <w:t xml:space="preserve"> </w:t>
      </w:r>
      <w:r w:rsidR="00883E67">
        <w:rPr>
          <w:bCs/>
          <w:szCs w:val="28"/>
        </w:rPr>
        <w:t>75</w:t>
      </w:r>
      <w:r w:rsidRPr="00430140">
        <w:rPr>
          <w:bCs/>
          <w:szCs w:val="28"/>
        </w:rPr>
        <w:t>%</w:t>
      </w:r>
      <w:r w:rsidR="001C1C00">
        <w:rPr>
          <w:bCs/>
          <w:szCs w:val="28"/>
        </w:rPr>
        <w:t xml:space="preserve"> в 2022 году</w:t>
      </w:r>
      <w:r w:rsidRPr="00430140">
        <w:rPr>
          <w:bCs/>
          <w:szCs w:val="28"/>
        </w:rPr>
        <w:t>.</w:t>
      </w:r>
    </w:p>
    <w:p w:rsidR="00201AA4" w:rsidRDefault="00201AA4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Default="00602623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Культура</w:t>
      </w:r>
    </w:p>
    <w:p w:rsidR="00413B38" w:rsidRPr="00804618" w:rsidRDefault="00413B38" w:rsidP="00413B38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FF574F" w:rsidRPr="00804618" w:rsidRDefault="00C40CA7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20</w:t>
      </w:r>
      <w:r w:rsidR="005C0C24" w:rsidRPr="00FF7C2A">
        <w:rPr>
          <w:rFonts w:eastAsia="Times New Roman" w:cs="Times New Roman"/>
          <w:b/>
          <w:szCs w:val="28"/>
          <w:lang w:eastAsia="ru-RU"/>
        </w:rPr>
        <w:t>.</w:t>
      </w:r>
      <w:r w:rsidR="00FF574F" w:rsidRPr="00FF7C2A">
        <w:rPr>
          <w:rFonts w:eastAsia="Times New Roman" w:cs="Times New Roman"/>
          <w:b/>
          <w:szCs w:val="28"/>
          <w:lang w:eastAsia="ru-RU"/>
        </w:rPr>
        <w:t>Уровень фактической обеспеченности учреждениями от нормативной потребности:</w:t>
      </w:r>
    </w:p>
    <w:p w:rsidR="00302723" w:rsidRDefault="00302723" w:rsidP="00302723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систему городского культурного пространства входит 2 учреждения культуры:  Городская централизованная библиотечная система из 19 библиотек и Астраханский дворец культуры «Аркадия», на территории которого находится единственный муниципальный парк культуры и отдыха. </w:t>
      </w:r>
    </w:p>
    <w:p w:rsidR="00302723" w:rsidRDefault="00302723" w:rsidP="00302723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Уровень обеспеченности  </w:t>
      </w:r>
      <w:r>
        <w:rPr>
          <w:szCs w:val="28"/>
        </w:rPr>
        <w:t xml:space="preserve">учреждениями культуры в городском округе (муниципальном районе) от нормативной потребности рассчитан по </w:t>
      </w:r>
      <w:r>
        <w:rPr>
          <w:rFonts w:eastAsia="Calibri"/>
          <w:szCs w:val="28"/>
        </w:rPr>
        <w:t>Методическим рекомендациям субъектам РФ и органам местного самоуправления по развитию сети организаций культуры и обеспеченности населения услугами организаций культуры, утвержденных распоряжением министерства культуры РФ от 02.08.2017 № Р-965.</w:t>
      </w:r>
    </w:p>
    <w:p w:rsidR="00A016D8" w:rsidRPr="00A016D8" w:rsidRDefault="00A016D8" w:rsidP="00A016D8">
      <w:pPr>
        <w:tabs>
          <w:tab w:val="left" w:pos="993"/>
        </w:tabs>
        <w:ind w:left="709"/>
        <w:jc w:val="both"/>
        <w:rPr>
          <w:rFonts w:eastAsia="Calibri"/>
          <w:szCs w:val="28"/>
        </w:rPr>
      </w:pPr>
    </w:p>
    <w:p w:rsidR="00637FB4" w:rsidRPr="00F06745" w:rsidRDefault="00637FB4" w:rsidP="008775E2">
      <w:pPr>
        <w:pStyle w:val="aa"/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b/>
          <w:szCs w:val="28"/>
        </w:rPr>
      </w:pPr>
      <w:r w:rsidRPr="00F06745">
        <w:rPr>
          <w:b/>
          <w:szCs w:val="28"/>
        </w:rPr>
        <w:t>клубами и учреждениями клубного типа</w:t>
      </w:r>
    </w:p>
    <w:p w:rsidR="00302723" w:rsidRPr="00A302D0" w:rsidRDefault="00302723" w:rsidP="00302723">
      <w:pPr>
        <w:ind w:firstLine="709"/>
        <w:jc w:val="both"/>
        <w:rPr>
          <w:szCs w:val="28"/>
        </w:rPr>
      </w:pPr>
      <w:r>
        <w:rPr>
          <w:rFonts w:eastAsia="Calibri"/>
          <w:szCs w:val="28"/>
        </w:rPr>
        <w:t>На муниципальное образование «Город Астрахань» с населением от 500 тыс. человек необходимо 3 дома культуры. С</w:t>
      </w:r>
      <w:r w:rsidRPr="00A922A2">
        <w:rPr>
          <w:rFonts w:eastAsia="Calibri"/>
          <w:szCs w:val="28"/>
        </w:rPr>
        <w:t>огласно статистическим данным за 201</w:t>
      </w:r>
      <w:r>
        <w:rPr>
          <w:rFonts w:eastAsia="Calibri"/>
          <w:szCs w:val="28"/>
        </w:rPr>
        <w:t>9</w:t>
      </w:r>
      <w:r w:rsidRPr="00A922A2">
        <w:rPr>
          <w:rFonts w:eastAsia="Calibri"/>
          <w:szCs w:val="28"/>
        </w:rPr>
        <w:t xml:space="preserve"> год </w:t>
      </w:r>
      <w:r>
        <w:rPr>
          <w:rFonts w:eastAsia="Calibri"/>
          <w:szCs w:val="28"/>
        </w:rPr>
        <w:t>среднегодовая численность в городе Астрахани составила</w:t>
      </w:r>
      <w:r w:rsidRPr="00A922A2">
        <w:rPr>
          <w:rFonts w:eastAsia="Calibri"/>
          <w:szCs w:val="28"/>
        </w:rPr>
        <w:t xml:space="preserve"> 5</w:t>
      </w:r>
      <w:r>
        <w:rPr>
          <w:rFonts w:eastAsia="Calibri"/>
          <w:szCs w:val="28"/>
        </w:rPr>
        <w:t>32 017</w:t>
      </w:r>
      <w:r w:rsidRPr="00A922A2">
        <w:rPr>
          <w:rFonts w:eastAsia="Calibri"/>
          <w:szCs w:val="28"/>
        </w:rPr>
        <w:t xml:space="preserve"> человек. </w:t>
      </w:r>
    </w:p>
    <w:p w:rsidR="00302723" w:rsidRDefault="00302723" w:rsidP="00302723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На территории МО «Город Астрахань» функционирует 3 учреждения подобного типа. В их числе: муниципальное учреждение культуры «Астраханский дворец культуры «Аркадия»,  культурно-спортивный центр ООО «Газпром-Добыча Астрахань» и ФГКУ «89 Дом офицеров (Гарнизона»)» Минобороны России, что составляет 100% от потребности.</w:t>
      </w:r>
    </w:p>
    <w:p w:rsidR="00302723" w:rsidRDefault="00173403" w:rsidP="008775E2">
      <w:pPr>
        <w:ind w:firstLine="709"/>
        <w:jc w:val="both"/>
        <w:rPr>
          <w:rFonts w:eastAsia="Calibri"/>
          <w:szCs w:val="28"/>
        </w:rPr>
      </w:pPr>
      <w:r w:rsidRPr="00302723">
        <w:rPr>
          <w:rFonts w:eastAsia="Calibri"/>
          <w:szCs w:val="28"/>
        </w:rPr>
        <w:t xml:space="preserve">Ликвидация, реорганизация действующих учреждений, а также строительство новых </w:t>
      </w:r>
      <w:r w:rsidR="00F9308A" w:rsidRPr="00302723">
        <w:rPr>
          <w:rFonts w:eastAsia="Calibri"/>
          <w:szCs w:val="28"/>
        </w:rPr>
        <w:t xml:space="preserve">в </w:t>
      </w:r>
      <w:r w:rsidR="00302723" w:rsidRPr="00302723">
        <w:rPr>
          <w:rFonts w:eastAsia="Calibri"/>
          <w:szCs w:val="28"/>
        </w:rPr>
        <w:t>2020</w:t>
      </w:r>
      <w:r w:rsidR="00F9308A" w:rsidRPr="00302723">
        <w:rPr>
          <w:rFonts w:eastAsia="Calibri"/>
          <w:szCs w:val="28"/>
        </w:rPr>
        <w:t>-202</w:t>
      </w:r>
      <w:r w:rsidR="00302723" w:rsidRPr="00302723">
        <w:rPr>
          <w:rFonts w:eastAsia="Calibri"/>
          <w:szCs w:val="28"/>
        </w:rPr>
        <w:t>2</w:t>
      </w:r>
      <w:r w:rsidR="00801EDF" w:rsidRPr="00302723">
        <w:rPr>
          <w:rFonts w:eastAsia="Calibri"/>
          <w:szCs w:val="28"/>
        </w:rPr>
        <w:t xml:space="preserve"> </w:t>
      </w:r>
      <w:r w:rsidRPr="00302723">
        <w:rPr>
          <w:rFonts w:eastAsia="Calibri"/>
          <w:szCs w:val="28"/>
        </w:rPr>
        <w:t>гг. не планируется</w:t>
      </w:r>
      <w:r w:rsidR="00801EDF" w:rsidRPr="00302723">
        <w:rPr>
          <w:rFonts w:eastAsia="Calibri"/>
          <w:szCs w:val="28"/>
        </w:rPr>
        <w:t>,</w:t>
      </w:r>
      <w:r w:rsidR="00E66248" w:rsidRPr="00302723">
        <w:rPr>
          <w:rFonts w:eastAsia="Calibri"/>
          <w:szCs w:val="28"/>
        </w:rPr>
        <w:t xml:space="preserve"> и фактическая обеспеченность сохранится на уровне 100%</w:t>
      </w:r>
      <w:r w:rsidRPr="00302723">
        <w:rPr>
          <w:rFonts w:eastAsia="Calibri"/>
          <w:szCs w:val="28"/>
        </w:rPr>
        <w:t>.</w:t>
      </w:r>
      <w:r w:rsidR="006004A0" w:rsidRPr="00302723">
        <w:rPr>
          <w:rFonts w:eastAsia="Calibri"/>
          <w:szCs w:val="28"/>
        </w:rPr>
        <w:t xml:space="preserve">      </w:t>
      </w:r>
    </w:p>
    <w:p w:rsidR="00173403" w:rsidRPr="00302723" w:rsidRDefault="006004A0" w:rsidP="008775E2">
      <w:pPr>
        <w:ind w:firstLine="709"/>
        <w:jc w:val="both"/>
        <w:rPr>
          <w:rFonts w:eastAsia="Calibri"/>
          <w:szCs w:val="28"/>
        </w:rPr>
      </w:pPr>
      <w:r w:rsidRPr="00302723">
        <w:rPr>
          <w:rFonts w:eastAsia="Calibri"/>
          <w:szCs w:val="28"/>
        </w:rPr>
        <w:t xml:space="preserve">     </w:t>
      </w:r>
    </w:p>
    <w:p w:rsidR="00637FB4" w:rsidRPr="00F06745" w:rsidRDefault="00637FB4" w:rsidP="008775E2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rFonts w:eastAsia="Times New Roman"/>
          <w:b/>
          <w:szCs w:val="28"/>
          <w:lang w:eastAsia="ru-RU"/>
        </w:rPr>
      </w:pPr>
      <w:r w:rsidRPr="00F06745">
        <w:rPr>
          <w:rFonts w:eastAsia="Times New Roman"/>
          <w:b/>
          <w:szCs w:val="28"/>
          <w:lang w:eastAsia="ru-RU"/>
        </w:rPr>
        <w:t>библиотеками</w:t>
      </w:r>
    </w:p>
    <w:p w:rsidR="006B35EA" w:rsidRDefault="006B35EA" w:rsidP="006B35EA">
      <w:pPr>
        <w:ind w:firstLine="709"/>
        <w:jc w:val="both"/>
        <w:rPr>
          <w:rFonts w:eastAsia="Calibri"/>
          <w:szCs w:val="28"/>
        </w:rPr>
      </w:pPr>
      <w:r w:rsidRPr="006B35EA">
        <w:rPr>
          <w:rFonts w:eastAsia="Calibri"/>
          <w:szCs w:val="28"/>
        </w:rPr>
        <w:t xml:space="preserve">Обеспеченность общедоступными библиотеками в городском округе составляет 1 ед. на 20 000 человек, детскими библиотеками – 1 ед. на 10 000 детей. </w:t>
      </w:r>
      <w:r>
        <w:rPr>
          <w:rFonts w:eastAsia="Calibri"/>
          <w:szCs w:val="28"/>
        </w:rPr>
        <w:t xml:space="preserve">По вышеуказанным нормативам на территории муниципального образования должно быть 27 общедоступных библиотек и 10 детских библиотек. </w:t>
      </w:r>
    </w:p>
    <w:p w:rsidR="006B35EA" w:rsidRPr="001A78B6" w:rsidRDefault="006B35EA" w:rsidP="006B35EA">
      <w:pPr>
        <w:ind w:firstLine="708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По факту в</w:t>
      </w:r>
      <w:r w:rsidRPr="00B44554">
        <w:rPr>
          <w:szCs w:val="28"/>
        </w:rPr>
        <w:t xml:space="preserve"> </w:t>
      </w:r>
      <w:r>
        <w:rPr>
          <w:szCs w:val="28"/>
        </w:rPr>
        <w:t>2019 году</w:t>
      </w:r>
      <w:r w:rsidRPr="00B44554">
        <w:rPr>
          <w:szCs w:val="28"/>
        </w:rPr>
        <w:t xml:space="preserve"> на территории </w:t>
      </w:r>
      <w:r>
        <w:rPr>
          <w:szCs w:val="28"/>
        </w:rPr>
        <w:t xml:space="preserve">Астрахани 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>функционир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овало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19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 xml:space="preserve"> муниципальных библиотек (центр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альная городская библиотека и 18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 xml:space="preserve"> библиотек-филиалов во всех районах города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) и работало для горожан 23 пункта нестационарного обслуживания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>.</w:t>
      </w:r>
      <w:r w:rsidRPr="00BD63F4">
        <w:t xml:space="preserve"> </w:t>
      </w:r>
      <w:r w:rsidRPr="00BD63F4">
        <w:rPr>
          <w:rFonts w:eastAsia="Lucida Sans Unicode"/>
          <w:color w:val="000000"/>
          <w:kern w:val="2"/>
          <w:szCs w:val="28"/>
          <w:lang w:eastAsia="hi-IN" w:bidi="hi-IN"/>
        </w:rPr>
        <w:t>В 2019 году произошл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о закрытие библиотеки-филиала №</w:t>
      </w:r>
      <w:r w:rsidRPr="00BD63F4">
        <w:rPr>
          <w:rFonts w:eastAsia="Lucida Sans Unicode"/>
          <w:color w:val="000000"/>
          <w:kern w:val="2"/>
          <w:szCs w:val="28"/>
          <w:lang w:eastAsia="hi-IN" w:bidi="hi-IN"/>
        </w:rPr>
        <w:t>10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 (ул. </w:t>
      </w:r>
      <w:proofErr w:type="gramStart"/>
      <w:r>
        <w:rPr>
          <w:rFonts w:eastAsia="Lucida Sans Unicode"/>
          <w:color w:val="000000"/>
          <w:kern w:val="2"/>
          <w:szCs w:val="28"/>
          <w:lang w:eastAsia="hi-IN" w:bidi="hi-IN"/>
        </w:rPr>
        <w:t>Курская</w:t>
      </w:r>
      <w:proofErr w:type="gramEnd"/>
      <w:r>
        <w:rPr>
          <w:rFonts w:eastAsia="Lucida Sans Unicode"/>
          <w:color w:val="000000"/>
          <w:kern w:val="2"/>
          <w:szCs w:val="28"/>
          <w:lang w:eastAsia="hi-IN" w:bidi="hi-IN"/>
        </w:rPr>
        <w:t>, 74)</w:t>
      </w:r>
      <w:r w:rsidRPr="00BD63F4">
        <w:rPr>
          <w:rFonts w:eastAsia="Lucida Sans Unicode"/>
          <w:color w:val="000000"/>
          <w:kern w:val="2"/>
          <w:szCs w:val="28"/>
          <w:lang w:eastAsia="hi-IN" w:bidi="hi-IN"/>
        </w:rPr>
        <w:t xml:space="preserve"> в связи с нерентабельностью использования помещения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 ввиду его технического состояния</w:t>
      </w:r>
      <w:r w:rsidRPr="00BD63F4">
        <w:rPr>
          <w:rFonts w:eastAsia="Lucida Sans Unicode"/>
          <w:color w:val="000000"/>
          <w:kern w:val="2"/>
          <w:szCs w:val="28"/>
          <w:lang w:eastAsia="hi-IN" w:bidi="hi-IN"/>
        </w:rPr>
        <w:t>.</w:t>
      </w:r>
      <w:r w:rsidRPr="00B44554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>Функции по библиотечному обслуживанию населения и книжный фонд переданы в библиотеку-филиал № 9 (по ул. С. Перовской, 73), в шаговой доступности (150 м) от закрытой библиотеки-филиала.</w:t>
      </w:r>
    </w:p>
    <w:p w:rsidR="00003997" w:rsidRPr="006B35EA" w:rsidRDefault="00E634A9" w:rsidP="006B35EA">
      <w:pPr>
        <w:ind w:firstLine="708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 xml:space="preserve">Уровень фактической обеспеченности библиотеками составил </w:t>
      </w:r>
      <w:r w:rsidR="006B35EA" w:rsidRPr="006B35EA">
        <w:rPr>
          <w:rFonts w:eastAsia="Lucida Sans Unicode"/>
          <w:color w:val="000000"/>
          <w:kern w:val="2"/>
          <w:szCs w:val="28"/>
          <w:lang w:eastAsia="hi-IN" w:bidi="hi-IN"/>
        </w:rPr>
        <w:t>56,95</w:t>
      </w: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>%</w:t>
      </w:r>
      <w:r w:rsidR="00611F1D" w:rsidRPr="006B35EA">
        <w:rPr>
          <w:rFonts w:eastAsia="Lucida Sans Unicode"/>
          <w:color w:val="000000"/>
          <w:kern w:val="2"/>
          <w:szCs w:val="28"/>
          <w:lang w:eastAsia="hi-IN" w:bidi="hi-IN"/>
        </w:rPr>
        <w:t xml:space="preserve"> (в 201</w:t>
      </w:r>
      <w:r w:rsidR="006B35EA" w:rsidRPr="006B35EA">
        <w:rPr>
          <w:rFonts w:eastAsia="Lucida Sans Unicode"/>
          <w:color w:val="000000"/>
          <w:kern w:val="2"/>
          <w:szCs w:val="28"/>
          <w:lang w:eastAsia="hi-IN" w:bidi="hi-IN"/>
        </w:rPr>
        <w:t>8</w:t>
      </w:r>
      <w:r w:rsidR="00611F1D" w:rsidRPr="006B35EA">
        <w:rPr>
          <w:rFonts w:eastAsia="Lucida Sans Unicode"/>
          <w:color w:val="000000"/>
          <w:kern w:val="2"/>
          <w:szCs w:val="28"/>
          <w:lang w:eastAsia="hi-IN" w:bidi="hi-IN"/>
        </w:rPr>
        <w:t xml:space="preserve"> году </w:t>
      </w:r>
      <w:r w:rsidR="006B35EA" w:rsidRPr="006B35EA">
        <w:rPr>
          <w:rFonts w:eastAsia="Lucida Sans Unicode"/>
          <w:color w:val="000000"/>
          <w:kern w:val="2"/>
          <w:szCs w:val="28"/>
          <w:lang w:eastAsia="hi-IN" w:bidi="hi-IN"/>
        </w:rPr>
        <w:t>58,68</w:t>
      </w:r>
      <w:r w:rsidR="00611F1D" w:rsidRPr="006B35EA">
        <w:rPr>
          <w:rFonts w:eastAsia="Lucida Sans Unicode"/>
          <w:color w:val="000000"/>
          <w:kern w:val="2"/>
          <w:szCs w:val="28"/>
          <w:lang w:eastAsia="hi-IN" w:bidi="hi-IN"/>
        </w:rPr>
        <w:t>%)</w:t>
      </w: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>.</w:t>
      </w:r>
      <w:r w:rsidR="00042B75" w:rsidRPr="006B35EA">
        <w:rPr>
          <w:rFonts w:eastAsia="Lucida Sans Unicode"/>
          <w:color w:val="000000"/>
          <w:kern w:val="2"/>
          <w:szCs w:val="28"/>
          <w:lang w:eastAsia="hi-IN" w:bidi="hi-IN"/>
        </w:rPr>
        <w:t xml:space="preserve">  </w:t>
      </w:r>
    </w:p>
    <w:p w:rsidR="00042B75" w:rsidRPr="006B35EA" w:rsidRDefault="00042B75" w:rsidP="006B35EA">
      <w:pPr>
        <w:ind w:firstLine="708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>Реорганизация или ликвидация библиотек в плановом периоде не планируется.</w:t>
      </w:r>
    </w:p>
    <w:p w:rsidR="006B35EA" w:rsidRPr="006B35EA" w:rsidRDefault="006B35EA" w:rsidP="00042B75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В период с 2020 по 2022 годы планируется увеличение количества пунктов выдачи в городских поликлиниках, детских садах, центрах социального обслуживания. </w:t>
      </w:r>
      <w:r w:rsidR="00042B75" w:rsidRPr="006B35EA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 w:rsidR="009F1E43" w:rsidRPr="006B35EA">
        <w:rPr>
          <w:rFonts w:eastAsia="Lucida Sans Unicode"/>
          <w:color w:val="000000"/>
          <w:kern w:val="2"/>
          <w:szCs w:val="28"/>
          <w:lang w:eastAsia="hi-IN" w:bidi="hi-IN"/>
        </w:rPr>
        <w:lastRenderedPageBreak/>
        <w:t>В результате уровень обеспеченности в 20</w:t>
      </w: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>20 году составит 57,19</w:t>
      </w:r>
      <w:r w:rsidR="009F1E43" w:rsidRPr="006B35EA">
        <w:rPr>
          <w:rFonts w:eastAsia="Lucida Sans Unicode"/>
          <w:color w:val="000000"/>
          <w:kern w:val="2"/>
          <w:szCs w:val="28"/>
          <w:lang w:eastAsia="hi-IN" w:bidi="hi-IN"/>
        </w:rPr>
        <w:t>%</w:t>
      </w:r>
      <w:r w:rsidRPr="006B35EA">
        <w:rPr>
          <w:rFonts w:eastAsia="Lucida Sans Unicode"/>
          <w:color w:val="000000"/>
          <w:kern w:val="2"/>
          <w:szCs w:val="28"/>
          <w:lang w:eastAsia="hi-IN" w:bidi="hi-IN"/>
        </w:rPr>
        <w:t>, в 2021 году – 57,43%, в 2022 году – 57,68%.</w:t>
      </w:r>
    </w:p>
    <w:p w:rsidR="007A6BDC" w:rsidRPr="00042B75" w:rsidRDefault="007A6BDC" w:rsidP="00042B75">
      <w:pPr>
        <w:ind w:firstLine="709"/>
        <w:jc w:val="both"/>
        <w:rPr>
          <w:rFonts w:eastAsia="Lucida Sans Unicode"/>
          <w:b/>
          <w:i/>
          <w:color w:val="000000"/>
          <w:kern w:val="2"/>
          <w:szCs w:val="28"/>
          <w:lang w:eastAsia="hi-IN" w:bidi="hi-IN"/>
        </w:rPr>
      </w:pPr>
    </w:p>
    <w:p w:rsidR="00637FB4" w:rsidRPr="00367667" w:rsidRDefault="00637FB4" w:rsidP="008775E2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b/>
          <w:szCs w:val="28"/>
          <w:lang w:eastAsia="ru-RU"/>
        </w:rPr>
      </w:pPr>
      <w:r w:rsidRPr="00367667">
        <w:rPr>
          <w:b/>
          <w:szCs w:val="28"/>
          <w:lang w:eastAsia="ru-RU"/>
        </w:rPr>
        <w:t>парками культуры и отдыха</w:t>
      </w:r>
    </w:p>
    <w:p w:rsidR="00BD4109" w:rsidRPr="00B267EB" w:rsidRDefault="005A3E87" w:rsidP="008775E2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 w:rsidRPr="00B267EB">
        <w:rPr>
          <w:rFonts w:eastAsia="Lucida Sans Unicode"/>
          <w:color w:val="000000"/>
          <w:kern w:val="2"/>
          <w:szCs w:val="28"/>
          <w:lang w:eastAsia="hi-IN" w:bidi="hi-IN"/>
        </w:rPr>
        <w:t>Н</w:t>
      </w:r>
      <w:r w:rsidR="00BD4109" w:rsidRPr="00B267EB">
        <w:rPr>
          <w:rFonts w:eastAsia="Lucida Sans Unicode"/>
          <w:color w:val="000000"/>
          <w:kern w:val="2"/>
          <w:szCs w:val="28"/>
          <w:lang w:eastAsia="hi-IN" w:bidi="hi-IN"/>
        </w:rPr>
        <w:t xml:space="preserve">а </w:t>
      </w:r>
      <w:r w:rsidRPr="00B267EB">
        <w:rPr>
          <w:rFonts w:eastAsia="Lucida Sans Unicode"/>
          <w:color w:val="000000"/>
          <w:kern w:val="2"/>
          <w:szCs w:val="28"/>
          <w:lang w:eastAsia="hi-IN" w:bidi="hi-IN"/>
        </w:rPr>
        <w:t>территории города</w:t>
      </w:r>
      <w:r w:rsidR="00BD4109" w:rsidRPr="00B267EB">
        <w:rPr>
          <w:rFonts w:eastAsia="Lucida Sans Unicode"/>
          <w:color w:val="000000"/>
          <w:kern w:val="2"/>
          <w:szCs w:val="28"/>
          <w:lang w:eastAsia="hi-IN" w:bidi="hi-IN"/>
        </w:rPr>
        <w:t xml:space="preserve"> Астрахани по нормативным потребностям должно быть 18 парков культуры и отдыха (из расчета: 1 ед. на 30 тыс. жителей). </w:t>
      </w:r>
    </w:p>
    <w:p w:rsidR="00B267EB" w:rsidRDefault="00B267EB" w:rsidP="00B267EB">
      <w:pPr>
        <w:ind w:firstLine="708"/>
        <w:jc w:val="both"/>
        <w:rPr>
          <w:spacing w:val="3"/>
          <w:szCs w:val="28"/>
        </w:rPr>
      </w:pPr>
      <w:r w:rsidRPr="00F61242">
        <w:rPr>
          <w:szCs w:val="28"/>
        </w:rPr>
        <w:t>На территории города Астрахани</w:t>
      </w:r>
      <w:r>
        <w:rPr>
          <w:szCs w:val="28"/>
        </w:rPr>
        <w:t xml:space="preserve"> функционирует </w:t>
      </w:r>
      <w:r w:rsidRPr="004D49D4">
        <w:rPr>
          <w:szCs w:val="28"/>
        </w:rPr>
        <w:t xml:space="preserve">муниципальный </w:t>
      </w:r>
      <w:r>
        <w:rPr>
          <w:szCs w:val="28"/>
        </w:rPr>
        <w:t>парк муниципального бюджетного учреждения культуры</w:t>
      </w:r>
      <w:r>
        <w:rPr>
          <w:b/>
          <w:szCs w:val="28"/>
        </w:rPr>
        <w:t xml:space="preserve"> </w:t>
      </w:r>
      <w:r w:rsidRPr="00445409">
        <w:rPr>
          <w:szCs w:val="28"/>
        </w:rPr>
        <w:t>«Астраханский дворец культуры «Аркадия»</w:t>
      </w:r>
      <w:r>
        <w:rPr>
          <w:szCs w:val="28"/>
        </w:rPr>
        <w:t xml:space="preserve"> и парк «Планета» в микрорайоне «Юго-Восток-2» города Астрахани,</w:t>
      </w:r>
      <w:r>
        <w:rPr>
          <w:spacing w:val="3"/>
          <w:szCs w:val="28"/>
        </w:rPr>
        <w:t xml:space="preserve"> что составляет 11,11 </w:t>
      </w:r>
      <w:r w:rsidRPr="00A922A2">
        <w:rPr>
          <w:spacing w:val="3"/>
          <w:szCs w:val="28"/>
        </w:rPr>
        <w:t>%</w:t>
      </w:r>
      <w:r w:rsidRPr="00445409">
        <w:rPr>
          <w:color w:val="C00000"/>
          <w:spacing w:val="3"/>
          <w:szCs w:val="28"/>
        </w:rPr>
        <w:t xml:space="preserve"> </w:t>
      </w:r>
      <w:r>
        <w:rPr>
          <w:spacing w:val="3"/>
          <w:szCs w:val="28"/>
        </w:rPr>
        <w:t xml:space="preserve">от нормативной потребности. </w:t>
      </w:r>
    </w:p>
    <w:p w:rsidR="00637FB4" w:rsidRPr="00B267EB" w:rsidRDefault="00637FB4" w:rsidP="00B267EB">
      <w:pPr>
        <w:ind w:firstLine="708"/>
        <w:jc w:val="both"/>
        <w:rPr>
          <w:szCs w:val="28"/>
        </w:rPr>
      </w:pPr>
      <w:r w:rsidRPr="00B267EB">
        <w:rPr>
          <w:szCs w:val="28"/>
        </w:rPr>
        <w:t xml:space="preserve">Обеспеченность населения парками культуры и отдыха в </w:t>
      </w:r>
      <w:r w:rsidR="005A3E87" w:rsidRPr="00B267EB">
        <w:rPr>
          <w:szCs w:val="28"/>
        </w:rPr>
        <w:t>20</w:t>
      </w:r>
      <w:r w:rsidR="00B267EB" w:rsidRPr="00B267EB">
        <w:rPr>
          <w:szCs w:val="28"/>
        </w:rPr>
        <w:t>20</w:t>
      </w:r>
      <w:r w:rsidR="005A3E87" w:rsidRPr="00B267EB">
        <w:rPr>
          <w:szCs w:val="28"/>
        </w:rPr>
        <w:t>-202</w:t>
      </w:r>
      <w:r w:rsidR="00B267EB" w:rsidRPr="00B267EB">
        <w:rPr>
          <w:szCs w:val="28"/>
        </w:rPr>
        <w:t>2</w:t>
      </w:r>
      <w:r w:rsidR="00801EDF" w:rsidRPr="00B267EB">
        <w:rPr>
          <w:szCs w:val="28"/>
        </w:rPr>
        <w:t xml:space="preserve"> </w:t>
      </w:r>
      <w:r w:rsidR="005A3E87" w:rsidRPr="00B267EB">
        <w:rPr>
          <w:szCs w:val="28"/>
        </w:rPr>
        <w:t xml:space="preserve">гг. </w:t>
      </w:r>
      <w:r w:rsidRPr="00B267EB">
        <w:rPr>
          <w:szCs w:val="28"/>
        </w:rPr>
        <w:t>останется на уровне 201</w:t>
      </w:r>
      <w:r w:rsidR="00B267EB" w:rsidRPr="00B267EB">
        <w:rPr>
          <w:szCs w:val="28"/>
        </w:rPr>
        <w:t>9</w:t>
      </w:r>
      <w:r w:rsidRPr="00B267EB">
        <w:rPr>
          <w:szCs w:val="28"/>
        </w:rPr>
        <w:t xml:space="preserve"> года в связи тем, что не планируется ликвидация и строительство новых</w:t>
      </w:r>
      <w:r w:rsidR="00367667" w:rsidRPr="00B267EB">
        <w:rPr>
          <w:szCs w:val="28"/>
        </w:rPr>
        <w:t xml:space="preserve"> парков</w:t>
      </w:r>
      <w:r w:rsidRPr="00B267EB">
        <w:rPr>
          <w:szCs w:val="28"/>
        </w:rPr>
        <w:t>.</w:t>
      </w:r>
    </w:p>
    <w:p w:rsidR="00637FB4" w:rsidRPr="007A6BDC" w:rsidRDefault="00637FB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</w:p>
    <w:p w:rsidR="00637FB4" w:rsidRPr="00FF7C2A" w:rsidRDefault="005C0C2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FF7C2A">
        <w:rPr>
          <w:rFonts w:eastAsia="Times New Roman"/>
          <w:b/>
          <w:szCs w:val="28"/>
          <w:lang w:eastAsia="ru-RU"/>
        </w:rPr>
        <w:t>2</w:t>
      </w:r>
      <w:r w:rsidR="00C40CA7" w:rsidRPr="00FF7C2A">
        <w:rPr>
          <w:rFonts w:eastAsia="Times New Roman"/>
          <w:b/>
          <w:szCs w:val="28"/>
          <w:lang w:eastAsia="ru-RU"/>
        </w:rPr>
        <w:t>1</w:t>
      </w:r>
      <w:r w:rsidR="001548ED" w:rsidRPr="00FF7C2A">
        <w:rPr>
          <w:rFonts w:eastAsia="Times New Roman"/>
          <w:b/>
          <w:szCs w:val="28"/>
          <w:lang w:eastAsia="ru-RU"/>
        </w:rPr>
        <w:t>.</w:t>
      </w:r>
      <w:r w:rsidR="00637FB4" w:rsidRPr="00FF7C2A">
        <w:rPr>
          <w:rFonts w:eastAsia="Times New Roman"/>
          <w:b/>
          <w:szCs w:val="28"/>
          <w:lang w:eastAsia="ru-RU"/>
        </w:rPr>
        <w:t>Доля муниципальных учреждений культуры, здания которых находятся  в аварийном состоянии или требуют капитального ремонта, в общем количестве муниципальных учреждений культуры</w:t>
      </w:r>
    </w:p>
    <w:p w:rsidR="0070491F" w:rsidRPr="003C4DB5" w:rsidRDefault="0070491F" w:rsidP="0070491F">
      <w:pPr>
        <w:ind w:firstLine="708"/>
        <w:jc w:val="both"/>
        <w:rPr>
          <w:color w:val="C00000"/>
          <w:szCs w:val="28"/>
        </w:rPr>
      </w:pPr>
      <w:r w:rsidRPr="00FF7C2A">
        <w:rPr>
          <w:szCs w:val="28"/>
        </w:rPr>
        <w:t>По состоянию на 31.12.2019 на балансе муниципальных</w:t>
      </w:r>
      <w:r>
        <w:rPr>
          <w:szCs w:val="28"/>
        </w:rPr>
        <w:t xml:space="preserve"> учреждений культуры  находится 41 здание</w:t>
      </w:r>
      <w:r w:rsidRPr="004428A5">
        <w:rPr>
          <w:szCs w:val="28"/>
        </w:rPr>
        <w:t>.</w:t>
      </w:r>
      <w:r>
        <w:rPr>
          <w:color w:val="C00000"/>
          <w:szCs w:val="28"/>
        </w:rPr>
        <w:t xml:space="preserve"> </w:t>
      </w:r>
      <w:r w:rsidRPr="003C4DB5">
        <w:rPr>
          <w:color w:val="C00000"/>
          <w:szCs w:val="28"/>
        </w:rPr>
        <w:t xml:space="preserve"> </w:t>
      </w:r>
    </w:p>
    <w:p w:rsidR="0070491F" w:rsidRPr="00066A8B" w:rsidRDefault="0070491F" w:rsidP="0070491F">
      <w:pPr>
        <w:ind w:firstLine="709"/>
        <w:jc w:val="both"/>
        <w:rPr>
          <w:szCs w:val="28"/>
        </w:rPr>
      </w:pPr>
      <w:r>
        <w:rPr>
          <w:szCs w:val="28"/>
        </w:rPr>
        <w:t>В 2016</w:t>
      </w:r>
      <w:r w:rsidRPr="00066A8B">
        <w:rPr>
          <w:szCs w:val="28"/>
        </w:rPr>
        <w:t xml:space="preserve"> году проектной организацией ЗАО «ЦИВССМ» разработано заключение по результатам обследования т</w:t>
      </w:r>
      <w:r>
        <w:rPr>
          <w:szCs w:val="28"/>
        </w:rPr>
        <w:t>ехнического состояния здания МБ</w:t>
      </w:r>
      <w:r w:rsidRPr="00066A8B">
        <w:rPr>
          <w:szCs w:val="28"/>
        </w:rPr>
        <w:t>УДО</w:t>
      </w:r>
      <w:r>
        <w:rPr>
          <w:szCs w:val="28"/>
        </w:rPr>
        <w:t xml:space="preserve"> «Д</w:t>
      </w:r>
      <w:r w:rsidRPr="00066A8B">
        <w:rPr>
          <w:szCs w:val="28"/>
        </w:rPr>
        <w:t>Ш</w:t>
      </w:r>
      <w:r>
        <w:rPr>
          <w:szCs w:val="28"/>
        </w:rPr>
        <w:t>И</w:t>
      </w:r>
      <w:r w:rsidRPr="00066A8B">
        <w:rPr>
          <w:szCs w:val="28"/>
        </w:rPr>
        <w:t xml:space="preserve"> №</w:t>
      </w:r>
      <w:r>
        <w:rPr>
          <w:szCs w:val="28"/>
        </w:rPr>
        <w:t xml:space="preserve"> </w:t>
      </w:r>
      <w:r w:rsidRPr="00066A8B">
        <w:rPr>
          <w:szCs w:val="28"/>
        </w:rPr>
        <w:t>4 г. Астрахани», расположенного в Трус</w:t>
      </w:r>
      <w:r>
        <w:rPr>
          <w:szCs w:val="28"/>
        </w:rPr>
        <w:t>овском районе города Астрахани,</w:t>
      </w:r>
      <w:r w:rsidRPr="00066A8B">
        <w:rPr>
          <w:szCs w:val="28"/>
        </w:rPr>
        <w:t xml:space="preserve"> </w:t>
      </w:r>
      <w:r>
        <w:rPr>
          <w:szCs w:val="28"/>
        </w:rPr>
        <w:t>с</w:t>
      </w:r>
      <w:r w:rsidRPr="00066A8B">
        <w:rPr>
          <w:szCs w:val="28"/>
        </w:rPr>
        <w:t xml:space="preserve">огласно </w:t>
      </w:r>
      <w:r>
        <w:rPr>
          <w:szCs w:val="28"/>
        </w:rPr>
        <w:t>которым</w:t>
      </w:r>
      <w:r w:rsidRPr="00066A8B">
        <w:rPr>
          <w:szCs w:val="28"/>
        </w:rPr>
        <w:t xml:space="preserve"> </w:t>
      </w:r>
      <w:r>
        <w:rPr>
          <w:szCs w:val="28"/>
        </w:rPr>
        <w:t>проведены</w:t>
      </w:r>
      <w:r w:rsidRPr="00066A8B">
        <w:rPr>
          <w:szCs w:val="28"/>
        </w:rPr>
        <w:t xml:space="preserve"> ремонтные работы здания с заменой</w:t>
      </w:r>
      <w:r>
        <w:rPr>
          <w:szCs w:val="28"/>
        </w:rPr>
        <w:t xml:space="preserve"> деревянной галереи и лестниц.</w:t>
      </w:r>
      <w:r w:rsidRPr="00066A8B">
        <w:rPr>
          <w:szCs w:val="28"/>
        </w:rPr>
        <w:t xml:space="preserve"> </w:t>
      </w:r>
      <w:r>
        <w:rPr>
          <w:szCs w:val="28"/>
        </w:rPr>
        <w:t>В 2018 году завершился 2 этап проведения капитального ремонта зданий по адресу: пер. Ст. Разина, 4/ ул. Дзержинского, 2/5.</w:t>
      </w:r>
    </w:p>
    <w:p w:rsidR="0070491F" w:rsidRDefault="0070491F" w:rsidP="0070491F">
      <w:pPr>
        <w:ind w:firstLine="708"/>
        <w:jc w:val="both"/>
        <w:rPr>
          <w:szCs w:val="28"/>
        </w:rPr>
      </w:pPr>
      <w:r>
        <w:rPr>
          <w:szCs w:val="28"/>
        </w:rPr>
        <w:t>По состоянию на 31.12.2019 муниципальные библиотеки, находящиеся в аварийном состоянии, отсутствуют. В 2018 году произведен ремонт кровли в библиотеке-филиале</w:t>
      </w:r>
      <w:r w:rsidRPr="00573452">
        <w:rPr>
          <w:szCs w:val="28"/>
        </w:rPr>
        <w:t xml:space="preserve"> № 16 (ул. Хибинская, 43)</w:t>
      </w:r>
      <w:r>
        <w:rPr>
          <w:szCs w:val="28"/>
        </w:rPr>
        <w:t xml:space="preserve"> и в библиотеке-филиале № 14 (ул. Гагарина, 34).</w:t>
      </w:r>
    </w:p>
    <w:p w:rsidR="0070491F" w:rsidRPr="0070491F" w:rsidRDefault="0070491F" w:rsidP="0070491F">
      <w:pPr>
        <w:ind w:firstLine="709"/>
        <w:jc w:val="both"/>
        <w:rPr>
          <w:szCs w:val="28"/>
        </w:rPr>
      </w:pPr>
      <w:r w:rsidRPr="0070491F">
        <w:rPr>
          <w:szCs w:val="28"/>
        </w:rPr>
        <w:t>Таким образом, доля зданий, требующих капитальный ремонт, составила ноль процентов и сохранится на данном уровне в 2020-2022 годах.</w:t>
      </w:r>
    </w:p>
    <w:p w:rsidR="0070491F" w:rsidRDefault="0070491F" w:rsidP="0070491F">
      <w:pPr>
        <w:ind w:firstLine="709"/>
        <w:jc w:val="both"/>
        <w:rPr>
          <w:szCs w:val="28"/>
        </w:rPr>
      </w:pPr>
    </w:p>
    <w:p w:rsidR="00637FB4" w:rsidRDefault="00637FB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FF7C2A">
        <w:rPr>
          <w:rFonts w:eastAsia="Times New Roman"/>
          <w:b/>
          <w:szCs w:val="28"/>
          <w:lang w:eastAsia="ru-RU"/>
        </w:rPr>
        <w:t>2</w:t>
      </w:r>
      <w:r w:rsidR="00C40CA7" w:rsidRPr="00FF7C2A">
        <w:rPr>
          <w:rFonts w:eastAsia="Times New Roman"/>
          <w:b/>
          <w:szCs w:val="28"/>
          <w:lang w:eastAsia="ru-RU"/>
        </w:rPr>
        <w:t>2</w:t>
      </w:r>
      <w:r w:rsidRPr="00FF7C2A">
        <w:rPr>
          <w:rFonts w:eastAsia="Times New Roman"/>
          <w:b/>
          <w:szCs w:val="28"/>
          <w:lang w:eastAsia="ru-RU"/>
        </w:rPr>
        <w:t>.Доля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</w:r>
    </w:p>
    <w:p w:rsidR="00637FB4" w:rsidRPr="003B2450" w:rsidRDefault="00637FB4" w:rsidP="008775E2">
      <w:pPr>
        <w:ind w:firstLine="709"/>
        <w:jc w:val="both"/>
        <w:rPr>
          <w:szCs w:val="28"/>
        </w:rPr>
      </w:pPr>
      <w:r w:rsidRPr="003B2450">
        <w:rPr>
          <w:szCs w:val="28"/>
        </w:rPr>
        <w:t xml:space="preserve">Сохранение объектов культурного наследия (памятников истории и культуры) является одним из важнейших направлений культурной политики муниципального образования. </w:t>
      </w:r>
    </w:p>
    <w:p w:rsidR="00D32166" w:rsidRPr="003B2450" w:rsidRDefault="00637FB4" w:rsidP="008775E2">
      <w:pPr>
        <w:ind w:firstLine="709"/>
        <w:jc w:val="both"/>
        <w:rPr>
          <w:szCs w:val="28"/>
        </w:rPr>
      </w:pPr>
      <w:r w:rsidRPr="003B2450">
        <w:rPr>
          <w:szCs w:val="28"/>
        </w:rPr>
        <w:t>По состоянию на 01.01.20</w:t>
      </w:r>
      <w:r w:rsidR="003B2450" w:rsidRPr="003B2450">
        <w:rPr>
          <w:szCs w:val="28"/>
        </w:rPr>
        <w:t xml:space="preserve">20 </w:t>
      </w:r>
      <w:r w:rsidR="00D53E74" w:rsidRPr="003B2450">
        <w:rPr>
          <w:szCs w:val="28"/>
        </w:rPr>
        <w:t>г.</w:t>
      </w:r>
      <w:r w:rsidRPr="003B2450">
        <w:rPr>
          <w:szCs w:val="28"/>
        </w:rPr>
        <w:t xml:space="preserve"> в муниципальной собственности находятся </w:t>
      </w:r>
      <w:r w:rsidR="00D32166" w:rsidRPr="003B2450">
        <w:rPr>
          <w:szCs w:val="28"/>
        </w:rPr>
        <w:t xml:space="preserve">29 </w:t>
      </w:r>
      <w:r w:rsidRPr="003B2450">
        <w:rPr>
          <w:szCs w:val="28"/>
        </w:rPr>
        <w:t xml:space="preserve">объектов культурного наследия, </w:t>
      </w:r>
      <w:r w:rsidR="00D32166" w:rsidRPr="003B2450">
        <w:rPr>
          <w:szCs w:val="28"/>
        </w:rPr>
        <w:t>из них 12</w:t>
      </w:r>
      <w:r w:rsidRPr="003B2450">
        <w:rPr>
          <w:szCs w:val="28"/>
        </w:rPr>
        <w:t xml:space="preserve"> в аварийном состоянии, требую</w:t>
      </w:r>
      <w:r w:rsidR="00D32166" w:rsidRPr="003B2450">
        <w:rPr>
          <w:szCs w:val="28"/>
        </w:rPr>
        <w:t>т</w:t>
      </w:r>
      <w:r w:rsidRPr="003B2450">
        <w:rPr>
          <w:szCs w:val="28"/>
        </w:rPr>
        <w:t xml:space="preserve"> реставрации либо консервации. </w:t>
      </w:r>
      <w:r w:rsidR="00D32166" w:rsidRPr="003B2450">
        <w:rPr>
          <w:szCs w:val="28"/>
        </w:rPr>
        <w:t>Их доля составила 41,38%.</w:t>
      </w:r>
    </w:p>
    <w:p w:rsidR="00637FB4" w:rsidRPr="003B2450" w:rsidRDefault="00637FB4" w:rsidP="008775E2">
      <w:pPr>
        <w:ind w:firstLine="709"/>
        <w:jc w:val="both"/>
        <w:rPr>
          <w:szCs w:val="28"/>
        </w:rPr>
      </w:pPr>
      <w:r w:rsidRPr="003B2450">
        <w:rPr>
          <w:szCs w:val="28"/>
        </w:rPr>
        <w:t>В связи с тем, что реставрация или консервация зданий объектов культурного наследия в 20</w:t>
      </w:r>
      <w:r w:rsidR="003B2450" w:rsidRPr="003B2450">
        <w:rPr>
          <w:szCs w:val="28"/>
        </w:rPr>
        <w:t>20</w:t>
      </w:r>
      <w:r w:rsidRPr="003B2450">
        <w:rPr>
          <w:szCs w:val="28"/>
        </w:rPr>
        <w:t>-20</w:t>
      </w:r>
      <w:r w:rsidR="00D32166" w:rsidRPr="003B2450">
        <w:rPr>
          <w:szCs w:val="28"/>
        </w:rPr>
        <w:t>2</w:t>
      </w:r>
      <w:r w:rsidR="003B2450" w:rsidRPr="003B2450">
        <w:rPr>
          <w:szCs w:val="28"/>
        </w:rPr>
        <w:t>2</w:t>
      </w:r>
      <w:r w:rsidR="00801EDF" w:rsidRPr="003B2450">
        <w:rPr>
          <w:szCs w:val="28"/>
        </w:rPr>
        <w:t xml:space="preserve"> </w:t>
      </w:r>
      <w:r w:rsidRPr="003B2450">
        <w:rPr>
          <w:szCs w:val="28"/>
        </w:rPr>
        <w:t xml:space="preserve">гг. не планируется, доля </w:t>
      </w:r>
      <w:r w:rsidR="00D32166" w:rsidRPr="003B2450">
        <w:rPr>
          <w:szCs w:val="28"/>
        </w:rPr>
        <w:t>таких объектов сохранится</w:t>
      </w:r>
      <w:r w:rsidRPr="003B2450">
        <w:rPr>
          <w:szCs w:val="28"/>
        </w:rPr>
        <w:t xml:space="preserve"> на уровне 201</w:t>
      </w:r>
      <w:r w:rsidR="003B2450" w:rsidRPr="003B2450">
        <w:rPr>
          <w:szCs w:val="28"/>
        </w:rPr>
        <w:t>9</w:t>
      </w:r>
      <w:r w:rsidRPr="003B2450">
        <w:rPr>
          <w:szCs w:val="28"/>
        </w:rPr>
        <w:t xml:space="preserve"> года. </w:t>
      </w:r>
    </w:p>
    <w:p w:rsidR="00A95CFA" w:rsidRDefault="00A95CFA" w:rsidP="004D2808">
      <w:pPr>
        <w:jc w:val="center"/>
        <w:rPr>
          <w:rFonts w:eastAsia="Times New Roman"/>
          <w:b/>
          <w:szCs w:val="28"/>
          <w:lang w:eastAsia="ru-RU"/>
        </w:rPr>
      </w:pPr>
    </w:p>
    <w:p w:rsidR="002C2217" w:rsidRDefault="002C2217" w:rsidP="004D2808">
      <w:pPr>
        <w:jc w:val="center"/>
        <w:rPr>
          <w:rFonts w:eastAsia="Times New Roman"/>
          <w:b/>
          <w:szCs w:val="28"/>
          <w:lang w:eastAsia="ru-RU"/>
        </w:rPr>
      </w:pPr>
    </w:p>
    <w:p w:rsidR="00637FB4" w:rsidRDefault="00637FB4" w:rsidP="004D2808">
      <w:pPr>
        <w:jc w:val="center"/>
        <w:rPr>
          <w:rFonts w:eastAsia="Times New Roman"/>
          <w:b/>
          <w:szCs w:val="28"/>
          <w:lang w:eastAsia="ru-RU"/>
        </w:rPr>
      </w:pPr>
      <w:bookmarkStart w:id="0" w:name="_GoBack"/>
      <w:bookmarkEnd w:id="0"/>
      <w:r>
        <w:rPr>
          <w:rFonts w:eastAsia="Times New Roman"/>
          <w:b/>
          <w:szCs w:val="28"/>
          <w:lang w:eastAsia="ru-RU"/>
        </w:rPr>
        <w:lastRenderedPageBreak/>
        <w:t>Физическая культура и спорт</w:t>
      </w:r>
    </w:p>
    <w:p w:rsidR="00637FB4" w:rsidRDefault="00637FB4" w:rsidP="00637FB4">
      <w:pPr>
        <w:ind w:firstLine="567"/>
        <w:jc w:val="center"/>
        <w:rPr>
          <w:rFonts w:eastAsia="Times New Roman"/>
          <w:b/>
          <w:szCs w:val="28"/>
          <w:lang w:eastAsia="ru-RU"/>
        </w:rPr>
      </w:pPr>
    </w:p>
    <w:p w:rsidR="00637FB4" w:rsidRDefault="005C0C24" w:rsidP="008775E2">
      <w:pPr>
        <w:ind w:firstLine="709"/>
        <w:jc w:val="both"/>
        <w:rPr>
          <w:rFonts w:eastAsia="Calibri"/>
          <w:b/>
          <w:bCs/>
          <w:szCs w:val="28"/>
          <w:lang w:eastAsia="ru-RU"/>
        </w:rPr>
      </w:pPr>
      <w:r w:rsidRPr="00FF7C2A">
        <w:rPr>
          <w:rFonts w:eastAsia="Times New Roman"/>
          <w:b/>
          <w:spacing w:val="1"/>
          <w:szCs w:val="28"/>
          <w:lang w:eastAsia="ru-RU"/>
        </w:rPr>
        <w:t>2</w:t>
      </w:r>
      <w:r w:rsidR="00C40CA7" w:rsidRPr="00FF7C2A">
        <w:rPr>
          <w:rFonts w:eastAsia="Times New Roman"/>
          <w:b/>
          <w:spacing w:val="1"/>
          <w:szCs w:val="28"/>
          <w:lang w:eastAsia="ru-RU"/>
        </w:rPr>
        <w:t>3</w:t>
      </w:r>
      <w:r w:rsidRPr="00FF7C2A">
        <w:rPr>
          <w:rFonts w:eastAsia="Times New Roman"/>
          <w:b/>
          <w:spacing w:val="1"/>
          <w:szCs w:val="28"/>
          <w:lang w:eastAsia="ru-RU"/>
        </w:rPr>
        <w:t>.</w:t>
      </w:r>
      <w:r w:rsidR="00637FB4" w:rsidRPr="00FF7C2A">
        <w:rPr>
          <w:b/>
          <w:bCs/>
          <w:szCs w:val="28"/>
          <w:lang w:eastAsia="ru-RU"/>
        </w:rPr>
        <w:t>Доля населения, систематически занимающегося физической культурой и спортом</w:t>
      </w:r>
    </w:p>
    <w:p w:rsidR="00347E9B" w:rsidRPr="00562309" w:rsidRDefault="00347E9B" w:rsidP="00347E9B">
      <w:pPr>
        <w:ind w:firstLine="709"/>
        <w:jc w:val="both"/>
      </w:pPr>
      <w:r w:rsidRPr="00562309">
        <w:rPr>
          <w:szCs w:val="28"/>
        </w:rPr>
        <w:t>Одним из направлений социальной политики администрации города является всестороннее и эффективное развитие физической культуры и спорта, нацеленное на формирование здорового образа жизни горожан, воспитание физически крепкого подрастающего поколения.</w:t>
      </w:r>
    </w:p>
    <w:p w:rsidR="00347E9B" w:rsidRPr="00562309" w:rsidRDefault="00347E9B" w:rsidP="00347E9B">
      <w:pPr>
        <w:ind w:firstLine="709"/>
        <w:jc w:val="both"/>
      </w:pPr>
      <w:r w:rsidRPr="00562309">
        <w:rPr>
          <w:szCs w:val="28"/>
        </w:rPr>
        <w:t>Доля населения</w:t>
      </w:r>
      <w:r>
        <w:rPr>
          <w:szCs w:val="28"/>
        </w:rPr>
        <w:t>,</w:t>
      </w:r>
      <w:r w:rsidRPr="00562309">
        <w:rPr>
          <w:szCs w:val="28"/>
        </w:rPr>
        <w:t xml:space="preserve"> систематически занимающегося спортом</w:t>
      </w:r>
      <w:r>
        <w:rPr>
          <w:szCs w:val="28"/>
        </w:rPr>
        <w:t>,</w:t>
      </w:r>
      <w:r w:rsidRPr="00562309">
        <w:rPr>
          <w:szCs w:val="28"/>
        </w:rPr>
        <w:t xml:space="preserve"> в 2019 году составила 56,</w:t>
      </w:r>
      <w:r w:rsidR="00883E67">
        <w:rPr>
          <w:szCs w:val="28"/>
        </w:rPr>
        <w:t>17</w:t>
      </w:r>
      <w:r w:rsidRPr="00562309">
        <w:rPr>
          <w:szCs w:val="28"/>
        </w:rPr>
        <w:t>% от численности населения города в возрасте от 3 до 79 лет</w:t>
      </w:r>
      <w:r w:rsidRPr="00024FD1">
        <w:rPr>
          <w:color w:val="FF0000"/>
          <w:szCs w:val="28"/>
        </w:rPr>
        <w:t xml:space="preserve"> </w:t>
      </w:r>
      <w:r w:rsidRPr="00562309">
        <w:rPr>
          <w:szCs w:val="28"/>
        </w:rPr>
        <w:t>и имеет тенденцию к увеличению, по сравнению с 2018 годом. Рост данного показателя обеспечивается за счет увеличения количества школьников, занимающихся физической культурой на базе муниципальных образовательных организаций.</w:t>
      </w:r>
    </w:p>
    <w:p w:rsidR="00347E9B" w:rsidRDefault="00347E9B" w:rsidP="00347E9B">
      <w:pPr>
        <w:ind w:firstLine="709"/>
        <w:jc w:val="both"/>
        <w:rPr>
          <w:szCs w:val="28"/>
        </w:rPr>
      </w:pPr>
      <w:r w:rsidRPr="00434FAB">
        <w:rPr>
          <w:szCs w:val="28"/>
        </w:rPr>
        <w:t>В муниципальных общеобразовательных организациях</w:t>
      </w:r>
      <w:r w:rsidRPr="00024FD1">
        <w:rPr>
          <w:color w:val="FF0000"/>
          <w:szCs w:val="28"/>
        </w:rPr>
        <w:t xml:space="preserve"> </w:t>
      </w:r>
      <w:r w:rsidRPr="008E30AE">
        <w:rPr>
          <w:rFonts w:eastAsia="Calibri"/>
          <w:kern w:val="3"/>
          <w:szCs w:val="28"/>
        </w:rPr>
        <w:t>провод</w:t>
      </w:r>
      <w:r>
        <w:rPr>
          <w:rFonts w:eastAsia="Calibri"/>
          <w:kern w:val="3"/>
          <w:szCs w:val="28"/>
        </w:rPr>
        <w:t xml:space="preserve">или </w:t>
      </w:r>
      <w:r w:rsidRPr="008E30AE">
        <w:rPr>
          <w:rFonts w:eastAsia="Calibri"/>
          <w:kern w:val="3"/>
          <w:szCs w:val="28"/>
        </w:rPr>
        <w:t>свою работу 927 спортивных секций, в которых занима</w:t>
      </w:r>
      <w:r>
        <w:rPr>
          <w:rFonts w:eastAsia="Calibri"/>
          <w:kern w:val="3"/>
          <w:szCs w:val="28"/>
        </w:rPr>
        <w:t xml:space="preserve">лись </w:t>
      </w:r>
      <w:r w:rsidRPr="008E30AE">
        <w:rPr>
          <w:rFonts w:eastAsia="Calibri"/>
          <w:kern w:val="3"/>
          <w:szCs w:val="28"/>
        </w:rPr>
        <w:t>37</w:t>
      </w:r>
      <w:r>
        <w:rPr>
          <w:rFonts w:eastAsia="Calibri"/>
          <w:kern w:val="3"/>
          <w:szCs w:val="28"/>
        </w:rPr>
        <w:t xml:space="preserve"> 125</w:t>
      </w:r>
      <w:r w:rsidRPr="008E30AE">
        <w:rPr>
          <w:rFonts w:eastAsia="Calibri"/>
          <w:kern w:val="3"/>
          <w:szCs w:val="28"/>
        </w:rPr>
        <w:t xml:space="preserve"> детей в возрасте от 7 до 17 лет</w:t>
      </w:r>
      <w:r>
        <w:rPr>
          <w:rFonts w:eastAsia="Calibri"/>
          <w:kern w:val="3"/>
          <w:szCs w:val="28"/>
        </w:rPr>
        <w:t xml:space="preserve">, реализовывались Всероссийские </w:t>
      </w:r>
      <w:r w:rsidRPr="00D9561C">
        <w:rPr>
          <w:szCs w:val="28"/>
        </w:rPr>
        <w:t>проекты</w:t>
      </w:r>
      <w:r>
        <w:rPr>
          <w:szCs w:val="28"/>
        </w:rPr>
        <w:t>: «</w:t>
      </w:r>
      <w:r w:rsidRPr="00D9561C">
        <w:rPr>
          <w:szCs w:val="28"/>
        </w:rPr>
        <w:t>Мини-футбол в школу</w:t>
      </w:r>
      <w:r>
        <w:rPr>
          <w:szCs w:val="28"/>
        </w:rPr>
        <w:t>» (160</w:t>
      </w:r>
      <w:r w:rsidRPr="00D9561C">
        <w:rPr>
          <w:szCs w:val="28"/>
        </w:rPr>
        <w:t xml:space="preserve"> команд</w:t>
      </w:r>
      <w:r>
        <w:rPr>
          <w:szCs w:val="28"/>
        </w:rPr>
        <w:t>), «</w:t>
      </w:r>
      <w:r w:rsidRPr="00D9561C">
        <w:rPr>
          <w:szCs w:val="28"/>
        </w:rPr>
        <w:t>Школьная волейбольная лига</w:t>
      </w:r>
      <w:r>
        <w:rPr>
          <w:szCs w:val="28"/>
        </w:rPr>
        <w:t>» (74</w:t>
      </w:r>
      <w:r w:rsidRPr="00D9561C">
        <w:rPr>
          <w:szCs w:val="28"/>
        </w:rPr>
        <w:t xml:space="preserve"> команд</w:t>
      </w:r>
      <w:r>
        <w:rPr>
          <w:szCs w:val="28"/>
        </w:rPr>
        <w:t>ы), «</w:t>
      </w:r>
      <w:r w:rsidRPr="00D9561C">
        <w:rPr>
          <w:szCs w:val="28"/>
        </w:rPr>
        <w:t>Школьная баскетбольная лига</w:t>
      </w:r>
      <w:r>
        <w:rPr>
          <w:szCs w:val="28"/>
        </w:rPr>
        <w:t>» (</w:t>
      </w:r>
      <w:r w:rsidRPr="00D9561C">
        <w:rPr>
          <w:szCs w:val="28"/>
        </w:rPr>
        <w:t>32 команд</w:t>
      </w:r>
      <w:r>
        <w:rPr>
          <w:szCs w:val="28"/>
        </w:rPr>
        <w:t>ы)</w:t>
      </w:r>
      <w:r w:rsidRPr="00D9561C">
        <w:rPr>
          <w:szCs w:val="28"/>
        </w:rPr>
        <w:t>.</w:t>
      </w:r>
    </w:p>
    <w:p w:rsidR="00347E9B" w:rsidRDefault="00347E9B" w:rsidP="00347E9B">
      <w:pPr>
        <w:autoSpaceDN w:val="0"/>
        <w:ind w:firstLine="709"/>
        <w:jc w:val="both"/>
        <w:textAlignment w:val="baseline"/>
        <w:rPr>
          <w:rFonts w:eastAsia="Calibri"/>
          <w:kern w:val="3"/>
          <w:szCs w:val="28"/>
        </w:rPr>
      </w:pPr>
      <w:r>
        <w:rPr>
          <w:rFonts w:eastAsia="Calibri"/>
          <w:kern w:val="3"/>
          <w:szCs w:val="28"/>
        </w:rPr>
        <w:t xml:space="preserve">Воспитанники муниципальных спортивных учреждений за отчетный период 2019 года становились победителями и призерами различного уровня: 7 призовых мест в соревнованиях международного уровня, 42 – всероссийского, 16 - межрегионального, 59 - регионального. </w:t>
      </w:r>
    </w:p>
    <w:p w:rsidR="00347E9B" w:rsidRPr="00562309" w:rsidRDefault="00347E9B" w:rsidP="00347E9B">
      <w:pPr>
        <w:autoSpaceDN w:val="0"/>
        <w:ind w:firstLine="709"/>
        <w:jc w:val="both"/>
        <w:textAlignment w:val="baseline"/>
        <w:rPr>
          <w:rFonts w:eastAsia="Calibri"/>
          <w:kern w:val="3"/>
          <w:szCs w:val="28"/>
        </w:rPr>
      </w:pPr>
      <w:r w:rsidRPr="009A02DF">
        <w:rPr>
          <w:rFonts w:eastAsia="Calibri"/>
          <w:kern w:val="3"/>
          <w:szCs w:val="28"/>
        </w:rPr>
        <w:t xml:space="preserve">За </w:t>
      </w:r>
      <w:r>
        <w:rPr>
          <w:rFonts w:eastAsia="Calibri"/>
          <w:kern w:val="3"/>
          <w:szCs w:val="28"/>
        </w:rPr>
        <w:t>отчетный</w:t>
      </w:r>
      <w:r w:rsidRPr="009A02DF">
        <w:rPr>
          <w:rFonts w:eastAsia="Calibri"/>
          <w:kern w:val="3"/>
          <w:szCs w:val="28"/>
        </w:rPr>
        <w:t xml:space="preserve"> год было подготовлено 11 кандидатов в мастера спорта, 79 спортсменов выполнили первый разряд, 713</w:t>
      </w:r>
      <w:r>
        <w:rPr>
          <w:rFonts w:eastAsia="Calibri"/>
          <w:kern w:val="3"/>
          <w:szCs w:val="28"/>
        </w:rPr>
        <w:t xml:space="preserve"> -</w:t>
      </w:r>
      <w:r w:rsidRPr="009A02DF">
        <w:rPr>
          <w:rFonts w:eastAsia="Calibri"/>
          <w:kern w:val="3"/>
          <w:szCs w:val="28"/>
        </w:rPr>
        <w:t xml:space="preserve"> массовые разрядные нормативы.</w:t>
      </w:r>
    </w:p>
    <w:p w:rsidR="00347E9B" w:rsidRPr="00562309" w:rsidRDefault="00347E9B" w:rsidP="00347E9B">
      <w:pPr>
        <w:ind w:firstLine="709"/>
        <w:jc w:val="both"/>
      </w:pPr>
      <w:r w:rsidRPr="00562309">
        <w:rPr>
          <w:bCs/>
          <w:szCs w:val="28"/>
        </w:rPr>
        <w:t>В 2020-202</w:t>
      </w:r>
      <w:r>
        <w:rPr>
          <w:bCs/>
          <w:szCs w:val="28"/>
        </w:rPr>
        <w:t>2</w:t>
      </w:r>
      <w:r w:rsidRPr="00562309">
        <w:rPr>
          <w:bCs/>
          <w:szCs w:val="28"/>
        </w:rPr>
        <w:t xml:space="preserve"> гг. показатель «Доля населения, систематически занимающегося физической культурой и спортом» плани</w:t>
      </w:r>
      <w:r>
        <w:rPr>
          <w:bCs/>
          <w:szCs w:val="28"/>
        </w:rPr>
        <w:t>руется удерживать на уровне 56</w:t>
      </w:r>
      <w:r w:rsidRPr="00562309">
        <w:rPr>
          <w:bCs/>
          <w:szCs w:val="28"/>
        </w:rPr>
        <w:t>%.</w:t>
      </w:r>
    </w:p>
    <w:p w:rsidR="00347E9B" w:rsidRPr="00562309" w:rsidRDefault="00347E9B" w:rsidP="00347E9B">
      <w:pPr>
        <w:ind w:firstLine="709"/>
        <w:jc w:val="both"/>
      </w:pPr>
      <w:r w:rsidRPr="00562309">
        <w:rPr>
          <w:bCs/>
          <w:szCs w:val="28"/>
        </w:rPr>
        <w:t>В целях увеличения численности населения, привлеченного к занятиям физической культурой и спортом, в 2020-2022 гг. намечены следующие направления работы:</w:t>
      </w:r>
    </w:p>
    <w:p w:rsidR="00347E9B" w:rsidRPr="00562309" w:rsidRDefault="00347E9B" w:rsidP="00347E9B">
      <w:pPr>
        <w:shd w:val="clear" w:color="auto" w:fill="FFFFFF"/>
        <w:ind w:firstLine="709"/>
        <w:jc w:val="both"/>
      </w:pPr>
      <w:r w:rsidRPr="00562309">
        <w:rPr>
          <w:szCs w:val="28"/>
        </w:rPr>
        <w:t>- реализация муниципальной программы «Развитие физической культуры и спорта на территории города Астрахани»;</w:t>
      </w:r>
    </w:p>
    <w:p w:rsidR="00347E9B" w:rsidRPr="00562309" w:rsidRDefault="00347E9B" w:rsidP="00347E9B">
      <w:pPr>
        <w:shd w:val="clear" w:color="auto" w:fill="FFFFFF"/>
        <w:ind w:firstLine="709"/>
        <w:jc w:val="both"/>
      </w:pPr>
      <w:r>
        <w:rPr>
          <w:szCs w:val="28"/>
        </w:rPr>
        <w:t xml:space="preserve">- </w:t>
      </w:r>
      <w:r w:rsidRPr="00562309">
        <w:rPr>
          <w:szCs w:val="28"/>
        </w:rPr>
        <w:t xml:space="preserve">строительство спортивных площадок на базе муниципальных общеобразовательных учреждений совместно с министерством физической культуры и спорта </w:t>
      </w:r>
      <w:r>
        <w:rPr>
          <w:szCs w:val="28"/>
        </w:rPr>
        <w:t>Астраханской области</w:t>
      </w:r>
      <w:r w:rsidRPr="00562309">
        <w:rPr>
          <w:szCs w:val="28"/>
        </w:rPr>
        <w:t xml:space="preserve">; </w:t>
      </w:r>
    </w:p>
    <w:p w:rsidR="00347E9B" w:rsidRPr="00562309" w:rsidRDefault="00347E9B" w:rsidP="00347E9B">
      <w:pPr>
        <w:shd w:val="clear" w:color="auto" w:fill="FFFFFF"/>
        <w:ind w:firstLine="709"/>
        <w:jc w:val="both"/>
      </w:pPr>
      <w:r w:rsidRPr="00562309">
        <w:rPr>
          <w:szCs w:val="28"/>
        </w:rPr>
        <w:t> - усиление работы школьных лиг по игровым видам спорта: футбол, волейбол, баскетбол;</w:t>
      </w:r>
    </w:p>
    <w:p w:rsidR="00347E9B" w:rsidRPr="00562309" w:rsidRDefault="00347E9B" w:rsidP="00347E9B">
      <w:pPr>
        <w:shd w:val="clear" w:color="auto" w:fill="FFFFFF"/>
        <w:ind w:firstLine="709"/>
        <w:jc w:val="both"/>
      </w:pPr>
      <w:r w:rsidRPr="00562309">
        <w:rPr>
          <w:szCs w:val="28"/>
        </w:rPr>
        <w:t>- реализация плана мероприятий по внедрению ВФСК «ГТО».</w:t>
      </w:r>
    </w:p>
    <w:p w:rsidR="000A484F" w:rsidRDefault="000A484F" w:rsidP="008775E2">
      <w:pPr>
        <w:ind w:firstLine="709"/>
        <w:jc w:val="both"/>
        <w:rPr>
          <w:rFonts w:eastAsia="Calibri"/>
          <w:bCs/>
          <w:szCs w:val="28"/>
          <w:lang w:eastAsia="ru-RU"/>
        </w:rPr>
      </w:pPr>
    </w:p>
    <w:p w:rsidR="00D33014" w:rsidRDefault="00D33014" w:rsidP="008775E2">
      <w:pPr>
        <w:ind w:firstLine="709"/>
        <w:jc w:val="both"/>
        <w:rPr>
          <w:b/>
          <w:bCs/>
          <w:color w:val="000000"/>
          <w:szCs w:val="28"/>
        </w:rPr>
      </w:pPr>
      <w:r w:rsidRPr="00FF7C2A">
        <w:rPr>
          <w:b/>
          <w:color w:val="000000"/>
          <w:spacing w:val="1"/>
          <w:szCs w:val="28"/>
        </w:rPr>
        <w:t>2</w:t>
      </w:r>
      <w:r w:rsidR="00651ECE" w:rsidRPr="00FF7C2A">
        <w:rPr>
          <w:b/>
          <w:color w:val="000000"/>
          <w:spacing w:val="1"/>
          <w:szCs w:val="28"/>
        </w:rPr>
        <w:t>3</w:t>
      </w:r>
      <w:r w:rsidRPr="00FF7C2A">
        <w:rPr>
          <w:b/>
          <w:color w:val="000000"/>
          <w:spacing w:val="1"/>
          <w:szCs w:val="28"/>
        </w:rPr>
        <w:t>.</w:t>
      </w:r>
      <w:r w:rsidR="00651ECE" w:rsidRPr="00FF7C2A">
        <w:rPr>
          <w:b/>
          <w:color w:val="000000"/>
          <w:spacing w:val="1"/>
          <w:szCs w:val="28"/>
        </w:rPr>
        <w:t>1.</w:t>
      </w:r>
      <w:r w:rsidRPr="00FF7C2A">
        <w:rPr>
          <w:b/>
          <w:bCs/>
          <w:color w:val="000000"/>
          <w:szCs w:val="28"/>
        </w:rPr>
        <w:t xml:space="preserve">Доля </w:t>
      </w:r>
      <w:proofErr w:type="gramStart"/>
      <w:r w:rsidRPr="00FF7C2A">
        <w:rPr>
          <w:b/>
          <w:bCs/>
          <w:color w:val="000000"/>
          <w:szCs w:val="28"/>
        </w:rPr>
        <w:t>обучающихся</w:t>
      </w:r>
      <w:proofErr w:type="gramEnd"/>
      <w:r w:rsidRPr="00FF7C2A">
        <w:rPr>
          <w:b/>
          <w:bCs/>
          <w:color w:val="000000"/>
          <w:szCs w:val="28"/>
        </w:rPr>
        <w:t>, систематически занимающихся физической культурой и спортом, в общей численности обучающихся</w:t>
      </w:r>
    </w:p>
    <w:p w:rsidR="000D16A5" w:rsidRPr="00562309" w:rsidRDefault="000D16A5" w:rsidP="000D16A5">
      <w:pPr>
        <w:ind w:firstLine="709"/>
        <w:jc w:val="both"/>
      </w:pPr>
      <w:r w:rsidRPr="00562309">
        <w:rPr>
          <w:bCs/>
          <w:szCs w:val="28"/>
        </w:rPr>
        <w:t xml:space="preserve">В 2019 году к занятиям физической культурой и спортом было привлечено </w:t>
      </w:r>
      <w:r w:rsidR="00883E67">
        <w:rPr>
          <w:bCs/>
          <w:szCs w:val="28"/>
        </w:rPr>
        <w:t>98,26</w:t>
      </w:r>
      <w:r w:rsidRPr="00562309">
        <w:rPr>
          <w:bCs/>
          <w:szCs w:val="28"/>
        </w:rPr>
        <w:t>% обучающихся образовательных организаций, расположенных на территории города Астрахани.</w:t>
      </w:r>
    </w:p>
    <w:p w:rsidR="000D16A5" w:rsidRPr="00430140" w:rsidRDefault="000D16A5" w:rsidP="000D16A5">
      <w:pPr>
        <w:ind w:firstLine="709"/>
        <w:jc w:val="both"/>
      </w:pPr>
      <w:r w:rsidRPr="00562309">
        <w:t xml:space="preserve">В настоящее время сформирована многоуровневая система проведения спортивных мероприятий среди различных групп и категорий обучающихся. </w:t>
      </w:r>
      <w:r w:rsidRPr="00430140">
        <w:rPr>
          <w:bCs/>
          <w:szCs w:val="28"/>
        </w:rPr>
        <w:t xml:space="preserve">В целях развития школьного и массового спорта осуществляют свою работу Школьные лиги </w:t>
      </w:r>
      <w:r w:rsidRPr="00430140">
        <w:rPr>
          <w:bCs/>
          <w:szCs w:val="28"/>
        </w:rPr>
        <w:lastRenderedPageBreak/>
        <w:t xml:space="preserve">по наиболее массовым видам спорта: футболу, волейболу, баскетболу.  Студенты высших и средних образовательных организаций привлекаются к участию в массовых городских соревнованиях и </w:t>
      </w:r>
      <w:r>
        <w:rPr>
          <w:bCs/>
          <w:szCs w:val="28"/>
        </w:rPr>
        <w:t>ф</w:t>
      </w:r>
      <w:r w:rsidRPr="00430140">
        <w:rPr>
          <w:bCs/>
          <w:szCs w:val="28"/>
        </w:rPr>
        <w:t>естивалях.</w:t>
      </w:r>
    </w:p>
    <w:p w:rsidR="000D16A5" w:rsidRPr="00430140" w:rsidRDefault="000D16A5" w:rsidP="000D16A5">
      <w:pPr>
        <w:ind w:firstLine="709"/>
        <w:jc w:val="both"/>
      </w:pPr>
      <w:r>
        <w:rPr>
          <w:szCs w:val="28"/>
        </w:rPr>
        <w:t xml:space="preserve">В </w:t>
      </w:r>
      <w:r w:rsidRPr="00562309">
        <w:rPr>
          <w:szCs w:val="28"/>
        </w:rPr>
        <w:t>2020 году планируется увеличение численности обучающихся, систематически занимающихся физической культурой и спортом</w:t>
      </w:r>
      <w:r>
        <w:rPr>
          <w:szCs w:val="28"/>
        </w:rPr>
        <w:t>,</w:t>
      </w:r>
      <w:r w:rsidRPr="00562309">
        <w:rPr>
          <w:szCs w:val="28"/>
        </w:rPr>
        <w:t xml:space="preserve"> до 97</w:t>
      </w:r>
      <w:r>
        <w:rPr>
          <w:szCs w:val="28"/>
        </w:rPr>
        <w:t xml:space="preserve"> </w:t>
      </w:r>
      <w:r w:rsidRPr="00562309">
        <w:rPr>
          <w:szCs w:val="28"/>
        </w:rPr>
        <w:t>9</w:t>
      </w:r>
      <w:r>
        <w:rPr>
          <w:szCs w:val="28"/>
        </w:rPr>
        <w:t>7</w:t>
      </w:r>
      <w:r w:rsidRPr="00562309">
        <w:rPr>
          <w:szCs w:val="28"/>
        </w:rPr>
        <w:t>3 чел</w:t>
      </w:r>
      <w:r>
        <w:rPr>
          <w:szCs w:val="28"/>
        </w:rPr>
        <w:t>овек</w:t>
      </w:r>
      <w:r w:rsidRPr="00562309">
        <w:rPr>
          <w:szCs w:val="28"/>
        </w:rPr>
        <w:t xml:space="preserve">, что составит </w:t>
      </w:r>
      <w:r w:rsidR="00883E67">
        <w:rPr>
          <w:szCs w:val="28"/>
        </w:rPr>
        <w:t>98,27</w:t>
      </w:r>
      <w:r w:rsidRPr="00562309">
        <w:rPr>
          <w:szCs w:val="28"/>
        </w:rPr>
        <w:t xml:space="preserve">% от общей </w:t>
      </w:r>
      <w:proofErr w:type="gramStart"/>
      <w:r w:rsidRPr="00562309">
        <w:rPr>
          <w:szCs w:val="28"/>
        </w:rPr>
        <w:t>численности</w:t>
      </w:r>
      <w:proofErr w:type="gramEnd"/>
      <w:r w:rsidRPr="00562309">
        <w:rPr>
          <w:szCs w:val="28"/>
        </w:rPr>
        <w:t xml:space="preserve"> обучающихся в </w:t>
      </w:r>
      <w:r w:rsidRPr="00430140">
        <w:rPr>
          <w:szCs w:val="28"/>
        </w:rPr>
        <w:t>возрасте от 3 до 18 лет.</w:t>
      </w:r>
    </w:p>
    <w:p w:rsidR="000D16A5" w:rsidRPr="00430140" w:rsidRDefault="000D16A5" w:rsidP="000D16A5">
      <w:pPr>
        <w:ind w:firstLine="709"/>
        <w:jc w:val="both"/>
      </w:pPr>
      <w:r w:rsidRPr="00430140">
        <w:rPr>
          <w:bCs/>
          <w:szCs w:val="28"/>
        </w:rPr>
        <w:t xml:space="preserve">В 2020-2022 гг. показатель «Доля </w:t>
      </w:r>
      <w:proofErr w:type="gramStart"/>
      <w:r w:rsidRPr="00430140">
        <w:rPr>
          <w:bCs/>
          <w:szCs w:val="28"/>
        </w:rPr>
        <w:t>обучающихся</w:t>
      </w:r>
      <w:proofErr w:type="gramEnd"/>
      <w:r w:rsidRPr="00430140">
        <w:rPr>
          <w:bCs/>
          <w:szCs w:val="28"/>
        </w:rPr>
        <w:t xml:space="preserve">, систематически занимающихся физической культурой и спортом» планируется </w:t>
      </w:r>
      <w:r>
        <w:rPr>
          <w:bCs/>
          <w:szCs w:val="28"/>
        </w:rPr>
        <w:t>увеличить</w:t>
      </w:r>
      <w:r w:rsidRPr="00430140">
        <w:rPr>
          <w:bCs/>
          <w:szCs w:val="28"/>
        </w:rPr>
        <w:t xml:space="preserve"> </w:t>
      </w:r>
      <w:r>
        <w:rPr>
          <w:bCs/>
          <w:szCs w:val="28"/>
        </w:rPr>
        <w:t>до уровня</w:t>
      </w:r>
      <w:r w:rsidRPr="00430140">
        <w:rPr>
          <w:bCs/>
          <w:szCs w:val="28"/>
        </w:rPr>
        <w:t xml:space="preserve"> </w:t>
      </w:r>
      <w:r w:rsidR="00883E67">
        <w:rPr>
          <w:bCs/>
          <w:szCs w:val="28"/>
        </w:rPr>
        <w:t>98</w:t>
      </w:r>
      <w:r w:rsidRPr="00430140">
        <w:rPr>
          <w:bCs/>
          <w:szCs w:val="28"/>
        </w:rPr>
        <w:t>%.</w:t>
      </w:r>
    </w:p>
    <w:p w:rsidR="00637FB4" w:rsidRDefault="00637FB4" w:rsidP="002A298A">
      <w:pPr>
        <w:ind w:firstLine="567"/>
        <w:jc w:val="center"/>
        <w:rPr>
          <w:rFonts w:eastAsia="Calibri" w:cs="Times New Roman"/>
          <w:b/>
          <w:szCs w:val="28"/>
        </w:rPr>
      </w:pPr>
    </w:p>
    <w:p w:rsidR="00602623" w:rsidRPr="00515C5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515C51">
        <w:rPr>
          <w:rFonts w:eastAsia="Calibri" w:cs="Times New Roman"/>
          <w:b/>
          <w:szCs w:val="28"/>
        </w:rPr>
        <w:t>Жилищное строительство и обеспечение граждан жильем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5635A3" w:rsidRPr="00515C51" w:rsidRDefault="005635A3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2</w:t>
      </w:r>
      <w:r w:rsidR="00651ECE" w:rsidRPr="00FF7C2A">
        <w:rPr>
          <w:rFonts w:eastAsia="Calibri" w:cs="Times New Roman"/>
          <w:b/>
          <w:szCs w:val="28"/>
        </w:rPr>
        <w:t>4</w:t>
      </w:r>
      <w:r w:rsidRPr="00FF7C2A">
        <w:rPr>
          <w:rFonts w:eastAsia="Calibri" w:cs="Times New Roman"/>
          <w:b/>
          <w:szCs w:val="28"/>
        </w:rPr>
        <w:t>.Общая площадь жилых помещений, приходящ</w:t>
      </w:r>
      <w:r w:rsidR="003C7586" w:rsidRPr="00FF7C2A">
        <w:rPr>
          <w:rFonts w:eastAsia="Calibri" w:cs="Times New Roman"/>
          <w:b/>
          <w:szCs w:val="28"/>
        </w:rPr>
        <w:t>аяся в среднем на одного жителя</w:t>
      </w:r>
    </w:p>
    <w:p w:rsidR="00175946" w:rsidRPr="00175946" w:rsidRDefault="00175946" w:rsidP="00175946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175946">
        <w:rPr>
          <w:rFonts w:eastAsia="Times New Roman" w:cs="Calibri"/>
          <w:bCs/>
          <w:color w:val="000000"/>
          <w:szCs w:val="28"/>
          <w:lang w:eastAsia="ar-SA"/>
        </w:rPr>
        <w:t>Общая площадь жилых помещений, приходящаяся в среднем на 1 жителя, в 2019 году состав</w:t>
      </w:r>
      <w:r>
        <w:rPr>
          <w:rFonts w:eastAsia="Times New Roman" w:cs="Calibri"/>
          <w:bCs/>
          <w:color w:val="000000"/>
          <w:szCs w:val="28"/>
          <w:lang w:eastAsia="ar-SA"/>
        </w:rPr>
        <w:t>и</w:t>
      </w:r>
      <w:r w:rsidRPr="00175946">
        <w:rPr>
          <w:rFonts w:eastAsia="Times New Roman" w:cs="Calibri"/>
          <w:bCs/>
          <w:color w:val="000000"/>
          <w:szCs w:val="28"/>
          <w:lang w:eastAsia="ar-SA"/>
        </w:rPr>
        <w:t>л</w:t>
      </w:r>
      <w:r>
        <w:rPr>
          <w:rFonts w:eastAsia="Times New Roman" w:cs="Calibri"/>
          <w:bCs/>
          <w:color w:val="000000"/>
          <w:szCs w:val="28"/>
          <w:lang w:eastAsia="ar-SA"/>
        </w:rPr>
        <w:t>а</w:t>
      </w:r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 25,05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175946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, что на 0,05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 меньше значения данного показателя пр</w:t>
      </w:r>
      <w:r>
        <w:rPr>
          <w:rFonts w:eastAsia="Times New Roman" w:cs="Calibri"/>
          <w:bCs/>
          <w:color w:val="000000"/>
          <w:szCs w:val="28"/>
          <w:lang w:eastAsia="ar-SA"/>
        </w:rPr>
        <w:t>едыдуще</w:t>
      </w:r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го года. Снижение показателя составило 0,2 % к уровню 2019 года (25,10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).  </w:t>
      </w:r>
    </w:p>
    <w:p w:rsidR="00175946" w:rsidRPr="00175946" w:rsidRDefault="00175946" w:rsidP="00175946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В 2020, 2021, 2022 годах планируется рост показателя до 25,66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175946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; 25,89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; 26,16 </w:t>
      </w:r>
      <w:proofErr w:type="spellStart"/>
      <w:r w:rsidRPr="00175946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  </w:t>
      </w:r>
      <w:r w:rsidRPr="00175946">
        <w:rPr>
          <w:rFonts w:eastAsia="Times New Roman" w:cs="Calibri"/>
          <w:bCs/>
          <w:szCs w:val="28"/>
          <w:lang w:eastAsia="ar-SA"/>
        </w:rPr>
        <w:t>соответственно.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kern w:val="1"/>
          <w:szCs w:val="28"/>
          <w:lang w:eastAsia="ar-SA"/>
        </w:rPr>
      </w:pPr>
      <w:r w:rsidRPr="00175946">
        <w:rPr>
          <w:rFonts w:eastAsia="Times New Roman" w:cs="Calibri"/>
          <w:bCs/>
          <w:szCs w:val="28"/>
          <w:lang w:eastAsia="ar-SA"/>
        </w:rPr>
        <w:t>Общая площадь жилых помещений, приходящаяся на 1 жителя, введенная в действие за 2019 год, состав</w:t>
      </w:r>
      <w:r w:rsidR="001F7C56">
        <w:rPr>
          <w:rFonts w:eastAsia="Times New Roman" w:cs="Calibri"/>
          <w:bCs/>
          <w:szCs w:val="28"/>
          <w:lang w:eastAsia="ar-SA"/>
        </w:rPr>
        <w:t>и</w:t>
      </w:r>
      <w:r w:rsidRPr="00175946">
        <w:rPr>
          <w:rFonts w:eastAsia="Times New Roman" w:cs="Calibri"/>
          <w:bCs/>
          <w:szCs w:val="28"/>
          <w:lang w:eastAsia="ar-SA"/>
        </w:rPr>
        <w:t>л</w:t>
      </w:r>
      <w:r w:rsidR="001F7C56">
        <w:rPr>
          <w:rFonts w:eastAsia="Times New Roman" w:cs="Calibri"/>
          <w:bCs/>
          <w:szCs w:val="28"/>
          <w:lang w:eastAsia="ar-SA"/>
        </w:rPr>
        <w:t>а</w:t>
      </w:r>
      <w:r w:rsidRPr="00175946">
        <w:rPr>
          <w:rFonts w:eastAsia="Times New Roman" w:cs="Calibri"/>
          <w:bCs/>
          <w:szCs w:val="28"/>
          <w:lang w:eastAsia="ar-SA"/>
        </w:rPr>
        <w:t xml:space="preserve"> 0,22 </w:t>
      </w:r>
      <w:proofErr w:type="spellStart"/>
      <w:r w:rsidRPr="00175946">
        <w:rPr>
          <w:rFonts w:eastAsia="Times New Roman" w:cs="Calibri"/>
          <w:bCs/>
          <w:szCs w:val="28"/>
          <w:lang w:eastAsia="ar-SA"/>
        </w:rPr>
        <w:t>кв</w:t>
      </w:r>
      <w:proofErr w:type="gramStart"/>
      <w:r w:rsidRPr="00175946">
        <w:rPr>
          <w:rFonts w:eastAsia="Times New Roman" w:cs="Calibri"/>
          <w:bCs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Calibri"/>
          <w:bCs/>
          <w:szCs w:val="28"/>
          <w:lang w:eastAsia="ar-SA"/>
        </w:rPr>
        <w:t xml:space="preserve">, что на 0,1 </w:t>
      </w:r>
      <w:proofErr w:type="spellStart"/>
      <w:r w:rsidRPr="00175946">
        <w:rPr>
          <w:rFonts w:eastAsia="Times New Roman" w:cs="Calibri"/>
          <w:bCs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szCs w:val="28"/>
          <w:lang w:eastAsia="ar-SA"/>
        </w:rPr>
        <w:t xml:space="preserve"> меньше значения показателя 2018 года (0,32 </w:t>
      </w:r>
      <w:proofErr w:type="spellStart"/>
      <w:r w:rsidRPr="00175946">
        <w:rPr>
          <w:rFonts w:eastAsia="Times New Roman" w:cs="Calibri"/>
          <w:bCs/>
          <w:szCs w:val="28"/>
          <w:lang w:eastAsia="ar-SA"/>
        </w:rPr>
        <w:t>кв.м</w:t>
      </w:r>
      <w:proofErr w:type="spellEnd"/>
      <w:r w:rsidRPr="00175946">
        <w:rPr>
          <w:rFonts w:eastAsia="Times New Roman" w:cs="Calibri"/>
          <w:bCs/>
          <w:szCs w:val="28"/>
          <w:lang w:eastAsia="ar-SA"/>
        </w:rPr>
        <w:t xml:space="preserve">). </w:t>
      </w:r>
      <w:r w:rsidRPr="00175946">
        <w:rPr>
          <w:rFonts w:eastAsia="Times New Roman" w:cs="Times New Roman"/>
          <w:bCs/>
          <w:kern w:val="1"/>
          <w:szCs w:val="28"/>
          <w:lang w:eastAsia="ar-SA"/>
        </w:rPr>
        <w:t xml:space="preserve">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color w:val="000000"/>
          <w:kern w:val="1"/>
          <w:szCs w:val="28"/>
          <w:lang w:eastAsia="ar-SA"/>
        </w:rPr>
      </w:pP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Снижение значения показателя в 2019 году связано со снижением  объемов жилищного строительства, в том числе: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color w:val="000000"/>
          <w:kern w:val="1"/>
          <w:szCs w:val="28"/>
          <w:lang w:eastAsia="ar-SA"/>
        </w:rPr>
      </w:pP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-  объем ввода многоквартирных домов снизился до 93,38 % к уровню 2018 года (от 86</w:t>
      </w:r>
      <w:r w:rsidR="00E10944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612 </w:t>
      </w:r>
      <w:proofErr w:type="spell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кв</w:t>
      </w:r>
      <w:proofErr w:type="gram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в 2018 году </w:t>
      </w:r>
      <w:r w:rsidRPr="00175946">
        <w:rPr>
          <w:rFonts w:eastAsia="Times New Roman" w:cs="Arial"/>
          <w:szCs w:val="28"/>
          <w:lang w:eastAsia="ar-SA"/>
        </w:rPr>
        <w:t xml:space="preserve">–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до 80</w:t>
      </w:r>
      <w:r w:rsidR="00E10944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879 </w:t>
      </w:r>
      <w:proofErr w:type="spell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кв.м</w:t>
      </w:r>
      <w:proofErr w:type="spellEnd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в 2019 году);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color w:val="000000"/>
          <w:kern w:val="1"/>
          <w:szCs w:val="28"/>
          <w:lang w:eastAsia="ar-SA"/>
        </w:rPr>
      </w:pP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- объем ввода индивидуальных жилых домов  снизился до 45,5% к уровню 2018 года (от 83</w:t>
      </w:r>
      <w:r w:rsidR="00E10944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708 </w:t>
      </w:r>
      <w:proofErr w:type="spell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кв</w:t>
      </w:r>
      <w:proofErr w:type="gram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в 2018 году </w:t>
      </w:r>
      <w:r w:rsidRPr="00175946">
        <w:rPr>
          <w:rFonts w:eastAsia="Times New Roman" w:cs="Arial"/>
          <w:szCs w:val="28"/>
          <w:lang w:eastAsia="ar-SA"/>
        </w:rPr>
        <w:t xml:space="preserve">–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до 38</w:t>
      </w:r>
      <w:r w:rsidR="00E10944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077 </w:t>
      </w:r>
      <w:proofErr w:type="spellStart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кв.м</w:t>
      </w:r>
      <w:proofErr w:type="spellEnd"/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в 2019 году).  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color w:val="000000"/>
          <w:kern w:val="1"/>
          <w:szCs w:val="28"/>
          <w:lang w:eastAsia="ar-SA"/>
        </w:rPr>
      </w:pPr>
      <w:r w:rsidRPr="00175946">
        <w:rPr>
          <w:rFonts w:eastAsia="Times New Roman" w:cs="Times New Roman"/>
          <w:color w:val="232323"/>
          <w:szCs w:val="28"/>
          <w:shd w:val="clear" w:color="auto" w:fill="FFFFFF"/>
          <w:lang w:eastAsia="ar-SA"/>
        </w:rPr>
        <w:t>В 2019 году введены в эксплуатацию 8 многоквартирных домов (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1</w:t>
      </w:r>
      <w:r w:rsidR="0097719C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 xml:space="preserve">532 квартиры). </w:t>
      </w:r>
    </w:p>
    <w:p w:rsidR="00175946" w:rsidRPr="00175946" w:rsidRDefault="00175946" w:rsidP="00175946">
      <w:pPr>
        <w:ind w:firstLine="709"/>
        <w:jc w:val="both"/>
        <w:rPr>
          <w:rFonts w:eastAsia="Times New Roman" w:cs="Calibri"/>
          <w:szCs w:val="28"/>
          <w:lang w:eastAsia="ar-SA"/>
        </w:rPr>
      </w:pPr>
      <w:r w:rsidRPr="00175946">
        <w:rPr>
          <w:rFonts w:eastAsia="Times New Roman" w:cs="Times New Roman"/>
          <w:bCs/>
          <w:color w:val="000000"/>
          <w:kern w:val="1"/>
          <w:szCs w:val="28"/>
          <w:lang w:eastAsia="ar-SA"/>
        </w:rPr>
        <w:t>С</w:t>
      </w:r>
      <w:r w:rsidRPr="00175946">
        <w:rPr>
          <w:rFonts w:eastAsia="Times New Roman" w:cs="Times New Roman"/>
          <w:bCs/>
          <w:szCs w:val="28"/>
          <w:lang w:eastAsia="ar-SA"/>
        </w:rPr>
        <w:t xml:space="preserve">нижение темпов строительства многоквартирных домов  обусловлено </w:t>
      </w:r>
      <w:r w:rsidRPr="00175946">
        <w:rPr>
          <w:rFonts w:eastAsia="Times New Roman" w:cs="Times New Roman"/>
          <w:szCs w:val="28"/>
          <w:lang w:eastAsia="ar-SA"/>
        </w:rPr>
        <w:t xml:space="preserve">кризисными процессами и </w:t>
      </w:r>
      <w:r w:rsidRPr="00175946">
        <w:rPr>
          <w:rFonts w:eastAsia="Times New Roman" w:cs="Times New Roman"/>
          <w:color w:val="232323"/>
          <w:szCs w:val="28"/>
          <w:shd w:val="clear" w:color="auto" w:fill="FFFFFF"/>
          <w:lang w:eastAsia="ar-SA"/>
        </w:rPr>
        <w:t xml:space="preserve">нестабильностью  в строительной отрасли, связанными с переходом к проектному финансированию, а также </w:t>
      </w:r>
      <w:r w:rsidRPr="00175946">
        <w:rPr>
          <w:rFonts w:eastAsia="Times New Roman" w:cs="Calibri"/>
          <w:szCs w:val="28"/>
          <w:lang w:eastAsia="ar-SA"/>
        </w:rPr>
        <w:t>низким уровнем платежеспособного спроса населения.</w:t>
      </w:r>
    </w:p>
    <w:p w:rsidR="00175946" w:rsidRPr="00175946" w:rsidRDefault="00175946" w:rsidP="00175946">
      <w:pPr>
        <w:ind w:firstLine="709"/>
        <w:jc w:val="both"/>
        <w:rPr>
          <w:rFonts w:eastAsia="Times New Roman" w:cs="Calibri"/>
          <w:bCs/>
          <w:color w:val="000000"/>
          <w:szCs w:val="28"/>
          <w:lang w:eastAsia="ar-SA"/>
        </w:rPr>
      </w:pPr>
      <w:r w:rsidRPr="00175946">
        <w:rPr>
          <w:rFonts w:eastAsia="Times New Roman" w:cs="Calibri"/>
          <w:bCs/>
          <w:color w:val="000000"/>
          <w:szCs w:val="28"/>
          <w:lang w:eastAsia="ar-SA"/>
        </w:rPr>
        <w:t xml:space="preserve">В 2020, 2021, 2022 годах </w:t>
      </w:r>
      <w:r w:rsidRPr="00FD4C3C">
        <w:rPr>
          <w:rFonts w:eastAsia="Times New Roman" w:cs="Calibri"/>
          <w:bCs/>
          <w:color w:val="000000"/>
          <w:szCs w:val="28"/>
          <w:lang w:eastAsia="ar-SA"/>
        </w:rPr>
        <w:t xml:space="preserve">ожидается увеличение значения показателя  до   0,35 </w:t>
      </w:r>
      <w:proofErr w:type="spellStart"/>
      <w:r w:rsidRPr="00FD4C3C">
        <w:rPr>
          <w:rFonts w:eastAsia="Times New Roman" w:cs="Calibri"/>
          <w:bCs/>
          <w:color w:val="000000"/>
          <w:szCs w:val="28"/>
          <w:lang w:eastAsia="ar-SA"/>
        </w:rPr>
        <w:t>кв</w:t>
      </w:r>
      <w:proofErr w:type="gramStart"/>
      <w:r w:rsidRPr="00FD4C3C">
        <w:rPr>
          <w:rFonts w:eastAsia="Times New Roman" w:cs="Calibri"/>
          <w:bCs/>
          <w:color w:val="000000"/>
          <w:szCs w:val="28"/>
          <w:lang w:eastAsia="ar-SA"/>
        </w:rPr>
        <w:t>.м</w:t>
      </w:r>
      <w:proofErr w:type="spellEnd"/>
      <w:proofErr w:type="gramEnd"/>
      <w:r w:rsidRPr="00FD4C3C">
        <w:rPr>
          <w:rFonts w:eastAsia="Times New Roman" w:cs="Calibri"/>
          <w:bCs/>
          <w:color w:val="000000"/>
          <w:szCs w:val="28"/>
          <w:lang w:eastAsia="ar-SA"/>
        </w:rPr>
        <w:t xml:space="preserve">; 0,29 </w:t>
      </w:r>
      <w:proofErr w:type="spellStart"/>
      <w:r w:rsidRPr="00FD4C3C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FD4C3C">
        <w:rPr>
          <w:rFonts w:eastAsia="Times New Roman" w:cs="Calibri"/>
          <w:bCs/>
          <w:color w:val="000000"/>
          <w:szCs w:val="28"/>
          <w:lang w:eastAsia="ar-SA"/>
        </w:rPr>
        <w:t xml:space="preserve">; 0,34 </w:t>
      </w:r>
      <w:proofErr w:type="spellStart"/>
      <w:r w:rsidRPr="00FD4C3C">
        <w:rPr>
          <w:rFonts w:eastAsia="Times New Roman" w:cs="Calibri"/>
          <w:bCs/>
          <w:color w:val="000000"/>
          <w:szCs w:val="28"/>
          <w:lang w:eastAsia="ar-SA"/>
        </w:rPr>
        <w:t>кв.м</w:t>
      </w:r>
      <w:proofErr w:type="spellEnd"/>
      <w:r w:rsidRPr="00FD4C3C">
        <w:rPr>
          <w:rFonts w:eastAsia="Times New Roman" w:cs="Calibri"/>
          <w:bCs/>
          <w:color w:val="000000"/>
          <w:szCs w:val="28"/>
          <w:lang w:eastAsia="ar-SA"/>
        </w:rPr>
        <w:t xml:space="preserve"> соответственно.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175946">
        <w:rPr>
          <w:rFonts w:eastAsia="Times New Roman" w:cs="Times New Roman"/>
          <w:szCs w:val="28"/>
          <w:lang w:eastAsia="ar-SA"/>
        </w:rPr>
        <w:t>В период 2020 - 2022  годов  на основании</w:t>
      </w:r>
      <w:r w:rsidRPr="00175946">
        <w:rPr>
          <w:rFonts w:eastAsia="Times New Roman" w:cs="Times New Roman"/>
          <w:bCs/>
          <w:szCs w:val="28"/>
          <w:lang w:eastAsia="ar-SA"/>
        </w:rPr>
        <w:t xml:space="preserve">  </w:t>
      </w:r>
      <w:r w:rsidRPr="00175946">
        <w:rPr>
          <w:rFonts w:eastAsia="Times New Roman" w:cs="Times New Roman"/>
          <w:szCs w:val="28"/>
          <w:lang w:eastAsia="ar-SA"/>
        </w:rPr>
        <w:t xml:space="preserve">разрешений  на строительство, выданных </w:t>
      </w:r>
      <w:r w:rsidRPr="00175946">
        <w:rPr>
          <w:rFonts w:eastAsia="Times New Roman" w:cs="Times New Roman"/>
          <w:bCs/>
          <w:szCs w:val="28"/>
          <w:lang w:eastAsia="ar-SA"/>
        </w:rPr>
        <w:t xml:space="preserve">управлением по строительству, архитектуре и градостроительству администрации </w:t>
      </w:r>
      <w:r w:rsidRPr="00175946">
        <w:rPr>
          <w:rFonts w:eastAsia="Times New Roman" w:cs="Times New Roman"/>
          <w:szCs w:val="28"/>
          <w:lang w:eastAsia="ar-SA"/>
        </w:rPr>
        <w:t>муниципального образования</w:t>
      </w:r>
      <w:r w:rsidRPr="00175946">
        <w:rPr>
          <w:rFonts w:eastAsia="Times New Roman" w:cs="Times New Roman"/>
          <w:bCs/>
          <w:szCs w:val="28"/>
          <w:lang w:eastAsia="ar-SA"/>
        </w:rPr>
        <w:t xml:space="preserve"> «Город Астрахань», </w:t>
      </w:r>
      <w:r w:rsidRPr="00175946">
        <w:rPr>
          <w:rFonts w:eastAsia="Times New Roman" w:cs="Times New Roman"/>
          <w:szCs w:val="28"/>
          <w:lang w:eastAsia="ar-SA"/>
        </w:rPr>
        <w:t xml:space="preserve"> планируются к вводу в эксплуатацию</w:t>
      </w:r>
      <w:r w:rsidRPr="00175946">
        <w:rPr>
          <w:rFonts w:eastAsia="Times New Roman" w:cs="Arial"/>
          <w:szCs w:val="28"/>
          <w:lang w:eastAsia="ar-SA"/>
        </w:rPr>
        <w:t xml:space="preserve"> </w:t>
      </w:r>
      <w:r w:rsidRPr="00175946">
        <w:rPr>
          <w:rFonts w:eastAsia="Times New Roman" w:cs="Times New Roman"/>
          <w:szCs w:val="28"/>
          <w:lang w:eastAsia="ar-SA"/>
        </w:rPr>
        <w:t xml:space="preserve">48 многоквартирных дома.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kern w:val="1"/>
          <w:szCs w:val="28"/>
          <w:lang w:eastAsia="ar-SA"/>
        </w:rPr>
      </w:pPr>
      <w:r w:rsidRPr="00175946">
        <w:rPr>
          <w:rFonts w:eastAsia="Times New Roman" w:cs="Arial"/>
          <w:szCs w:val="28"/>
          <w:lang w:eastAsia="ar-SA"/>
        </w:rPr>
        <w:t xml:space="preserve">Прогнозные объемы  ввода  жилья  в многоквартирных домах  </w:t>
      </w:r>
      <w:r w:rsidRPr="00175946">
        <w:rPr>
          <w:rFonts w:eastAsia="Times New Roman" w:cs="Times New Roman"/>
          <w:szCs w:val="28"/>
          <w:lang w:eastAsia="ar-SA"/>
        </w:rPr>
        <w:t>составляют</w:t>
      </w:r>
      <w:r w:rsidRPr="00175946">
        <w:rPr>
          <w:rFonts w:eastAsia="Times New Roman" w:cs="Arial"/>
          <w:szCs w:val="28"/>
          <w:lang w:eastAsia="ar-SA"/>
        </w:rPr>
        <w:t xml:space="preserve"> ориентировочно:  в 2020 году – 144,799 тыс. </w:t>
      </w:r>
      <w:proofErr w:type="spellStart"/>
      <w:r w:rsidRPr="00175946">
        <w:rPr>
          <w:rFonts w:eastAsia="Times New Roman" w:cs="Arial"/>
          <w:szCs w:val="28"/>
          <w:lang w:eastAsia="ar-SA"/>
        </w:rPr>
        <w:t>кв</w:t>
      </w:r>
      <w:proofErr w:type="gramStart"/>
      <w:r w:rsidRPr="00175946">
        <w:rPr>
          <w:rFonts w:eastAsia="Times New Roman" w:cs="Arial"/>
          <w:szCs w:val="28"/>
          <w:lang w:eastAsia="ar-SA"/>
        </w:rPr>
        <w:t>.м</w:t>
      </w:r>
      <w:proofErr w:type="spellEnd"/>
      <w:proofErr w:type="gramEnd"/>
      <w:r w:rsidRPr="00175946">
        <w:rPr>
          <w:rFonts w:eastAsia="Times New Roman" w:cs="Arial"/>
          <w:szCs w:val="28"/>
          <w:lang w:eastAsia="ar-SA"/>
        </w:rPr>
        <w:t xml:space="preserve"> жилья (179,0% к уровню 2019 года),  в 2021 году – 112,890  тыс. </w:t>
      </w:r>
      <w:proofErr w:type="spellStart"/>
      <w:r w:rsidRPr="00175946">
        <w:rPr>
          <w:rFonts w:eastAsia="Times New Roman" w:cs="Arial"/>
          <w:szCs w:val="28"/>
          <w:lang w:eastAsia="ar-SA"/>
        </w:rPr>
        <w:t>кв.м</w:t>
      </w:r>
      <w:proofErr w:type="spellEnd"/>
      <w:r w:rsidRPr="00175946">
        <w:rPr>
          <w:rFonts w:eastAsia="Times New Roman" w:cs="Arial"/>
          <w:szCs w:val="28"/>
          <w:lang w:eastAsia="ar-SA"/>
        </w:rPr>
        <w:t xml:space="preserve"> жилья (139,6 % к уровню 2019 года),  в 2022 году – 141,43 тыс. </w:t>
      </w:r>
      <w:proofErr w:type="spellStart"/>
      <w:r w:rsidRPr="00175946">
        <w:rPr>
          <w:rFonts w:eastAsia="Times New Roman" w:cs="Arial"/>
          <w:szCs w:val="28"/>
          <w:lang w:eastAsia="ar-SA"/>
        </w:rPr>
        <w:t>кв.м</w:t>
      </w:r>
      <w:proofErr w:type="spellEnd"/>
      <w:r w:rsidRPr="00175946">
        <w:rPr>
          <w:rFonts w:eastAsia="Times New Roman" w:cs="Arial"/>
          <w:szCs w:val="28"/>
          <w:lang w:eastAsia="ar-SA"/>
        </w:rPr>
        <w:t xml:space="preserve"> жилья (174,9 % к уровню 2019 года)</w:t>
      </w:r>
      <w:r w:rsidRPr="00175946">
        <w:rPr>
          <w:rFonts w:eastAsia="Times New Roman" w:cs="Times New Roman"/>
          <w:bCs/>
          <w:szCs w:val="28"/>
          <w:lang w:eastAsia="ar-SA"/>
        </w:rPr>
        <w:t>.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bCs/>
          <w:kern w:val="1"/>
          <w:szCs w:val="28"/>
          <w:lang w:eastAsia="ar-SA"/>
        </w:rPr>
      </w:pPr>
      <w:r w:rsidRPr="00175946">
        <w:rPr>
          <w:rFonts w:eastAsia="Times New Roman" w:cs="Times New Roman"/>
          <w:bCs/>
          <w:kern w:val="1"/>
          <w:szCs w:val="28"/>
          <w:lang w:eastAsia="ar-SA"/>
        </w:rPr>
        <w:t>Плановые показатели на 2020 - 202</w:t>
      </w:r>
      <w:r w:rsidR="0015724C">
        <w:rPr>
          <w:rFonts w:eastAsia="Times New Roman" w:cs="Times New Roman"/>
          <w:bCs/>
          <w:kern w:val="1"/>
          <w:szCs w:val="28"/>
          <w:lang w:eastAsia="ar-SA"/>
        </w:rPr>
        <w:t>2</w:t>
      </w:r>
      <w:r w:rsidRPr="00175946">
        <w:rPr>
          <w:rFonts w:eastAsia="Times New Roman" w:cs="Times New Roman"/>
          <w:bCs/>
          <w:kern w:val="1"/>
          <w:szCs w:val="28"/>
          <w:lang w:eastAsia="ar-SA"/>
        </w:rPr>
        <w:t xml:space="preserve"> годы представлены с учётом статистических данных за 2016-2019 годы, разрешений на строительство, выданных управлением по </w:t>
      </w:r>
      <w:r w:rsidRPr="00175946">
        <w:rPr>
          <w:rFonts w:eastAsia="Times New Roman" w:cs="Times New Roman"/>
          <w:bCs/>
          <w:kern w:val="1"/>
          <w:szCs w:val="28"/>
          <w:lang w:eastAsia="ar-SA"/>
        </w:rPr>
        <w:lastRenderedPageBreak/>
        <w:t xml:space="preserve">строительству, архитектуре и градостроительству администрации </w:t>
      </w:r>
      <w:r w:rsidRPr="00175946">
        <w:rPr>
          <w:rFonts w:eastAsia="Times New Roman" w:cs="Times New Roman"/>
          <w:szCs w:val="28"/>
          <w:lang w:eastAsia="ar-SA"/>
        </w:rPr>
        <w:t>муниципального образования</w:t>
      </w:r>
      <w:r w:rsidRPr="00175946">
        <w:rPr>
          <w:rFonts w:eastAsia="Times New Roman" w:cs="Times New Roman"/>
          <w:bCs/>
          <w:kern w:val="1"/>
          <w:szCs w:val="28"/>
          <w:lang w:eastAsia="ar-SA"/>
        </w:rPr>
        <w:t xml:space="preserve"> «Город Астрахань», информации по прогнозному вводу жилья, предоставленной организациями-застройщиками.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szCs w:val="28"/>
          <w:shd w:val="clear" w:color="auto" w:fill="FFFFFF"/>
          <w:lang w:eastAsia="ar-SA"/>
        </w:rPr>
      </w:pP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>Однако важно отметить, что  строительная отрасль сейчас переживает труднейшие времена.  В  2019 году</w:t>
      </w:r>
      <w:r w:rsidRPr="00175946">
        <w:rPr>
          <w:rFonts w:eastAsia="Times New Roman" w:cs="Times New Roman"/>
          <w:spacing w:val="-2"/>
          <w:szCs w:val="28"/>
          <w:shd w:val="clear" w:color="auto" w:fill="FFFFFF"/>
          <w:lang w:eastAsia="ar-SA"/>
        </w:rPr>
        <w:t xml:space="preserve"> строительство многоквартирных домов  законодательно переведено на проектное финансирование</w:t>
      </w: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 с использованием </w:t>
      </w:r>
      <w:proofErr w:type="spellStart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>эскроу</w:t>
      </w:r>
      <w:proofErr w:type="spellEnd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-счетов. Не все организации регионального строительного комплекса смогли безболезненно пережить такой  переход,  а в 2020 году застройщикам  приходится адаптироваться к новым,  еще более сложным условиям работы в период распространения </w:t>
      </w:r>
      <w:proofErr w:type="spellStart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>коронавируса</w:t>
      </w:r>
      <w:proofErr w:type="spellEnd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 COVID-19.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szCs w:val="28"/>
          <w:shd w:val="clear" w:color="auto" w:fill="FFFFFF"/>
          <w:lang w:eastAsia="ar-SA"/>
        </w:rPr>
      </w:pP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Глобальная пандемия </w:t>
      </w:r>
      <w:r w:rsidRPr="00175946">
        <w:rPr>
          <w:rFonts w:eastAsia="Times New Roman" w:cs="Times New Roman"/>
          <w:bCs/>
          <w:szCs w:val="28"/>
          <w:shd w:val="clear" w:color="auto" w:fill="FFFFFF"/>
          <w:lang w:eastAsia="ar-SA"/>
        </w:rPr>
        <w:t>стала для</w:t>
      </w:r>
      <w:r w:rsidRPr="00175946">
        <w:rPr>
          <w:rFonts w:eastAsia="Times New Roman" w:cs="Times New Roman"/>
          <w:b/>
          <w:bCs/>
          <w:szCs w:val="28"/>
          <w:shd w:val="clear" w:color="auto" w:fill="FFFFFF"/>
          <w:lang w:eastAsia="ar-SA"/>
        </w:rPr>
        <w:t xml:space="preserve"> </w:t>
      </w:r>
      <w:r w:rsidRPr="00175946">
        <w:rPr>
          <w:rFonts w:eastAsia="Times New Roman" w:cs="Times New Roman"/>
          <w:bCs/>
          <w:szCs w:val="28"/>
          <w:shd w:val="clear" w:color="auto" w:fill="FFFFFF"/>
          <w:lang w:eastAsia="ar-SA"/>
        </w:rPr>
        <w:t>с</w:t>
      </w: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троительной отрасли серьезным фактором риска.  В условиях падения потребительского спроса велика угроза  пересмотра условий кредитных договоров застройщиков, перешедших на проектное финансирование, что может привести к приостановке действующих проектов, реализуемых через проектное финансирование с использованием </w:t>
      </w:r>
      <w:proofErr w:type="spellStart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>эскроу</w:t>
      </w:r>
      <w:proofErr w:type="spellEnd"/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-счетов. </w:t>
      </w:r>
    </w:p>
    <w:p w:rsidR="00175946" w:rsidRPr="00175946" w:rsidRDefault="00175946" w:rsidP="00175946">
      <w:pPr>
        <w:ind w:firstLine="709"/>
        <w:jc w:val="both"/>
        <w:rPr>
          <w:rFonts w:eastAsia="Times New Roman" w:cs="Times New Roman"/>
          <w:szCs w:val="28"/>
          <w:shd w:val="clear" w:color="auto" w:fill="FFFFFF"/>
          <w:lang w:eastAsia="ar-SA"/>
        </w:rPr>
      </w:pP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>В этой связи необходимо признать, что  дальнейшее развитие событий в строительной сфере зависит не только от умения застройщиков организовать работу в непростых изменившихся условиях, но и от того, будет  ли им оказана государственная поддержка</w:t>
      </w:r>
      <w:r w:rsidR="0097719C">
        <w:rPr>
          <w:rFonts w:eastAsia="Times New Roman" w:cs="Times New Roman"/>
          <w:szCs w:val="28"/>
          <w:shd w:val="clear" w:color="auto" w:fill="FFFFFF"/>
          <w:lang w:eastAsia="ar-SA"/>
        </w:rPr>
        <w:t>,</w:t>
      </w:r>
      <w:r w:rsidRPr="00175946">
        <w:rPr>
          <w:rFonts w:eastAsia="Times New Roman" w:cs="Times New Roman"/>
          <w:szCs w:val="28"/>
          <w:shd w:val="clear" w:color="auto" w:fill="FFFFFF"/>
          <w:lang w:eastAsia="ar-SA"/>
        </w:rPr>
        <w:t xml:space="preserve"> и приняты действенные антикризисные меры.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183EEC" w:rsidRPr="00261156" w:rsidRDefault="00C40CA7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2</w:t>
      </w:r>
      <w:r w:rsidR="00651ECE" w:rsidRPr="00FF7C2A">
        <w:rPr>
          <w:rFonts w:eastAsia="Calibri" w:cs="Times New Roman"/>
          <w:b/>
          <w:szCs w:val="28"/>
        </w:rPr>
        <w:t>5</w:t>
      </w:r>
      <w:r w:rsidR="00183EEC" w:rsidRPr="00FF7C2A">
        <w:rPr>
          <w:rFonts w:eastAsia="Calibri" w:cs="Times New Roman"/>
          <w:b/>
          <w:szCs w:val="28"/>
        </w:rPr>
        <w:t>.Площадь земельных участков, предоставленных для строительства в расчете на 10 тысяч человек населения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Площадь земельных участков, предоставленных для строительства в расчете на 10 тыс. чел. населения в 2019 году составила – 0,87 га,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в том числе: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- для жилищного строительства, индивидуального жилищного строительства – 0,81 га,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- для иного строительства, кроме жилищного – 0,06 га.</w:t>
      </w:r>
    </w:p>
    <w:p w:rsidR="00062729" w:rsidRPr="00062729" w:rsidRDefault="00062729" w:rsidP="00062729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rFonts w:eastAsia="Times New Roman" w:cs="Times New Roman"/>
          <w:spacing w:val="-5"/>
          <w:szCs w:val="28"/>
          <w:lang w:eastAsia="ar-SA"/>
        </w:rPr>
      </w:pPr>
      <w:r w:rsidRPr="00062729">
        <w:rPr>
          <w:rFonts w:eastAsia="Times New Roman" w:cs="Times New Roman"/>
          <w:spacing w:val="-2"/>
          <w:szCs w:val="28"/>
          <w:lang w:eastAsia="ar-SA"/>
        </w:rPr>
        <w:t>Д</w:t>
      </w:r>
      <w:r w:rsidRPr="00062729">
        <w:rPr>
          <w:rFonts w:eastAsia="Times New Roman" w:cs="Times New Roman"/>
          <w:spacing w:val="-7"/>
          <w:szCs w:val="28"/>
          <w:lang w:eastAsia="ar-SA"/>
        </w:rPr>
        <w:t xml:space="preserve">ля комплексного освоения в целях жилищного строительства </w:t>
      </w:r>
      <w:r w:rsidRPr="00062729">
        <w:rPr>
          <w:rFonts w:eastAsia="Times New Roman" w:cs="Times New Roman"/>
          <w:spacing w:val="-5"/>
          <w:szCs w:val="28"/>
          <w:lang w:eastAsia="ar-SA"/>
        </w:rPr>
        <w:t>земельные участки не предоставлялись.</w:t>
      </w:r>
    </w:p>
    <w:p w:rsidR="00062729" w:rsidRPr="00062729" w:rsidRDefault="00062729" w:rsidP="00062729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rFonts w:eastAsia="Times New Roman" w:cs="Times New Roman"/>
          <w:spacing w:val="-5"/>
          <w:szCs w:val="28"/>
          <w:lang w:eastAsia="ar-SA"/>
        </w:rPr>
      </w:pPr>
      <w:r w:rsidRPr="00062729">
        <w:rPr>
          <w:rFonts w:eastAsia="Times New Roman" w:cs="Times New Roman"/>
          <w:spacing w:val="-5"/>
          <w:szCs w:val="28"/>
          <w:lang w:eastAsia="ar-SA"/>
        </w:rPr>
        <w:t xml:space="preserve">Земельные участки для целей строительства были предоставлены в соответствии со </w:t>
      </w:r>
      <w:proofErr w:type="spellStart"/>
      <w:r w:rsidRPr="00062729">
        <w:rPr>
          <w:rFonts w:eastAsia="Times New Roman" w:cs="Times New Roman"/>
          <w:spacing w:val="-5"/>
          <w:szCs w:val="28"/>
          <w:lang w:eastAsia="ar-SA"/>
        </w:rPr>
        <w:t>ст.ст</w:t>
      </w:r>
      <w:proofErr w:type="spellEnd"/>
      <w:r w:rsidRPr="00062729">
        <w:rPr>
          <w:rFonts w:eastAsia="Times New Roman" w:cs="Times New Roman"/>
          <w:spacing w:val="-5"/>
          <w:szCs w:val="28"/>
          <w:lang w:eastAsia="ar-SA"/>
        </w:rPr>
        <w:t>. 39.11, 39.6, 39.5 Земельного кодекса РФ,  а также на основании вступивших в силу судебных актов.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 xml:space="preserve">В 2019 году было проведено 12 аукционов (торгов) в отношении 56 лотов, в результате которых реализовано 22 земельных участка (по 18 – право на заключение договоров аренды, по 4 – продажа). Общая площадь предоставленных земельных участков для возведения объектов капитального строительства в отчетном году составила  11 823 </w:t>
      </w:r>
      <w:proofErr w:type="spellStart"/>
      <w:r w:rsidRPr="00062729">
        <w:rPr>
          <w:rFonts w:eastAsia="Times New Roman" w:cs="Times New Roman"/>
          <w:szCs w:val="28"/>
          <w:lang w:eastAsia="ar-SA"/>
        </w:rPr>
        <w:t>кв</w:t>
      </w:r>
      <w:proofErr w:type="gramStart"/>
      <w:r w:rsidRPr="00062729">
        <w:rPr>
          <w:rFonts w:eastAsia="Times New Roman" w:cs="Times New Roman"/>
          <w:szCs w:val="28"/>
          <w:lang w:eastAsia="ar-SA"/>
        </w:rPr>
        <w:t>.м</w:t>
      </w:r>
      <w:proofErr w:type="spellEnd"/>
      <w:proofErr w:type="gramEnd"/>
      <w:r w:rsidRPr="00062729">
        <w:rPr>
          <w:rFonts w:eastAsia="Times New Roman" w:cs="Times New Roman"/>
          <w:szCs w:val="28"/>
          <w:lang w:eastAsia="ar-SA"/>
        </w:rPr>
        <w:t>, в том числе для индивидуального жилищного строительства 9</w:t>
      </w:r>
      <w:r w:rsidR="0097719C">
        <w:rPr>
          <w:rFonts w:eastAsia="Times New Roman" w:cs="Times New Roman"/>
          <w:szCs w:val="28"/>
          <w:lang w:eastAsia="ar-SA"/>
        </w:rPr>
        <w:t xml:space="preserve"> </w:t>
      </w:r>
      <w:r w:rsidRPr="00062729">
        <w:rPr>
          <w:rFonts w:eastAsia="Times New Roman" w:cs="Times New Roman"/>
          <w:szCs w:val="28"/>
          <w:lang w:eastAsia="ar-SA"/>
        </w:rPr>
        <w:t xml:space="preserve">963 </w:t>
      </w:r>
      <w:proofErr w:type="spellStart"/>
      <w:r w:rsidRPr="00062729">
        <w:rPr>
          <w:rFonts w:eastAsia="Times New Roman" w:cs="Times New Roman"/>
          <w:szCs w:val="28"/>
          <w:lang w:eastAsia="ar-SA"/>
        </w:rPr>
        <w:t>кв.м</w:t>
      </w:r>
      <w:proofErr w:type="spellEnd"/>
      <w:r w:rsidRPr="00062729">
        <w:rPr>
          <w:rFonts w:eastAsia="Times New Roman" w:cs="Times New Roman"/>
          <w:szCs w:val="28"/>
          <w:lang w:eastAsia="ar-SA"/>
        </w:rPr>
        <w:t>.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 xml:space="preserve"> </w:t>
      </w:r>
      <w:proofErr w:type="gramStart"/>
      <w:r w:rsidRPr="00062729">
        <w:rPr>
          <w:rFonts w:eastAsia="Times New Roman" w:cs="Times New Roman"/>
          <w:szCs w:val="28"/>
          <w:lang w:eastAsia="ar-SA"/>
        </w:rPr>
        <w:t>Площадь земельных участков, реализованных для строительства посредством аукциона</w:t>
      </w:r>
      <w:r w:rsidR="00B43190">
        <w:rPr>
          <w:rFonts w:eastAsia="Times New Roman" w:cs="Times New Roman"/>
          <w:szCs w:val="28"/>
          <w:lang w:eastAsia="ar-SA"/>
        </w:rPr>
        <w:t>,</w:t>
      </w:r>
      <w:r w:rsidRPr="00062729">
        <w:rPr>
          <w:rFonts w:eastAsia="Times New Roman" w:cs="Times New Roman"/>
          <w:szCs w:val="28"/>
          <w:lang w:eastAsia="ar-SA"/>
        </w:rPr>
        <w:t xml:space="preserve"> в 2019 году составила – 1,19 га (в 2016 году– 0,29 га, в 2017 году – 0,13 га, в 2018 году-2,04 га), в том числе для жилищного строительства, индивидуального жилищного строительства – 1 га (в 2016 - 0,10 га, в 2017 году – 0,11 га, в 2018 году – 0,36 га), для иного строительства, кроме жилищного –0,19</w:t>
      </w:r>
      <w:proofErr w:type="gramEnd"/>
      <w:r w:rsidRPr="00062729">
        <w:rPr>
          <w:rFonts w:eastAsia="Times New Roman" w:cs="Times New Roman"/>
          <w:szCs w:val="28"/>
          <w:lang w:eastAsia="ar-SA"/>
        </w:rPr>
        <w:t xml:space="preserve"> </w:t>
      </w:r>
      <w:proofErr w:type="gramStart"/>
      <w:r w:rsidRPr="00062729">
        <w:rPr>
          <w:rFonts w:eastAsia="Times New Roman" w:cs="Times New Roman"/>
          <w:szCs w:val="28"/>
          <w:lang w:eastAsia="ar-SA"/>
        </w:rPr>
        <w:t>га</w:t>
      </w:r>
      <w:proofErr w:type="gramEnd"/>
      <w:r w:rsidRPr="00062729">
        <w:rPr>
          <w:rFonts w:eastAsia="Times New Roman" w:cs="Times New Roman"/>
          <w:szCs w:val="28"/>
          <w:lang w:eastAsia="ar-SA"/>
        </w:rPr>
        <w:t xml:space="preserve"> (в 2016 году - 0,19 га, в 2017 году – 0,018  га, в 2018 году – 1,68  га).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lastRenderedPageBreak/>
        <w:t>Снижение показателя по площадям земельных участков, реализованных на аукционах в 2018-2019 гг., объясняется отсутствием в настоящее время возможности выставления на аукцион крупных земельных участков, сформированных для строительства коммерческих объектов, а также иных видов деятельности, не связанных с индивидуальным жилищным строительством.</w:t>
      </w:r>
    </w:p>
    <w:p w:rsidR="00062729" w:rsidRPr="00062729" w:rsidRDefault="00062729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Это обусловлено, прежде всего, тем, что в большинстве территориальных зон, утвержденных Правилами землепользования и застройки муниципального образования «Город Астрахань» (далее – Правила), не определены предельные параметры разрешенного строительства в отношении допустимой этажности объектов, предполагаемых к строительству. Реализация указанных земельных участков на аукционе будет возможна после внесения соответствующих изменений в Правила, запланированных в 2020 году.</w:t>
      </w:r>
    </w:p>
    <w:p w:rsidR="00062729" w:rsidRPr="00062729" w:rsidRDefault="00FC1EB0" w:rsidP="00062729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>
        <w:rPr>
          <w:rFonts w:eastAsia="Times New Roman" w:cs="Times New Roman"/>
          <w:szCs w:val="28"/>
          <w:lang w:eastAsia="ar-SA"/>
        </w:rPr>
        <w:t>В</w:t>
      </w:r>
      <w:r w:rsidR="00062729" w:rsidRPr="00062729">
        <w:rPr>
          <w:rFonts w:eastAsia="Times New Roman" w:cs="Times New Roman"/>
          <w:szCs w:val="28"/>
          <w:lang w:eastAsia="ar-SA"/>
        </w:rPr>
        <w:t xml:space="preserve"> отчетном году продолжалась работа по предоставлению земельных участков на территории города Астрахани льготным категориям граждан в соответствии с Законом Астраханской области №7/2008-ОЗ от 04.03.2008 «Об отдельных вопросах правового регулирования земельных отношений в Астраханской области».  За 2019 год  гражданам льготных категорий бесплатно в собственность было предоставлено 634 земельных участка для индивидуального жилищного строительства, общей площадью 380</w:t>
      </w:r>
      <w:r w:rsidR="0097719C">
        <w:rPr>
          <w:rFonts w:eastAsia="Times New Roman" w:cs="Times New Roman"/>
          <w:szCs w:val="28"/>
          <w:lang w:eastAsia="ar-SA"/>
        </w:rPr>
        <w:t xml:space="preserve"> </w:t>
      </w:r>
      <w:r w:rsidR="00062729" w:rsidRPr="00062729">
        <w:rPr>
          <w:rFonts w:eastAsia="Times New Roman" w:cs="Times New Roman"/>
          <w:szCs w:val="28"/>
          <w:lang w:eastAsia="ar-SA"/>
        </w:rPr>
        <w:t xml:space="preserve">400 </w:t>
      </w:r>
      <w:proofErr w:type="spellStart"/>
      <w:r w:rsidR="00062729" w:rsidRPr="00062729">
        <w:rPr>
          <w:rFonts w:eastAsia="Times New Roman" w:cs="Times New Roman"/>
          <w:szCs w:val="28"/>
          <w:lang w:eastAsia="ar-SA"/>
        </w:rPr>
        <w:t>кв</w:t>
      </w:r>
      <w:proofErr w:type="gramStart"/>
      <w:r w:rsidR="00062729" w:rsidRPr="00062729">
        <w:rPr>
          <w:rFonts w:eastAsia="Times New Roman" w:cs="Times New Roman"/>
          <w:szCs w:val="28"/>
          <w:lang w:eastAsia="ar-SA"/>
        </w:rPr>
        <w:t>.м</w:t>
      </w:r>
      <w:proofErr w:type="spellEnd"/>
      <w:proofErr w:type="gramEnd"/>
      <w:r w:rsidR="00062729" w:rsidRPr="00062729">
        <w:rPr>
          <w:rFonts w:eastAsia="Times New Roman" w:cs="Times New Roman"/>
          <w:szCs w:val="28"/>
          <w:lang w:eastAsia="ar-SA"/>
        </w:rPr>
        <w:t xml:space="preserve"> (38,04 га).</w:t>
      </w:r>
    </w:p>
    <w:p w:rsidR="00FD4C3C" w:rsidRPr="00DF109E" w:rsidRDefault="00FD4C3C" w:rsidP="00FC50D4">
      <w:pPr>
        <w:ind w:firstLine="709"/>
        <w:rPr>
          <w:szCs w:val="28"/>
        </w:rPr>
      </w:pPr>
      <w:r w:rsidRPr="00DF109E">
        <w:rPr>
          <w:szCs w:val="28"/>
        </w:rPr>
        <w:t>В 3-х летнем периоде планируются следующие значения показателей:</w:t>
      </w:r>
    </w:p>
    <w:p w:rsidR="00062729" w:rsidRPr="00062729" w:rsidRDefault="00062729" w:rsidP="00062729">
      <w:pPr>
        <w:autoSpaceDE w:val="0"/>
        <w:autoSpaceDN w:val="0"/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- площадь земельных участков, предоставленных для строительства, в расчете на 10 тыс. чел. населения: 2020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0,87 га, 2021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0,8 га; 2022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0,7 га, </w:t>
      </w:r>
    </w:p>
    <w:p w:rsidR="00062729" w:rsidRPr="00062729" w:rsidRDefault="00062729" w:rsidP="00062729">
      <w:pPr>
        <w:autoSpaceDE w:val="0"/>
        <w:autoSpaceDN w:val="0"/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- в том числе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строительства:  2020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0,81 га, 2021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0,7 га, 2022</w:t>
      </w:r>
      <w:r w:rsidR="00FD4C3C">
        <w:rPr>
          <w:rFonts w:eastAsia="Times New Roman" w:cs="Times New Roman"/>
          <w:szCs w:val="28"/>
          <w:lang w:eastAsia="ar-SA"/>
        </w:rPr>
        <w:t>г.</w:t>
      </w:r>
      <w:r w:rsidRPr="00062729">
        <w:rPr>
          <w:rFonts w:eastAsia="Times New Roman" w:cs="Times New Roman"/>
          <w:szCs w:val="28"/>
          <w:lang w:eastAsia="ar-SA"/>
        </w:rPr>
        <w:t xml:space="preserve"> – 0,6 га.</w:t>
      </w:r>
    </w:p>
    <w:p w:rsidR="00062729" w:rsidRPr="00062729" w:rsidRDefault="00062729" w:rsidP="00062729">
      <w:pPr>
        <w:autoSpaceDE w:val="0"/>
        <w:autoSpaceDN w:val="0"/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Увеличение планируемой площади предоставляемых земельных участков не представляется возможным по следующим причинам:</w:t>
      </w:r>
    </w:p>
    <w:p w:rsidR="00062729" w:rsidRPr="00062729" w:rsidRDefault="00062729" w:rsidP="00062729">
      <w:pPr>
        <w:numPr>
          <w:ilvl w:val="0"/>
          <w:numId w:val="32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>отсутствие коммерчески-привлекательных земельных участков, сформированных для продажи с аукционов;</w:t>
      </w:r>
    </w:p>
    <w:p w:rsidR="00062729" w:rsidRPr="00062729" w:rsidRDefault="00062729" w:rsidP="00062729">
      <w:pPr>
        <w:numPr>
          <w:ilvl w:val="0"/>
          <w:numId w:val="32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eastAsia="Times New Roman" w:cs="Times New Roman"/>
          <w:szCs w:val="28"/>
          <w:lang w:eastAsia="ar-SA"/>
        </w:rPr>
      </w:pPr>
      <w:r w:rsidRPr="00062729">
        <w:rPr>
          <w:rFonts w:eastAsia="Times New Roman" w:cs="Times New Roman"/>
          <w:szCs w:val="28"/>
          <w:lang w:eastAsia="ar-SA"/>
        </w:rPr>
        <w:t xml:space="preserve">слишком высокая стоимость технологического присоединения объектов к инженерным сетям, в </w:t>
      </w:r>
      <w:proofErr w:type="gramStart"/>
      <w:r w:rsidRPr="00062729">
        <w:rPr>
          <w:rFonts w:eastAsia="Times New Roman" w:cs="Times New Roman"/>
          <w:szCs w:val="28"/>
          <w:lang w:eastAsia="ar-SA"/>
        </w:rPr>
        <w:t>связи</w:t>
      </w:r>
      <w:proofErr w:type="gramEnd"/>
      <w:r w:rsidRPr="00062729">
        <w:rPr>
          <w:rFonts w:eastAsia="Times New Roman" w:cs="Times New Roman"/>
          <w:szCs w:val="28"/>
          <w:lang w:eastAsia="ar-SA"/>
        </w:rPr>
        <w:t xml:space="preserve"> с чем освое</w:t>
      </w:r>
      <w:r w:rsidR="00916A76">
        <w:rPr>
          <w:rFonts w:eastAsia="Times New Roman" w:cs="Times New Roman"/>
          <w:szCs w:val="28"/>
          <w:lang w:eastAsia="ar-SA"/>
        </w:rPr>
        <w:t>ние земельных участков становит</w:t>
      </w:r>
      <w:r w:rsidRPr="00062729">
        <w:rPr>
          <w:rFonts w:eastAsia="Times New Roman" w:cs="Times New Roman"/>
          <w:szCs w:val="28"/>
          <w:lang w:eastAsia="ar-SA"/>
        </w:rPr>
        <w:t>ся нерентабельным.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692187" w:rsidRPr="0097039B" w:rsidRDefault="00692187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2</w:t>
      </w:r>
      <w:r w:rsidR="00651ECE" w:rsidRPr="00FF7C2A">
        <w:rPr>
          <w:b/>
          <w:szCs w:val="28"/>
        </w:rPr>
        <w:t>6</w:t>
      </w:r>
      <w:r w:rsidRPr="00FF7C2A">
        <w:rPr>
          <w:b/>
          <w:szCs w:val="28"/>
        </w:rPr>
        <w:t xml:space="preserve">.Площадь земельных участков, предоставленных для строительства, в отношении которых </w:t>
      </w:r>
      <w:proofErr w:type="gramStart"/>
      <w:r w:rsidRPr="00FF7C2A">
        <w:rPr>
          <w:b/>
          <w:szCs w:val="28"/>
        </w:rPr>
        <w:t>с даты принятия</w:t>
      </w:r>
      <w:proofErr w:type="gramEnd"/>
      <w:r w:rsidRPr="00FF7C2A">
        <w:rPr>
          <w:b/>
          <w:szCs w:val="28"/>
        </w:rPr>
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</w:t>
      </w:r>
      <w:r w:rsidR="004535FC" w:rsidRPr="00FF7C2A">
        <w:rPr>
          <w:b/>
          <w:szCs w:val="28"/>
        </w:rPr>
        <w:t>:</w:t>
      </w:r>
    </w:p>
    <w:p w:rsidR="000773B5" w:rsidRDefault="000773B5" w:rsidP="000773B5">
      <w:pPr>
        <w:ind w:firstLine="709"/>
        <w:jc w:val="both"/>
        <w:rPr>
          <w:szCs w:val="28"/>
        </w:rPr>
      </w:pPr>
      <w:r w:rsidRPr="002D58A7">
        <w:rPr>
          <w:b/>
          <w:szCs w:val="28"/>
        </w:rPr>
        <w:t>- объектов жилищного строительства – в течение 3 лет</w:t>
      </w:r>
      <w:r w:rsidRPr="002D58A7">
        <w:rPr>
          <w:szCs w:val="28"/>
        </w:rPr>
        <w:t xml:space="preserve"> составила в 2019 году 21 071 кв. м. </w:t>
      </w:r>
    </w:p>
    <w:p w:rsidR="000773B5" w:rsidRDefault="000773B5" w:rsidP="000773B5">
      <w:pPr>
        <w:ind w:firstLine="709"/>
        <w:jc w:val="both"/>
        <w:rPr>
          <w:bCs/>
          <w:szCs w:val="28"/>
        </w:rPr>
      </w:pPr>
      <w:r w:rsidRPr="00251BC2">
        <w:rPr>
          <w:szCs w:val="28"/>
        </w:rPr>
        <w:t xml:space="preserve">Земельный участок </w:t>
      </w:r>
      <w:r w:rsidRPr="00251BC2">
        <w:rPr>
          <w:bCs/>
          <w:szCs w:val="28"/>
        </w:rPr>
        <w:t>с кадастровым номером 30:12:000000:113 площадью 13</w:t>
      </w:r>
      <w:r w:rsidR="00181C63">
        <w:rPr>
          <w:bCs/>
          <w:szCs w:val="28"/>
        </w:rPr>
        <w:t xml:space="preserve"> </w:t>
      </w:r>
      <w:r w:rsidRPr="00251BC2">
        <w:rPr>
          <w:bCs/>
          <w:szCs w:val="28"/>
        </w:rPr>
        <w:t xml:space="preserve">042 </w:t>
      </w:r>
      <w:proofErr w:type="spellStart"/>
      <w:r w:rsidRPr="00251BC2">
        <w:rPr>
          <w:bCs/>
          <w:szCs w:val="28"/>
        </w:rPr>
        <w:t>кв</w:t>
      </w:r>
      <w:proofErr w:type="gramStart"/>
      <w:r w:rsidRPr="00251BC2">
        <w:rPr>
          <w:bCs/>
          <w:szCs w:val="28"/>
        </w:rPr>
        <w:t>.м</w:t>
      </w:r>
      <w:proofErr w:type="spellEnd"/>
      <w:proofErr w:type="gramEnd"/>
      <w:r w:rsidRPr="00251BC2">
        <w:rPr>
          <w:bCs/>
          <w:szCs w:val="28"/>
        </w:rPr>
        <w:t xml:space="preserve"> был </w:t>
      </w:r>
      <w:r w:rsidRPr="00251BC2">
        <w:rPr>
          <w:szCs w:val="28"/>
        </w:rPr>
        <w:t xml:space="preserve">предоставлен в аренду для строительства многоквартирных домов в 2006 году. 14.10.2010 </w:t>
      </w:r>
      <w:r>
        <w:rPr>
          <w:szCs w:val="28"/>
        </w:rPr>
        <w:t xml:space="preserve">было </w:t>
      </w:r>
      <w:r w:rsidRPr="00251BC2">
        <w:rPr>
          <w:bCs/>
          <w:szCs w:val="28"/>
        </w:rPr>
        <w:t>выдано разрешение на строительство объекта «Многоэтажный жилой дом по ул. Студенческая в Кировском районе г. Астрахани, блок секции  №4,5,6 (корректировка) II очередь».</w:t>
      </w:r>
      <w:r>
        <w:rPr>
          <w:bCs/>
          <w:szCs w:val="28"/>
        </w:rPr>
        <w:t xml:space="preserve"> Срок действия разрешения истек </w:t>
      </w:r>
      <w:r w:rsidRPr="00251BC2">
        <w:rPr>
          <w:bCs/>
          <w:szCs w:val="28"/>
        </w:rPr>
        <w:t xml:space="preserve"> 01.11.2016</w:t>
      </w:r>
      <w:r>
        <w:rPr>
          <w:bCs/>
          <w:szCs w:val="28"/>
        </w:rPr>
        <w:t>.</w:t>
      </w:r>
      <w:r w:rsidRPr="00251BC2">
        <w:rPr>
          <w:bCs/>
          <w:szCs w:val="28"/>
        </w:rPr>
        <w:t xml:space="preserve"> На конец отчетного года разрешение на ввод объекта в эксплуатацию не выдавалось.</w:t>
      </w:r>
    </w:p>
    <w:p w:rsidR="000773B5" w:rsidRDefault="000773B5" w:rsidP="000773B5">
      <w:pPr>
        <w:ind w:firstLine="709"/>
        <w:jc w:val="both"/>
        <w:rPr>
          <w:bCs/>
          <w:szCs w:val="28"/>
        </w:rPr>
      </w:pPr>
      <w:r w:rsidRPr="00251BC2">
        <w:rPr>
          <w:szCs w:val="28"/>
        </w:rPr>
        <w:lastRenderedPageBreak/>
        <w:t xml:space="preserve">Земельный участок </w:t>
      </w:r>
      <w:r w:rsidRPr="00251BC2">
        <w:rPr>
          <w:bCs/>
          <w:szCs w:val="28"/>
        </w:rPr>
        <w:t>с кадастровым номером 30:12:030109:0241</w:t>
      </w:r>
      <w:r>
        <w:rPr>
          <w:bCs/>
          <w:szCs w:val="28"/>
        </w:rPr>
        <w:t xml:space="preserve"> </w:t>
      </w:r>
      <w:r w:rsidRPr="00251BC2">
        <w:rPr>
          <w:bCs/>
          <w:szCs w:val="28"/>
        </w:rPr>
        <w:t xml:space="preserve">площадью </w:t>
      </w:r>
      <w:r>
        <w:rPr>
          <w:bCs/>
          <w:szCs w:val="28"/>
        </w:rPr>
        <w:t>8</w:t>
      </w:r>
      <w:r w:rsidR="00181C63">
        <w:rPr>
          <w:bCs/>
          <w:szCs w:val="28"/>
        </w:rPr>
        <w:t xml:space="preserve"> </w:t>
      </w:r>
      <w:r>
        <w:rPr>
          <w:bCs/>
          <w:szCs w:val="28"/>
        </w:rPr>
        <w:t>029</w:t>
      </w:r>
      <w:r w:rsidRPr="00251BC2">
        <w:rPr>
          <w:bCs/>
          <w:szCs w:val="28"/>
        </w:rPr>
        <w:t xml:space="preserve"> </w:t>
      </w:r>
      <w:proofErr w:type="spellStart"/>
      <w:r w:rsidRPr="00251BC2">
        <w:rPr>
          <w:bCs/>
          <w:szCs w:val="28"/>
        </w:rPr>
        <w:t>кв</w:t>
      </w:r>
      <w:proofErr w:type="gramStart"/>
      <w:r w:rsidRPr="00251BC2">
        <w:rPr>
          <w:bCs/>
          <w:szCs w:val="28"/>
        </w:rPr>
        <w:t>.м</w:t>
      </w:r>
      <w:proofErr w:type="spellEnd"/>
      <w:proofErr w:type="gramEnd"/>
      <w:r w:rsidRPr="00251BC2">
        <w:rPr>
          <w:bCs/>
          <w:szCs w:val="28"/>
        </w:rPr>
        <w:t xml:space="preserve"> был </w:t>
      </w:r>
      <w:r>
        <w:rPr>
          <w:szCs w:val="28"/>
        </w:rPr>
        <w:t>предоставлен</w:t>
      </w:r>
      <w:r w:rsidRPr="00251BC2">
        <w:rPr>
          <w:szCs w:val="28"/>
        </w:rPr>
        <w:t xml:space="preserve"> в аренду для строительства многоквартирн</w:t>
      </w:r>
      <w:r>
        <w:rPr>
          <w:szCs w:val="28"/>
        </w:rPr>
        <w:t>ого</w:t>
      </w:r>
      <w:r w:rsidRPr="00251BC2">
        <w:rPr>
          <w:szCs w:val="28"/>
        </w:rPr>
        <w:t xml:space="preserve"> дом</w:t>
      </w:r>
      <w:r>
        <w:rPr>
          <w:szCs w:val="28"/>
        </w:rPr>
        <w:t>а</w:t>
      </w:r>
      <w:r w:rsidRPr="00251BC2">
        <w:rPr>
          <w:szCs w:val="28"/>
        </w:rPr>
        <w:t xml:space="preserve"> в 2006 году.  11.12.2006 </w:t>
      </w:r>
      <w:r>
        <w:rPr>
          <w:szCs w:val="28"/>
        </w:rPr>
        <w:t xml:space="preserve"> </w:t>
      </w:r>
      <w:r>
        <w:rPr>
          <w:bCs/>
          <w:szCs w:val="28"/>
        </w:rPr>
        <w:t xml:space="preserve">было </w:t>
      </w:r>
      <w:r w:rsidRPr="00251BC2">
        <w:rPr>
          <w:bCs/>
          <w:szCs w:val="28"/>
        </w:rPr>
        <w:t>выдано разрешение на строительство объекта «13-этажный жилой дом с первым нежилым этажом по проезду Юго-Восточный в Советском районе г. Астрахани».</w:t>
      </w:r>
      <w:r>
        <w:rPr>
          <w:bCs/>
          <w:szCs w:val="28"/>
        </w:rPr>
        <w:t xml:space="preserve"> Срок действия разрешения истек </w:t>
      </w:r>
      <w:r w:rsidRPr="00251BC2">
        <w:rPr>
          <w:bCs/>
          <w:szCs w:val="28"/>
        </w:rPr>
        <w:t xml:space="preserve"> </w:t>
      </w:r>
      <w:r>
        <w:rPr>
          <w:bCs/>
          <w:szCs w:val="28"/>
        </w:rPr>
        <w:t>11.12.2009.</w:t>
      </w:r>
      <w:r w:rsidRPr="00251BC2">
        <w:rPr>
          <w:bCs/>
          <w:szCs w:val="28"/>
        </w:rPr>
        <w:t xml:space="preserve"> На конец отчетного года разрешение на ввод объекта в эксплуатацию не выдавалось</w:t>
      </w:r>
      <w:r>
        <w:rPr>
          <w:bCs/>
          <w:szCs w:val="28"/>
        </w:rPr>
        <w:t>.</w:t>
      </w:r>
    </w:p>
    <w:p w:rsidR="000773B5" w:rsidRDefault="000773B5" w:rsidP="000773B5">
      <w:pPr>
        <w:ind w:firstLine="709"/>
        <w:jc w:val="both"/>
        <w:rPr>
          <w:rFonts w:cs="Times New Roman"/>
          <w:szCs w:val="28"/>
        </w:rPr>
      </w:pPr>
      <w:r w:rsidRPr="00856E75">
        <w:rPr>
          <w:rFonts w:cs="Times New Roman"/>
          <w:color w:val="000000"/>
          <w:szCs w:val="28"/>
          <w:shd w:val="clear" w:color="auto" w:fill="FFFFFF"/>
        </w:rPr>
        <w:t>Застройщики, начина</w:t>
      </w:r>
      <w:r>
        <w:rPr>
          <w:rFonts w:cs="Times New Roman"/>
          <w:color w:val="000000"/>
          <w:szCs w:val="28"/>
          <w:shd w:val="clear" w:color="auto" w:fill="FFFFFF"/>
        </w:rPr>
        <w:t>вшие</w:t>
      </w:r>
      <w:r w:rsidRPr="00856E75">
        <w:rPr>
          <w:rFonts w:cs="Times New Roman"/>
          <w:color w:val="000000"/>
          <w:szCs w:val="28"/>
          <w:shd w:val="clear" w:color="auto" w:fill="FFFFFF"/>
        </w:rPr>
        <w:t xml:space="preserve"> строительство </w:t>
      </w:r>
      <w:r>
        <w:rPr>
          <w:rFonts w:cs="Times New Roman"/>
          <w:color w:val="000000"/>
          <w:szCs w:val="28"/>
          <w:shd w:val="clear" w:color="auto" w:fill="FFFFFF"/>
        </w:rPr>
        <w:t>выше</w:t>
      </w:r>
      <w:r w:rsidRPr="00856E75">
        <w:rPr>
          <w:rFonts w:cs="Times New Roman"/>
          <w:color w:val="000000"/>
          <w:szCs w:val="28"/>
          <w:shd w:val="clear" w:color="auto" w:fill="FFFFFF"/>
        </w:rPr>
        <w:t xml:space="preserve">указанных многоквартирных домов </w:t>
      </w:r>
      <w:r>
        <w:rPr>
          <w:rFonts w:cs="Times New Roman"/>
          <w:color w:val="000000"/>
          <w:szCs w:val="28"/>
          <w:shd w:val="clear" w:color="auto" w:fill="FFFFFF"/>
        </w:rPr>
        <w:t xml:space="preserve">с </w:t>
      </w:r>
      <w:r w:rsidRPr="00856E75">
        <w:rPr>
          <w:rFonts w:cs="Times New Roman"/>
          <w:color w:val="000000"/>
          <w:szCs w:val="28"/>
          <w:shd w:val="clear" w:color="auto" w:fill="FFFFFF"/>
        </w:rPr>
        <w:t>привле</w:t>
      </w:r>
      <w:r>
        <w:rPr>
          <w:rFonts w:cs="Times New Roman"/>
          <w:color w:val="000000"/>
          <w:szCs w:val="28"/>
          <w:shd w:val="clear" w:color="auto" w:fill="FFFFFF"/>
        </w:rPr>
        <w:t xml:space="preserve">чением </w:t>
      </w:r>
      <w:r w:rsidRPr="00856E75">
        <w:rPr>
          <w:rFonts w:cs="Times New Roman"/>
          <w:color w:val="000000"/>
          <w:szCs w:val="28"/>
          <w:shd w:val="clear" w:color="auto" w:fill="FFFFFF"/>
        </w:rPr>
        <w:t>средства дольщиков, объявлены банкротами.  Д</w:t>
      </w:r>
      <w:r>
        <w:rPr>
          <w:rFonts w:cs="Times New Roman"/>
          <w:color w:val="000000"/>
          <w:szCs w:val="28"/>
          <w:shd w:val="clear" w:color="auto" w:fill="FFFFFF"/>
        </w:rPr>
        <w:t xml:space="preserve">ля восстановления прав граждан, </w:t>
      </w:r>
      <w:r w:rsidRPr="00856E75">
        <w:rPr>
          <w:rFonts w:cs="Times New Roman"/>
          <w:szCs w:val="28"/>
          <w:shd w:val="clear" w:color="auto" w:fill="FFFFFF"/>
        </w:rPr>
        <w:t>пострадавших от недобросовестных действий застройщиков,</w:t>
      </w:r>
      <w:r w:rsidRPr="00856E75">
        <w:rPr>
          <w:rFonts w:cs="Times New Roman"/>
          <w:szCs w:val="28"/>
          <w:lang w:eastAsia="ru-RU"/>
        </w:rPr>
        <w:t xml:space="preserve"> о</w:t>
      </w:r>
      <w:r w:rsidRPr="00856E75">
        <w:rPr>
          <w:rFonts w:cs="Times New Roman"/>
          <w:szCs w:val="28"/>
        </w:rPr>
        <w:t xml:space="preserve">рганами государственной и муниципальной власти принимаются все возможные меры. </w:t>
      </w:r>
    </w:p>
    <w:p w:rsidR="000773B5" w:rsidRPr="00856E75" w:rsidRDefault="000773B5" w:rsidP="000773B5">
      <w:pPr>
        <w:ind w:firstLine="709"/>
        <w:jc w:val="both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</w:rPr>
        <w:t xml:space="preserve">В целях решения проблемы </w:t>
      </w:r>
      <w:r w:rsidRPr="00856E75">
        <w:rPr>
          <w:rFonts w:cs="Times New Roman"/>
          <w:szCs w:val="28"/>
          <w:lang w:eastAsia="ru-RU"/>
        </w:rPr>
        <w:t>«обманутых дольщиков</w:t>
      </w:r>
      <w:r>
        <w:rPr>
          <w:rFonts w:cs="Times New Roman"/>
          <w:szCs w:val="28"/>
          <w:lang w:eastAsia="ru-RU"/>
        </w:rPr>
        <w:t xml:space="preserve">» </w:t>
      </w:r>
      <w:r w:rsidRPr="00CA3110">
        <w:rPr>
          <w:szCs w:val="28"/>
          <w:lang w:eastAsia="ru-RU"/>
        </w:rPr>
        <w:t xml:space="preserve">внесены изменения в </w:t>
      </w:r>
      <w:r w:rsidRPr="00CA3110">
        <w:rPr>
          <w:szCs w:val="28"/>
        </w:rPr>
        <w:t>Закон Астраханской области от 04.03.2008 №7/2008-ОЗ «Об отдельных вопросах правового регулирования земельных отношений</w:t>
      </w:r>
      <w:r w:rsidRPr="009A2AA7">
        <w:rPr>
          <w:szCs w:val="28"/>
        </w:rPr>
        <w:t xml:space="preserve"> в Астраханской области»</w:t>
      </w:r>
      <w:r>
        <w:rPr>
          <w:szCs w:val="28"/>
        </w:rPr>
        <w:t xml:space="preserve">, </w:t>
      </w:r>
      <w:r>
        <w:rPr>
          <w:rFonts w:cs="Times New Roman"/>
          <w:szCs w:val="28"/>
        </w:rPr>
        <w:t xml:space="preserve">достигнуто соглашение о содействии с </w:t>
      </w:r>
      <w:r w:rsidRPr="00856E75">
        <w:rPr>
          <w:rFonts w:cs="Times New Roman"/>
          <w:szCs w:val="28"/>
          <w:shd w:val="clear" w:color="auto" w:fill="FFFFFF"/>
        </w:rPr>
        <w:t xml:space="preserve"> </w:t>
      </w:r>
      <w:r>
        <w:rPr>
          <w:rFonts w:cs="Times New Roman"/>
          <w:szCs w:val="28"/>
          <w:shd w:val="clear" w:color="auto" w:fill="FFFFFF"/>
        </w:rPr>
        <w:t xml:space="preserve">Акционерным </w:t>
      </w:r>
      <w:r w:rsidRPr="00856E75">
        <w:rPr>
          <w:rFonts w:cs="Times New Roman"/>
          <w:szCs w:val="28"/>
          <w:shd w:val="clear" w:color="auto" w:fill="FFFFFF"/>
        </w:rPr>
        <w:t>обществ</w:t>
      </w:r>
      <w:r>
        <w:rPr>
          <w:rFonts w:cs="Times New Roman"/>
          <w:szCs w:val="28"/>
          <w:shd w:val="clear" w:color="auto" w:fill="FFFFFF"/>
        </w:rPr>
        <w:t>ом</w:t>
      </w:r>
      <w:r w:rsidRPr="00856E75">
        <w:rPr>
          <w:rFonts w:cs="Times New Roman"/>
          <w:szCs w:val="28"/>
          <w:shd w:val="clear" w:color="auto" w:fill="FFFFFF"/>
        </w:rPr>
        <w:t xml:space="preserve"> «</w:t>
      </w:r>
      <w:r>
        <w:rPr>
          <w:rFonts w:cs="Times New Roman"/>
          <w:szCs w:val="28"/>
          <w:shd w:val="clear" w:color="auto" w:fill="FFFFFF"/>
        </w:rPr>
        <w:t xml:space="preserve">Агентство ипотечного жилищного кредитования» (АО </w:t>
      </w:r>
      <w:r w:rsidRPr="00856E75">
        <w:rPr>
          <w:rFonts w:cs="Times New Roman"/>
          <w:color w:val="000000"/>
          <w:szCs w:val="28"/>
          <w:shd w:val="clear" w:color="auto" w:fill="FFFFFF"/>
        </w:rPr>
        <w:t>«ДОМ</w:t>
      </w:r>
      <w:proofErr w:type="gramStart"/>
      <w:r w:rsidRPr="00856E75">
        <w:rPr>
          <w:rFonts w:cs="Times New Roman"/>
          <w:color w:val="000000"/>
          <w:szCs w:val="28"/>
          <w:shd w:val="clear" w:color="auto" w:fill="FFFFFF"/>
        </w:rPr>
        <w:t>.Р</w:t>
      </w:r>
      <w:proofErr w:type="gramEnd"/>
      <w:r w:rsidRPr="00856E75">
        <w:rPr>
          <w:rFonts w:cs="Times New Roman"/>
          <w:color w:val="000000"/>
          <w:szCs w:val="28"/>
          <w:shd w:val="clear" w:color="auto" w:fill="FFFFFF"/>
        </w:rPr>
        <w:t>Ф») - финансов</w:t>
      </w:r>
      <w:r>
        <w:rPr>
          <w:rFonts w:cs="Times New Roman"/>
          <w:color w:val="000000"/>
          <w:szCs w:val="28"/>
          <w:shd w:val="clear" w:color="auto" w:fill="FFFFFF"/>
        </w:rPr>
        <w:t>ым институтом</w:t>
      </w:r>
      <w:r w:rsidRPr="00856E75">
        <w:rPr>
          <w:rFonts w:cs="Times New Roman"/>
          <w:color w:val="000000"/>
          <w:szCs w:val="28"/>
          <w:shd w:val="clear" w:color="auto" w:fill="FFFFFF"/>
        </w:rPr>
        <w:t xml:space="preserve"> развития в жилищной сфере.</w:t>
      </w:r>
    </w:p>
    <w:p w:rsidR="000773B5" w:rsidRPr="00856E75" w:rsidRDefault="000773B5" w:rsidP="000773B5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bCs/>
          <w:szCs w:val="28"/>
        </w:rPr>
      </w:pPr>
      <w:r w:rsidRPr="00D65E8D">
        <w:rPr>
          <w:b/>
          <w:szCs w:val="28"/>
        </w:rPr>
        <w:t>иных объектов капитального строительства</w:t>
      </w:r>
      <w:r w:rsidRPr="00D65E8D">
        <w:rPr>
          <w:szCs w:val="28"/>
        </w:rPr>
        <w:t xml:space="preserve"> – </w:t>
      </w:r>
      <w:r w:rsidRPr="00D65E8D">
        <w:rPr>
          <w:b/>
          <w:szCs w:val="28"/>
        </w:rPr>
        <w:t>в течение 5 лет</w:t>
      </w:r>
      <w:r w:rsidRPr="00D65E8D">
        <w:rPr>
          <w:szCs w:val="28"/>
        </w:rPr>
        <w:t xml:space="preserve"> составила в 2019 году 150 000 кв. м (150 000 кв. м – в 2018 году). </w:t>
      </w:r>
    </w:p>
    <w:p w:rsidR="000773B5" w:rsidRPr="00D65E8D" w:rsidRDefault="000773B5" w:rsidP="000773B5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bCs/>
          <w:szCs w:val="28"/>
        </w:rPr>
      </w:pPr>
      <w:r w:rsidRPr="00D65E8D">
        <w:rPr>
          <w:bCs/>
          <w:szCs w:val="28"/>
        </w:rPr>
        <w:t>В отношении земельного участка с кадастровым номером 30:12:030451:172 (площадь 150</w:t>
      </w:r>
      <w:r w:rsidR="00181C63">
        <w:rPr>
          <w:bCs/>
          <w:szCs w:val="28"/>
        </w:rPr>
        <w:t xml:space="preserve"> </w:t>
      </w:r>
      <w:r w:rsidRPr="00D65E8D">
        <w:rPr>
          <w:bCs/>
          <w:szCs w:val="28"/>
        </w:rPr>
        <w:t xml:space="preserve">000 </w:t>
      </w:r>
      <w:proofErr w:type="spellStart"/>
      <w:r w:rsidRPr="00D65E8D">
        <w:rPr>
          <w:bCs/>
          <w:szCs w:val="28"/>
        </w:rPr>
        <w:t>кв</w:t>
      </w:r>
      <w:proofErr w:type="gramStart"/>
      <w:r w:rsidRPr="00D65E8D">
        <w:rPr>
          <w:bCs/>
          <w:szCs w:val="28"/>
        </w:rPr>
        <w:t>.м</w:t>
      </w:r>
      <w:proofErr w:type="spellEnd"/>
      <w:proofErr w:type="gramEnd"/>
      <w:r w:rsidRPr="00D65E8D">
        <w:rPr>
          <w:bCs/>
          <w:szCs w:val="28"/>
        </w:rPr>
        <w:t>), предоставленного в аренду в 2008 году (государственная регистрация права</w:t>
      </w:r>
      <w:r w:rsidRPr="00D65E8D">
        <w:rPr>
          <w:szCs w:val="28"/>
          <w:shd w:val="clear" w:color="auto" w:fill="FFFFFF"/>
        </w:rPr>
        <w:t xml:space="preserve"> аренды от 10.01.2008), </w:t>
      </w:r>
      <w:r w:rsidRPr="00D65E8D">
        <w:rPr>
          <w:bCs/>
          <w:szCs w:val="28"/>
        </w:rPr>
        <w:t xml:space="preserve"> выдано разрешение на строительство объекта «Торгово-развлекательный комплекс «</w:t>
      </w:r>
      <w:proofErr w:type="spellStart"/>
      <w:r w:rsidRPr="00D65E8D">
        <w:rPr>
          <w:bCs/>
          <w:szCs w:val="28"/>
        </w:rPr>
        <w:t>АстраПарк</w:t>
      </w:r>
      <w:proofErr w:type="spellEnd"/>
      <w:r w:rsidRPr="00D65E8D">
        <w:rPr>
          <w:bCs/>
          <w:szCs w:val="28"/>
        </w:rPr>
        <w:t xml:space="preserve">» по ул. Аэропортовское шоссе в Советском районе». На конец отчетного года разрешение на ввод объекта в эксплуатацию не выдавалось. </w:t>
      </w:r>
      <w:r>
        <w:rPr>
          <w:bCs/>
          <w:szCs w:val="28"/>
        </w:rPr>
        <w:t xml:space="preserve">Управление муниципального имущества администрации МО «Город Астрахань» ведет работу по прекращению </w:t>
      </w:r>
      <w:r w:rsidRPr="00D65E8D">
        <w:rPr>
          <w:bCs/>
          <w:szCs w:val="28"/>
        </w:rPr>
        <w:t>права аренды в судебном порядке.</w:t>
      </w:r>
    </w:p>
    <w:p w:rsidR="000773B5" w:rsidRPr="00FC50D4" w:rsidRDefault="000773B5" w:rsidP="000773B5">
      <w:pPr>
        <w:tabs>
          <w:tab w:val="left" w:pos="993"/>
        </w:tabs>
        <w:ind w:firstLine="709"/>
        <w:jc w:val="both"/>
        <w:rPr>
          <w:bCs/>
          <w:szCs w:val="28"/>
        </w:rPr>
      </w:pPr>
      <w:r w:rsidRPr="00D65E8D">
        <w:rPr>
          <w:szCs w:val="28"/>
        </w:rPr>
        <w:t xml:space="preserve"> </w:t>
      </w:r>
      <w:r w:rsidRPr="00D65E8D">
        <w:rPr>
          <w:bCs/>
          <w:szCs w:val="28"/>
        </w:rPr>
        <w:t xml:space="preserve">Информация подготовлена по разрешениям на строительство, на ввод объектов капитального строительства в эксплуатацию, выданным администрацией муниципального образования «Город Астрахань», кроме объектов индивидуального жилищного строительства, с учётом представленных заказчиками-застройщиками правовых документов о предоставлении земельных участках в целях строительства за указанные </w:t>
      </w:r>
      <w:r w:rsidRPr="00FC50D4">
        <w:rPr>
          <w:bCs/>
          <w:szCs w:val="28"/>
        </w:rPr>
        <w:t xml:space="preserve">периоды. </w:t>
      </w:r>
      <w:r w:rsidRPr="00FC50D4">
        <w:rPr>
          <w:szCs w:val="28"/>
        </w:rPr>
        <w:t>При этом учитываются земельные участки, по которым выдано разрешение на строительство, и срок введения объекта по которому истек.</w:t>
      </w:r>
    </w:p>
    <w:p w:rsidR="000773B5" w:rsidRPr="00D65E8D" w:rsidRDefault="000773B5" w:rsidP="000773B5">
      <w:pPr>
        <w:ind w:firstLine="709"/>
        <w:jc w:val="both"/>
        <w:rPr>
          <w:szCs w:val="28"/>
        </w:rPr>
      </w:pPr>
      <w:r w:rsidRPr="00D65E8D">
        <w:rPr>
          <w:bCs/>
          <w:szCs w:val="28"/>
        </w:rPr>
        <w:t xml:space="preserve">Осуществление </w:t>
      </w:r>
      <w:proofErr w:type="gramStart"/>
      <w:r w:rsidRPr="00D65E8D">
        <w:rPr>
          <w:bCs/>
          <w:szCs w:val="28"/>
        </w:rPr>
        <w:t>контроля за</w:t>
      </w:r>
      <w:proofErr w:type="gramEnd"/>
      <w:r w:rsidRPr="00D65E8D">
        <w:rPr>
          <w:bCs/>
          <w:szCs w:val="28"/>
        </w:rPr>
        <w:t xml:space="preserve"> соблюдением нормативных сроков освоения земельных участков, предоставленных под строительство объектов капитального строительства, с целью сокращения периода от момента предоставления земельного участка до завершения его освоения (строительства), ведётся согласно Положению о муниципальном земельном контроле на территории МО «Город Астрахань», утверждённому постановлением администрации города Астрахани</w:t>
      </w:r>
      <w:r w:rsidRPr="00D65E8D">
        <w:rPr>
          <w:szCs w:val="28"/>
        </w:rPr>
        <w:t xml:space="preserve"> от 19.08.2011 №7450.</w:t>
      </w:r>
    </w:p>
    <w:p w:rsidR="00E77FCE" w:rsidRDefault="00E77FCE" w:rsidP="004D2808">
      <w:pPr>
        <w:jc w:val="center"/>
        <w:rPr>
          <w:rFonts w:eastAsia="Calibri" w:cs="Times New Roman"/>
          <w:b/>
          <w:szCs w:val="28"/>
        </w:rPr>
      </w:pPr>
    </w:p>
    <w:p w:rsidR="00602623" w:rsidRPr="00D30F8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D30F81">
        <w:rPr>
          <w:rFonts w:eastAsia="Calibri" w:cs="Times New Roman"/>
          <w:b/>
          <w:szCs w:val="28"/>
        </w:rPr>
        <w:t>Жилищно-коммунальное хозяйство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</w:t>
      </w:r>
      <w:r w:rsidR="00651ECE" w:rsidRPr="00FF7C2A">
        <w:rPr>
          <w:rFonts w:eastAsia="Times New Roman" w:cs="Times New Roman"/>
          <w:b/>
          <w:szCs w:val="28"/>
          <w:lang w:eastAsia="ru-RU"/>
        </w:rPr>
        <w:t>7</w:t>
      </w:r>
      <w:r w:rsidR="00D30F81" w:rsidRPr="00FF7C2A">
        <w:rPr>
          <w:rFonts w:eastAsia="Times New Roman" w:cs="Times New Roman"/>
          <w:b/>
          <w:szCs w:val="28"/>
          <w:lang w:eastAsia="ru-RU"/>
        </w:rPr>
        <w:t>.Доля многоквартирных домов, в которых собственники помещений выбрали и реализуют один из способов управления многоквартирными домами</w:t>
      </w:r>
      <w:r w:rsidR="00EA4BD6" w:rsidRPr="00FF7C2A">
        <w:rPr>
          <w:rFonts w:eastAsia="Times New Roman" w:cs="Times New Roman"/>
          <w:b/>
          <w:szCs w:val="28"/>
          <w:lang w:eastAsia="ru-RU"/>
        </w:rPr>
        <w:t>,</w:t>
      </w:r>
      <w:r w:rsidR="00D30F81" w:rsidRPr="00FF7C2A">
        <w:rPr>
          <w:rFonts w:eastAsia="Times New Roman" w:cs="Times New Roman"/>
          <w:b/>
          <w:szCs w:val="28"/>
          <w:lang w:eastAsia="ru-RU"/>
        </w:rPr>
        <w:t xml:space="preserve"> </w:t>
      </w:r>
      <w:r w:rsidR="00D30F81" w:rsidRPr="00FF7C2A">
        <w:rPr>
          <w:rFonts w:eastAsia="Times New Roman" w:cs="Times New Roman"/>
          <w:b/>
          <w:szCs w:val="28"/>
          <w:lang w:eastAsia="ru-RU"/>
        </w:rPr>
        <w:lastRenderedPageBreak/>
        <w:t>в общем числе многоквартирных домов, в которых собственники помещений должны выбрать способ управления данными домами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>В соответствии с п. 2 ст. 161 Жилищного кодекса РФ от 29.12.2004 № 188-ФЗ (ред. от 06.02.2020) собственники помещений в многоквартирном доме обязаны выбрать один из способов управления многоквартирным домом.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>- в 2016 г. – 97,90%;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>- в 2017 г. – 97,45%;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 xml:space="preserve">- в 2018 г. -  97,36%. 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 xml:space="preserve">- в </w:t>
      </w:r>
      <w:proofErr w:type="gramStart"/>
      <w:r w:rsidRPr="00134253">
        <w:rPr>
          <w:rFonts w:eastAsiaTheme="minorHAnsi" w:cstheme="minorBidi"/>
          <w:bCs/>
          <w:sz w:val="28"/>
          <w:szCs w:val="28"/>
        </w:rPr>
        <w:t>отчетном</w:t>
      </w:r>
      <w:proofErr w:type="gramEnd"/>
      <w:r w:rsidRPr="00134253">
        <w:rPr>
          <w:rFonts w:eastAsiaTheme="minorHAnsi" w:cstheme="minorBidi"/>
          <w:bCs/>
          <w:sz w:val="28"/>
          <w:szCs w:val="28"/>
        </w:rPr>
        <w:t xml:space="preserve"> 2019 г. доля так же составила 97,36%.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 xml:space="preserve">Данная информация предоставлена в соответствии с формой № 22-ЖКХ (реформа). </w:t>
      </w:r>
    </w:p>
    <w:p w:rsidR="00134253" w:rsidRPr="00134253" w:rsidRDefault="00134253" w:rsidP="00134253">
      <w:pPr>
        <w:pStyle w:val="ConsPlusCell"/>
        <w:tabs>
          <w:tab w:val="left" w:pos="1134"/>
        </w:tabs>
        <w:ind w:firstLine="709"/>
        <w:jc w:val="both"/>
        <w:rPr>
          <w:rFonts w:eastAsiaTheme="minorHAnsi" w:cstheme="minorBidi"/>
          <w:bCs/>
          <w:sz w:val="28"/>
          <w:szCs w:val="28"/>
        </w:rPr>
      </w:pPr>
      <w:r w:rsidRPr="00134253">
        <w:rPr>
          <w:rFonts w:eastAsiaTheme="minorHAnsi" w:cstheme="minorBidi"/>
          <w:bCs/>
          <w:sz w:val="28"/>
          <w:szCs w:val="28"/>
        </w:rPr>
        <w:t>- в 2020-2022 гг. – доля составит 100%.</w:t>
      </w:r>
    </w:p>
    <w:p w:rsidR="00D06B7D" w:rsidRPr="00A7096F" w:rsidRDefault="00D06B7D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D30F81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</w:t>
      </w:r>
      <w:r w:rsidR="00651ECE" w:rsidRPr="00FF7C2A">
        <w:rPr>
          <w:rFonts w:eastAsia="Times New Roman" w:cs="Times New Roman"/>
          <w:b/>
          <w:szCs w:val="28"/>
          <w:lang w:eastAsia="ru-RU"/>
        </w:rPr>
        <w:t>8</w:t>
      </w:r>
      <w:r w:rsidRPr="00FF7C2A">
        <w:rPr>
          <w:rFonts w:eastAsia="Times New Roman" w:cs="Times New Roman"/>
          <w:b/>
          <w:szCs w:val="28"/>
          <w:lang w:eastAsia="ru-RU"/>
        </w:rPr>
        <w:t>.Доля организаций коммунального комплекса, осуществляющих производство товаров, оказание услуг по водо-, тепл</w:t>
      </w:r>
      <w:proofErr w:type="gramStart"/>
      <w:r w:rsidRPr="00FF7C2A">
        <w:rPr>
          <w:rFonts w:eastAsia="Times New Roman" w:cs="Times New Roman"/>
          <w:b/>
          <w:szCs w:val="28"/>
          <w:lang w:eastAsia="ru-RU"/>
        </w:rPr>
        <w:t>о-</w:t>
      </w:r>
      <w:proofErr w:type="gramEnd"/>
      <w:r w:rsidRPr="00FF7C2A">
        <w:rPr>
          <w:rFonts w:eastAsia="Times New Roman" w:cs="Times New Roman"/>
          <w:b/>
          <w:szCs w:val="28"/>
          <w:lang w:eastAsia="ru-RU"/>
        </w:rPr>
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осуществляющих свою деятельность на территории городского округа (муниципального района)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proofErr w:type="gramStart"/>
      <w:r w:rsidRPr="00813F17">
        <w:rPr>
          <w:rFonts w:eastAsia="Calibri" w:cs="Times New Roman"/>
          <w:szCs w:val="28"/>
        </w:rPr>
        <w:t>- в 2019 г. – 81,82%  (18/22*100%)  (ООО ПФ «</w:t>
      </w:r>
      <w:proofErr w:type="spellStart"/>
      <w:r w:rsidRPr="00813F17">
        <w:rPr>
          <w:rFonts w:eastAsia="Calibri" w:cs="Times New Roman"/>
          <w:szCs w:val="28"/>
        </w:rPr>
        <w:t>Юменс</w:t>
      </w:r>
      <w:proofErr w:type="spellEnd"/>
      <w:r w:rsidRPr="00813F17">
        <w:rPr>
          <w:rFonts w:eastAsia="Calibri" w:cs="Times New Roman"/>
          <w:szCs w:val="28"/>
        </w:rPr>
        <w:t>», АО «</w:t>
      </w:r>
      <w:proofErr w:type="spellStart"/>
      <w:r w:rsidRPr="00813F17">
        <w:rPr>
          <w:rFonts w:eastAsia="Calibri" w:cs="Times New Roman"/>
          <w:szCs w:val="28"/>
        </w:rPr>
        <w:t>Оборонэнерго</w:t>
      </w:r>
      <w:proofErr w:type="spellEnd"/>
      <w:r w:rsidRPr="00813F17">
        <w:rPr>
          <w:rFonts w:eastAsia="Calibri" w:cs="Times New Roman"/>
          <w:szCs w:val="28"/>
        </w:rPr>
        <w:t xml:space="preserve">», АО «Аэропорт Астрахань», ООО «Лукойл-энергосети», ПАО «МРСК Юга», ООО «Лукойл-Астраханьэнерго», ОАО «РЖД», ООО «Астраханские тепловые сети», АО «ТЭЦ-Северная», АО «АСПО», ООО «Газпром </w:t>
      </w:r>
      <w:proofErr w:type="spellStart"/>
      <w:r w:rsidRPr="00813F17">
        <w:rPr>
          <w:rFonts w:eastAsia="Calibri" w:cs="Times New Roman"/>
          <w:szCs w:val="28"/>
        </w:rPr>
        <w:t>межрегионгаз</w:t>
      </w:r>
      <w:proofErr w:type="spellEnd"/>
      <w:r w:rsidRPr="00813F17">
        <w:rPr>
          <w:rFonts w:eastAsia="Calibri" w:cs="Times New Roman"/>
          <w:szCs w:val="28"/>
        </w:rPr>
        <w:t xml:space="preserve"> Астрахань», ООО «</w:t>
      </w:r>
      <w:proofErr w:type="spellStart"/>
      <w:r w:rsidRPr="00813F17">
        <w:rPr>
          <w:rFonts w:eastAsia="Calibri" w:cs="Times New Roman"/>
          <w:szCs w:val="28"/>
        </w:rPr>
        <w:t>ТопЭнерго</w:t>
      </w:r>
      <w:proofErr w:type="spellEnd"/>
      <w:r w:rsidRPr="00813F17">
        <w:rPr>
          <w:rFonts w:eastAsia="Calibri" w:cs="Times New Roman"/>
          <w:szCs w:val="28"/>
        </w:rPr>
        <w:t xml:space="preserve">», ООО «КАСПИЙПРОФСЕРВИС», ПАО «Астраханская </w:t>
      </w:r>
      <w:proofErr w:type="spellStart"/>
      <w:r w:rsidRPr="00813F17">
        <w:rPr>
          <w:rFonts w:eastAsia="Calibri" w:cs="Times New Roman"/>
          <w:szCs w:val="28"/>
        </w:rPr>
        <w:t>энергосбытовая</w:t>
      </w:r>
      <w:proofErr w:type="spellEnd"/>
      <w:r w:rsidRPr="00813F17">
        <w:rPr>
          <w:rFonts w:eastAsia="Calibri" w:cs="Times New Roman"/>
          <w:szCs w:val="28"/>
        </w:rPr>
        <w:t xml:space="preserve"> компания», АО «Астраханская сетевязальная фабрика», ООО ПКФ «АСТРИМ», ФГБУ «ЦЖКУ» Минобороны России, ООО «</w:t>
      </w:r>
      <w:proofErr w:type="spellStart"/>
      <w:r w:rsidRPr="00813F17">
        <w:rPr>
          <w:rFonts w:eastAsia="Calibri" w:cs="Times New Roman"/>
          <w:szCs w:val="28"/>
        </w:rPr>
        <w:t>ЭкоЦентр</w:t>
      </w:r>
      <w:proofErr w:type="spellEnd"/>
      <w:r w:rsidRPr="00813F17">
        <w:rPr>
          <w:rFonts w:eastAsia="Calibri" w:cs="Times New Roman"/>
          <w:szCs w:val="28"/>
        </w:rPr>
        <w:t>»).</w:t>
      </w:r>
      <w:proofErr w:type="gramEnd"/>
    </w:p>
    <w:p w:rsidR="0056522A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- 2020-2022 гг. данный показатель останется на том же уровне.</w:t>
      </w:r>
    </w:p>
    <w:p w:rsidR="00813F17" w:rsidRPr="0056522A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 w:val="26"/>
          <w:szCs w:val="26"/>
        </w:rPr>
      </w:pPr>
    </w:p>
    <w:p w:rsidR="00D30F81" w:rsidRPr="004D684E" w:rsidRDefault="00651ECE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29</w:t>
      </w:r>
      <w:r w:rsidR="00D30F81" w:rsidRPr="00FF7C2A">
        <w:rPr>
          <w:rFonts w:eastAsia="Times New Roman" w:cs="Times New Roman"/>
          <w:b/>
          <w:szCs w:val="28"/>
          <w:lang w:eastAsia="ru-RU"/>
        </w:rPr>
        <w:t>.Доля многоквартирных домов, расположенных на земельных участках, в отношении которых осуществлен государственный кадастровый учет</w:t>
      </w:r>
      <w:r w:rsidR="00D30F81" w:rsidRPr="004D684E">
        <w:rPr>
          <w:rFonts w:eastAsia="Times New Roman" w:cs="Times New Roman"/>
          <w:b/>
          <w:szCs w:val="28"/>
          <w:lang w:eastAsia="ru-RU"/>
        </w:rPr>
        <w:t xml:space="preserve"> 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>В 2016 году данный показатель составил 10,74%. Суммарное количество многоквартирных домов, расположенных на земельных участках, в отношении которых осуществлен государственный кадастровый учет, составил 1 222 многоквартирных дома. Общее число многоквартирных домов, имеющих разрешение на ввод в эксплуатацию, составило 11 373 единиц</w:t>
      </w:r>
      <w:r w:rsidR="0066380C">
        <w:rPr>
          <w:szCs w:val="28"/>
          <w:lang w:eastAsia="ar-SA"/>
        </w:rPr>
        <w:t>ы</w:t>
      </w:r>
      <w:r w:rsidRPr="00813F17">
        <w:rPr>
          <w:szCs w:val="28"/>
          <w:lang w:eastAsia="ar-SA"/>
        </w:rPr>
        <w:t>.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>В 2017 году данный показатель увеличился на 0,30 п.п. и составил 11,04%. Количество многоквартирных домов, расположенных на земельных участках, в отношении которых осуществлен государственный кадастровый учет, увеличилось на 36 единиц и суммарно составило 1 258 многоквартирных домов. Общее число многоквартирных домов, имеющих разрешение на ввод в эксплуатацию, по отношению к 2016 году увеличилось на 24 единицы и составило 11 397 единиц.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 xml:space="preserve">В 2018 году данный показатель увеличился на 0,11 п.п. и составил 11,15%. Количество многоквартирных домов, расположенных на земельных участках, в </w:t>
      </w:r>
      <w:r w:rsidRPr="00813F17">
        <w:rPr>
          <w:szCs w:val="28"/>
          <w:lang w:eastAsia="ar-SA"/>
        </w:rPr>
        <w:lastRenderedPageBreak/>
        <w:t>отношении которых осуществлен государственный кадастровый учет, увеличилось на 14 единиц и суммарно составило 1 272 многоквартирных дома. Общее число многоквартирных домов, имеющих разрешение на ввод в эксплуатацию, по отношению к 2017 году увеличилось на 13 единиц и составило 11 410 единиц.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>В 2019 году данный показатель увеличился на 0,31 п.п. и составил 11,46%. Количество многоквартирных домов, расположенных на земельных участках, в отношении которых осуществлен государственный кадастровый учет, увеличилось на 36 единиц и суммарно составило 1308 многоквартирных домов. Общее число многоквартирных домов, имеющих разрешение на ввод в эксплуатацию, по отношению к 2018 году увеличилось на 8 единиц и составило 11 418 единиц.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>В 2020 году планируется, что данный показатель увеличится на 0,15 п.п. и составит 11,61%. Планируемое количество многоквартирных домов, расположенных на земельных участках, в отношении которых будет осуществлен государственный кадастровый учет, увеличится на 20 единиц и суммарно составит 1 328 многоквартирных домов. Планируемое общее число многоквартирных домов, имеющих разрешение на ввод в эксплуатацию, по отношению к 2019 году увеличится на 16 единиц и составит 11 434 единиц</w:t>
      </w:r>
      <w:r w:rsidR="0066380C">
        <w:rPr>
          <w:szCs w:val="28"/>
          <w:lang w:eastAsia="ar-SA"/>
        </w:rPr>
        <w:t>ы</w:t>
      </w:r>
      <w:r w:rsidRPr="00813F17">
        <w:rPr>
          <w:szCs w:val="28"/>
          <w:lang w:eastAsia="ar-SA"/>
        </w:rPr>
        <w:t>.</w:t>
      </w:r>
    </w:p>
    <w:p w:rsidR="00813F17" w:rsidRPr="00813F17" w:rsidRDefault="00813F17" w:rsidP="00813F17">
      <w:pPr>
        <w:spacing w:line="240" w:lineRule="atLeast"/>
        <w:ind w:firstLine="709"/>
        <w:jc w:val="both"/>
        <w:rPr>
          <w:szCs w:val="28"/>
          <w:lang w:eastAsia="ar-SA"/>
        </w:rPr>
      </w:pPr>
      <w:r w:rsidRPr="00813F17">
        <w:rPr>
          <w:szCs w:val="28"/>
          <w:lang w:eastAsia="ar-SA"/>
        </w:rPr>
        <w:t>В 2021 году планируется, что данный показатель увеличится на 0,16 п.п и составит 11,77%. Планируемое количество многоквартирных домов, расположенных на земельных участках, в отношении которых будет осуществлен государственный кадастровый учет, увеличится на 20 единиц и суммарно составит 1 348 многоквартирных домов. Планируемое общее число многоквартирных домов, имеющих разрешение на ввод в эксплуатацию, по отношению к 2020 году увеличится на 18 единиц и составит 11 452 единицы.</w:t>
      </w:r>
    </w:p>
    <w:p w:rsidR="00C52FAD" w:rsidRPr="00C52FAD" w:rsidRDefault="00813F17" w:rsidP="00813F17">
      <w:pPr>
        <w:spacing w:line="240" w:lineRule="atLeast"/>
        <w:ind w:firstLine="709"/>
        <w:jc w:val="both"/>
        <w:rPr>
          <w:iCs/>
          <w:szCs w:val="28"/>
          <w:lang w:eastAsia="ar-SA"/>
        </w:rPr>
      </w:pPr>
      <w:r w:rsidRPr="00813F17">
        <w:rPr>
          <w:szCs w:val="28"/>
          <w:lang w:eastAsia="ar-SA"/>
        </w:rPr>
        <w:t>В 2022 году планируется, что данный показатель увеличится на 0,16 п.п. и составит 11,93%. Планируемое количество многоквартирных домов, расположенных на земельных участках, в отношении которых будет осуществлен государственный кадастровый учет, увеличится на 20 единиц и суммарно составит 1 368 многоквартирных домов. Планируемое общее число многоквартирных домов, имеющих разрешение на ввод в эксплуатацию, по отношению к 2021 году увеличится на 17 единиц и составит 11 469 единиц.</w:t>
      </w:r>
    </w:p>
    <w:p w:rsidR="00701BBF" w:rsidRPr="00A7096F" w:rsidRDefault="00701BBF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0B77ED" w:rsidRPr="00FF7C2A" w:rsidRDefault="004D2808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proofErr w:type="gramStart"/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0</w:t>
      </w:r>
      <w:r w:rsidRPr="00FF7C2A">
        <w:rPr>
          <w:rFonts w:eastAsia="Times New Roman" w:cs="Times New Roman"/>
          <w:b/>
          <w:szCs w:val="28"/>
          <w:lang w:eastAsia="ru-RU"/>
        </w:rPr>
        <w:t>.</w:t>
      </w:r>
      <w:r w:rsidR="000B77ED" w:rsidRPr="00FF7C2A">
        <w:rPr>
          <w:rFonts w:eastAsia="Times New Roman" w:cs="Times New Roman"/>
          <w:b/>
          <w:szCs w:val="28"/>
          <w:lang w:eastAsia="ru-RU"/>
        </w:rPr>
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</w:r>
      <w:proofErr w:type="gramEnd"/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FF7C2A">
        <w:rPr>
          <w:rFonts w:eastAsia="Calibri" w:cs="Times New Roman"/>
          <w:szCs w:val="28"/>
        </w:rPr>
        <w:t>Ведение учета граждан в качестве нуждающихся в улучшении жилищных условий осуществляется с 1964 года. С каждым годом число семей, состоящих</w:t>
      </w:r>
      <w:r w:rsidRPr="0097719C">
        <w:rPr>
          <w:rFonts w:eastAsia="Calibri" w:cs="Times New Roman"/>
          <w:szCs w:val="28"/>
        </w:rPr>
        <w:t xml:space="preserve"> на данном учете, возрастает. В 2016 году на указанном учете состояло – 41</w:t>
      </w:r>
      <w:r w:rsidR="00B43190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>481 человек, получили жилые помещения и улучшили жилищные условия – 1</w:t>
      </w:r>
      <w:r w:rsidR="00B43190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>176 человек (что составляет 2,84% доли населения, получившего жилые помещения и улучшившего жилищные условия в 2016 году). В 2017 году на указанном учете состояло – 42</w:t>
      </w:r>
      <w:r w:rsidR="00B43190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>369 человек, получили жилые помещения и улучшили жилищные условия – 222 человека (что составляет 0,52% доли населения, получившего жилые помещения и улучшившего жилищные условия в 2017 году). В 2018 году на указанном учете состояло – 39</w:t>
      </w:r>
      <w:r w:rsidR="00B43190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 xml:space="preserve">984 человека, получили жилые помещения и улучшили жилищные условия – 597 человек (что составляет 1,49% доли населения, получившего жилые </w:t>
      </w:r>
      <w:r w:rsidRPr="0097719C">
        <w:rPr>
          <w:rFonts w:eastAsia="Calibri" w:cs="Times New Roman"/>
          <w:szCs w:val="28"/>
        </w:rPr>
        <w:lastRenderedPageBreak/>
        <w:t>помещения и улучшившего жилищные условия в 2018 году). В 2019 году на вышеуказанном учете состояло – 37</w:t>
      </w:r>
      <w:r w:rsidR="00B43190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>491 человек, получили жилые помещения и улучшили жилищные условия- 259 человек (что составляет 0,69 % доли населения, получившего жилые помещения и улучшившего жилищные условия в 2019 году).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 xml:space="preserve">В 2019 году отмечено сокращение количества граждан, состоящих на учете в качестве нуждающихся в жилых помещениях. </w:t>
      </w:r>
      <w:proofErr w:type="gramStart"/>
      <w:r w:rsidRPr="0097719C">
        <w:rPr>
          <w:rFonts w:eastAsia="Calibri" w:cs="Times New Roman"/>
          <w:szCs w:val="28"/>
        </w:rPr>
        <w:t>Данный факт связан с тем, что в течение 2019 года с учета граждан, нуждающихся в жилых помещениях, было снято значительное количество граждан по основаниям, установленным п.п.1-5 ст.56 ЖК РФ (подача  по месту учета заявления о снятии с учета; утраты оснований, дающих право на получение жилого помещения по договору социального найма;</w:t>
      </w:r>
      <w:proofErr w:type="gramEnd"/>
      <w:r w:rsidRPr="0097719C">
        <w:rPr>
          <w:rFonts w:eastAsia="Calibri" w:cs="Times New Roman"/>
          <w:szCs w:val="28"/>
        </w:rPr>
        <w:t xml:space="preserve"> выезд на место жительства в другое муниципальное образование; получение в установленном порядке от органов государственной власти или органов местного самоуправления бюджетных средств на приобретение или строительства жилого помещения; предоставление в установленном порядке от органов гос.</w:t>
      </w:r>
      <w:r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 xml:space="preserve">власти или органов местного самоуправления земельного участка для строительства жилого дома). 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Обеспечение граждан</w:t>
      </w:r>
      <w:r w:rsidR="00181C63">
        <w:rPr>
          <w:rFonts w:eastAsia="Calibri" w:cs="Times New Roman"/>
          <w:szCs w:val="28"/>
        </w:rPr>
        <w:t>,</w:t>
      </w:r>
      <w:r w:rsidRPr="0097719C">
        <w:rPr>
          <w:rFonts w:eastAsia="Calibri" w:cs="Times New Roman"/>
          <w:szCs w:val="28"/>
        </w:rPr>
        <w:t xml:space="preserve"> состоящих на учете в качестве нуждающихся в улучшении жилищных условий жилыми помещениям</w:t>
      </w:r>
      <w:r w:rsidR="00181C63">
        <w:rPr>
          <w:rFonts w:eastAsia="Calibri" w:cs="Times New Roman"/>
          <w:szCs w:val="28"/>
        </w:rPr>
        <w:t>и по договору социального найма</w:t>
      </w:r>
      <w:r w:rsidRPr="0097719C">
        <w:rPr>
          <w:rFonts w:eastAsia="Calibri" w:cs="Times New Roman"/>
          <w:szCs w:val="28"/>
        </w:rPr>
        <w:t xml:space="preserve"> в порядке очередности, на территории г. Астрахани не осуществляется, в связи с отсутствием финансирования на указанные цели. 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 xml:space="preserve">На территории муниципального образования «Город Астрахань» проводятся мероприятия, направленные на реализацию: </w:t>
      </w:r>
      <w:proofErr w:type="gramStart"/>
      <w:r w:rsidRPr="0097719C">
        <w:rPr>
          <w:rFonts w:eastAsia="Calibri" w:cs="Times New Roman"/>
          <w:szCs w:val="28"/>
        </w:rPr>
        <w:t>ФЗ «О ветеранах», «О социальной защите инвалидов в РФ», постановления Правительства РФ от 17.12.2010 № 1050 «О реализации отдельных мероприятий государственной программы Российской Федерации «Обеспечение доступным и комфортным жильем и коммунальными услугами граждан Российской Федерации», постановления Правительства Астраханской области от 20.03.2007 № 86-П «О Порядке предоставления гражданам социальных выплат на приобретение (строительство) жилых помещений за счет средств бюджета Астраханской области», постановления Правительства</w:t>
      </w:r>
      <w:proofErr w:type="gramEnd"/>
      <w:r w:rsidRPr="0097719C">
        <w:rPr>
          <w:rFonts w:eastAsia="Calibri" w:cs="Times New Roman"/>
          <w:szCs w:val="28"/>
        </w:rPr>
        <w:t xml:space="preserve"> Астраханской области от 12.09.2014 № 390-П «О Порядке предоставления жилых помещений по договорам социального найма из государственного жилищного фонда Астраханской области».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 xml:space="preserve"> Принимая во внимание отсутствие финансовых средств на обеспечение выполнения федеральной целевой программы "Жилище" на 2015-2020 годы</w:t>
      </w:r>
      <w:r w:rsidR="00181C63">
        <w:rPr>
          <w:rFonts w:eastAsia="Calibri" w:cs="Times New Roman"/>
          <w:szCs w:val="28"/>
        </w:rPr>
        <w:t>,</w:t>
      </w:r>
      <w:r w:rsidRPr="0097719C">
        <w:rPr>
          <w:rFonts w:eastAsia="Calibri" w:cs="Times New Roman"/>
          <w:szCs w:val="28"/>
        </w:rPr>
        <w:t xml:space="preserve"> предоставление субсидий молодым семьям приостановлено. 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В 2020-2022 годах планируется продолжить работу по реализации программ, направленных на получение гражданами жилых помещений и улучшение их жилищных условий.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 xml:space="preserve"> </w:t>
      </w:r>
      <w:proofErr w:type="gramStart"/>
      <w:r w:rsidRPr="0097719C">
        <w:rPr>
          <w:rFonts w:eastAsia="Calibri" w:cs="Times New Roman"/>
          <w:szCs w:val="28"/>
        </w:rPr>
        <w:t>Постановлением администрации МО «Город Астрахань» от 27.02.2018 № 141 внесены новые изменения в ранее принятое постановление администрации МО «Город Астрахань» от 22.12.2015 № 8923  по муниципальной программе «Строительство, реконструкция, капитальный ремонт объектов муниципальной собственности и содержание муниципального жилищного фонда муниципального образования «Город Астрахань», данной муниципальной программой предусмотрено мероприятие «Приобретение и предоставление гражданам, страдающим тяжелыми формами хронических заболеваний, жилых помещений, в том числе</w:t>
      </w:r>
      <w:proofErr w:type="gramEnd"/>
      <w:r w:rsidRPr="0097719C">
        <w:rPr>
          <w:rFonts w:eastAsia="Calibri" w:cs="Times New Roman"/>
          <w:szCs w:val="28"/>
        </w:rPr>
        <w:t xml:space="preserve"> во исполнение решений судов». 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lastRenderedPageBreak/>
        <w:t>Постановлением Правительства Астраханской области от 08.04.2019 № 112-П утверждена региональная адресная программа «Переселение граждан из аварийного жилищного фонда в 2019-2025 годах».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На основании вышеуказанного постановления была утверждена муниципальная программа муниципального образования «Город Астрахань» «Переселение граждан города Астрахани из аварийного жилищного фонда в 2019-2025 годах» постановлением администрации муниципального образования «Город Астрахань» от 11.07.2019 № 309.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 xml:space="preserve">Принятие программ, достаточное финансирование и строительство муниципального жилья позволит уменьшить объем ветхих и аварийных домов, ухудшающих внешний облик города и создающих социальные и экологические проблемы, улучшить развитие городской инфраструктуры, повысить инвестиционную привлекательность МО «Город Астрахань» и степень удовлетворенности населения жилищными условиями. </w:t>
      </w:r>
      <w:proofErr w:type="gramStart"/>
      <w:r w:rsidRPr="0097719C">
        <w:rPr>
          <w:rFonts w:eastAsia="Calibri" w:cs="Times New Roman"/>
          <w:szCs w:val="28"/>
        </w:rPr>
        <w:t>Данные обстоятельства могут способствовать уменьшению количества граждан, состоящих на учете в качестве нуждающихся в жилых помещениях и увеличению численности населения, получившего жилые помещения и улучшившего жилищные условия, в общей численности населения, состоящего на учете в качестве нуждающегося в жилых помещениях.</w:t>
      </w:r>
      <w:proofErr w:type="gramEnd"/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proofErr w:type="gramStart"/>
      <w:r w:rsidRPr="0097719C">
        <w:rPr>
          <w:rFonts w:eastAsia="Calibri" w:cs="Times New Roman"/>
          <w:szCs w:val="28"/>
        </w:rPr>
        <w:t>Жилищным управлением администрации МО «Город Астрахань», при отсутствии финансирования на указанные цели, достигнуты положительные результаты, направленные: на обеспечение населения города Астрахани доступным и комфортным жильем; на формирование и проведение единой муниципальной жилищной политики на территории МО «Город Астрахань»; на предоставление муниципальных услуг гражданам в сфере реализации их права на жилище в соответствии с действующим законодательством.</w:t>
      </w:r>
      <w:proofErr w:type="gramEnd"/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proofErr w:type="gramStart"/>
      <w:r w:rsidRPr="0097719C">
        <w:rPr>
          <w:rFonts w:eastAsia="Calibri" w:cs="Times New Roman"/>
          <w:szCs w:val="28"/>
        </w:rPr>
        <w:t>В 2020 году в сфере решения жилищных вопросов</w:t>
      </w:r>
      <w:r w:rsidR="00181C63">
        <w:rPr>
          <w:rFonts w:eastAsia="Calibri" w:cs="Times New Roman"/>
          <w:szCs w:val="28"/>
        </w:rPr>
        <w:t xml:space="preserve"> </w:t>
      </w:r>
      <w:r w:rsidRPr="0097719C">
        <w:rPr>
          <w:rFonts w:eastAsia="Calibri" w:cs="Times New Roman"/>
          <w:szCs w:val="28"/>
        </w:rPr>
        <w:t>реализовано мероприятие по предоставлению гражданам, страдающим тяжелыми формами хронических заболеваний, жилых помещений, в том числе во исполнение решений судов, в рамках исполнения муниципальной программы «Строительство, реконструкция, капитальный ремонт объектов муниципальной собственности и содержание муниципального жилищного фонда муниципального образования «Город Астрахань» с учетом ввода в эксплуатацию домовладения по ул. Дачной, 8.</w:t>
      </w:r>
      <w:proofErr w:type="gramEnd"/>
    </w:p>
    <w:p w:rsidR="009515AE" w:rsidRPr="00A7096F" w:rsidRDefault="009515AE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5E27" w:rsidRPr="00276789" w:rsidRDefault="00515E27" w:rsidP="004D2808">
      <w:pPr>
        <w:widowControl w:val="0"/>
        <w:autoSpaceDE w:val="0"/>
        <w:autoSpaceDN w:val="0"/>
        <w:adjustRightInd w:val="0"/>
        <w:jc w:val="center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Организация муниципального управления</w:t>
      </w:r>
    </w:p>
    <w:p w:rsidR="00515E27" w:rsidRDefault="00515E27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276789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1</w:t>
      </w:r>
      <w:r w:rsidR="005D5923" w:rsidRPr="00FF7C2A">
        <w:rPr>
          <w:rFonts w:eastAsia="Times New Roman" w:cs="Times New Roman"/>
          <w:b/>
          <w:szCs w:val="28"/>
          <w:lang w:eastAsia="ru-RU"/>
        </w:rPr>
        <w:t>.</w:t>
      </w:r>
      <w:r w:rsidR="00602623" w:rsidRPr="00FF7C2A">
        <w:rPr>
          <w:rFonts w:eastAsia="Times New Roman" w:cs="Times New Roman"/>
          <w:b/>
          <w:szCs w:val="28"/>
          <w:lang w:eastAsia="ru-RU"/>
        </w:rPr>
        <w:t>Доля налоговых и неналоговых доходов местного бюджета (за       исключением поступлений налоговых доходов по дополнительным нормативам отчислений) в общем объеме</w:t>
      </w:r>
      <w:r w:rsidR="00BC27CC" w:rsidRPr="00FF7C2A">
        <w:rPr>
          <w:rFonts w:eastAsia="Times New Roman" w:cs="Times New Roman"/>
          <w:b/>
          <w:szCs w:val="28"/>
          <w:lang w:eastAsia="ru-RU"/>
        </w:rPr>
        <w:t xml:space="preserve"> собственных доходов бюджета</w:t>
      </w:r>
      <w:r w:rsidR="00602623" w:rsidRPr="00FF7C2A">
        <w:rPr>
          <w:rFonts w:eastAsia="Times New Roman" w:cs="Times New Roman"/>
          <w:b/>
          <w:szCs w:val="28"/>
          <w:lang w:eastAsia="ru-RU"/>
        </w:rPr>
        <w:t xml:space="preserve"> муниципального образования (без учета субвенций)</w:t>
      </w:r>
    </w:p>
    <w:p w:rsidR="003D2937" w:rsidRDefault="003D2937" w:rsidP="003D2937">
      <w:pPr>
        <w:pStyle w:val="31"/>
        <w:tabs>
          <w:tab w:val="left" w:pos="993"/>
        </w:tabs>
        <w:spacing w:line="240" w:lineRule="auto"/>
        <w:ind w:firstLine="709"/>
        <w:outlineLvl w:val="0"/>
      </w:pPr>
      <w:r w:rsidRPr="00103E54">
        <w:t>За отчётный период 201</w:t>
      </w:r>
      <w:r>
        <w:t>6</w:t>
      </w:r>
      <w:r w:rsidRPr="00103E54">
        <w:t>-201</w:t>
      </w:r>
      <w:r>
        <w:t>9</w:t>
      </w:r>
      <w:r w:rsidRPr="00103E54">
        <w:t xml:space="preserve"> годов и плановый период 20</w:t>
      </w:r>
      <w:r>
        <w:t>20-2022 годов</w:t>
      </w:r>
      <w:r w:rsidRPr="00103E54">
        <w:t xml:space="preserve">, доля налоговых и неналоговых доходов бюджета муниципального образования «Город Астрахань» (за исключением поступлений налоговых доходов по дополнительным нормативам отчислений) в общем объёме собственных доходов местного бюджета (без учета субвенций) представлена в следующей динамике: </w:t>
      </w:r>
    </w:p>
    <w:p w:rsidR="003D2937" w:rsidRDefault="003D2937" w:rsidP="003D2937">
      <w:pPr>
        <w:pStyle w:val="31"/>
        <w:tabs>
          <w:tab w:val="left" w:pos="993"/>
        </w:tabs>
        <w:spacing w:line="240" w:lineRule="auto"/>
        <w:ind w:firstLine="709"/>
        <w:outlineLvl w:val="0"/>
      </w:pPr>
      <w:r>
        <w:t xml:space="preserve"> </w:t>
      </w:r>
      <w:r w:rsidRPr="00103E54">
        <w:t>в 2016</w:t>
      </w:r>
      <w:r>
        <w:t>году - 72,93;  в 2017году – 59,00;  в 2018 году</w:t>
      </w:r>
      <w:r w:rsidRPr="00103E54">
        <w:t xml:space="preserve"> </w:t>
      </w:r>
      <w:r w:rsidRPr="003C67D9">
        <w:t xml:space="preserve">– </w:t>
      </w:r>
      <w:r>
        <w:t>81,00</w:t>
      </w:r>
      <w:r w:rsidRPr="003C67D9">
        <w:t xml:space="preserve">; в 2019 году– </w:t>
      </w:r>
      <w:r>
        <w:t>59,00;</w:t>
      </w:r>
      <w:r w:rsidRPr="003C67D9">
        <w:t xml:space="preserve"> в 2020 году </w:t>
      </w:r>
      <w:r>
        <w:t>–</w:t>
      </w:r>
      <w:r w:rsidRPr="003C67D9">
        <w:t xml:space="preserve"> </w:t>
      </w:r>
      <w:r>
        <w:t>53,36; в 2021 году – 52,34 и в 2022 году – 51,70.</w:t>
      </w:r>
    </w:p>
    <w:p w:rsidR="003D2937" w:rsidRDefault="003D2937" w:rsidP="003D2937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>
        <w:lastRenderedPageBreak/>
        <w:t xml:space="preserve"> </w:t>
      </w:r>
      <w:r>
        <w:rPr>
          <w:szCs w:val="28"/>
        </w:rPr>
        <w:t>Объем налоговых и неналоговых доходов в 2019 году  по сравнению с 2018 годом увеличился на  6,4%, дополнительный норматив отчислений  от налога на доходы физических лиц увеличился на 2,3%.</w:t>
      </w:r>
    </w:p>
    <w:p w:rsidR="003D2937" w:rsidRPr="00601986" w:rsidRDefault="003D2937" w:rsidP="003D2937">
      <w:pPr>
        <w:pStyle w:val="31"/>
        <w:tabs>
          <w:tab w:val="left" w:pos="993"/>
        </w:tabs>
        <w:spacing w:line="240" w:lineRule="auto"/>
        <w:ind w:firstLine="709"/>
        <w:outlineLvl w:val="0"/>
        <w:rPr>
          <w:szCs w:val="28"/>
        </w:rPr>
      </w:pPr>
      <w:r w:rsidRPr="00ED7CEC">
        <w:t xml:space="preserve"> </w:t>
      </w:r>
      <w:proofErr w:type="gramStart"/>
      <w:r w:rsidRPr="00ED7CEC">
        <w:t>Объем собственных доходов в 201</w:t>
      </w:r>
      <w:r>
        <w:t>9</w:t>
      </w:r>
      <w:r w:rsidRPr="00ED7CEC">
        <w:t xml:space="preserve"> году  </w:t>
      </w:r>
      <w:r>
        <w:t xml:space="preserve">увеличился </w:t>
      </w:r>
      <w:r w:rsidRPr="00ED7CEC">
        <w:t>по сравнению с 201</w:t>
      </w:r>
      <w:r>
        <w:t>8</w:t>
      </w:r>
      <w:r w:rsidRPr="00ED7CEC">
        <w:t xml:space="preserve"> годом на </w:t>
      </w:r>
      <w:r>
        <w:t>0,8</w:t>
      </w:r>
      <w:r w:rsidRPr="00ED7CEC">
        <w:t>%</w:t>
      </w:r>
      <w:r>
        <w:t>, тогда как объем безвозмездных поступлений,</w:t>
      </w:r>
      <w:r w:rsidRPr="00842E59">
        <w:rPr>
          <w:szCs w:val="28"/>
        </w:rPr>
        <w:t xml:space="preserve"> </w:t>
      </w:r>
      <w:r w:rsidRPr="00ED7CEC">
        <w:rPr>
          <w:szCs w:val="28"/>
        </w:rPr>
        <w:t>предоставленны</w:t>
      </w:r>
      <w:r>
        <w:rPr>
          <w:szCs w:val="28"/>
        </w:rPr>
        <w:t xml:space="preserve">й </w:t>
      </w:r>
      <w:r w:rsidRPr="00ED7CEC">
        <w:rPr>
          <w:szCs w:val="28"/>
        </w:rPr>
        <w:t xml:space="preserve"> в 201</w:t>
      </w:r>
      <w:r>
        <w:rPr>
          <w:szCs w:val="28"/>
        </w:rPr>
        <w:t>9</w:t>
      </w:r>
      <w:r w:rsidRPr="00ED7CEC">
        <w:rPr>
          <w:szCs w:val="28"/>
        </w:rPr>
        <w:t xml:space="preserve"> году</w:t>
      </w:r>
      <w:r>
        <w:t xml:space="preserve"> из вышестоящих бюджетов без учета субвенций снизился на 15,5% за счет </w:t>
      </w:r>
      <w:proofErr w:type="spellStart"/>
      <w:r>
        <w:t>недопоступивших</w:t>
      </w:r>
      <w:proofErr w:type="spellEnd"/>
      <w:r>
        <w:t xml:space="preserve"> </w:t>
      </w:r>
      <w:r w:rsidRPr="00601986">
        <w:rPr>
          <w:szCs w:val="28"/>
        </w:rPr>
        <w:t xml:space="preserve">субсидий </w:t>
      </w:r>
      <w:r>
        <w:rPr>
          <w:szCs w:val="28"/>
        </w:rPr>
        <w:t xml:space="preserve">на создание дополнительных мест для детей в образовательных учреждениях, </w:t>
      </w:r>
      <w:r w:rsidRPr="00601986">
        <w:rPr>
          <w:szCs w:val="28"/>
        </w:rPr>
        <w:t>на</w:t>
      </w:r>
      <w:r>
        <w:rPr>
          <w:szCs w:val="28"/>
        </w:rPr>
        <w:t xml:space="preserve"> погашение задолженности за природный газ, на</w:t>
      </w:r>
      <w:r w:rsidRPr="00601986">
        <w:rPr>
          <w:szCs w:val="28"/>
        </w:rPr>
        <w:t xml:space="preserve"> реализацию мероприятий</w:t>
      </w:r>
      <w:r>
        <w:rPr>
          <w:szCs w:val="28"/>
        </w:rPr>
        <w:t xml:space="preserve"> по переселению граждан из аварийного жилищного</w:t>
      </w:r>
      <w:proofErr w:type="gramEnd"/>
      <w:r>
        <w:rPr>
          <w:szCs w:val="28"/>
        </w:rPr>
        <w:t xml:space="preserve"> фонда, на сокращение доли загрязненных сточных вод по реализации регионального проекта «Оздоровление Волги».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6D427D" w:rsidRPr="00D94543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2</w:t>
      </w:r>
      <w:r w:rsidR="006D427D" w:rsidRPr="00FF7C2A">
        <w:rPr>
          <w:rFonts w:eastAsia="Times New Roman" w:cs="Times New Roman"/>
          <w:b/>
          <w:szCs w:val="28"/>
          <w:lang w:eastAsia="ru-RU"/>
        </w:rPr>
        <w:t>.Доля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</w:r>
    </w:p>
    <w:p w:rsidR="009B1AB0" w:rsidRDefault="009B1AB0" w:rsidP="009B1AB0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На конец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2019 года доля основных фондов организаций  муниципальной  формы собственности, находящихся в стадии банкротства, в основных фондах организаций муниципальной формы собственности составила 0,003% (0,16% на конец 2018 года).</w:t>
      </w:r>
    </w:p>
    <w:p w:rsidR="009B1AB0" w:rsidRDefault="009B1AB0" w:rsidP="009B1AB0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По отношению к 2018 году количество организаций-банкротов осталось на том же уровне, однако:</w:t>
      </w:r>
    </w:p>
    <w:p w:rsidR="009B1AB0" w:rsidRDefault="009B1AB0" w:rsidP="009B1AB0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-1 предприятие МУП г. Астрахани «Дорожник Форпоста» 24.06.2019 прекратило деятельность согласно выписке из Единого государственного реестра юридических лиц в связи с его ликвидацией на основании определения Арбитражного суда Астраханской области о завершении конкурсного производства; </w:t>
      </w:r>
    </w:p>
    <w:p w:rsidR="009B1AB0" w:rsidRDefault="009B1AB0" w:rsidP="009B1AB0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</w:t>
      </w:r>
      <w:r>
        <w:t xml:space="preserve">1 предприятие </w:t>
      </w:r>
      <w:r>
        <w:rPr>
          <w:rFonts w:eastAsia="Times New Roman" w:cs="Times New Roman"/>
          <w:szCs w:val="28"/>
          <w:lang w:eastAsia="ru-RU"/>
        </w:rPr>
        <w:t>МУП г. Астрахани «Городская среда» признано несостоятельным  (банкротом) на основании Решения Арбитражного суда Астраханской области  от 06.08.2019 по Делу № А06-9894/2018.</w:t>
      </w:r>
    </w:p>
    <w:p w:rsidR="009B1AB0" w:rsidRDefault="009B1AB0" w:rsidP="009B1AB0">
      <w:pPr>
        <w:ind w:firstLine="567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течение 2019 года производилась реализация имущества 3-х предприятий банкротов (МУП г. Астрахани «УК «Лотос», МУП г. Астрахани «Городской специализированный комбинат похоронных услуг», МУП г. Астрахани «Дорожник Форпоста»), вошедшего в конкурсную массу данных предприятий, что способствовало уменьшению доли основных фондов.  </w:t>
      </w:r>
    </w:p>
    <w:p w:rsidR="009B1AB0" w:rsidRDefault="009B1AB0" w:rsidP="009B1AB0">
      <w:pPr>
        <w:ind w:firstLine="567"/>
        <w:jc w:val="both"/>
        <w:rPr>
          <w:rFonts w:eastAsia="Calibri"/>
          <w:szCs w:val="28"/>
        </w:rPr>
      </w:pPr>
      <w:proofErr w:type="gramStart"/>
      <w:r>
        <w:rPr>
          <w:rFonts w:eastAsia="Calibri"/>
          <w:szCs w:val="28"/>
        </w:rPr>
        <w:t>В 2020 году 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планируется в размере 0,003% в связи с фактическим  завершением конкурсного производства МУП г. Астрахани «УК «Лотос», МУП г. Астрахани «</w:t>
      </w:r>
      <w:proofErr w:type="spellStart"/>
      <w:r>
        <w:rPr>
          <w:rFonts w:eastAsia="Calibri"/>
          <w:szCs w:val="28"/>
        </w:rPr>
        <w:t>Зеленхоз</w:t>
      </w:r>
      <w:proofErr w:type="spellEnd"/>
      <w:r>
        <w:rPr>
          <w:rFonts w:eastAsia="Calibri"/>
          <w:szCs w:val="28"/>
        </w:rPr>
        <w:t>» и планируемым МУП г. Астрахани «Городской специализированный комбинат похоронных услуг».</w:t>
      </w:r>
      <w:proofErr w:type="gramEnd"/>
    </w:p>
    <w:p w:rsidR="009B1AB0" w:rsidRDefault="009B1AB0" w:rsidP="009B1AB0">
      <w:pPr>
        <w:ind w:firstLine="567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В плановых показателях на 2020-2022 гг.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планируется на уровне 2020 года.</w:t>
      </w:r>
    </w:p>
    <w:p w:rsidR="009B1AB0" w:rsidRDefault="009B1AB0" w:rsidP="009B1AB0">
      <w:pPr>
        <w:ind w:firstLine="567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целях выявления неэффективных муниципальных унитарных предприятий ежегодно организуются балансовые комиссии, на которых оценивается деятельность </w:t>
      </w:r>
      <w:r>
        <w:rPr>
          <w:rFonts w:eastAsia="Calibri"/>
          <w:szCs w:val="28"/>
        </w:rPr>
        <w:lastRenderedPageBreak/>
        <w:t xml:space="preserve">муниципального </w:t>
      </w:r>
      <w:proofErr w:type="gramStart"/>
      <w:r>
        <w:rPr>
          <w:rFonts w:eastAsia="Calibri"/>
          <w:szCs w:val="28"/>
        </w:rPr>
        <w:t>предприятия</w:t>
      </w:r>
      <w:proofErr w:type="gramEnd"/>
      <w:r>
        <w:rPr>
          <w:rFonts w:eastAsia="Calibri"/>
          <w:szCs w:val="28"/>
        </w:rPr>
        <w:t xml:space="preserve"> и принимаются решения по вопросам его дальнейшего функционирования.</w:t>
      </w:r>
    </w:p>
    <w:p w:rsidR="00602623" w:rsidRPr="00A7096F" w:rsidRDefault="00567951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  <w:r>
        <w:rPr>
          <w:rFonts w:eastAsia="Times New Roman" w:cs="Times New Roman"/>
          <w:b/>
          <w:color w:val="FF0000"/>
          <w:szCs w:val="28"/>
          <w:lang w:eastAsia="ru-RU"/>
        </w:rPr>
        <w:t xml:space="preserve"> </w:t>
      </w:r>
    </w:p>
    <w:p w:rsidR="00B23E8C" w:rsidRPr="00B23E8C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3</w:t>
      </w:r>
      <w:r w:rsidR="005C0C24" w:rsidRPr="00FF7C2A">
        <w:rPr>
          <w:rFonts w:eastAsia="Times New Roman" w:cs="Times New Roman"/>
          <w:b/>
          <w:szCs w:val="28"/>
          <w:lang w:eastAsia="ru-RU"/>
        </w:rPr>
        <w:t>.</w:t>
      </w:r>
      <w:r w:rsidR="00B23E8C" w:rsidRPr="00FF7C2A">
        <w:rPr>
          <w:rFonts w:eastAsia="Times New Roman" w:cs="Times New Roman"/>
          <w:b/>
          <w:szCs w:val="28"/>
          <w:lang w:eastAsia="ru-RU"/>
        </w:rPr>
        <w:t>Объём незавершенного в установленные сроки строительства, осуществляемого за сч</w:t>
      </w:r>
      <w:r w:rsidR="006E16ED" w:rsidRPr="00FF7C2A">
        <w:rPr>
          <w:rFonts w:eastAsia="Times New Roman" w:cs="Times New Roman"/>
          <w:b/>
          <w:szCs w:val="28"/>
          <w:lang w:eastAsia="ru-RU"/>
        </w:rPr>
        <w:t>е</w:t>
      </w:r>
      <w:r w:rsidR="00B23E8C" w:rsidRPr="00FF7C2A">
        <w:rPr>
          <w:rFonts w:eastAsia="Times New Roman" w:cs="Times New Roman"/>
          <w:b/>
          <w:szCs w:val="28"/>
          <w:lang w:eastAsia="ru-RU"/>
        </w:rPr>
        <w:t>т средств бюджета городского округа (муниципального района)</w:t>
      </w:r>
    </w:p>
    <w:p w:rsidR="0097719C" w:rsidRPr="0097719C" w:rsidRDefault="0097719C" w:rsidP="0097719C">
      <w:pPr>
        <w:ind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Times New Roman" w:cs="Times New Roman"/>
          <w:szCs w:val="28"/>
          <w:lang w:eastAsia="ru-RU"/>
        </w:rPr>
        <w:t xml:space="preserve">В 2019 году объем незавершенного в установленные сроки строительства, осуществляемого за счёт средств бюджета городского округа, составил 868 078,80 тыс. руб. </w:t>
      </w:r>
      <w:r w:rsidRPr="0097719C">
        <w:rPr>
          <w:rFonts w:eastAsia="Calibri" w:cs="Times New Roman"/>
          <w:szCs w:val="28"/>
        </w:rPr>
        <w:t xml:space="preserve">Уменьшение объемов незавершенного строительства по сравнению с 2018 годом (945 848,00 </w:t>
      </w:r>
      <w:proofErr w:type="spellStart"/>
      <w:r w:rsidRPr="0097719C">
        <w:rPr>
          <w:rFonts w:eastAsia="Calibri" w:cs="Times New Roman"/>
          <w:szCs w:val="28"/>
        </w:rPr>
        <w:t>тыс</w:t>
      </w:r>
      <w:proofErr w:type="gramStart"/>
      <w:r w:rsidRPr="0097719C">
        <w:rPr>
          <w:rFonts w:eastAsia="Calibri" w:cs="Times New Roman"/>
          <w:szCs w:val="28"/>
        </w:rPr>
        <w:t>.р</w:t>
      </w:r>
      <w:proofErr w:type="gramEnd"/>
      <w:r w:rsidRPr="0097719C">
        <w:rPr>
          <w:rFonts w:eastAsia="Calibri" w:cs="Times New Roman"/>
          <w:szCs w:val="28"/>
        </w:rPr>
        <w:t>уб</w:t>
      </w:r>
      <w:proofErr w:type="spellEnd"/>
      <w:r w:rsidRPr="0097719C">
        <w:rPr>
          <w:rFonts w:eastAsia="Calibri" w:cs="Times New Roman"/>
          <w:szCs w:val="28"/>
        </w:rPr>
        <w:t xml:space="preserve">.) связано с </w:t>
      </w:r>
      <w:r w:rsidR="00B43190">
        <w:rPr>
          <w:rFonts w:eastAsia="Calibri" w:cs="Times New Roman"/>
          <w:szCs w:val="28"/>
        </w:rPr>
        <w:t xml:space="preserve">регистрацией права собственности </w:t>
      </w:r>
      <w:r w:rsidRPr="0097719C">
        <w:rPr>
          <w:rFonts w:eastAsia="Calibri" w:cs="Times New Roman"/>
          <w:szCs w:val="28"/>
        </w:rPr>
        <w:t>по объек</w:t>
      </w:r>
      <w:r w:rsidR="00B43190">
        <w:rPr>
          <w:rFonts w:eastAsia="Calibri" w:cs="Times New Roman"/>
          <w:szCs w:val="28"/>
        </w:rPr>
        <w:t>ту «Реконструкция ул. Татищева».</w:t>
      </w:r>
    </w:p>
    <w:p w:rsidR="0097719C" w:rsidRPr="0097719C" w:rsidRDefault="0097719C" w:rsidP="0097719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97719C">
        <w:rPr>
          <w:rFonts w:eastAsia="Times New Roman" w:cs="Times New Roman"/>
          <w:szCs w:val="28"/>
          <w:lang w:eastAsia="ru-RU"/>
        </w:rPr>
        <w:t>В 2020 году планируется сокращение объема незавершенного строительства до 804 819,00 тыс. руб., в 2021 году – до 804 246,80 тыс. руб., а в 2022 году – до 802 013,60 тыс. руб.</w:t>
      </w:r>
    </w:p>
    <w:p w:rsidR="0097719C" w:rsidRPr="0097719C" w:rsidRDefault="0097719C" w:rsidP="0097719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97719C">
        <w:rPr>
          <w:rFonts w:eastAsia="Times New Roman" w:cs="Times New Roman"/>
          <w:szCs w:val="28"/>
          <w:lang w:eastAsia="ru-RU"/>
        </w:rPr>
        <w:t>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объектам. Для выделения денежных средств из местного и областного бюджетов разработаны и утверждены муниципальные и ведомственные целевые программы.</w:t>
      </w:r>
    </w:p>
    <w:p w:rsidR="0097719C" w:rsidRPr="0097719C" w:rsidRDefault="0097719C" w:rsidP="0097719C">
      <w:pPr>
        <w:ind w:firstLine="709"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В 2020-2022 годах планируется завершить строительство и ввести в эксплуатацию следующие объекты:</w:t>
      </w:r>
    </w:p>
    <w:p w:rsidR="0097719C" w:rsidRPr="0097719C" w:rsidRDefault="0097719C" w:rsidP="00181C63">
      <w:pPr>
        <w:numPr>
          <w:ilvl w:val="0"/>
          <w:numId w:val="36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«Строительство общеобразовательной организации по ул.3-я Зеленгинская в Кировском районе г. Астрахани» на 1000 мест;</w:t>
      </w:r>
    </w:p>
    <w:p w:rsidR="0097719C" w:rsidRPr="0097719C" w:rsidRDefault="0097719C" w:rsidP="00181C63">
      <w:pPr>
        <w:numPr>
          <w:ilvl w:val="0"/>
          <w:numId w:val="36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97719C">
        <w:rPr>
          <w:rFonts w:eastAsia="Calibri" w:cs="Times New Roman"/>
          <w:szCs w:val="28"/>
        </w:rPr>
        <w:t>«Строительство детского сада в мкр. «Западный-2» на 330 мест;</w:t>
      </w:r>
    </w:p>
    <w:p w:rsidR="0097719C" w:rsidRPr="00D81B43" w:rsidRDefault="0097719C" w:rsidP="00D81B43">
      <w:pPr>
        <w:numPr>
          <w:ilvl w:val="0"/>
          <w:numId w:val="36"/>
        </w:numPr>
        <w:ind w:left="0" w:firstLine="709"/>
        <w:contextualSpacing/>
        <w:jc w:val="both"/>
        <w:rPr>
          <w:rFonts w:eastAsia="Calibri" w:cs="Times New Roman"/>
          <w:szCs w:val="28"/>
        </w:rPr>
      </w:pPr>
      <w:r w:rsidRPr="00D81B43">
        <w:rPr>
          <w:rFonts w:eastAsia="Calibri" w:cs="Times New Roman"/>
          <w:szCs w:val="28"/>
        </w:rPr>
        <w:t xml:space="preserve">«Строительство детского сада на </w:t>
      </w:r>
      <w:r w:rsidR="00D81B43" w:rsidRPr="00D81B43">
        <w:rPr>
          <w:rFonts w:eastAsia="Calibri" w:cs="Times New Roman"/>
          <w:szCs w:val="28"/>
        </w:rPr>
        <w:t xml:space="preserve">330 мест по ул. </w:t>
      </w:r>
      <w:proofErr w:type="spellStart"/>
      <w:r w:rsidR="00D81B43" w:rsidRPr="00D81B43">
        <w:rPr>
          <w:rFonts w:eastAsia="Calibri" w:cs="Times New Roman"/>
          <w:szCs w:val="28"/>
        </w:rPr>
        <w:t>Сун</w:t>
      </w:r>
      <w:proofErr w:type="spellEnd"/>
      <w:r w:rsidR="00D81B43" w:rsidRPr="00D81B43">
        <w:rPr>
          <w:rFonts w:eastAsia="Calibri" w:cs="Times New Roman"/>
          <w:szCs w:val="28"/>
        </w:rPr>
        <w:t xml:space="preserve"> </w:t>
      </w:r>
      <w:proofErr w:type="spellStart"/>
      <w:r w:rsidR="00D81B43" w:rsidRPr="00D81B43">
        <w:rPr>
          <w:rFonts w:eastAsia="Calibri" w:cs="Times New Roman"/>
          <w:szCs w:val="28"/>
        </w:rPr>
        <w:t>Ят</w:t>
      </w:r>
      <w:proofErr w:type="spellEnd"/>
      <w:r w:rsidR="00D81B43" w:rsidRPr="00D81B43">
        <w:rPr>
          <w:rFonts w:eastAsia="Calibri" w:cs="Times New Roman"/>
          <w:szCs w:val="28"/>
        </w:rPr>
        <w:t>-Сена/ул. Маркина/ул. Социалистическая/ул. Даргомыжского</w:t>
      </w:r>
      <w:r w:rsidRPr="00D81B43">
        <w:rPr>
          <w:rFonts w:eastAsia="Calibri" w:cs="Times New Roman"/>
          <w:szCs w:val="28"/>
        </w:rPr>
        <w:t xml:space="preserve"> в Ленинском районе г. Астрахани».</w:t>
      </w:r>
    </w:p>
    <w:p w:rsidR="0080716D" w:rsidRPr="00276789" w:rsidRDefault="00141EA8" w:rsidP="00141EA8">
      <w:pPr>
        <w:widowControl w:val="0"/>
        <w:tabs>
          <w:tab w:val="left" w:pos="142"/>
          <w:tab w:val="left" w:pos="3661"/>
        </w:tabs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ab/>
      </w:r>
    </w:p>
    <w:p w:rsidR="00B5509F" w:rsidRPr="00FF7C2A" w:rsidRDefault="00ED40FF" w:rsidP="00F24830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4</w:t>
      </w:r>
      <w:r w:rsidR="00B5509F" w:rsidRPr="00FF7C2A">
        <w:rPr>
          <w:rFonts w:eastAsia="Times New Roman" w:cs="Times New Roman"/>
          <w:b/>
          <w:szCs w:val="28"/>
          <w:lang w:eastAsia="ru-RU"/>
        </w:rPr>
        <w:t>.Доля просроченной кредиторской задолженности по оплате труда (включая начисления на оплату труда) муниципальных учреждений в общем объеме расходо</w:t>
      </w:r>
      <w:r w:rsidR="00BC27CC" w:rsidRPr="00FF7C2A">
        <w:rPr>
          <w:rFonts w:eastAsia="Times New Roman" w:cs="Times New Roman"/>
          <w:b/>
          <w:szCs w:val="28"/>
          <w:lang w:eastAsia="ru-RU"/>
        </w:rPr>
        <w:t>в муниципального образования</w:t>
      </w:r>
      <w:r w:rsidR="00B5509F" w:rsidRPr="00FF7C2A">
        <w:rPr>
          <w:rFonts w:eastAsia="Times New Roman" w:cs="Times New Roman"/>
          <w:b/>
          <w:szCs w:val="28"/>
          <w:lang w:eastAsia="ru-RU"/>
        </w:rPr>
        <w:t xml:space="preserve"> на оплату труда (включая начисления на оплату труда)</w:t>
      </w:r>
    </w:p>
    <w:p w:rsidR="00F24830" w:rsidRPr="00FF7C2A" w:rsidRDefault="00F24830" w:rsidP="00F24830">
      <w:pPr>
        <w:pStyle w:val="af"/>
        <w:spacing w:after="0"/>
        <w:ind w:left="0" w:firstLine="709"/>
        <w:jc w:val="both"/>
      </w:pPr>
      <w:r w:rsidRPr="00FF7C2A">
        <w:t xml:space="preserve">Просроченная  кредиторская  </w:t>
      </w:r>
      <w:proofErr w:type="gramStart"/>
      <w:r w:rsidRPr="00FF7C2A">
        <w:t>задолженности</w:t>
      </w:r>
      <w:proofErr w:type="gramEnd"/>
      <w:r w:rsidRPr="00FF7C2A">
        <w:t xml:space="preserve"> по оплате труда  включая начисления на оплату труда в 2019 году отсутствует. Заработная плата выплачивается  своевременно и в полном объёме от заявленной потребности учреждений.</w:t>
      </w:r>
    </w:p>
    <w:p w:rsidR="00F24830" w:rsidRPr="00FF7C2A" w:rsidRDefault="00F24830" w:rsidP="00F24830">
      <w:pPr>
        <w:ind w:firstLine="709"/>
        <w:jc w:val="both"/>
        <w:rPr>
          <w:rFonts w:eastAsia="Times New Roman" w:cs="Times New Roman"/>
          <w:szCs w:val="20"/>
          <w:lang w:eastAsia="ru-RU"/>
        </w:rPr>
      </w:pPr>
      <w:r w:rsidRPr="00FF7C2A">
        <w:rPr>
          <w:rFonts w:eastAsia="Times New Roman" w:cs="Times New Roman"/>
          <w:szCs w:val="20"/>
          <w:lang w:eastAsia="ru-RU"/>
        </w:rPr>
        <w:t xml:space="preserve">Общий объем расходов муниципального </w:t>
      </w:r>
      <w:proofErr w:type="gramStart"/>
      <w:r w:rsidRPr="00FF7C2A">
        <w:rPr>
          <w:rFonts w:eastAsia="Times New Roman" w:cs="Times New Roman"/>
          <w:szCs w:val="20"/>
          <w:lang w:eastAsia="ru-RU"/>
        </w:rPr>
        <w:t>образования</w:t>
      </w:r>
      <w:proofErr w:type="gramEnd"/>
      <w:r w:rsidRPr="00FF7C2A">
        <w:rPr>
          <w:rFonts w:eastAsia="Times New Roman" w:cs="Times New Roman"/>
          <w:szCs w:val="20"/>
          <w:lang w:eastAsia="ru-RU"/>
        </w:rPr>
        <w:t xml:space="preserve"> по оплате труда включая начисления на оплату труда муниципальных учреждений за 2019 год составил 5 077 300,69 тыс. рублей. По сравнению с 2018 годом в 2019 году наблюдается по всем отраслям бюджетной сферы увеличение объёма </w:t>
      </w:r>
      <w:proofErr w:type="gramStart"/>
      <w:r w:rsidRPr="00FF7C2A">
        <w:rPr>
          <w:rFonts w:eastAsia="Times New Roman" w:cs="Times New Roman"/>
          <w:szCs w:val="20"/>
          <w:lang w:eastAsia="ru-RU"/>
        </w:rPr>
        <w:t>расходов</w:t>
      </w:r>
      <w:proofErr w:type="gramEnd"/>
      <w:r w:rsidRPr="00FF7C2A">
        <w:rPr>
          <w:rFonts w:eastAsia="Times New Roman" w:cs="Times New Roman"/>
          <w:szCs w:val="20"/>
          <w:lang w:eastAsia="ru-RU"/>
        </w:rPr>
        <w:t xml:space="preserve"> на оплату труда включая начисления на оплату труда работникам муниципальных бюджетных учреждений на 6,7%.</w:t>
      </w:r>
    </w:p>
    <w:p w:rsidR="00C52F46" w:rsidRPr="00FF7C2A" w:rsidRDefault="00C52F46" w:rsidP="00C52F46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2864BA" w:rsidRPr="00276789" w:rsidRDefault="00ED40FF" w:rsidP="00707373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5</w:t>
      </w:r>
      <w:r w:rsidR="005D5923" w:rsidRPr="00FF7C2A">
        <w:rPr>
          <w:rFonts w:eastAsia="Times New Roman" w:cs="Times New Roman"/>
          <w:b/>
          <w:szCs w:val="28"/>
          <w:lang w:eastAsia="ru-RU"/>
        </w:rPr>
        <w:t>.</w:t>
      </w:r>
      <w:r w:rsidR="002864BA" w:rsidRPr="00FF7C2A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</w:r>
    </w:p>
    <w:p w:rsidR="00707373" w:rsidRPr="00707373" w:rsidRDefault="00707373" w:rsidP="00707373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07373">
        <w:rPr>
          <w:rFonts w:eastAsia="Times New Roman" w:cs="Times New Roman"/>
          <w:szCs w:val="28"/>
          <w:lang w:eastAsia="ru-RU"/>
        </w:rPr>
        <w:lastRenderedPageBreak/>
        <w:t>Расходы на содержание работников органов местного самоуправления в расчете на одного жителя в 2019 году составили 1 140,0 рублей и увеличились по сравнению с 2018 годом на 6,7%.</w:t>
      </w:r>
    </w:p>
    <w:p w:rsidR="00707373" w:rsidRPr="00707373" w:rsidRDefault="00707373" w:rsidP="00707373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707373">
        <w:rPr>
          <w:rFonts w:eastAsia="Times New Roman" w:cs="Times New Roman"/>
          <w:szCs w:val="28"/>
          <w:lang w:eastAsia="ru-RU"/>
        </w:rPr>
        <w:t>Расходы  на  содержание работников органов местного самоуправления  муниципального образования  «Город Астрахань»   за   2019 год  составили 609 006,02 тыс. рублей и увеличились на 6,8% по сравнению с соответствующим периодом 2018  года.</w:t>
      </w:r>
    </w:p>
    <w:p w:rsidR="00707373" w:rsidRPr="00707373" w:rsidRDefault="00707373" w:rsidP="00707373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 xml:space="preserve"> </w:t>
      </w:r>
      <w:r w:rsidRPr="00707373">
        <w:rPr>
          <w:rFonts w:eastAsia="Times New Roman" w:cs="Times New Roman"/>
          <w:szCs w:val="28"/>
          <w:lang w:eastAsia="ru-RU"/>
        </w:rPr>
        <w:t>В состав расходов на содержание работников органов местного самоуправления вошли расходы на содержание 16 структурных подразделений, а также  расходы на содержание административных комиссий, комиссий по делам несовершеннолетних,  осуществляемые за счет субвенций из областного бюджета.</w:t>
      </w:r>
    </w:p>
    <w:p w:rsidR="008E7C24" w:rsidRPr="007D0ACD" w:rsidRDefault="008E7C24" w:rsidP="008E7C24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231EE9" w:rsidRPr="0097039B" w:rsidRDefault="00ED40FF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FF7C2A">
        <w:rPr>
          <w:rFonts w:eastAsia="Calibri" w:cs="Times New Roman"/>
          <w:b/>
          <w:szCs w:val="28"/>
        </w:rPr>
        <w:t>3</w:t>
      </w:r>
      <w:r w:rsidR="00651ECE" w:rsidRPr="00FF7C2A">
        <w:rPr>
          <w:rFonts w:eastAsia="Calibri" w:cs="Times New Roman"/>
          <w:b/>
          <w:szCs w:val="28"/>
        </w:rPr>
        <w:t>6</w:t>
      </w:r>
      <w:r w:rsidR="00231EE9" w:rsidRPr="00FF7C2A">
        <w:rPr>
          <w:rFonts w:eastAsia="Calibri" w:cs="Times New Roman"/>
          <w:b/>
          <w:szCs w:val="28"/>
        </w:rPr>
        <w:t>.Наличие в городском о</w:t>
      </w:r>
      <w:r w:rsidR="00BC27CC" w:rsidRPr="00FF7C2A">
        <w:rPr>
          <w:rFonts w:eastAsia="Calibri" w:cs="Times New Roman"/>
          <w:b/>
          <w:szCs w:val="28"/>
        </w:rPr>
        <w:t>круге (муниципальном районе)</w:t>
      </w:r>
      <w:r w:rsidR="00231EE9" w:rsidRPr="00FF7C2A">
        <w:rPr>
          <w:rFonts w:eastAsia="Calibri" w:cs="Times New Roman"/>
          <w:b/>
          <w:szCs w:val="28"/>
        </w:rPr>
        <w:t xml:space="preserve"> утвержденного генерального плана городского округа (схемы территориального планирования муниципального района)</w:t>
      </w:r>
    </w:p>
    <w:p w:rsidR="00BD0900" w:rsidRPr="00BD0900" w:rsidRDefault="00BD0900" w:rsidP="00BD0900">
      <w:pPr>
        <w:ind w:firstLine="709"/>
        <w:jc w:val="both"/>
        <w:rPr>
          <w:rFonts w:eastAsia="Times New Roman" w:cs="Times New Roman"/>
          <w:bCs/>
          <w:szCs w:val="28"/>
          <w:lang w:eastAsia="ar-SA"/>
        </w:rPr>
      </w:pPr>
      <w:r w:rsidRPr="00BD0900">
        <w:rPr>
          <w:rFonts w:eastAsia="Times New Roman" w:cs="Times New Roman"/>
          <w:szCs w:val="28"/>
          <w:lang w:eastAsia="ar-SA"/>
        </w:rPr>
        <w:t xml:space="preserve">В 2019 году в рамках исполнения полномочий органов местного самоуправления, закрепленных Градостроительным кодексом РФ, в соответствии со Стратегией развития города Астрахани до 2021 года, Генеральным планом развития города Астрахани до 2025 года </w:t>
      </w:r>
      <w:r w:rsidRPr="00BD0900">
        <w:rPr>
          <w:rFonts w:eastAsia="Times New Roman" w:cs="Times New Roman"/>
          <w:bCs/>
          <w:szCs w:val="28"/>
          <w:lang w:eastAsia="ar-SA"/>
        </w:rPr>
        <w:t xml:space="preserve"> внесены следующие изменения в документы территориального планирования </w:t>
      </w:r>
      <w:r w:rsidRPr="00BD0900">
        <w:rPr>
          <w:rFonts w:eastAsia="Arial" w:cs="Times New Roman"/>
          <w:szCs w:val="28"/>
          <w:lang w:eastAsia="ar-SA"/>
        </w:rPr>
        <w:t>муниципального образования  «Город Астрахань»</w:t>
      </w:r>
      <w:r w:rsidRPr="00BD0900">
        <w:rPr>
          <w:rFonts w:eastAsia="Times New Roman" w:cs="Times New Roman"/>
          <w:bCs/>
          <w:szCs w:val="28"/>
          <w:lang w:eastAsia="ar-SA"/>
        </w:rPr>
        <w:t>:</w:t>
      </w:r>
    </w:p>
    <w:p w:rsidR="00BD0900" w:rsidRPr="00BD0900" w:rsidRDefault="00BD0900" w:rsidP="00BD0900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BD0900">
        <w:rPr>
          <w:rFonts w:eastAsia="Times New Roman" w:cs="Times New Roman"/>
          <w:szCs w:val="28"/>
          <w:lang w:eastAsia="ar-SA"/>
        </w:rPr>
        <w:t xml:space="preserve">1) Решением Городской Думы </w:t>
      </w:r>
      <w:r w:rsidRPr="00BD0900">
        <w:rPr>
          <w:rFonts w:eastAsia="Arial" w:cs="Times New Roman"/>
          <w:szCs w:val="28"/>
          <w:lang w:eastAsia="ar-SA"/>
        </w:rPr>
        <w:t xml:space="preserve">муниципального образования  </w:t>
      </w:r>
      <w:r w:rsidRPr="00BD0900">
        <w:rPr>
          <w:rFonts w:eastAsia="Times New Roman" w:cs="Times New Roman"/>
          <w:szCs w:val="28"/>
          <w:lang w:eastAsia="ar-SA"/>
        </w:rPr>
        <w:t xml:space="preserve">«Город Астрахань»  </w:t>
      </w:r>
      <w:r w:rsidRPr="00BD0900">
        <w:rPr>
          <w:rFonts w:eastAsia="Times New Roman" w:cs="Arial"/>
          <w:szCs w:val="28"/>
          <w:lang w:eastAsia="ar-SA"/>
        </w:rPr>
        <w:t xml:space="preserve">от 29.01.2019 </w:t>
      </w:r>
      <w:r w:rsidRPr="00BD0900">
        <w:rPr>
          <w:rFonts w:eastAsia="Times New Roman" w:cs="Times New Roman"/>
          <w:szCs w:val="28"/>
          <w:lang w:eastAsia="ar-SA"/>
        </w:rPr>
        <w:t>№ 9 внесены изменения в Правила землепользования и застройки муниципального образования «Город Астрахань».</w:t>
      </w:r>
    </w:p>
    <w:p w:rsidR="00BD0900" w:rsidRPr="00BD0900" w:rsidRDefault="00BD0900" w:rsidP="00BD0900">
      <w:pPr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BD0900">
        <w:rPr>
          <w:rFonts w:eastAsia="Times New Roman" w:cs="Arial"/>
          <w:szCs w:val="28"/>
          <w:lang w:eastAsia="ar-SA"/>
        </w:rPr>
        <w:t xml:space="preserve">2) Подготовлен проект </w:t>
      </w:r>
      <w:r w:rsidRPr="00BD0900">
        <w:rPr>
          <w:rFonts w:eastAsia="Times New Roman" w:cs="Times New Roman"/>
          <w:szCs w:val="28"/>
          <w:lang w:eastAsia="ar-SA"/>
        </w:rPr>
        <w:t xml:space="preserve">внесения изменений в Генеральный план развития города Астрахани до 2025 года, который после прохождения  всех согласительных процедур и общественных обсуждений  направлен в Городскую Думу </w:t>
      </w:r>
      <w:r w:rsidRPr="00BD0900">
        <w:rPr>
          <w:rFonts w:eastAsia="Arial" w:cs="Times New Roman"/>
          <w:szCs w:val="28"/>
          <w:lang w:eastAsia="ar-SA"/>
        </w:rPr>
        <w:t xml:space="preserve">муниципального образования  </w:t>
      </w:r>
      <w:r w:rsidRPr="00BD0900">
        <w:rPr>
          <w:rFonts w:eastAsia="Times New Roman" w:cs="Times New Roman"/>
          <w:szCs w:val="28"/>
          <w:lang w:eastAsia="ar-SA"/>
        </w:rPr>
        <w:t>«Город Астрахань» на утверждение.</w:t>
      </w:r>
    </w:p>
    <w:p w:rsidR="00BD0900" w:rsidRPr="00BD0900" w:rsidRDefault="00BD0900" w:rsidP="00BD0900">
      <w:pPr>
        <w:ind w:firstLine="709"/>
        <w:jc w:val="both"/>
        <w:rPr>
          <w:rFonts w:eastAsia="Times New Roman" w:cs="Times New Roman"/>
          <w:bCs/>
          <w:szCs w:val="28"/>
          <w:lang w:eastAsia="ar-SA"/>
        </w:rPr>
      </w:pPr>
      <w:r w:rsidRPr="00BD0900">
        <w:rPr>
          <w:rFonts w:eastAsia="Times New Roman" w:cs="Times New Roman"/>
          <w:bCs/>
          <w:szCs w:val="28"/>
          <w:lang w:eastAsia="ar-SA"/>
        </w:rPr>
        <w:t xml:space="preserve">3) Приняты распоряжения администрации </w:t>
      </w:r>
      <w:r w:rsidRPr="00BD0900">
        <w:rPr>
          <w:rFonts w:eastAsia="Arial" w:cs="Times New Roman"/>
          <w:szCs w:val="28"/>
          <w:lang w:eastAsia="ar-SA"/>
        </w:rPr>
        <w:t xml:space="preserve">муниципального образования  </w:t>
      </w:r>
      <w:r w:rsidRPr="00BD0900">
        <w:rPr>
          <w:rFonts w:eastAsia="Times New Roman" w:cs="Times New Roman"/>
          <w:bCs/>
          <w:szCs w:val="28"/>
          <w:lang w:eastAsia="ar-SA"/>
        </w:rPr>
        <w:t xml:space="preserve">«Город Астрахань» о подготовке проектов о внесении изменений в Правила землепользования и застройки </w:t>
      </w:r>
      <w:r w:rsidRPr="00BD0900">
        <w:rPr>
          <w:rFonts w:eastAsia="Arial" w:cs="Times New Roman"/>
          <w:szCs w:val="28"/>
          <w:lang w:eastAsia="ar-SA"/>
        </w:rPr>
        <w:t xml:space="preserve">муниципального образования  </w:t>
      </w:r>
      <w:r w:rsidRPr="00BD0900">
        <w:rPr>
          <w:rFonts w:eastAsia="Times New Roman" w:cs="Times New Roman"/>
          <w:bCs/>
          <w:szCs w:val="28"/>
          <w:lang w:eastAsia="ar-SA"/>
        </w:rPr>
        <w:t xml:space="preserve">«Город Астрахань» в части уточнения границ некоторых зон с особыми условиями использования территории, а также режима хозяйственной деятельности в пределах </w:t>
      </w:r>
      <w:proofErr w:type="spellStart"/>
      <w:r w:rsidRPr="00BD0900">
        <w:rPr>
          <w:rFonts w:eastAsia="Times New Roman" w:cs="Times New Roman"/>
          <w:bCs/>
          <w:szCs w:val="28"/>
          <w:lang w:eastAsia="ar-SA"/>
        </w:rPr>
        <w:t>водоохранных</w:t>
      </w:r>
      <w:proofErr w:type="spellEnd"/>
      <w:r w:rsidRPr="00BD0900">
        <w:rPr>
          <w:rFonts w:eastAsia="Times New Roman" w:cs="Times New Roman"/>
          <w:bCs/>
          <w:szCs w:val="28"/>
          <w:lang w:eastAsia="ar-SA"/>
        </w:rPr>
        <w:t xml:space="preserve"> зон водных объектов. Проекты подготовлены и рассмотрены комиссией по землепользованию и застройке.</w:t>
      </w:r>
    </w:p>
    <w:p w:rsidR="00BD0900" w:rsidRPr="00BD0900" w:rsidRDefault="00BD0900" w:rsidP="00BD0900">
      <w:pPr>
        <w:ind w:firstLine="709"/>
        <w:jc w:val="both"/>
        <w:rPr>
          <w:rFonts w:eastAsia="Times New Roman CYR" w:cs="Times New Roman"/>
          <w:b/>
          <w:bCs/>
          <w:i/>
          <w:szCs w:val="28"/>
          <w:lang w:eastAsia="ar-SA"/>
        </w:rPr>
      </w:pPr>
      <w:r w:rsidRPr="00BD0900">
        <w:rPr>
          <w:rFonts w:eastAsia="Times New Roman" w:cs="Times New Roman"/>
          <w:bCs/>
          <w:szCs w:val="28"/>
          <w:lang w:eastAsia="ar-SA"/>
        </w:rPr>
        <w:t xml:space="preserve">Кроме того, принято  новое Положение о комиссии по землепользованию и застройке </w:t>
      </w:r>
      <w:r w:rsidRPr="00BD0900">
        <w:rPr>
          <w:rFonts w:eastAsia="Times New Roman" w:cs="Times New Roman"/>
          <w:szCs w:val="28"/>
          <w:lang w:eastAsia="ar-SA"/>
        </w:rPr>
        <w:t>муниципального образования «Город Астрахань», утвержденное постановлением администрации  муниципального образования «Город Астрахань» от 25.11.2019 №443.</w:t>
      </w:r>
      <w:r w:rsidRPr="00BD0900">
        <w:rPr>
          <w:rFonts w:eastAsia="Times New Roman" w:cs="Times New Roman"/>
          <w:bCs/>
          <w:szCs w:val="28"/>
          <w:lang w:eastAsia="ar-SA"/>
        </w:rPr>
        <w:t xml:space="preserve">                     </w:t>
      </w:r>
    </w:p>
    <w:p w:rsidR="00BD0900" w:rsidRPr="00BD0900" w:rsidRDefault="00BD0900" w:rsidP="00BD0900">
      <w:pPr>
        <w:autoSpaceDE w:val="0"/>
        <w:ind w:firstLine="709"/>
        <w:jc w:val="both"/>
        <w:rPr>
          <w:rFonts w:eastAsia="Times New Roman CYR" w:cs="Times New Roman"/>
          <w:szCs w:val="28"/>
          <w:lang w:eastAsia="ar-SA"/>
        </w:rPr>
      </w:pPr>
      <w:r w:rsidRPr="00BD0900">
        <w:rPr>
          <w:rFonts w:eastAsia="Times New Roman" w:cs="Times New Roman"/>
          <w:spacing w:val="4"/>
          <w:szCs w:val="28"/>
          <w:lang w:eastAsia="ar-SA"/>
        </w:rPr>
        <w:t>В</w:t>
      </w:r>
      <w:r w:rsidRPr="00BD0900">
        <w:rPr>
          <w:rFonts w:eastAsia="Times New Roman" w:cs="Times New Roman"/>
          <w:szCs w:val="28"/>
          <w:lang w:eastAsia="ar-SA"/>
        </w:rPr>
        <w:t xml:space="preserve"> 2019 году в рамках </w:t>
      </w:r>
      <w:r w:rsidRPr="00BD0900">
        <w:rPr>
          <w:rFonts w:eastAsia="Times New Roman" w:cs="Times New Roman"/>
          <w:bCs/>
          <w:szCs w:val="28"/>
          <w:lang w:eastAsia="ar-SA"/>
        </w:rPr>
        <w:t xml:space="preserve">Подпрограммы 3 «Реализация Генерального плана развития города Астрахани» </w:t>
      </w:r>
      <w:r w:rsidRPr="00BD0900">
        <w:rPr>
          <w:rFonts w:eastAsia="Times New Roman" w:cs="Times New Roman"/>
          <w:szCs w:val="28"/>
          <w:lang w:eastAsia="ar-SA"/>
        </w:rPr>
        <w:t xml:space="preserve">муниципальной программы «Жилищное строительство и содержание муниципального жилищного фонда МО «Город Астрахань» </w:t>
      </w:r>
      <w:r w:rsidRPr="00BD0900">
        <w:rPr>
          <w:rFonts w:eastAsia="Times New Roman" w:cs="Times New Roman"/>
          <w:spacing w:val="4"/>
          <w:szCs w:val="28"/>
          <w:lang w:eastAsia="ar-SA"/>
        </w:rPr>
        <w:t xml:space="preserve">за счет средств местного бюджета и внебюджетных источников разработана и в соответствии с градостроительным законодательством утверждена </w:t>
      </w:r>
      <w:r w:rsidRPr="00BD0900">
        <w:rPr>
          <w:rFonts w:eastAsia="Times New Roman" w:cs="Times New Roman"/>
          <w:szCs w:val="28"/>
          <w:lang w:eastAsia="ar-SA"/>
        </w:rPr>
        <w:t>документация по планировке территории</w:t>
      </w:r>
      <w:r w:rsidRPr="00BD0900">
        <w:rPr>
          <w:rFonts w:eastAsia="Times New Roman" w:cs="Times New Roman"/>
          <w:spacing w:val="4"/>
          <w:szCs w:val="28"/>
          <w:lang w:eastAsia="ar-SA"/>
        </w:rPr>
        <w:t xml:space="preserve"> </w:t>
      </w:r>
      <w:r w:rsidRPr="00BD0900">
        <w:rPr>
          <w:rFonts w:eastAsia="Times New Roman CYR" w:cs="Times New Roman"/>
          <w:szCs w:val="28"/>
          <w:lang w:eastAsia="ar-SA"/>
        </w:rPr>
        <w:t>общей площадью 413,7 га.</w:t>
      </w:r>
    </w:p>
    <w:p w:rsidR="00BD0900" w:rsidRPr="00BD0900" w:rsidRDefault="00BD0900" w:rsidP="00BD0900">
      <w:pPr>
        <w:tabs>
          <w:tab w:val="left" w:pos="570"/>
        </w:tabs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BD0900">
        <w:rPr>
          <w:rFonts w:eastAsia="Times New Roman" w:cs="Times New Roman"/>
          <w:szCs w:val="28"/>
          <w:lang w:eastAsia="ar-SA"/>
        </w:rPr>
        <w:t>Вместе с тем, в 2019 году продолжалась деятельность по реализации и мониторингу договоров о развитии застроенных территорий, заключенных в период 2013-2017 годов.</w:t>
      </w:r>
    </w:p>
    <w:p w:rsidR="0097039B" w:rsidRPr="00A7096F" w:rsidRDefault="0097039B" w:rsidP="008775E2">
      <w:pPr>
        <w:ind w:firstLine="709"/>
        <w:jc w:val="both"/>
        <w:rPr>
          <w:rFonts w:cs="Arial"/>
          <w:color w:val="FF0000"/>
          <w:szCs w:val="28"/>
          <w:highlight w:val="cyan"/>
        </w:rPr>
      </w:pPr>
    </w:p>
    <w:p w:rsidR="00813867" w:rsidRDefault="00813867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7</w:t>
      </w:r>
      <w:r w:rsidRPr="00FF7C2A">
        <w:rPr>
          <w:rFonts w:eastAsia="Times New Roman" w:cs="Times New Roman"/>
          <w:b/>
          <w:szCs w:val="28"/>
          <w:lang w:eastAsia="ru-RU"/>
        </w:rPr>
        <w:t>.Удовлетворенность населения деятельностью органов местного самоуправления городского округа (муниципального района)</w:t>
      </w:r>
    </w:p>
    <w:p w:rsidR="00A77672" w:rsidRDefault="00A77672" w:rsidP="00A7767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Субъективная оценка населением деятельности органов местного самоуправления также служит показателем оценки эффективности власти. </w:t>
      </w:r>
    </w:p>
    <w:p w:rsidR="00A77672" w:rsidRDefault="00A77672" w:rsidP="00A7767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Уровень удовлетворенности деятельностью органов местного самоуправления г. Астрахани в 2019 году составил 82,6%, против 85,7% в 2018 году. Органы местного самоуправления в своей работе придерживалась принципиальной позиции открытости, соблюдения законности в работе с населением.</w:t>
      </w:r>
    </w:p>
    <w:p w:rsidR="00A77672" w:rsidRDefault="00A77672" w:rsidP="00A77672">
      <w:pPr>
        <w:widowControl w:val="0"/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отчетном году уровень удовлетворенности населения:</w:t>
      </w:r>
    </w:p>
    <w:p w:rsidR="00A77672" w:rsidRDefault="00A77672" w:rsidP="00A77672">
      <w:pPr>
        <w:widowControl w:val="0"/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организацией транспортного обслуживания составил 69,6% (в 2018 г. – 71,5%);</w:t>
      </w:r>
    </w:p>
    <w:p w:rsidR="00A77672" w:rsidRDefault="00A77672" w:rsidP="00A77672">
      <w:pPr>
        <w:widowControl w:val="0"/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качеством автомобильных дорог в муниципальном образовании 51,7 % (в 2017 г. – 62,0%).</w:t>
      </w:r>
    </w:p>
    <w:p w:rsidR="00A77672" w:rsidRDefault="00A77672" w:rsidP="00A7767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Качеством жилищно-коммунальных услуг в отчетном году удовлетворено 91,0%  </w:t>
      </w:r>
      <w:proofErr w:type="spellStart"/>
      <w:r>
        <w:rPr>
          <w:rFonts w:eastAsia="Times New Roman" w:cs="Times New Roman"/>
          <w:szCs w:val="28"/>
          <w:lang w:eastAsia="ru-RU"/>
        </w:rPr>
        <w:t>астраханцев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(в 2018 г. – 93,0%), в том числе уровнем организации:</w:t>
      </w:r>
    </w:p>
    <w:p w:rsidR="00A77672" w:rsidRDefault="00A77672" w:rsidP="00A77672">
      <w:pPr>
        <w:widowControl w:val="0"/>
        <w:numPr>
          <w:ilvl w:val="0"/>
          <w:numId w:val="43"/>
        </w:numPr>
        <w:suppressAutoHyphens/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 xml:space="preserve">теплоснабжения (снабжение населения топливом) – 86,0% </w:t>
      </w:r>
      <w:r>
        <w:rPr>
          <w:rFonts w:eastAsia="Times New Roman" w:cs="Times New Roman"/>
          <w:szCs w:val="28"/>
          <w:lang w:eastAsia="ru-RU"/>
        </w:rPr>
        <w:t>(в 2018 г. – 85,2%)</w:t>
      </w:r>
      <w:r>
        <w:rPr>
          <w:rFonts w:eastAsia="Calibri" w:cs="Times New Roman"/>
        </w:rPr>
        <w:t>;</w:t>
      </w:r>
    </w:p>
    <w:p w:rsidR="00A77672" w:rsidRDefault="00A77672" w:rsidP="00A77672">
      <w:pPr>
        <w:widowControl w:val="0"/>
        <w:numPr>
          <w:ilvl w:val="0"/>
          <w:numId w:val="43"/>
        </w:numPr>
        <w:suppressAutoHyphens/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 xml:space="preserve">водоснабжения – 90,5% </w:t>
      </w:r>
      <w:r>
        <w:rPr>
          <w:rFonts w:eastAsia="Times New Roman" w:cs="Times New Roman"/>
          <w:szCs w:val="28"/>
          <w:lang w:eastAsia="ru-RU"/>
        </w:rPr>
        <w:t>(в 2018 г. – 91,4%)</w:t>
      </w:r>
      <w:r>
        <w:rPr>
          <w:rFonts w:eastAsia="Calibri" w:cs="Times New Roman"/>
        </w:rPr>
        <w:t>;</w:t>
      </w:r>
    </w:p>
    <w:p w:rsidR="00A77672" w:rsidRDefault="00A77672" w:rsidP="00A77672">
      <w:pPr>
        <w:widowControl w:val="0"/>
        <w:numPr>
          <w:ilvl w:val="0"/>
          <w:numId w:val="43"/>
        </w:numPr>
        <w:suppressAutoHyphens/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 xml:space="preserve">электроснабжения – 90,9% </w:t>
      </w:r>
      <w:r>
        <w:rPr>
          <w:rFonts w:eastAsia="Times New Roman" w:cs="Times New Roman"/>
          <w:szCs w:val="28"/>
          <w:lang w:eastAsia="ru-RU"/>
        </w:rPr>
        <w:t>(в 2018 г. – 98,3%)</w:t>
      </w:r>
      <w:r>
        <w:rPr>
          <w:rFonts w:eastAsia="Calibri" w:cs="Times New Roman"/>
        </w:rPr>
        <w:t>;</w:t>
      </w:r>
    </w:p>
    <w:p w:rsidR="00A77672" w:rsidRDefault="00A77672" w:rsidP="00A77672">
      <w:pPr>
        <w:widowControl w:val="0"/>
        <w:numPr>
          <w:ilvl w:val="0"/>
          <w:numId w:val="43"/>
        </w:numPr>
        <w:suppressAutoHyphens/>
        <w:contextualSpacing/>
        <w:jc w:val="both"/>
        <w:rPr>
          <w:rFonts w:eastAsia="Calibri" w:cs="Times New Roman"/>
        </w:rPr>
      </w:pPr>
      <w:r>
        <w:rPr>
          <w:rFonts w:eastAsia="Calibri" w:cs="Times New Roman"/>
        </w:rPr>
        <w:t xml:space="preserve">газоснабжения – 96,9% </w:t>
      </w:r>
      <w:r>
        <w:rPr>
          <w:rFonts w:eastAsia="Times New Roman" w:cs="Times New Roman"/>
          <w:szCs w:val="28"/>
          <w:lang w:eastAsia="ru-RU"/>
        </w:rPr>
        <w:t>(в 2018 г. – 98,2%)</w:t>
      </w:r>
      <w:r>
        <w:rPr>
          <w:rFonts w:eastAsia="Calibri" w:cs="Times New Roman"/>
        </w:rPr>
        <w:t>.</w:t>
      </w:r>
    </w:p>
    <w:p w:rsidR="00A77672" w:rsidRDefault="00A77672" w:rsidP="00A77672">
      <w:pPr>
        <w:widowControl w:val="0"/>
        <w:suppressAutoHyphens/>
        <w:ind w:firstLine="709"/>
        <w:jc w:val="both"/>
        <w:rPr>
          <w:rFonts w:eastAsia="Calibri" w:cs="Times New Roman"/>
        </w:rPr>
      </w:pPr>
      <w:r>
        <w:rPr>
          <w:rFonts w:eastAsia="Calibri" w:cs="Times New Roman"/>
        </w:rPr>
        <w:t>Данный факт обусловлен своевременным ремонтом коммунальных сетей города, а также применением энергосберегающих технологий.</w:t>
      </w:r>
    </w:p>
    <w:p w:rsidR="00733FAB" w:rsidRPr="00A7096F" w:rsidRDefault="00733FAB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773298" w:rsidRDefault="00EE3DBC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FF7C2A">
        <w:rPr>
          <w:rFonts w:eastAsia="Times New Roman" w:cs="Times New Roman"/>
          <w:b/>
          <w:szCs w:val="28"/>
          <w:lang w:eastAsia="ru-RU"/>
        </w:rPr>
        <w:t>3</w:t>
      </w:r>
      <w:r w:rsidR="00651ECE" w:rsidRPr="00FF7C2A">
        <w:rPr>
          <w:rFonts w:eastAsia="Times New Roman" w:cs="Times New Roman"/>
          <w:b/>
          <w:szCs w:val="28"/>
          <w:lang w:eastAsia="ru-RU"/>
        </w:rPr>
        <w:t>8</w:t>
      </w:r>
      <w:r w:rsidR="006D427D" w:rsidRPr="00FF7C2A">
        <w:rPr>
          <w:rFonts w:eastAsia="Times New Roman" w:cs="Times New Roman"/>
          <w:b/>
          <w:szCs w:val="28"/>
          <w:lang w:eastAsia="ru-RU"/>
        </w:rPr>
        <w:t>.Среднегодовая численность постоянного населения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данным Астраханьстата среднегодовая численность постоянного населения в 2019 году составила 532,017 тыс. чел. и снизилась к уровню 2018 года на 0,4%. 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Несмотря на снижение роста смертности в 2019 году (5 908 чел. против 6 077 чел. в 2018 году), произошло также и сокращение числа родившихся (5 863 чел. против 6 342 чел. в 2018 году), что привело к формированию естественной убыли населения (45 чел.). 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Снижению общей численности населения города способствовал также миграционный отток (4 403 чел.).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Исходя из установившихся тенденций, в 2020-2022 годах будет наблюдаться сокращение численности населения г. Астрахани. 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 планируемом трехлетнем периоде прогнозируется сначала снижение рождаемости, а за тем её рост. </w:t>
      </w:r>
      <w:proofErr w:type="gramStart"/>
      <w:r>
        <w:rPr>
          <w:rFonts w:eastAsia="Times New Roman" w:cs="Times New Roman"/>
          <w:szCs w:val="28"/>
          <w:lang w:eastAsia="ru-RU"/>
        </w:rPr>
        <w:t>Так, в 2020 году число родившихся составит 5 840 чел., в 2021 году – 5 838 чел., в 2022 году – 5 845 чел. Несмотря на сокращение рождаемости в 2020-2021 годах, обусловленное малочисленной категорией женщин репродуктивного возраста, росту числа родившихся к концу трехлетнего периода будут способствовать принимаемые Правительством РФ меры социальной поддержки семей с детьми и тенденция рождения вторых и последующих детей.</w:t>
      </w:r>
      <w:proofErr w:type="gramEnd"/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Прогнозируется снижение числа умерших: в 2020 году – до 5 883 чел., в 2021 году – до 5 868 чел., в 2022 году – до 5 859 чел. В результате при продолжающемся снижении смертности и небольшом сокращении рождаемости в целом по городу планируется естественная убыль населения. </w:t>
      </w:r>
    </w:p>
    <w:p w:rsidR="009B1AB0" w:rsidRDefault="009B1AB0" w:rsidP="00651F1C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lastRenderedPageBreak/>
        <w:t xml:space="preserve">В 2020-2022 годах сокращению численности населения также будет способствовать отрицательная динамика миграции, в том числе трудовой и образовательной (учебной) в пределах РФ. </w:t>
      </w:r>
    </w:p>
    <w:p w:rsidR="009B1AB0" w:rsidRDefault="009B1AB0" w:rsidP="00651F1C">
      <w:pPr>
        <w:ind w:firstLine="709"/>
        <w:jc w:val="both"/>
      </w:pPr>
      <w:r>
        <w:rPr>
          <w:rFonts w:eastAsia="Times New Roman" w:cs="Times New Roman"/>
          <w:szCs w:val="28"/>
          <w:lang w:eastAsia="ru-RU"/>
        </w:rPr>
        <w:t>В результате в прогнозируемом периоде планируется сокращение среднегодовой численности населения: в 2020 году – до 529,172 тыс. чел., в 2021 году – до 528,360 тыс. чел., в 2022 году – до 528,163 тыс. чел.</w:t>
      </w:r>
    </w:p>
    <w:p w:rsidR="00C27E09" w:rsidRPr="00773298" w:rsidRDefault="00C27E09" w:rsidP="009B1AB0">
      <w:pPr>
        <w:ind w:firstLine="709"/>
        <w:jc w:val="both"/>
        <w:rPr>
          <w:rFonts w:eastAsia="Calibri" w:cs="Times New Roman"/>
          <w:b/>
          <w:szCs w:val="28"/>
        </w:rPr>
      </w:pPr>
    </w:p>
    <w:p w:rsidR="00D06B7D" w:rsidRPr="00D30F81" w:rsidRDefault="00D06B7D" w:rsidP="004D2808">
      <w:pPr>
        <w:pStyle w:val="ConsPlusNormal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Энергосбережение и повышение энергетической эффективности</w:t>
      </w:r>
    </w:p>
    <w:p w:rsidR="00041DC0" w:rsidRPr="00D30F81" w:rsidRDefault="00041DC0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65B3" w:rsidRPr="00D30F81" w:rsidRDefault="007B65B3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Одним из приоритетных направлений энергосберегающей политики является жилищно-коммунальное хозяйство (ЖКХ). Для повышения эффективности энергосбережения в ЖКХ большое значение имеет не только внедрение новейшего оборудования или технологий, но также рациональное использование </w:t>
      </w:r>
      <w:r w:rsidR="002F3A28"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>энергоресурсов</w:t>
      </w:r>
      <w:r w:rsidRPr="0056522A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D06B7D" w:rsidRPr="00A7096F" w:rsidRDefault="00D06B7D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D30F81" w:rsidRPr="004D684E" w:rsidRDefault="00651ECE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39</w:t>
      </w:r>
      <w:r w:rsidR="00D30F81" w:rsidRPr="00FF7C2A">
        <w:rPr>
          <w:b/>
          <w:szCs w:val="28"/>
        </w:rPr>
        <w:t>.Удельная величина потребления энергетических ресурсов в многоквартирных домах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Удельные величины потребления энергетических ресурсов в многоквартирных домах, а именно: «Электрической энергии», «Горячей воды», «Холодной воды» и «Природного газа» определяются как отношение объёма потребленного ресурса к числу проживающих человек в многоквартирных домах, которым отпущен соответствующий энергетический ресурс.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 xml:space="preserve">Удельная величина потребления «Тепловой энергии» определяется как отношение объема потребления тепловой энергии в многоквартирных домах к общей площади многоквартирных домов. 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в 2016 г.</w:t>
      </w:r>
      <w:r w:rsidRPr="00813F17">
        <w:rPr>
          <w:rFonts w:eastAsia="Calibri" w:cs="Times New Roman"/>
          <w:szCs w:val="28"/>
        </w:rPr>
        <w:t xml:space="preserve"> показатель составил: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717,01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22,76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–50,88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–244,75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в 2017 г.</w:t>
      </w:r>
      <w:r w:rsidRPr="00813F17">
        <w:rPr>
          <w:rFonts w:eastAsia="Calibri" w:cs="Times New Roman"/>
          <w:szCs w:val="28"/>
        </w:rPr>
        <w:t xml:space="preserve"> показатель составил: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715,72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22,65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 50,77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244,73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в 2018 г.</w:t>
      </w:r>
      <w:r w:rsidRPr="00813F17">
        <w:rPr>
          <w:rFonts w:eastAsia="Calibri" w:cs="Times New Roman"/>
          <w:szCs w:val="28"/>
        </w:rPr>
        <w:t xml:space="preserve"> показатель составил: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715,67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22,60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 50,75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244,72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- 2019 г.</w:t>
      </w:r>
      <w:r w:rsidRPr="00813F17">
        <w:rPr>
          <w:rFonts w:eastAsia="Calibri" w:cs="Times New Roman"/>
          <w:szCs w:val="28"/>
        </w:rPr>
        <w:t xml:space="preserve"> показатель составил: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715,46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22,56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lastRenderedPageBreak/>
        <w:t>холодная вода –50,73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244,70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- 2020 г.</w:t>
      </w:r>
      <w:r w:rsidRPr="00813F17">
        <w:rPr>
          <w:rFonts w:eastAsia="Calibri" w:cs="Times New Roman"/>
          <w:szCs w:val="28"/>
        </w:rPr>
        <w:t xml:space="preserve"> показатель составит: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715,39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22,45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–50,67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244,70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- 2021 г.</w:t>
      </w:r>
      <w:r w:rsidRPr="00813F17">
        <w:rPr>
          <w:rFonts w:eastAsia="Calibri" w:cs="Times New Roman"/>
          <w:szCs w:val="28"/>
        </w:rPr>
        <w:t xml:space="preserve"> показатель составит: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715,36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22,37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–50,55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244,70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b/>
          <w:szCs w:val="28"/>
        </w:rPr>
        <w:t>- 2022 г.</w:t>
      </w:r>
      <w:r w:rsidRPr="00813F17">
        <w:rPr>
          <w:rFonts w:eastAsia="Calibri" w:cs="Times New Roman"/>
          <w:szCs w:val="28"/>
        </w:rPr>
        <w:t xml:space="preserve"> показатель составит: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электрическая энергия – 715,33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тепловая энергия – 0,16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горячая вода – 22,29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холодная вода –50,47</w:t>
      </w:r>
    </w:p>
    <w:p w:rsidR="00813F17" w:rsidRPr="00813F17" w:rsidRDefault="00813F17" w:rsidP="00813F17">
      <w:pPr>
        <w:autoSpaceDE w:val="0"/>
        <w:autoSpaceDN w:val="0"/>
        <w:adjustRightInd w:val="0"/>
        <w:ind w:left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природный газ – 244,70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 xml:space="preserve">Удельная величина потребления электроэнергии в 2019 г. уменьшилась в связи с применением в многоквартирных домах </w:t>
      </w:r>
      <w:proofErr w:type="spellStart"/>
      <w:r w:rsidRPr="00813F17">
        <w:rPr>
          <w:rFonts w:eastAsia="Calibri" w:cs="Times New Roman"/>
          <w:szCs w:val="28"/>
        </w:rPr>
        <w:t>энергоэффективного</w:t>
      </w:r>
      <w:proofErr w:type="spellEnd"/>
      <w:r w:rsidRPr="00813F17">
        <w:rPr>
          <w:rFonts w:eastAsia="Calibri" w:cs="Times New Roman"/>
          <w:szCs w:val="28"/>
        </w:rPr>
        <w:t xml:space="preserve"> оборудования и энергосберегающих технологий (ламп на основе светодиодов, датчиков движения, современных электробытовых приборов с высоким уровнем </w:t>
      </w:r>
      <w:proofErr w:type="spellStart"/>
      <w:r w:rsidRPr="00813F17">
        <w:rPr>
          <w:rFonts w:eastAsia="Calibri" w:cs="Times New Roman"/>
          <w:szCs w:val="28"/>
        </w:rPr>
        <w:t>энергоэффективности</w:t>
      </w:r>
      <w:proofErr w:type="spellEnd"/>
      <w:r w:rsidRPr="00813F17">
        <w:rPr>
          <w:rFonts w:eastAsia="Calibri" w:cs="Times New Roman"/>
          <w:szCs w:val="28"/>
        </w:rPr>
        <w:t xml:space="preserve"> и т.д.).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 xml:space="preserve">Удельная величина потребления тепловой энергии в 2019 г. осталась на прежнем уровне в связи с равномерным ростом отапливаемой площади многоквартирных домов и объема потребления тепловой энергии. 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proofErr w:type="gramStart"/>
      <w:r w:rsidRPr="00813F17">
        <w:rPr>
          <w:rFonts w:eastAsia="Calibri" w:cs="Times New Roman"/>
          <w:szCs w:val="28"/>
        </w:rPr>
        <w:t>Удельная величина потребления природного газа в 2019 г. уменьшилась в результате превышения темпа роста числа проживающих в многоквартирных домах над темпом роста объема потребления природного газа.</w:t>
      </w:r>
      <w:proofErr w:type="gramEnd"/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Удельные величины потребления горячей и холодной воды в 2019 г. уменьшились в связи с проведением мероприятий по энергосбережению:</w:t>
      </w:r>
    </w:p>
    <w:p w:rsidR="00813F17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 w:rsidRPr="00813F17">
        <w:rPr>
          <w:rFonts w:eastAsia="Calibri" w:cs="Times New Roman"/>
          <w:szCs w:val="28"/>
        </w:rPr>
        <w:t>- установка индивидуальных и общедомовых приборов учета;</w:t>
      </w:r>
    </w:p>
    <w:p w:rsidR="00813F17" w:rsidRPr="00813F17" w:rsidRDefault="00813F17" w:rsidP="00813F17">
      <w:pPr>
        <w:ind w:firstLine="709"/>
        <w:rPr>
          <w:rFonts w:eastAsia="Times New Roman" w:cs="Times New Roman"/>
          <w:szCs w:val="28"/>
          <w:lang w:eastAsia="ru-RU"/>
        </w:rPr>
      </w:pPr>
      <w:r w:rsidRPr="00813F17">
        <w:rPr>
          <w:rFonts w:eastAsia="Calibri" w:cs="Times New Roman"/>
          <w:szCs w:val="28"/>
        </w:rPr>
        <w:t>-</w:t>
      </w:r>
      <w:r w:rsidRPr="00813F17">
        <w:rPr>
          <w:rFonts w:eastAsia="Times New Roman" w:cs="Times New Roman"/>
          <w:szCs w:val="28"/>
          <w:lang w:eastAsia="ru-RU"/>
        </w:rPr>
        <w:t xml:space="preserve"> теплоизоляция трубопроводов ГВС (подающего и циркуляционного);</w:t>
      </w:r>
    </w:p>
    <w:p w:rsidR="00813F17" w:rsidRPr="00813F17" w:rsidRDefault="00813F17" w:rsidP="00813F17">
      <w:pPr>
        <w:ind w:firstLine="709"/>
        <w:rPr>
          <w:rFonts w:eastAsia="Times New Roman" w:cs="Times New Roman"/>
          <w:szCs w:val="28"/>
          <w:lang w:eastAsia="ru-RU"/>
        </w:rPr>
      </w:pPr>
      <w:r w:rsidRPr="00813F17">
        <w:rPr>
          <w:rFonts w:eastAsia="Calibri" w:cs="Times New Roman"/>
          <w:szCs w:val="28"/>
        </w:rPr>
        <w:t>-</w:t>
      </w:r>
      <w:r w:rsidRPr="00813F17">
        <w:rPr>
          <w:rFonts w:eastAsia="Times New Roman" w:cs="Times New Roman"/>
          <w:szCs w:val="28"/>
          <w:lang w:eastAsia="ru-RU"/>
        </w:rPr>
        <w:t xml:space="preserve"> установка в квартирах клавишных кранов и смесителей;</w:t>
      </w:r>
    </w:p>
    <w:p w:rsidR="00813F17" w:rsidRPr="00813F17" w:rsidRDefault="00813F17" w:rsidP="00813F17">
      <w:pPr>
        <w:ind w:firstLine="709"/>
        <w:rPr>
          <w:rFonts w:eastAsia="Times New Roman" w:cs="Times New Roman"/>
          <w:szCs w:val="28"/>
          <w:lang w:eastAsia="ru-RU"/>
        </w:rPr>
      </w:pPr>
      <w:r w:rsidRPr="00813F17">
        <w:rPr>
          <w:rFonts w:eastAsia="Calibri" w:cs="Times New Roman"/>
          <w:szCs w:val="28"/>
        </w:rPr>
        <w:t>-</w:t>
      </w:r>
      <w:r w:rsidRPr="00813F17">
        <w:rPr>
          <w:rFonts w:eastAsia="Times New Roman" w:cs="Times New Roman"/>
          <w:szCs w:val="28"/>
          <w:lang w:eastAsia="ru-RU"/>
        </w:rPr>
        <w:t xml:space="preserve"> установка шаровых кранов в точках коллективного водозабора;</w:t>
      </w:r>
    </w:p>
    <w:p w:rsidR="0056522A" w:rsidRPr="00813F17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13F17">
        <w:rPr>
          <w:rFonts w:eastAsia="Calibri" w:cs="Times New Roman"/>
          <w:szCs w:val="28"/>
        </w:rPr>
        <w:t>-</w:t>
      </w:r>
      <w:r w:rsidRPr="00813F17">
        <w:rPr>
          <w:rFonts w:eastAsia="Times New Roman" w:cs="Times New Roman"/>
          <w:szCs w:val="28"/>
          <w:lang w:eastAsia="ru-RU"/>
        </w:rPr>
        <w:t xml:space="preserve"> установка двухрежимных смывных бачков.</w:t>
      </w:r>
    </w:p>
    <w:p w:rsidR="00813F17" w:rsidRPr="0056522A" w:rsidRDefault="00813F17" w:rsidP="00813F17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b/>
          <w:sz w:val="26"/>
          <w:szCs w:val="26"/>
        </w:rPr>
      </w:pPr>
    </w:p>
    <w:p w:rsidR="00D30F81" w:rsidRPr="004D684E" w:rsidRDefault="000F7213" w:rsidP="008775E2">
      <w:pPr>
        <w:ind w:firstLine="709"/>
        <w:jc w:val="both"/>
        <w:rPr>
          <w:b/>
          <w:szCs w:val="28"/>
        </w:rPr>
      </w:pPr>
      <w:r w:rsidRPr="00FF7C2A">
        <w:rPr>
          <w:b/>
          <w:szCs w:val="28"/>
        </w:rPr>
        <w:t>4</w:t>
      </w:r>
      <w:r w:rsidR="00651ECE" w:rsidRPr="00FF7C2A">
        <w:rPr>
          <w:b/>
          <w:szCs w:val="28"/>
        </w:rPr>
        <w:t>0</w:t>
      </w:r>
      <w:r w:rsidR="00D30F81" w:rsidRPr="00FF7C2A">
        <w:rPr>
          <w:b/>
          <w:szCs w:val="28"/>
        </w:rPr>
        <w:t>.Удельная величина потребления энергетических ресурсов муниципальными бюджетными учреждениями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Удельные величины потребления энергетических ресурсов муниципальными бюджетными учреждениями, а именно: «Электрической энергии», «Горячей воды», «Холодной воды» и «Природного газа» определяются как отношение объёма потреблённого ресурса бюджетными учреждениями к среднегодовой численности постоянного населения г. Астрахани.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lastRenderedPageBreak/>
        <w:t xml:space="preserve">Удельная величина потребления «Тепловой энергии» определяется как отношение суммарного количества тепловой энергии, потребленной муниципальными учреждениями, к их общей отапливаемой площади. 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 xml:space="preserve">Данные на 2016-2019 гг. сформированы на основании информации, предоставленной муниципальными бюджетными учреждениями (казенными, бюджетными). 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 xml:space="preserve">- </w:t>
      </w:r>
      <w:r w:rsidRPr="00813F17">
        <w:rPr>
          <w:b/>
          <w:sz w:val="28"/>
          <w:szCs w:val="28"/>
        </w:rPr>
        <w:t>в 2016 г.</w:t>
      </w:r>
      <w:r w:rsidRPr="00813F17">
        <w:rPr>
          <w:sz w:val="28"/>
          <w:szCs w:val="28"/>
        </w:rPr>
        <w:t xml:space="preserve"> показатель составил: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22,55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0,19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 1,60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0,35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 xml:space="preserve">- </w:t>
      </w:r>
      <w:r w:rsidRPr="00813F17">
        <w:rPr>
          <w:b/>
          <w:sz w:val="28"/>
          <w:szCs w:val="28"/>
        </w:rPr>
        <w:t>в 2017 г.</w:t>
      </w:r>
      <w:r w:rsidRPr="00813F17">
        <w:rPr>
          <w:sz w:val="28"/>
          <w:szCs w:val="28"/>
        </w:rPr>
        <w:t xml:space="preserve"> показатель составил: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21,80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0,18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 1,57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0,34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 xml:space="preserve">- </w:t>
      </w:r>
      <w:r w:rsidRPr="00813F17">
        <w:rPr>
          <w:b/>
          <w:sz w:val="28"/>
          <w:szCs w:val="28"/>
        </w:rPr>
        <w:t>в 2018 г.</w:t>
      </w:r>
      <w:r w:rsidRPr="00813F17">
        <w:rPr>
          <w:sz w:val="28"/>
          <w:szCs w:val="28"/>
        </w:rPr>
        <w:t xml:space="preserve"> показатель составил: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21,37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0,17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 1,52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0,33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</w:t>
      </w:r>
      <w:r w:rsidRPr="00813F17">
        <w:rPr>
          <w:b/>
          <w:sz w:val="28"/>
          <w:szCs w:val="28"/>
        </w:rPr>
        <w:t xml:space="preserve"> 2019 г.</w:t>
      </w:r>
      <w:r w:rsidRPr="00813F17">
        <w:rPr>
          <w:sz w:val="28"/>
          <w:szCs w:val="28"/>
        </w:rPr>
        <w:t xml:space="preserve"> показатель составил: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21,02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–1,50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0,32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</w:t>
      </w:r>
      <w:r w:rsidRPr="00813F17">
        <w:rPr>
          <w:b/>
          <w:sz w:val="28"/>
          <w:szCs w:val="28"/>
        </w:rPr>
        <w:t xml:space="preserve"> 2020 г.</w:t>
      </w:r>
      <w:r w:rsidRPr="00813F17">
        <w:rPr>
          <w:sz w:val="28"/>
          <w:szCs w:val="28"/>
        </w:rPr>
        <w:t xml:space="preserve"> показатель составит: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20,71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–1,47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0,32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</w:t>
      </w:r>
      <w:r w:rsidRPr="00813F17">
        <w:rPr>
          <w:b/>
          <w:sz w:val="28"/>
          <w:szCs w:val="28"/>
        </w:rPr>
        <w:t xml:space="preserve"> 2021 г.</w:t>
      </w:r>
      <w:r w:rsidRPr="00813F17">
        <w:rPr>
          <w:sz w:val="28"/>
          <w:szCs w:val="28"/>
        </w:rPr>
        <w:t xml:space="preserve"> показатель составит: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20,33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холодная вода –1,45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0,31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</w:t>
      </w:r>
      <w:r w:rsidRPr="00813F17">
        <w:rPr>
          <w:b/>
          <w:sz w:val="28"/>
          <w:szCs w:val="28"/>
        </w:rPr>
        <w:t xml:space="preserve"> 2022 г.</w:t>
      </w:r>
      <w:r w:rsidRPr="00813F17">
        <w:rPr>
          <w:sz w:val="28"/>
          <w:szCs w:val="28"/>
        </w:rPr>
        <w:t xml:space="preserve"> показатель составит: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электрическая энергия – 19,93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тепловая энергия – 0,06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горячая вода – 0,15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lastRenderedPageBreak/>
        <w:t>холодная вода –1,42</w:t>
      </w:r>
    </w:p>
    <w:p w:rsidR="00813F17" w:rsidRPr="00813F17" w:rsidRDefault="00813F17" w:rsidP="00813F17">
      <w:pPr>
        <w:pStyle w:val="ConsPlusCell"/>
        <w:ind w:left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природный газ – 0,31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В 2019 г. по сравнению с 2018 г. можно пронаблюдать снижение удельных величин потребления электрической энергии, холодной воды, горячей воды и природного газа муниципальными бюджетными учреждениями. Это обусловлено проведением мероприятий по энергосбережению в соответствии с Федеральным  Законом от 23.11.2009 № 261-ФЗ «Об энергосбережении и о повышении энергетической эффективности и о внесении изменений в отдельные законодательные акты РФ».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Удельная величина потребления тепловой энергии в 2019 году осталась на прежнем уровне в связи с равномерным ростом отапливаемой площади муниципальных бюджетных учреждений и объема потребления тепловой энергии.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 xml:space="preserve">В 2020-2022 гг. удельные величины потребления электрической энергии, горячей воды, холодной воды и природного газа будут снижаться в связи с поэтапной реализацией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Астрахани». 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Несмотря на рост общей площади муниципальный бюджетных учреждений в результате ввода в эксплуатацию новых объектов, удельная величина потребления тепловой энергии в планируемом периоде останется на прежнем уровне.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Реализация программы позволит получить следующие результаты: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 экономию всех видов энергоресурсов при производстве, распределении и потреблении энергии;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 увеличение доли объема энергоресурсов, расчеты за которые осуществляются с использованием приборов учета, в общем объеме энергоресурсов, потребляемых на территории города.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В конечном итоге исполнение программы позволит системно решать накопившиеся проблемы и выйти на заданные параметры:</w:t>
      </w:r>
    </w:p>
    <w:p w:rsidR="00813F17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 ежегодное сокращение удельных показателей энергопотребления жилищного сектора;</w:t>
      </w:r>
    </w:p>
    <w:p w:rsidR="00FA0A28" w:rsidRPr="00813F17" w:rsidRDefault="00813F17" w:rsidP="00813F17">
      <w:pPr>
        <w:pStyle w:val="ConsPlusCell"/>
        <w:ind w:firstLine="709"/>
        <w:jc w:val="both"/>
        <w:rPr>
          <w:sz w:val="28"/>
          <w:szCs w:val="28"/>
        </w:rPr>
      </w:pPr>
      <w:r w:rsidRPr="00813F17">
        <w:rPr>
          <w:sz w:val="28"/>
          <w:szCs w:val="28"/>
        </w:rPr>
        <w:t>- полный переход на приборный учет энергоресурсов в многоквартирных домах и в организациях муниципальной бюджетной сферы.</w:t>
      </w:r>
    </w:p>
    <w:p w:rsidR="00651ECE" w:rsidRDefault="00651ECE" w:rsidP="009B1AB0">
      <w:pPr>
        <w:autoSpaceDE w:val="0"/>
        <w:autoSpaceDN w:val="0"/>
        <w:adjustRightInd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8A6EA5" w:rsidRPr="00C27E09" w:rsidRDefault="008A6EA5" w:rsidP="0056522A">
      <w:pPr>
        <w:ind w:firstLine="709"/>
        <w:jc w:val="both"/>
        <w:rPr>
          <w:rFonts w:eastAsia="Times New Roman" w:cs="Times New Roman"/>
          <w:szCs w:val="28"/>
          <w:lang w:eastAsia="ru-RU"/>
        </w:rPr>
      </w:pPr>
    </w:p>
    <w:sectPr w:rsidR="008A6EA5" w:rsidRPr="00C27E09" w:rsidSect="00514CAF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F17" w:rsidRDefault="00813F17" w:rsidP="001170AE">
      <w:r>
        <w:separator/>
      </w:r>
    </w:p>
  </w:endnote>
  <w:endnote w:type="continuationSeparator" w:id="0">
    <w:p w:rsidR="00813F17" w:rsidRDefault="00813F17" w:rsidP="0011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170288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813F17" w:rsidRPr="004D2808" w:rsidRDefault="00813F17">
        <w:pPr>
          <w:pStyle w:val="a6"/>
          <w:jc w:val="center"/>
          <w:rPr>
            <w:sz w:val="20"/>
            <w:szCs w:val="20"/>
          </w:rPr>
        </w:pPr>
        <w:r w:rsidRPr="004D2808">
          <w:rPr>
            <w:sz w:val="20"/>
            <w:szCs w:val="20"/>
          </w:rPr>
          <w:fldChar w:fldCharType="begin"/>
        </w:r>
        <w:r w:rsidRPr="004D2808">
          <w:rPr>
            <w:sz w:val="20"/>
            <w:szCs w:val="20"/>
          </w:rPr>
          <w:instrText>PAGE   \* MERGEFORMAT</w:instrText>
        </w:r>
        <w:r w:rsidRPr="004D2808">
          <w:rPr>
            <w:sz w:val="20"/>
            <w:szCs w:val="20"/>
          </w:rPr>
          <w:fldChar w:fldCharType="separate"/>
        </w:r>
        <w:r w:rsidR="002C2217">
          <w:rPr>
            <w:noProof/>
            <w:sz w:val="20"/>
            <w:szCs w:val="20"/>
          </w:rPr>
          <w:t>36</w:t>
        </w:r>
        <w:r w:rsidRPr="004D2808">
          <w:rPr>
            <w:sz w:val="20"/>
            <w:szCs w:val="20"/>
          </w:rPr>
          <w:fldChar w:fldCharType="end"/>
        </w:r>
      </w:p>
    </w:sdtContent>
  </w:sdt>
  <w:p w:rsidR="00813F17" w:rsidRDefault="00813F1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F17" w:rsidRDefault="00813F17" w:rsidP="001170AE">
      <w:r>
        <w:separator/>
      </w:r>
    </w:p>
  </w:footnote>
  <w:footnote w:type="continuationSeparator" w:id="0">
    <w:p w:rsidR="00813F17" w:rsidRDefault="00813F17" w:rsidP="0011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724"/>
        </w:tabs>
        <w:ind w:left="1724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084"/>
        </w:tabs>
        <w:ind w:left="2084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444"/>
        </w:tabs>
        <w:ind w:left="2444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04"/>
        </w:tabs>
        <w:ind w:left="2804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164"/>
        </w:tabs>
        <w:ind w:left="3164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524"/>
        </w:tabs>
        <w:ind w:left="3524" w:hanging="360"/>
      </w:pPr>
      <w:rPr>
        <w:rFonts w:ascii="Symbol" w:hAnsi="Symbol" w:cs="OpenSymbol"/>
      </w:rPr>
    </w:lvl>
  </w:abstractNum>
  <w:abstractNum w:abstractNumId="2">
    <w:nsid w:val="00AF686B"/>
    <w:multiLevelType w:val="hybridMultilevel"/>
    <w:tmpl w:val="3644213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926F5A"/>
    <w:multiLevelType w:val="hybridMultilevel"/>
    <w:tmpl w:val="36C2F806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C569ED"/>
    <w:multiLevelType w:val="hybridMultilevel"/>
    <w:tmpl w:val="DE68DB5E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DB4F87"/>
    <w:multiLevelType w:val="hybridMultilevel"/>
    <w:tmpl w:val="4E7A03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190251"/>
    <w:multiLevelType w:val="hybridMultilevel"/>
    <w:tmpl w:val="3B28D61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4758A3"/>
    <w:multiLevelType w:val="hybridMultilevel"/>
    <w:tmpl w:val="35C08E22"/>
    <w:lvl w:ilvl="0" w:tplc="527A95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5C1430"/>
    <w:multiLevelType w:val="hybridMultilevel"/>
    <w:tmpl w:val="8DE62CF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A616ED1"/>
    <w:multiLevelType w:val="hybridMultilevel"/>
    <w:tmpl w:val="2BAE181C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C6E0CA7"/>
    <w:multiLevelType w:val="hybridMultilevel"/>
    <w:tmpl w:val="B53E8572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CC7594C"/>
    <w:multiLevelType w:val="hybridMultilevel"/>
    <w:tmpl w:val="0790840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0B7D8A"/>
    <w:multiLevelType w:val="hybridMultilevel"/>
    <w:tmpl w:val="E1FC1E2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A500C"/>
    <w:multiLevelType w:val="hybridMultilevel"/>
    <w:tmpl w:val="47143418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852ED4"/>
    <w:multiLevelType w:val="hybridMultilevel"/>
    <w:tmpl w:val="68AC2F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EA26B9"/>
    <w:multiLevelType w:val="hybridMultilevel"/>
    <w:tmpl w:val="8A9043D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9B1FBC"/>
    <w:multiLevelType w:val="hybridMultilevel"/>
    <w:tmpl w:val="32F06B7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A7282B"/>
    <w:multiLevelType w:val="hybridMultilevel"/>
    <w:tmpl w:val="8324825A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7E56149"/>
    <w:multiLevelType w:val="hybridMultilevel"/>
    <w:tmpl w:val="E872FDD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F2542B"/>
    <w:multiLevelType w:val="hybridMultilevel"/>
    <w:tmpl w:val="5A4CA61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9D7462"/>
    <w:multiLevelType w:val="hybridMultilevel"/>
    <w:tmpl w:val="4E4085B2"/>
    <w:lvl w:ilvl="0" w:tplc="6AF2299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4EFB4703"/>
    <w:multiLevelType w:val="hybridMultilevel"/>
    <w:tmpl w:val="DA1602A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ED74EC"/>
    <w:multiLevelType w:val="hybridMultilevel"/>
    <w:tmpl w:val="901E6CF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172D1F"/>
    <w:multiLevelType w:val="hybridMultilevel"/>
    <w:tmpl w:val="01545D44"/>
    <w:lvl w:ilvl="0" w:tplc="6B145F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552A37"/>
    <w:multiLevelType w:val="hybridMultilevel"/>
    <w:tmpl w:val="531AA092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3659B8"/>
    <w:multiLevelType w:val="hybridMultilevel"/>
    <w:tmpl w:val="2A72DF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4F53AC"/>
    <w:multiLevelType w:val="hybridMultilevel"/>
    <w:tmpl w:val="61C4193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FD1FB8"/>
    <w:multiLevelType w:val="hybridMultilevel"/>
    <w:tmpl w:val="1206C80A"/>
    <w:lvl w:ilvl="0" w:tplc="467EE26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>
    <w:nsid w:val="6FBE2EC8"/>
    <w:multiLevelType w:val="hybridMultilevel"/>
    <w:tmpl w:val="B3AE9694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693695"/>
    <w:multiLevelType w:val="hybridMultilevel"/>
    <w:tmpl w:val="E3CEDC66"/>
    <w:lvl w:ilvl="0" w:tplc="CE72763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0">
    <w:nsid w:val="72D10864"/>
    <w:multiLevelType w:val="hybridMultilevel"/>
    <w:tmpl w:val="0EC60E0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37E0A2C"/>
    <w:multiLevelType w:val="hybridMultilevel"/>
    <w:tmpl w:val="C4683ED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CB5806"/>
    <w:multiLevelType w:val="hybridMultilevel"/>
    <w:tmpl w:val="42FC185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7C6001"/>
    <w:multiLevelType w:val="hybridMultilevel"/>
    <w:tmpl w:val="C20239B2"/>
    <w:lvl w:ilvl="0" w:tplc="9EC46226">
      <w:start w:val="1"/>
      <w:numFmt w:val="bullet"/>
      <w:suff w:val="space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7EE2CE4"/>
    <w:multiLevelType w:val="hybridMultilevel"/>
    <w:tmpl w:val="AFC48F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637BB5"/>
    <w:multiLevelType w:val="hybridMultilevel"/>
    <w:tmpl w:val="BC408E16"/>
    <w:lvl w:ilvl="0" w:tplc="A6D6E334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7C5114E0"/>
    <w:multiLevelType w:val="hybridMultilevel"/>
    <w:tmpl w:val="0F987A4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</w:num>
  <w:num w:numId="3">
    <w:abstractNumId w:val="19"/>
  </w:num>
  <w:num w:numId="4">
    <w:abstractNumId w:val="9"/>
  </w:num>
  <w:num w:numId="5">
    <w:abstractNumId w:val="24"/>
  </w:num>
  <w:num w:numId="6">
    <w:abstractNumId w:val="6"/>
  </w:num>
  <w:num w:numId="7">
    <w:abstractNumId w:val="25"/>
  </w:num>
  <w:num w:numId="8">
    <w:abstractNumId w:val="17"/>
  </w:num>
  <w:num w:numId="9">
    <w:abstractNumId w:val="30"/>
  </w:num>
  <w:num w:numId="10">
    <w:abstractNumId w:val="4"/>
  </w:num>
  <w:num w:numId="11">
    <w:abstractNumId w:val="28"/>
  </w:num>
  <w:num w:numId="12">
    <w:abstractNumId w:val="8"/>
  </w:num>
  <w:num w:numId="13">
    <w:abstractNumId w:val="36"/>
  </w:num>
  <w:num w:numId="14">
    <w:abstractNumId w:val="16"/>
  </w:num>
  <w:num w:numId="15">
    <w:abstractNumId w:val="21"/>
  </w:num>
  <w:num w:numId="16">
    <w:abstractNumId w:val="23"/>
  </w:num>
  <w:num w:numId="17">
    <w:abstractNumId w:val="10"/>
  </w:num>
  <w:num w:numId="18">
    <w:abstractNumId w:val="2"/>
  </w:num>
  <w:num w:numId="19">
    <w:abstractNumId w:val="13"/>
  </w:num>
  <w:num w:numId="20">
    <w:abstractNumId w:val="15"/>
  </w:num>
  <w:num w:numId="21">
    <w:abstractNumId w:val="32"/>
  </w:num>
  <w:num w:numId="22">
    <w:abstractNumId w:val="7"/>
  </w:num>
  <w:num w:numId="23">
    <w:abstractNumId w:val="5"/>
  </w:num>
  <w:num w:numId="24">
    <w:abstractNumId w:val="22"/>
  </w:num>
  <w:num w:numId="25">
    <w:abstractNumId w:val="18"/>
  </w:num>
  <w:num w:numId="26">
    <w:abstractNumId w:val="12"/>
  </w:num>
  <w:num w:numId="27">
    <w:abstractNumId w:val="26"/>
  </w:num>
  <w:num w:numId="28">
    <w:abstractNumId w:val="11"/>
  </w:num>
  <w:num w:numId="29">
    <w:abstractNumId w:val="31"/>
  </w:num>
  <w:num w:numId="30">
    <w:abstractNumId w:val="24"/>
  </w:num>
  <w:num w:numId="31">
    <w:abstractNumId w:val="3"/>
  </w:num>
  <w:num w:numId="32">
    <w:abstractNumId w:val="14"/>
  </w:num>
  <w:num w:numId="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4"/>
  </w:num>
  <w:num w:numId="35">
    <w:abstractNumId w:val="14"/>
  </w:num>
  <w:num w:numId="36">
    <w:abstractNumId w:val="33"/>
  </w:num>
  <w:num w:numId="37">
    <w:abstractNumId w:val="20"/>
  </w:num>
  <w:num w:numId="38">
    <w:abstractNumId w:val="24"/>
  </w:num>
  <w:num w:numId="39">
    <w:abstractNumId w:val="33"/>
  </w:num>
  <w:num w:numId="40">
    <w:abstractNumId w:val="35"/>
  </w:num>
  <w:num w:numId="41">
    <w:abstractNumId w:val="27"/>
  </w:num>
  <w:num w:numId="42">
    <w:abstractNumId w:val="0"/>
  </w:num>
  <w:num w:numId="43">
    <w:abstractNumId w:val="19"/>
  </w:num>
  <w:num w:numId="44">
    <w:abstractNumId w:val="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3AE"/>
    <w:rsid w:val="000031A2"/>
    <w:rsid w:val="00003997"/>
    <w:rsid w:val="00004EB3"/>
    <w:rsid w:val="000071F5"/>
    <w:rsid w:val="000110F9"/>
    <w:rsid w:val="000119AF"/>
    <w:rsid w:val="0001240F"/>
    <w:rsid w:val="000126E8"/>
    <w:rsid w:val="00012911"/>
    <w:rsid w:val="00012FC7"/>
    <w:rsid w:val="00013CD4"/>
    <w:rsid w:val="000142E1"/>
    <w:rsid w:val="000170A3"/>
    <w:rsid w:val="00020941"/>
    <w:rsid w:val="00022E83"/>
    <w:rsid w:val="000252BD"/>
    <w:rsid w:val="00030829"/>
    <w:rsid w:val="00032A15"/>
    <w:rsid w:val="00034186"/>
    <w:rsid w:val="000373A8"/>
    <w:rsid w:val="000377AB"/>
    <w:rsid w:val="00041DC0"/>
    <w:rsid w:val="00042B75"/>
    <w:rsid w:val="00045792"/>
    <w:rsid w:val="000477BE"/>
    <w:rsid w:val="000536D3"/>
    <w:rsid w:val="0005378A"/>
    <w:rsid w:val="00061369"/>
    <w:rsid w:val="0006261E"/>
    <w:rsid w:val="00062729"/>
    <w:rsid w:val="0006303C"/>
    <w:rsid w:val="00063342"/>
    <w:rsid w:val="00067D7B"/>
    <w:rsid w:val="00070047"/>
    <w:rsid w:val="00070111"/>
    <w:rsid w:val="00070A94"/>
    <w:rsid w:val="000736DE"/>
    <w:rsid w:val="0007417C"/>
    <w:rsid w:val="00075AA3"/>
    <w:rsid w:val="00075F84"/>
    <w:rsid w:val="00077061"/>
    <w:rsid w:val="0007723F"/>
    <w:rsid w:val="000773B5"/>
    <w:rsid w:val="000902C4"/>
    <w:rsid w:val="00090C40"/>
    <w:rsid w:val="000911DA"/>
    <w:rsid w:val="000913F0"/>
    <w:rsid w:val="000963D5"/>
    <w:rsid w:val="000A019C"/>
    <w:rsid w:val="000A2A36"/>
    <w:rsid w:val="000A484F"/>
    <w:rsid w:val="000A58B3"/>
    <w:rsid w:val="000B2A97"/>
    <w:rsid w:val="000B2C34"/>
    <w:rsid w:val="000B2C9C"/>
    <w:rsid w:val="000B2DA9"/>
    <w:rsid w:val="000B2EE0"/>
    <w:rsid w:val="000B33A6"/>
    <w:rsid w:val="000B3B92"/>
    <w:rsid w:val="000B5688"/>
    <w:rsid w:val="000B5DD3"/>
    <w:rsid w:val="000B77ED"/>
    <w:rsid w:val="000C239F"/>
    <w:rsid w:val="000C4854"/>
    <w:rsid w:val="000C5870"/>
    <w:rsid w:val="000C6715"/>
    <w:rsid w:val="000D16A5"/>
    <w:rsid w:val="000D2FA9"/>
    <w:rsid w:val="000D3D15"/>
    <w:rsid w:val="000D6A42"/>
    <w:rsid w:val="000E30E7"/>
    <w:rsid w:val="000E6769"/>
    <w:rsid w:val="000E6799"/>
    <w:rsid w:val="000E694A"/>
    <w:rsid w:val="000F084C"/>
    <w:rsid w:val="000F1679"/>
    <w:rsid w:val="000F4690"/>
    <w:rsid w:val="000F47B4"/>
    <w:rsid w:val="000F485F"/>
    <w:rsid w:val="000F5C64"/>
    <w:rsid w:val="000F64E3"/>
    <w:rsid w:val="000F6CFC"/>
    <w:rsid w:val="000F71BE"/>
    <w:rsid w:val="000F7213"/>
    <w:rsid w:val="0010492C"/>
    <w:rsid w:val="00110B3A"/>
    <w:rsid w:val="00110C5D"/>
    <w:rsid w:val="00112C95"/>
    <w:rsid w:val="00115C4C"/>
    <w:rsid w:val="00116AC9"/>
    <w:rsid w:val="001170AE"/>
    <w:rsid w:val="00117D38"/>
    <w:rsid w:val="0012369C"/>
    <w:rsid w:val="00125719"/>
    <w:rsid w:val="00130FD3"/>
    <w:rsid w:val="001312E0"/>
    <w:rsid w:val="00131D4E"/>
    <w:rsid w:val="0013281B"/>
    <w:rsid w:val="001333D8"/>
    <w:rsid w:val="00133D85"/>
    <w:rsid w:val="00134253"/>
    <w:rsid w:val="0013523D"/>
    <w:rsid w:val="001359C8"/>
    <w:rsid w:val="001368EF"/>
    <w:rsid w:val="00136AC6"/>
    <w:rsid w:val="0013741A"/>
    <w:rsid w:val="00141EA8"/>
    <w:rsid w:val="00141FAA"/>
    <w:rsid w:val="00143BF3"/>
    <w:rsid w:val="00144CA8"/>
    <w:rsid w:val="001516A0"/>
    <w:rsid w:val="001517BD"/>
    <w:rsid w:val="001548ED"/>
    <w:rsid w:val="0015724C"/>
    <w:rsid w:val="00157570"/>
    <w:rsid w:val="001577AB"/>
    <w:rsid w:val="00160E01"/>
    <w:rsid w:val="00163ABE"/>
    <w:rsid w:val="0016487F"/>
    <w:rsid w:val="00166868"/>
    <w:rsid w:val="00173205"/>
    <w:rsid w:val="00173403"/>
    <w:rsid w:val="00175946"/>
    <w:rsid w:val="001776F7"/>
    <w:rsid w:val="001803C6"/>
    <w:rsid w:val="00181BDF"/>
    <w:rsid w:val="00181C63"/>
    <w:rsid w:val="00182EBE"/>
    <w:rsid w:val="00183EEC"/>
    <w:rsid w:val="001843E8"/>
    <w:rsid w:val="001900F7"/>
    <w:rsid w:val="00190AD9"/>
    <w:rsid w:val="00193C9E"/>
    <w:rsid w:val="00195F1A"/>
    <w:rsid w:val="0019764B"/>
    <w:rsid w:val="001A056A"/>
    <w:rsid w:val="001A2FB1"/>
    <w:rsid w:val="001A4D5A"/>
    <w:rsid w:val="001B181D"/>
    <w:rsid w:val="001B2868"/>
    <w:rsid w:val="001B47E8"/>
    <w:rsid w:val="001B5900"/>
    <w:rsid w:val="001B7BAE"/>
    <w:rsid w:val="001C050A"/>
    <w:rsid w:val="001C1C00"/>
    <w:rsid w:val="001C30B4"/>
    <w:rsid w:val="001C32E8"/>
    <w:rsid w:val="001C7352"/>
    <w:rsid w:val="001D3952"/>
    <w:rsid w:val="001D397F"/>
    <w:rsid w:val="001D5433"/>
    <w:rsid w:val="001D582E"/>
    <w:rsid w:val="001D6BAE"/>
    <w:rsid w:val="001D7FD8"/>
    <w:rsid w:val="001E1012"/>
    <w:rsid w:val="001E22B3"/>
    <w:rsid w:val="001E2F73"/>
    <w:rsid w:val="001E3DF3"/>
    <w:rsid w:val="001E73D3"/>
    <w:rsid w:val="001E7FAA"/>
    <w:rsid w:val="001F4D83"/>
    <w:rsid w:val="001F5160"/>
    <w:rsid w:val="001F79FF"/>
    <w:rsid w:val="001F7C56"/>
    <w:rsid w:val="0020040D"/>
    <w:rsid w:val="00201AA4"/>
    <w:rsid w:val="002046BD"/>
    <w:rsid w:val="0020572F"/>
    <w:rsid w:val="00206420"/>
    <w:rsid w:val="00206876"/>
    <w:rsid w:val="00214AE5"/>
    <w:rsid w:val="00216671"/>
    <w:rsid w:val="00217849"/>
    <w:rsid w:val="00221AFF"/>
    <w:rsid w:val="00222DC0"/>
    <w:rsid w:val="00222FC2"/>
    <w:rsid w:val="002276F3"/>
    <w:rsid w:val="00230FFC"/>
    <w:rsid w:val="00231EE9"/>
    <w:rsid w:val="00233E98"/>
    <w:rsid w:val="00235517"/>
    <w:rsid w:val="002360D7"/>
    <w:rsid w:val="002421B8"/>
    <w:rsid w:val="00242D83"/>
    <w:rsid w:val="00246393"/>
    <w:rsid w:val="00250C7C"/>
    <w:rsid w:val="00250E9D"/>
    <w:rsid w:val="00252B18"/>
    <w:rsid w:val="002543EE"/>
    <w:rsid w:val="002563CA"/>
    <w:rsid w:val="00261156"/>
    <w:rsid w:val="002642B6"/>
    <w:rsid w:val="00264CDB"/>
    <w:rsid w:val="00265A4E"/>
    <w:rsid w:val="00267F57"/>
    <w:rsid w:val="002704BF"/>
    <w:rsid w:val="002713F1"/>
    <w:rsid w:val="00271998"/>
    <w:rsid w:val="00273AC4"/>
    <w:rsid w:val="00276789"/>
    <w:rsid w:val="00281319"/>
    <w:rsid w:val="00281B55"/>
    <w:rsid w:val="0028230B"/>
    <w:rsid w:val="00282EE5"/>
    <w:rsid w:val="0028386E"/>
    <w:rsid w:val="002843D3"/>
    <w:rsid w:val="002864BA"/>
    <w:rsid w:val="00290D12"/>
    <w:rsid w:val="00292345"/>
    <w:rsid w:val="0029393C"/>
    <w:rsid w:val="0029548C"/>
    <w:rsid w:val="002A1305"/>
    <w:rsid w:val="002A277F"/>
    <w:rsid w:val="002A298A"/>
    <w:rsid w:val="002A334A"/>
    <w:rsid w:val="002A6CA3"/>
    <w:rsid w:val="002A6DA9"/>
    <w:rsid w:val="002B2BD9"/>
    <w:rsid w:val="002B3851"/>
    <w:rsid w:val="002B48BE"/>
    <w:rsid w:val="002C2217"/>
    <w:rsid w:val="002C4722"/>
    <w:rsid w:val="002C7BE8"/>
    <w:rsid w:val="002C7E54"/>
    <w:rsid w:val="002D06AB"/>
    <w:rsid w:val="002D0EA3"/>
    <w:rsid w:val="002D247C"/>
    <w:rsid w:val="002D3411"/>
    <w:rsid w:val="002D4B44"/>
    <w:rsid w:val="002D53F8"/>
    <w:rsid w:val="002D6416"/>
    <w:rsid w:val="002D7232"/>
    <w:rsid w:val="002E1641"/>
    <w:rsid w:val="002E28A0"/>
    <w:rsid w:val="002E299D"/>
    <w:rsid w:val="002E4A56"/>
    <w:rsid w:val="002E6860"/>
    <w:rsid w:val="002F2607"/>
    <w:rsid w:val="002F28E6"/>
    <w:rsid w:val="002F3A28"/>
    <w:rsid w:val="002F4563"/>
    <w:rsid w:val="002F4B85"/>
    <w:rsid w:val="002F4D34"/>
    <w:rsid w:val="002F54A5"/>
    <w:rsid w:val="002F6811"/>
    <w:rsid w:val="002F7767"/>
    <w:rsid w:val="00300A26"/>
    <w:rsid w:val="00301012"/>
    <w:rsid w:val="003010E0"/>
    <w:rsid w:val="00301878"/>
    <w:rsid w:val="00302723"/>
    <w:rsid w:val="003040AB"/>
    <w:rsid w:val="00306747"/>
    <w:rsid w:val="00307CB3"/>
    <w:rsid w:val="003114F2"/>
    <w:rsid w:val="00312435"/>
    <w:rsid w:val="00331A20"/>
    <w:rsid w:val="00336889"/>
    <w:rsid w:val="0034068D"/>
    <w:rsid w:val="003412F0"/>
    <w:rsid w:val="00346762"/>
    <w:rsid w:val="00347E9B"/>
    <w:rsid w:val="00352D47"/>
    <w:rsid w:val="00354E70"/>
    <w:rsid w:val="00356152"/>
    <w:rsid w:val="00357F16"/>
    <w:rsid w:val="00360AFC"/>
    <w:rsid w:val="003644B7"/>
    <w:rsid w:val="00364F23"/>
    <w:rsid w:val="003663EA"/>
    <w:rsid w:val="00367667"/>
    <w:rsid w:val="0036771C"/>
    <w:rsid w:val="0037151F"/>
    <w:rsid w:val="0037630B"/>
    <w:rsid w:val="00383FD9"/>
    <w:rsid w:val="003850B5"/>
    <w:rsid w:val="00385F07"/>
    <w:rsid w:val="00385F11"/>
    <w:rsid w:val="00387E0B"/>
    <w:rsid w:val="0039180D"/>
    <w:rsid w:val="00392B39"/>
    <w:rsid w:val="00393AB3"/>
    <w:rsid w:val="003964BA"/>
    <w:rsid w:val="003964DC"/>
    <w:rsid w:val="003A177A"/>
    <w:rsid w:val="003A3C24"/>
    <w:rsid w:val="003A3F25"/>
    <w:rsid w:val="003A4B81"/>
    <w:rsid w:val="003A6EDA"/>
    <w:rsid w:val="003A71E3"/>
    <w:rsid w:val="003B2450"/>
    <w:rsid w:val="003C096D"/>
    <w:rsid w:val="003C23F9"/>
    <w:rsid w:val="003C2ADC"/>
    <w:rsid w:val="003C4F44"/>
    <w:rsid w:val="003C6806"/>
    <w:rsid w:val="003C7586"/>
    <w:rsid w:val="003C7BF7"/>
    <w:rsid w:val="003D2937"/>
    <w:rsid w:val="003D44E0"/>
    <w:rsid w:val="003D4C04"/>
    <w:rsid w:val="003D6C1C"/>
    <w:rsid w:val="003E3993"/>
    <w:rsid w:val="003E5CF9"/>
    <w:rsid w:val="003E68FA"/>
    <w:rsid w:val="003E73A1"/>
    <w:rsid w:val="003F0400"/>
    <w:rsid w:val="003F27ED"/>
    <w:rsid w:val="003F32E0"/>
    <w:rsid w:val="003F3A15"/>
    <w:rsid w:val="003F3B19"/>
    <w:rsid w:val="003F4423"/>
    <w:rsid w:val="003F6643"/>
    <w:rsid w:val="003F71D4"/>
    <w:rsid w:val="004022F7"/>
    <w:rsid w:val="0040450D"/>
    <w:rsid w:val="00404EA1"/>
    <w:rsid w:val="004066A2"/>
    <w:rsid w:val="00413B38"/>
    <w:rsid w:val="00414747"/>
    <w:rsid w:val="00415B0F"/>
    <w:rsid w:val="00420890"/>
    <w:rsid w:val="0042357F"/>
    <w:rsid w:val="00426017"/>
    <w:rsid w:val="00427CA7"/>
    <w:rsid w:val="004300A6"/>
    <w:rsid w:val="00431324"/>
    <w:rsid w:val="004328E1"/>
    <w:rsid w:val="004355A3"/>
    <w:rsid w:val="004367C4"/>
    <w:rsid w:val="004372C1"/>
    <w:rsid w:val="00442816"/>
    <w:rsid w:val="00447CF4"/>
    <w:rsid w:val="004535FC"/>
    <w:rsid w:val="0045779F"/>
    <w:rsid w:val="00460A84"/>
    <w:rsid w:val="004634FD"/>
    <w:rsid w:val="00464847"/>
    <w:rsid w:val="00465405"/>
    <w:rsid w:val="00467102"/>
    <w:rsid w:val="004676D0"/>
    <w:rsid w:val="00470717"/>
    <w:rsid w:val="00473933"/>
    <w:rsid w:val="004831E2"/>
    <w:rsid w:val="00484EFA"/>
    <w:rsid w:val="00486A16"/>
    <w:rsid w:val="00487B75"/>
    <w:rsid w:val="0049310F"/>
    <w:rsid w:val="00495DCD"/>
    <w:rsid w:val="004A1A7D"/>
    <w:rsid w:val="004A1BA8"/>
    <w:rsid w:val="004A26BA"/>
    <w:rsid w:val="004A279D"/>
    <w:rsid w:val="004A3DDB"/>
    <w:rsid w:val="004A43D8"/>
    <w:rsid w:val="004A76D3"/>
    <w:rsid w:val="004B02CD"/>
    <w:rsid w:val="004B1800"/>
    <w:rsid w:val="004B2872"/>
    <w:rsid w:val="004B7F00"/>
    <w:rsid w:val="004C796D"/>
    <w:rsid w:val="004D1F20"/>
    <w:rsid w:val="004D2808"/>
    <w:rsid w:val="004D4DC0"/>
    <w:rsid w:val="004D684E"/>
    <w:rsid w:val="004D7EC0"/>
    <w:rsid w:val="004E267E"/>
    <w:rsid w:val="004E2958"/>
    <w:rsid w:val="004E2E49"/>
    <w:rsid w:val="004E46AD"/>
    <w:rsid w:val="004E4EB6"/>
    <w:rsid w:val="004F0E1A"/>
    <w:rsid w:val="004F2303"/>
    <w:rsid w:val="004F34B6"/>
    <w:rsid w:val="004F4BCB"/>
    <w:rsid w:val="004F5A25"/>
    <w:rsid w:val="00501509"/>
    <w:rsid w:val="00502FD2"/>
    <w:rsid w:val="00505CB4"/>
    <w:rsid w:val="0051284B"/>
    <w:rsid w:val="00513AE2"/>
    <w:rsid w:val="00514CAF"/>
    <w:rsid w:val="005158D5"/>
    <w:rsid w:val="00515C51"/>
    <w:rsid w:val="00515E27"/>
    <w:rsid w:val="00524189"/>
    <w:rsid w:val="005256D4"/>
    <w:rsid w:val="00526427"/>
    <w:rsid w:val="005265EE"/>
    <w:rsid w:val="00527675"/>
    <w:rsid w:val="00531D00"/>
    <w:rsid w:val="0053451A"/>
    <w:rsid w:val="00534825"/>
    <w:rsid w:val="00536518"/>
    <w:rsid w:val="00537559"/>
    <w:rsid w:val="0054158E"/>
    <w:rsid w:val="00547012"/>
    <w:rsid w:val="00547ED8"/>
    <w:rsid w:val="005618A3"/>
    <w:rsid w:val="00562F2F"/>
    <w:rsid w:val="0056326A"/>
    <w:rsid w:val="005635A3"/>
    <w:rsid w:val="00564D83"/>
    <w:rsid w:val="0056522A"/>
    <w:rsid w:val="00565CCB"/>
    <w:rsid w:val="00567951"/>
    <w:rsid w:val="00574A0F"/>
    <w:rsid w:val="00575796"/>
    <w:rsid w:val="00584155"/>
    <w:rsid w:val="00585C8E"/>
    <w:rsid w:val="00586E2D"/>
    <w:rsid w:val="00590000"/>
    <w:rsid w:val="005902AC"/>
    <w:rsid w:val="005903AC"/>
    <w:rsid w:val="005932EC"/>
    <w:rsid w:val="0059441E"/>
    <w:rsid w:val="00595114"/>
    <w:rsid w:val="00595722"/>
    <w:rsid w:val="00595D40"/>
    <w:rsid w:val="005A14A1"/>
    <w:rsid w:val="005A1AB9"/>
    <w:rsid w:val="005A3E87"/>
    <w:rsid w:val="005A41A8"/>
    <w:rsid w:val="005A5AC5"/>
    <w:rsid w:val="005A7BBB"/>
    <w:rsid w:val="005B35E4"/>
    <w:rsid w:val="005C0C24"/>
    <w:rsid w:val="005C160B"/>
    <w:rsid w:val="005C493C"/>
    <w:rsid w:val="005C7483"/>
    <w:rsid w:val="005D2869"/>
    <w:rsid w:val="005D537F"/>
    <w:rsid w:val="005D5923"/>
    <w:rsid w:val="005D5B2C"/>
    <w:rsid w:val="005D5E78"/>
    <w:rsid w:val="005E6E12"/>
    <w:rsid w:val="005F7327"/>
    <w:rsid w:val="006004A0"/>
    <w:rsid w:val="006014BE"/>
    <w:rsid w:val="00602623"/>
    <w:rsid w:val="006041FE"/>
    <w:rsid w:val="00605B6D"/>
    <w:rsid w:val="00605BF7"/>
    <w:rsid w:val="00607C58"/>
    <w:rsid w:val="00611F1D"/>
    <w:rsid w:val="006147EC"/>
    <w:rsid w:val="00623A05"/>
    <w:rsid w:val="00624836"/>
    <w:rsid w:val="00632F6B"/>
    <w:rsid w:val="006330B7"/>
    <w:rsid w:val="00634F51"/>
    <w:rsid w:val="00637280"/>
    <w:rsid w:val="00637B4E"/>
    <w:rsid w:val="00637CF7"/>
    <w:rsid w:val="00637FB4"/>
    <w:rsid w:val="00642A8B"/>
    <w:rsid w:val="00644B00"/>
    <w:rsid w:val="0064639C"/>
    <w:rsid w:val="00651ECE"/>
    <w:rsid w:val="00651F1C"/>
    <w:rsid w:val="00654D1D"/>
    <w:rsid w:val="0065654A"/>
    <w:rsid w:val="00660FE3"/>
    <w:rsid w:val="00661174"/>
    <w:rsid w:val="00663561"/>
    <w:rsid w:val="0066380C"/>
    <w:rsid w:val="006674F9"/>
    <w:rsid w:val="0066757D"/>
    <w:rsid w:val="00672DD0"/>
    <w:rsid w:val="0067348F"/>
    <w:rsid w:val="00677585"/>
    <w:rsid w:val="0068140A"/>
    <w:rsid w:val="00681E0E"/>
    <w:rsid w:val="00683AB6"/>
    <w:rsid w:val="006861BB"/>
    <w:rsid w:val="006865A7"/>
    <w:rsid w:val="0068661D"/>
    <w:rsid w:val="00686AC6"/>
    <w:rsid w:val="00687A68"/>
    <w:rsid w:val="00692187"/>
    <w:rsid w:val="006A15D9"/>
    <w:rsid w:val="006A7E3E"/>
    <w:rsid w:val="006B1D97"/>
    <w:rsid w:val="006B2C5D"/>
    <w:rsid w:val="006B35EA"/>
    <w:rsid w:val="006B4EE9"/>
    <w:rsid w:val="006B5655"/>
    <w:rsid w:val="006C1A03"/>
    <w:rsid w:val="006C2607"/>
    <w:rsid w:val="006C2BCC"/>
    <w:rsid w:val="006C35C2"/>
    <w:rsid w:val="006C3D76"/>
    <w:rsid w:val="006C755A"/>
    <w:rsid w:val="006D16BC"/>
    <w:rsid w:val="006D3F05"/>
    <w:rsid w:val="006D427D"/>
    <w:rsid w:val="006D604E"/>
    <w:rsid w:val="006E16ED"/>
    <w:rsid w:val="006E189D"/>
    <w:rsid w:val="006E1B94"/>
    <w:rsid w:val="006E25DA"/>
    <w:rsid w:val="006E3299"/>
    <w:rsid w:val="006E67D6"/>
    <w:rsid w:val="0070008D"/>
    <w:rsid w:val="0070041F"/>
    <w:rsid w:val="00701BBF"/>
    <w:rsid w:val="00702FAC"/>
    <w:rsid w:val="007032A3"/>
    <w:rsid w:val="0070491F"/>
    <w:rsid w:val="007056A2"/>
    <w:rsid w:val="0070690B"/>
    <w:rsid w:val="00706BC8"/>
    <w:rsid w:val="00707373"/>
    <w:rsid w:val="007075F2"/>
    <w:rsid w:val="00707AAE"/>
    <w:rsid w:val="0071001A"/>
    <w:rsid w:val="007117C8"/>
    <w:rsid w:val="007124D2"/>
    <w:rsid w:val="007134B6"/>
    <w:rsid w:val="00721345"/>
    <w:rsid w:val="00726072"/>
    <w:rsid w:val="00726B51"/>
    <w:rsid w:val="00727F63"/>
    <w:rsid w:val="00732150"/>
    <w:rsid w:val="0073237F"/>
    <w:rsid w:val="00732E10"/>
    <w:rsid w:val="00733FAB"/>
    <w:rsid w:val="00733FCC"/>
    <w:rsid w:val="00741976"/>
    <w:rsid w:val="0074584E"/>
    <w:rsid w:val="00745B3E"/>
    <w:rsid w:val="007471F6"/>
    <w:rsid w:val="00750066"/>
    <w:rsid w:val="0075287B"/>
    <w:rsid w:val="0075454A"/>
    <w:rsid w:val="00755B26"/>
    <w:rsid w:val="00757E16"/>
    <w:rsid w:val="00766E42"/>
    <w:rsid w:val="0077200D"/>
    <w:rsid w:val="00773298"/>
    <w:rsid w:val="007733CE"/>
    <w:rsid w:val="0078003D"/>
    <w:rsid w:val="0078558E"/>
    <w:rsid w:val="00786CCC"/>
    <w:rsid w:val="00787ADC"/>
    <w:rsid w:val="00792504"/>
    <w:rsid w:val="0079302D"/>
    <w:rsid w:val="007941F3"/>
    <w:rsid w:val="007951BE"/>
    <w:rsid w:val="00796A84"/>
    <w:rsid w:val="007A00D6"/>
    <w:rsid w:val="007A1B52"/>
    <w:rsid w:val="007A48B1"/>
    <w:rsid w:val="007A4B31"/>
    <w:rsid w:val="007A6BDC"/>
    <w:rsid w:val="007B0E1B"/>
    <w:rsid w:val="007B1488"/>
    <w:rsid w:val="007B21D3"/>
    <w:rsid w:val="007B220E"/>
    <w:rsid w:val="007B2464"/>
    <w:rsid w:val="007B492D"/>
    <w:rsid w:val="007B65B3"/>
    <w:rsid w:val="007B6932"/>
    <w:rsid w:val="007C6443"/>
    <w:rsid w:val="007C72BA"/>
    <w:rsid w:val="007D0ACD"/>
    <w:rsid w:val="007D1CF4"/>
    <w:rsid w:val="007D1D0C"/>
    <w:rsid w:val="007D4FCC"/>
    <w:rsid w:val="007D60E9"/>
    <w:rsid w:val="007D7E18"/>
    <w:rsid w:val="007E7121"/>
    <w:rsid w:val="007F075A"/>
    <w:rsid w:val="007F4EF7"/>
    <w:rsid w:val="007F5A22"/>
    <w:rsid w:val="00800C46"/>
    <w:rsid w:val="00801EDF"/>
    <w:rsid w:val="008032E7"/>
    <w:rsid w:val="008037CA"/>
    <w:rsid w:val="00804391"/>
    <w:rsid w:val="00804618"/>
    <w:rsid w:val="0080716D"/>
    <w:rsid w:val="008135DA"/>
    <w:rsid w:val="00813801"/>
    <w:rsid w:val="00813867"/>
    <w:rsid w:val="00813F17"/>
    <w:rsid w:val="00825EBA"/>
    <w:rsid w:val="00827D44"/>
    <w:rsid w:val="0083313B"/>
    <w:rsid w:val="00835A34"/>
    <w:rsid w:val="00836A81"/>
    <w:rsid w:val="0084092E"/>
    <w:rsid w:val="008436F6"/>
    <w:rsid w:val="00844B2F"/>
    <w:rsid w:val="008461ED"/>
    <w:rsid w:val="00847B84"/>
    <w:rsid w:val="00850F58"/>
    <w:rsid w:val="008616B1"/>
    <w:rsid w:val="0086782B"/>
    <w:rsid w:val="0087077A"/>
    <w:rsid w:val="00870FB7"/>
    <w:rsid w:val="00875497"/>
    <w:rsid w:val="008775E2"/>
    <w:rsid w:val="008805D6"/>
    <w:rsid w:val="00881D88"/>
    <w:rsid w:val="00883E67"/>
    <w:rsid w:val="00885D98"/>
    <w:rsid w:val="0088636D"/>
    <w:rsid w:val="00893248"/>
    <w:rsid w:val="00893DF7"/>
    <w:rsid w:val="008948E1"/>
    <w:rsid w:val="00894A30"/>
    <w:rsid w:val="00894E87"/>
    <w:rsid w:val="008953E4"/>
    <w:rsid w:val="00897B83"/>
    <w:rsid w:val="00897F53"/>
    <w:rsid w:val="008A03AD"/>
    <w:rsid w:val="008A6EA5"/>
    <w:rsid w:val="008B1A2E"/>
    <w:rsid w:val="008B6660"/>
    <w:rsid w:val="008B7D84"/>
    <w:rsid w:val="008C0A06"/>
    <w:rsid w:val="008C2391"/>
    <w:rsid w:val="008C27E5"/>
    <w:rsid w:val="008C544B"/>
    <w:rsid w:val="008D1662"/>
    <w:rsid w:val="008D3314"/>
    <w:rsid w:val="008D5D59"/>
    <w:rsid w:val="008D7235"/>
    <w:rsid w:val="008E0AD4"/>
    <w:rsid w:val="008E0E6A"/>
    <w:rsid w:val="008E3490"/>
    <w:rsid w:val="008E41A7"/>
    <w:rsid w:val="008E4C43"/>
    <w:rsid w:val="008E69D8"/>
    <w:rsid w:val="008E7C24"/>
    <w:rsid w:val="008F3B89"/>
    <w:rsid w:val="008F5C46"/>
    <w:rsid w:val="008F7C6A"/>
    <w:rsid w:val="00900B6E"/>
    <w:rsid w:val="0090103D"/>
    <w:rsid w:val="00902912"/>
    <w:rsid w:val="00903B7B"/>
    <w:rsid w:val="009069FA"/>
    <w:rsid w:val="009072DE"/>
    <w:rsid w:val="00916A76"/>
    <w:rsid w:val="00917311"/>
    <w:rsid w:val="009227A4"/>
    <w:rsid w:val="00924140"/>
    <w:rsid w:val="0092575F"/>
    <w:rsid w:val="00926625"/>
    <w:rsid w:val="00931634"/>
    <w:rsid w:val="009336E6"/>
    <w:rsid w:val="00937A8C"/>
    <w:rsid w:val="00937C66"/>
    <w:rsid w:val="009404B0"/>
    <w:rsid w:val="009407E6"/>
    <w:rsid w:val="00940C1A"/>
    <w:rsid w:val="00942BF9"/>
    <w:rsid w:val="00942DAA"/>
    <w:rsid w:val="0094554A"/>
    <w:rsid w:val="009515AE"/>
    <w:rsid w:val="00951DAA"/>
    <w:rsid w:val="0095425D"/>
    <w:rsid w:val="00955BBD"/>
    <w:rsid w:val="00955EEC"/>
    <w:rsid w:val="009640DC"/>
    <w:rsid w:val="00965B16"/>
    <w:rsid w:val="009678D8"/>
    <w:rsid w:val="0097039B"/>
    <w:rsid w:val="009727E2"/>
    <w:rsid w:val="0097619A"/>
    <w:rsid w:val="0097719C"/>
    <w:rsid w:val="009807E9"/>
    <w:rsid w:val="009809E7"/>
    <w:rsid w:val="00982AE1"/>
    <w:rsid w:val="00983A3C"/>
    <w:rsid w:val="0098498F"/>
    <w:rsid w:val="00986495"/>
    <w:rsid w:val="00986E47"/>
    <w:rsid w:val="00991571"/>
    <w:rsid w:val="0099198E"/>
    <w:rsid w:val="009926C8"/>
    <w:rsid w:val="0099392D"/>
    <w:rsid w:val="0099698A"/>
    <w:rsid w:val="009A08E1"/>
    <w:rsid w:val="009A311D"/>
    <w:rsid w:val="009B03DF"/>
    <w:rsid w:val="009B03EB"/>
    <w:rsid w:val="009B1AB0"/>
    <w:rsid w:val="009B34E8"/>
    <w:rsid w:val="009B37FD"/>
    <w:rsid w:val="009B38B3"/>
    <w:rsid w:val="009B77E6"/>
    <w:rsid w:val="009B7F3B"/>
    <w:rsid w:val="009C29D5"/>
    <w:rsid w:val="009C38E9"/>
    <w:rsid w:val="009C6520"/>
    <w:rsid w:val="009D1962"/>
    <w:rsid w:val="009D1A04"/>
    <w:rsid w:val="009D4F10"/>
    <w:rsid w:val="009D5BFF"/>
    <w:rsid w:val="009E1C7C"/>
    <w:rsid w:val="009E23D4"/>
    <w:rsid w:val="009E28C4"/>
    <w:rsid w:val="009F1E43"/>
    <w:rsid w:val="009F1E48"/>
    <w:rsid w:val="009F4112"/>
    <w:rsid w:val="009F60DB"/>
    <w:rsid w:val="00A016D8"/>
    <w:rsid w:val="00A030A0"/>
    <w:rsid w:val="00A05486"/>
    <w:rsid w:val="00A065E9"/>
    <w:rsid w:val="00A13B5F"/>
    <w:rsid w:val="00A1413B"/>
    <w:rsid w:val="00A23B1F"/>
    <w:rsid w:val="00A24851"/>
    <w:rsid w:val="00A25B49"/>
    <w:rsid w:val="00A264F1"/>
    <w:rsid w:val="00A27C20"/>
    <w:rsid w:val="00A32A95"/>
    <w:rsid w:val="00A33423"/>
    <w:rsid w:val="00A344E1"/>
    <w:rsid w:val="00A370F9"/>
    <w:rsid w:val="00A37176"/>
    <w:rsid w:val="00A408E7"/>
    <w:rsid w:val="00A40C53"/>
    <w:rsid w:val="00A43546"/>
    <w:rsid w:val="00A43D90"/>
    <w:rsid w:val="00A44DCA"/>
    <w:rsid w:val="00A476F6"/>
    <w:rsid w:val="00A51D78"/>
    <w:rsid w:val="00A53DE8"/>
    <w:rsid w:val="00A54F73"/>
    <w:rsid w:val="00A560D5"/>
    <w:rsid w:val="00A56267"/>
    <w:rsid w:val="00A562D6"/>
    <w:rsid w:val="00A67189"/>
    <w:rsid w:val="00A7096F"/>
    <w:rsid w:val="00A736F8"/>
    <w:rsid w:val="00A77672"/>
    <w:rsid w:val="00A77DC0"/>
    <w:rsid w:val="00A81E68"/>
    <w:rsid w:val="00A8317C"/>
    <w:rsid w:val="00A85148"/>
    <w:rsid w:val="00A85899"/>
    <w:rsid w:val="00A92E5F"/>
    <w:rsid w:val="00A958D7"/>
    <w:rsid w:val="00A95CFA"/>
    <w:rsid w:val="00AA009E"/>
    <w:rsid w:val="00AA22A3"/>
    <w:rsid w:val="00AB06BE"/>
    <w:rsid w:val="00AB287A"/>
    <w:rsid w:val="00AB6A44"/>
    <w:rsid w:val="00AC0BC0"/>
    <w:rsid w:val="00AC3792"/>
    <w:rsid w:val="00AC7EA2"/>
    <w:rsid w:val="00AC7F4E"/>
    <w:rsid w:val="00AD1494"/>
    <w:rsid w:val="00AD3067"/>
    <w:rsid w:val="00AD44F0"/>
    <w:rsid w:val="00AE1341"/>
    <w:rsid w:val="00AE1BD0"/>
    <w:rsid w:val="00AE207B"/>
    <w:rsid w:val="00AE32D5"/>
    <w:rsid w:val="00AE5CFF"/>
    <w:rsid w:val="00AF108C"/>
    <w:rsid w:val="00AF1852"/>
    <w:rsid w:val="00AF2B9A"/>
    <w:rsid w:val="00AF7514"/>
    <w:rsid w:val="00B00B0E"/>
    <w:rsid w:val="00B02208"/>
    <w:rsid w:val="00B074F4"/>
    <w:rsid w:val="00B078FD"/>
    <w:rsid w:val="00B07B92"/>
    <w:rsid w:val="00B10B03"/>
    <w:rsid w:val="00B1173F"/>
    <w:rsid w:val="00B1458F"/>
    <w:rsid w:val="00B17671"/>
    <w:rsid w:val="00B211F5"/>
    <w:rsid w:val="00B23E8C"/>
    <w:rsid w:val="00B2481B"/>
    <w:rsid w:val="00B267EB"/>
    <w:rsid w:val="00B31868"/>
    <w:rsid w:val="00B36E5B"/>
    <w:rsid w:val="00B37059"/>
    <w:rsid w:val="00B40F6C"/>
    <w:rsid w:val="00B43190"/>
    <w:rsid w:val="00B43D7A"/>
    <w:rsid w:val="00B442F0"/>
    <w:rsid w:val="00B4462B"/>
    <w:rsid w:val="00B4668A"/>
    <w:rsid w:val="00B5366E"/>
    <w:rsid w:val="00B54E4E"/>
    <w:rsid w:val="00B5509F"/>
    <w:rsid w:val="00B55EFB"/>
    <w:rsid w:val="00B574E1"/>
    <w:rsid w:val="00B63762"/>
    <w:rsid w:val="00B66709"/>
    <w:rsid w:val="00B67300"/>
    <w:rsid w:val="00B715F8"/>
    <w:rsid w:val="00B72AF1"/>
    <w:rsid w:val="00B732DF"/>
    <w:rsid w:val="00B73445"/>
    <w:rsid w:val="00B76D6F"/>
    <w:rsid w:val="00B81023"/>
    <w:rsid w:val="00B837B4"/>
    <w:rsid w:val="00B84544"/>
    <w:rsid w:val="00B84CE3"/>
    <w:rsid w:val="00B85192"/>
    <w:rsid w:val="00B90299"/>
    <w:rsid w:val="00B9195C"/>
    <w:rsid w:val="00B9336E"/>
    <w:rsid w:val="00BA4E69"/>
    <w:rsid w:val="00BA5F99"/>
    <w:rsid w:val="00BA77AE"/>
    <w:rsid w:val="00BB0B52"/>
    <w:rsid w:val="00BB14F7"/>
    <w:rsid w:val="00BB29DB"/>
    <w:rsid w:val="00BB3619"/>
    <w:rsid w:val="00BB3B58"/>
    <w:rsid w:val="00BC016C"/>
    <w:rsid w:val="00BC0886"/>
    <w:rsid w:val="00BC0F47"/>
    <w:rsid w:val="00BC13F3"/>
    <w:rsid w:val="00BC1A19"/>
    <w:rsid w:val="00BC2331"/>
    <w:rsid w:val="00BC27CC"/>
    <w:rsid w:val="00BC2A25"/>
    <w:rsid w:val="00BC7762"/>
    <w:rsid w:val="00BD0616"/>
    <w:rsid w:val="00BD0900"/>
    <w:rsid w:val="00BD0F48"/>
    <w:rsid w:val="00BD250A"/>
    <w:rsid w:val="00BD4109"/>
    <w:rsid w:val="00BD6F5F"/>
    <w:rsid w:val="00BD7684"/>
    <w:rsid w:val="00BD7945"/>
    <w:rsid w:val="00BE1AB3"/>
    <w:rsid w:val="00BE21B9"/>
    <w:rsid w:val="00BE3C5E"/>
    <w:rsid w:val="00BE54EC"/>
    <w:rsid w:val="00BE7F57"/>
    <w:rsid w:val="00BF2DAE"/>
    <w:rsid w:val="00C020E5"/>
    <w:rsid w:val="00C048AA"/>
    <w:rsid w:val="00C05BFF"/>
    <w:rsid w:val="00C13E7E"/>
    <w:rsid w:val="00C156B1"/>
    <w:rsid w:val="00C16027"/>
    <w:rsid w:val="00C2110F"/>
    <w:rsid w:val="00C226A5"/>
    <w:rsid w:val="00C27E09"/>
    <w:rsid w:val="00C34D24"/>
    <w:rsid w:val="00C3693D"/>
    <w:rsid w:val="00C3713E"/>
    <w:rsid w:val="00C374B1"/>
    <w:rsid w:val="00C40A85"/>
    <w:rsid w:val="00C40CA7"/>
    <w:rsid w:val="00C4279C"/>
    <w:rsid w:val="00C5185D"/>
    <w:rsid w:val="00C52F46"/>
    <w:rsid w:val="00C52FAD"/>
    <w:rsid w:val="00C610CA"/>
    <w:rsid w:val="00C629FA"/>
    <w:rsid w:val="00C6365A"/>
    <w:rsid w:val="00C63C36"/>
    <w:rsid w:val="00C67AD9"/>
    <w:rsid w:val="00C71504"/>
    <w:rsid w:val="00C732E6"/>
    <w:rsid w:val="00C7382D"/>
    <w:rsid w:val="00C74271"/>
    <w:rsid w:val="00C7649F"/>
    <w:rsid w:val="00C771BB"/>
    <w:rsid w:val="00C8094D"/>
    <w:rsid w:val="00C82655"/>
    <w:rsid w:val="00C9301C"/>
    <w:rsid w:val="00C95E5C"/>
    <w:rsid w:val="00C95FD3"/>
    <w:rsid w:val="00C97EE1"/>
    <w:rsid w:val="00CA0605"/>
    <w:rsid w:val="00CA2AE0"/>
    <w:rsid w:val="00CA2C32"/>
    <w:rsid w:val="00CA30C2"/>
    <w:rsid w:val="00CA4FF3"/>
    <w:rsid w:val="00CA5029"/>
    <w:rsid w:val="00CB02DC"/>
    <w:rsid w:val="00CB037D"/>
    <w:rsid w:val="00CB26BE"/>
    <w:rsid w:val="00CB2986"/>
    <w:rsid w:val="00CB61B3"/>
    <w:rsid w:val="00CB7982"/>
    <w:rsid w:val="00CB79F3"/>
    <w:rsid w:val="00CC0503"/>
    <w:rsid w:val="00CC3A68"/>
    <w:rsid w:val="00CD055A"/>
    <w:rsid w:val="00CD21C5"/>
    <w:rsid w:val="00CD2322"/>
    <w:rsid w:val="00CD2CC6"/>
    <w:rsid w:val="00CD34B3"/>
    <w:rsid w:val="00CD4A1B"/>
    <w:rsid w:val="00CD698C"/>
    <w:rsid w:val="00CD6A0F"/>
    <w:rsid w:val="00CD6ADC"/>
    <w:rsid w:val="00CE0ADA"/>
    <w:rsid w:val="00CE5423"/>
    <w:rsid w:val="00CE5742"/>
    <w:rsid w:val="00CF0B9B"/>
    <w:rsid w:val="00CF2D7F"/>
    <w:rsid w:val="00CF3AED"/>
    <w:rsid w:val="00CF6364"/>
    <w:rsid w:val="00CF63CD"/>
    <w:rsid w:val="00CF6D6C"/>
    <w:rsid w:val="00CF7655"/>
    <w:rsid w:val="00CF7729"/>
    <w:rsid w:val="00D003AE"/>
    <w:rsid w:val="00D01025"/>
    <w:rsid w:val="00D01416"/>
    <w:rsid w:val="00D051A0"/>
    <w:rsid w:val="00D0604A"/>
    <w:rsid w:val="00D06B7D"/>
    <w:rsid w:val="00D2111B"/>
    <w:rsid w:val="00D229D3"/>
    <w:rsid w:val="00D24ACE"/>
    <w:rsid w:val="00D2735C"/>
    <w:rsid w:val="00D27C69"/>
    <w:rsid w:val="00D30F81"/>
    <w:rsid w:val="00D32166"/>
    <w:rsid w:val="00D33014"/>
    <w:rsid w:val="00D37CBE"/>
    <w:rsid w:val="00D40213"/>
    <w:rsid w:val="00D4080F"/>
    <w:rsid w:val="00D4395D"/>
    <w:rsid w:val="00D440BB"/>
    <w:rsid w:val="00D451AA"/>
    <w:rsid w:val="00D45937"/>
    <w:rsid w:val="00D51C2F"/>
    <w:rsid w:val="00D539E3"/>
    <w:rsid w:val="00D53E74"/>
    <w:rsid w:val="00D602BB"/>
    <w:rsid w:val="00D60DFC"/>
    <w:rsid w:val="00D620B3"/>
    <w:rsid w:val="00D718C9"/>
    <w:rsid w:val="00D71DCC"/>
    <w:rsid w:val="00D72392"/>
    <w:rsid w:val="00D72624"/>
    <w:rsid w:val="00D7262F"/>
    <w:rsid w:val="00D72FCB"/>
    <w:rsid w:val="00D75099"/>
    <w:rsid w:val="00D81B43"/>
    <w:rsid w:val="00D83739"/>
    <w:rsid w:val="00D837EB"/>
    <w:rsid w:val="00D84FEB"/>
    <w:rsid w:val="00D8517C"/>
    <w:rsid w:val="00D875C8"/>
    <w:rsid w:val="00D92121"/>
    <w:rsid w:val="00D9243D"/>
    <w:rsid w:val="00D94543"/>
    <w:rsid w:val="00DA24B1"/>
    <w:rsid w:val="00DA2500"/>
    <w:rsid w:val="00DB0095"/>
    <w:rsid w:val="00DB1EA9"/>
    <w:rsid w:val="00DB3185"/>
    <w:rsid w:val="00DB59AF"/>
    <w:rsid w:val="00DC3B5E"/>
    <w:rsid w:val="00DC79AC"/>
    <w:rsid w:val="00DD2B49"/>
    <w:rsid w:val="00DD44D5"/>
    <w:rsid w:val="00DD49FD"/>
    <w:rsid w:val="00DD65B5"/>
    <w:rsid w:val="00DD71E1"/>
    <w:rsid w:val="00DD75D2"/>
    <w:rsid w:val="00DD7A9D"/>
    <w:rsid w:val="00DD7E62"/>
    <w:rsid w:val="00DE01DC"/>
    <w:rsid w:val="00DE49C3"/>
    <w:rsid w:val="00DF2BDC"/>
    <w:rsid w:val="00DF4970"/>
    <w:rsid w:val="00DF55E4"/>
    <w:rsid w:val="00E02B40"/>
    <w:rsid w:val="00E02E83"/>
    <w:rsid w:val="00E03F18"/>
    <w:rsid w:val="00E05BE9"/>
    <w:rsid w:val="00E0628D"/>
    <w:rsid w:val="00E0663F"/>
    <w:rsid w:val="00E069F8"/>
    <w:rsid w:val="00E10944"/>
    <w:rsid w:val="00E10D91"/>
    <w:rsid w:val="00E16637"/>
    <w:rsid w:val="00E16F50"/>
    <w:rsid w:val="00E177C2"/>
    <w:rsid w:val="00E210AB"/>
    <w:rsid w:val="00E21498"/>
    <w:rsid w:val="00E262F5"/>
    <w:rsid w:val="00E30DEB"/>
    <w:rsid w:val="00E3238A"/>
    <w:rsid w:val="00E33168"/>
    <w:rsid w:val="00E365F6"/>
    <w:rsid w:val="00E37524"/>
    <w:rsid w:val="00E45A74"/>
    <w:rsid w:val="00E46770"/>
    <w:rsid w:val="00E52366"/>
    <w:rsid w:val="00E5429E"/>
    <w:rsid w:val="00E550FA"/>
    <w:rsid w:val="00E559A6"/>
    <w:rsid w:val="00E56185"/>
    <w:rsid w:val="00E5706B"/>
    <w:rsid w:val="00E617A4"/>
    <w:rsid w:val="00E626E6"/>
    <w:rsid w:val="00E633AE"/>
    <w:rsid w:val="00E634A9"/>
    <w:rsid w:val="00E638FF"/>
    <w:rsid w:val="00E65F0A"/>
    <w:rsid w:val="00E66248"/>
    <w:rsid w:val="00E663E1"/>
    <w:rsid w:val="00E70E69"/>
    <w:rsid w:val="00E722C8"/>
    <w:rsid w:val="00E728B6"/>
    <w:rsid w:val="00E752DC"/>
    <w:rsid w:val="00E76710"/>
    <w:rsid w:val="00E77048"/>
    <w:rsid w:val="00E7719B"/>
    <w:rsid w:val="00E77937"/>
    <w:rsid w:val="00E77FCE"/>
    <w:rsid w:val="00E81294"/>
    <w:rsid w:val="00E81416"/>
    <w:rsid w:val="00E824F2"/>
    <w:rsid w:val="00E84F11"/>
    <w:rsid w:val="00E86677"/>
    <w:rsid w:val="00E873ED"/>
    <w:rsid w:val="00E91498"/>
    <w:rsid w:val="00E91741"/>
    <w:rsid w:val="00E940AA"/>
    <w:rsid w:val="00E95046"/>
    <w:rsid w:val="00E9546B"/>
    <w:rsid w:val="00E96546"/>
    <w:rsid w:val="00E97779"/>
    <w:rsid w:val="00EA171F"/>
    <w:rsid w:val="00EA2A65"/>
    <w:rsid w:val="00EA3C15"/>
    <w:rsid w:val="00EA4BD6"/>
    <w:rsid w:val="00EA61C0"/>
    <w:rsid w:val="00EB414E"/>
    <w:rsid w:val="00EC1299"/>
    <w:rsid w:val="00EC1398"/>
    <w:rsid w:val="00EC20FC"/>
    <w:rsid w:val="00EC24F0"/>
    <w:rsid w:val="00EC61C2"/>
    <w:rsid w:val="00ED0F8B"/>
    <w:rsid w:val="00ED0FAD"/>
    <w:rsid w:val="00ED338F"/>
    <w:rsid w:val="00ED40FF"/>
    <w:rsid w:val="00ED4C43"/>
    <w:rsid w:val="00ED4C98"/>
    <w:rsid w:val="00ED5959"/>
    <w:rsid w:val="00EE0B54"/>
    <w:rsid w:val="00EE159A"/>
    <w:rsid w:val="00EE2A66"/>
    <w:rsid w:val="00EE3806"/>
    <w:rsid w:val="00EE3DBC"/>
    <w:rsid w:val="00EE40E5"/>
    <w:rsid w:val="00EE5464"/>
    <w:rsid w:val="00EE5474"/>
    <w:rsid w:val="00EF30AD"/>
    <w:rsid w:val="00EF3EED"/>
    <w:rsid w:val="00EF48CD"/>
    <w:rsid w:val="00EF6509"/>
    <w:rsid w:val="00F02629"/>
    <w:rsid w:val="00F03F24"/>
    <w:rsid w:val="00F06745"/>
    <w:rsid w:val="00F06C51"/>
    <w:rsid w:val="00F077A7"/>
    <w:rsid w:val="00F130D0"/>
    <w:rsid w:val="00F13906"/>
    <w:rsid w:val="00F14EAF"/>
    <w:rsid w:val="00F14FDE"/>
    <w:rsid w:val="00F16865"/>
    <w:rsid w:val="00F16AB3"/>
    <w:rsid w:val="00F16D6C"/>
    <w:rsid w:val="00F173B3"/>
    <w:rsid w:val="00F200DC"/>
    <w:rsid w:val="00F208E0"/>
    <w:rsid w:val="00F211A2"/>
    <w:rsid w:val="00F24830"/>
    <w:rsid w:val="00F26AA4"/>
    <w:rsid w:val="00F3272E"/>
    <w:rsid w:val="00F34E3A"/>
    <w:rsid w:val="00F34EBB"/>
    <w:rsid w:val="00F40378"/>
    <w:rsid w:val="00F41FC1"/>
    <w:rsid w:val="00F43F22"/>
    <w:rsid w:val="00F43F26"/>
    <w:rsid w:val="00F45565"/>
    <w:rsid w:val="00F45FEC"/>
    <w:rsid w:val="00F4686A"/>
    <w:rsid w:val="00F51EF8"/>
    <w:rsid w:val="00F54DF5"/>
    <w:rsid w:val="00F57A85"/>
    <w:rsid w:val="00F57EF9"/>
    <w:rsid w:val="00F630AE"/>
    <w:rsid w:val="00F6343E"/>
    <w:rsid w:val="00F66338"/>
    <w:rsid w:val="00F66EE4"/>
    <w:rsid w:val="00F6706F"/>
    <w:rsid w:val="00F679CA"/>
    <w:rsid w:val="00F729B9"/>
    <w:rsid w:val="00F7577E"/>
    <w:rsid w:val="00F8021E"/>
    <w:rsid w:val="00F82821"/>
    <w:rsid w:val="00F82BB2"/>
    <w:rsid w:val="00F843C5"/>
    <w:rsid w:val="00F85213"/>
    <w:rsid w:val="00F853B3"/>
    <w:rsid w:val="00F869BA"/>
    <w:rsid w:val="00F87D3F"/>
    <w:rsid w:val="00F87ED6"/>
    <w:rsid w:val="00F9037B"/>
    <w:rsid w:val="00F91BEE"/>
    <w:rsid w:val="00F92443"/>
    <w:rsid w:val="00F9308A"/>
    <w:rsid w:val="00FA0279"/>
    <w:rsid w:val="00FA058F"/>
    <w:rsid w:val="00FA09EC"/>
    <w:rsid w:val="00FA0A28"/>
    <w:rsid w:val="00FA5E2F"/>
    <w:rsid w:val="00FA7A52"/>
    <w:rsid w:val="00FA7C25"/>
    <w:rsid w:val="00FB0D7A"/>
    <w:rsid w:val="00FB12D1"/>
    <w:rsid w:val="00FB2425"/>
    <w:rsid w:val="00FB2575"/>
    <w:rsid w:val="00FB51E8"/>
    <w:rsid w:val="00FB54CD"/>
    <w:rsid w:val="00FB6E0F"/>
    <w:rsid w:val="00FC08C7"/>
    <w:rsid w:val="00FC13FC"/>
    <w:rsid w:val="00FC1EB0"/>
    <w:rsid w:val="00FC2A82"/>
    <w:rsid w:val="00FC3434"/>
    <w:rsid w:val="00FC50D4"/>
    <w:rsid w:val="00FC7F80"/>
    <w:rsid w:val="00FD1979"/>
    <w:rsid w:val="00FD2FFD"/>
    <w:rsid w:val="00FD3BBA"/>
    <w:rsid w:val="00FD3E02"/>
    <w:rsid w:val="00FD3EE3"/>
    <w:rsid w:val="00FD4C3C"/>
    <w:rsid w:val="00FE2703"/>
    <w:rsid w:val="00FE32B1"/>
    <w:rsid w:val="00FE3B01"/>
    <w:rsid w:val="00FE48E4"/>
    <w:rsid w:val="00FE7D2F"/>
    <w:rsid w:val="00FF03A5"/>
    <w:rsid w:val="00FF05CE"/>
    <w:rsid w:val="00FF1642"/>
    <w:rsid w:val="00FF4920"/>
    <w:rsid w:val="00FF574F"/>
    <w:rsid w:val="00FF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  <w:style w:type="paragraph" w:customStyle="1" w:styleId="210">
    <w:name w:val="Основной текст с отступом 21"/>
    <w:basedOn w:val="a"/>
    <w:rsid w:val="0064639C"/>
    <w:pPr>
      <w:suppressAutoHyphens/>
      <w:ind w:firstLine="720"/>
      <w:jc w:val="both"/>
    </w:pPr>
    <w:rPr>
      <w:rFonts w:eastAsia="Times New Roman" w:cs="Times New Roman"/>
      <w:b/>
      <w:bCs/>
      <w:sz w:val="30"/>
      <w:szCs w:val="30"/>
      <w:lang w:val="x-none" w:eastAsia="zh-CN"/>
    </w:rPr>
  </w:style>
  <w:style w:type="character" w:styleId="af2">
    <w:name w:val="footnote reference"/>
    <w:rsid w:val="009407E6"/>
    <w:rPr>
      <w:vertAlign w:val="superscript"/>
    </w:rPr>
  </w:style>
  <w:style w:type="paragraph" w:customStyle="1" w:styleId="af3">
    <w:name w:val="Знак Знак Знак Знак"/>
    <w:basedOn w:val="a"/>
    <w:rsid w:val="003F3A15"/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4">
    <w:name w:val="основной текст"/>
    <w:basedOn w:val="a"/>
    <w:uiPriority w:val="99"/>
    <w:rsid w:val="00E65F0A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2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  <w:style w:type="paragraph" w:customStyle="1" w:styleId="210">
    <w:name w:val="Основной текст с отступом 21"/>
    <w:basedOn w:val="a"/>
    <w:rsid w:val="0064639C"/>
    <w:pPr>
      <w:suppressAutoHyphens/>
      <w:ind w:firstLine="720"/>
      <w:jc w:val="both"/>
    </w:pPr>
    <w:rPr>
      <w:rFonts w:eastAsia="Times New Roman" w:cs="Times New Roman"/>
      <w:b/>
      <w:bCs/>
      <w:sz w:val="30"/>
      <w:szCs w:val="30"/>
      <w:lang w:val="x-none" w:eastAsia="zh-CN"/>
    </w:rPr>
  </w:style>
  <w:style w:type="character" w:styleId="af2">
    <w:name w:val="footnote reference"/>
    <w:rsid w:val="009407E6"/>
    <w:rPr>
      <w:vertAlign w:val="superscript"/>
    </w:rPr>
  </w:style>
  <w:style w:type="paragraph" w:customStyle="1" w:styleId="af3">
    <w:name w:val="Знак Знак Знак Знак"/>
    <w:basedOn w:val="a"/>
    <w:rsid w:val="003F3A15"/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4">
    <w:name w:val="основной текст"/>
    <w:basedOn w:val="a"/>
    <w:uiPriority w:val="99"/>
    <w:rsid w:val="00E65F0A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2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4CF281-7132-4D2E-BFF9-FBAE83746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1671</TotalTime>
  <Pages>37</Pages>
  <Words>14470</Words>
  <Characters>82483</Characters>
  <Application>Microsoft Office Word</Application>
  <DocSecurity>0</DocSecurity>
  <Lines>687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User_123</dc:creator>
  <cp:lastModifiedBy>Усманова Рамиля Хайдаровна</cp:lastModifiedBy>
  <cp:revision>188</cp:revision>
  <cp:lastPrinted>2020-06-23T04:30:00Z</cp:lastPrinted>
  <dcterms:created xsi:type="dcterms:W3CDTF">2020-04-21T06:26:00Z</dcterms:created>
  <dcterms:modified xsi:type="dcterms:W3CDTF">2020-06-23T04:37:00Z</dcterms:modified>
</cp:coreProperties>
</file>