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7280" w:rsidRPr="00A54F73" w:rsidRDefault="00637280" w:rsidP="00222DC0">
      <w:pPr>
        <w:pStyle w:val="1"/>
        <w:rPr>
          <w:rFonts w:eastAsia="Times New Roman"/>
          <w:lang w:eastAsia="ru-RU"/>
        </w:rPr>
      </w:pPr>
      <w:r w:rsidRPr="00A54F73">
        <w:rPr>
          <w:rFonts w:eastAsia="Times New Roman"/>
          <w:noProof/>
          <w:lang w:eastAsia="ru-RU"/>
        </w:rPr>
        <w:drawing>
          <wp:anchor distT="0" distB="0" distL="114300" distR="114300" simplePos="0" relativeHeight="251659264" behindDoc="1" locked="0" layoutInCell="1" allowOverlap="1" wp14:anchorId="72FA5EA5" wp14:editId="0A0DD1FC">
            <wp:simplePos x="0" y="0"/>
            <wp:positionH relativeFrom="column">
              <wp:posOffset>2806065</wp:posOffset>
            </wp:positionH>
            <wp:positionV relativeFrom="paragraph">
              <wp:posOffset>51435</wp:posOffset>
            </wp:positionV>
            <wp:extent cx="968375" cy="1343025"/>
            <wp:effectExtent l="0" t="0" r="3175" b="9525"/>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68375" cy="1343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37280" w:rsidRPr="00A54F73"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A54F73"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A54F73"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A54F73"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A54F73"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A54F73" w:rsidRDefault="00637280" w:rsidP="00637280">
      <w:pPr>
        <w:spacing w:line="276" w:lineRule="auto"/>
        <w:jc w:val="center"/>
        <w:rPr>
          <w:rFonts w:ascii="Bookman Old Style" w:eastAsia="Times New Roman" w:hAnsi="Bookman Old Style" w:cs="Times New Roman"/>
          <w:b/>
          <w:sz w:val="32"/>
          <w:szCs w:val="32"/>
          <w:lang w:eastAsia="ru-RU"/>
        </w:rPr>
      </w:pPr>
    </w:p>
    <w:p w:rsidR="00637280" w:rsidRPr="00A54F73" w:rsidRDefault="00637280" w:rsidP="00637280">
      <w:pPr>
        <w:spacing w:line="276" w:lineRule="auto"/>
        <w:jc w:val="center"/>
        <w:rPr>
          <w:rFonts w:ascii="Bookman Old Style" w:eastAsia="Times New Roman" w:hAnsi="Bookman Old Style" w:cs="Times New Roman"/>
          <w:b/>
          <w:sz w:val="32"/>
          <w:szCs w:val="32"/>
          <w:lang w:eastAsia="ru-RU"/>
        </w:rPr>
      </w:pPr>
      <w:r w:rsidRPr="00A54F73">
        <w:rPr>
          <w:rFonts w:ascii="Bookman Old Style" w:eastAsia="Times New Roman" w:hAnsi="Bookman Old Style" w:cs="Times New Roman"/>
          <w:b/>
          <w:sz w:val="32"/>
          <w:szCs w:val="32"/>
          <w:lang w:eastAsia="ru-RU"/>
        </w:rPr>
        <w:t>ДОКЛАД</w:t>
      </w:r>
    </w:p>
    <w:p w:rsidR="00637280" w:rsidRPr="00A54F73" w:rsidRDefault="00637280" w:rsidP="00637280">
      <w:pPr>
        <w:spacing w:line="276" w:lineRule="auto"/>
        <w:jc w:val="center"/>
        <w:rPr>
          <w:rFonts w:ascii="Bookman Old Style" w:eastAsia="Times New Roman" w:hAnsi="Bookman Old Style" w:cs="Times New Roman"/>
          <w:b/>
          <w:sz w:val="32"/>
          <w:szCs w:val="32"/>
          <w:lang w:eastAsia="ru-RU"/>
        </w:rPr>
      </w:pPr>
    </w:p>
    <w:p w:rsidR="00F1200F" w:rsidRDefault="00BA4E69" w:rsidP="00637280">
      <w:pPr>
        <w:spacing w:line="276" w:lineRule="auto"/>
        <w:jc w:val="center"/>
        <w:rPr>
          <w:rFonts w:ascii="Bookman Old Style" w:eastAsia="Times New Roman" w:hAnsi="Bookman Old Style" w:cs="Times New Roman"/>
          <w:b/>
          <w:sz w:val="32"/>
          <w:szCs w:val="32"/>
          <w:lang w:eastAsia="ru-RU"/>
        </w:rPr>
      </w:pPr>
      <w:r w:rsidRPr="00A54F73">
        <w:rPr>
          <w:rFonts w:ascii="Bookman Old Style" w:eastAsia="Times New Roman" w:hAnsi="Bookman Old Style" w:cs="Times New Roman"/>
          <w:b/>
          <w:sz w:val="32"/>
          <w:szCs w:val="32"/>
          <w:lang w:eastAsia="ru-RU"/>
        </w:rPr>
        <w:t>главы муниципального</w:t>
      </w:r>
      <w:r w:rsidR="00F1200F">
        <w:rPr>
          <w:rFonts w:ascii="Bookman Old Style" w:eastAsia="Times New Roman" w:hAnsi="Bookman Old Style" w:cs="Times New Roman"/>
          <w:b/>
          <w:sz w:val="32"/>
          <w:szCs w:val="32"/>
          <w:lang w:eastAsia="ru-RU"/>
        </w:rPr>
        <w:t xml:space="preserve"> </w:t>
      </w:r>
      <w:r w:rsidRPr="00A54F73">
        <w:rPr>
          <w:rFonts w:ascii="Bookman Old Style" w:eastAsia="Times New Roman" w:hAnsi="Bookman Old Style" w:cs="Times New Roman"/>
          <w:b/>
          <w:sz w:val="32"/>
          <w:szCs w:val="32"/>
          <w:lang w:eastAsia="ru-RU"/>
        </w:rPr>
        <w:t xml:space="preserve">образования </w:t>
      </w:r>
    </w:p>
    <w:p w:rsidR="00637280" w:rsidRPr="00A54F73" w:rsidRDefault="00BA4E69" w:rsidP="00637280">
      <w:pPr>
        <w:spacing w:line="276" w:lineRule="auto"/>
        <w:jc w:val="center"/>
        <w:rPr>
          <w:rFonts w:ascii="Bookman Old Style" w:eastAsia="Times New Roman" w:hAnsi="Bookman Old Style" w:cs="Times New Roman"/>
          <w:b/>
          <w:sz w:val="32"/>
          <w:szCs w:val="32"/>
          <w:lang w:eastAsia="ru-RU"/>
        </w:rPr>
      </w:pPr>
      <w:r w:rsidRPr="00A54F73">
        <w:rPr>
          <w:rFonts w:ascii="Bookman Old Style" w:eastAsia="Times New Roman" w:hAnsi="Bookman Old Style" w:cs="Times New Roman"/>
          <w:b/>
          <w:sz w:val="32"/>
          <w:szCs w:val="32"/>
          <w:lang w:eastAsia="ru-RU"/>
        </w:rPr>
        <w:t>«Город</w:t>
      </w:r>
      <w:r w:rsidR="00E15744">
        <w:rPr>
          <w:rFonts w:ascii="Bookman Old Style" w:eastAsia="Times New Roman" w:hAnsi="Bookman Old Style" w:cs="Times New Roman"/>
          <w:b/>
          <w:sz w:val="32"/>
          <w:szCs w:val="32"/>
          <w:lang w:eastAsia="ru-RU"/>
        </w:rPr>
        <w:t>ской округ город</w:t>
      </w:r>
      <w:r w:rsidRPr="00A54F73">
        <w:rPr>
          <w:rFonts w:ascii="Bookman Old Style" w:eastAsia="Times New Roman" w:hAnsi="Bookman Old Style" w:cs="Times New Roman"/>
          <w:b/>
          <w:sz w:val="32"/>
          <w:szCs w:val="32"/>
          <w:lang w:eastAsia="ru-RU"/>
        </w:rPr>
        <w:t xml:space="preserve"> Астрахань»</w:t>
      </w:r>
      <w:r w:rsidR="00637280" w:rsidRPr="00A54F73">
        <w:rPr>
          <w:rFonts w:ascii="Bookman Old Style" w:eastAsia="Times New Roman" w:hAnsi="Bookman Old Style" w:cs="Times New Roman"/>
          <w:b/>
          <w:sz w:val="32"/>
          <w:szCs w:val="32"/>
          <w:lang w:eastAsia="ru-RU"/>
        </w:rPr>
        <w:t xml:space="preserve"> </w:t>
      </w:r>
    </w:p>
    <w:p w:rsidR="00637280" w:rsidRPr="00A54F73" w:rsidRDefault="00637280" w:rsidP="00637280">
      <w:pPr>
        <w:spacing w:line="276" w:lineRule="auto"/>
        <w:jc w:val="center"/>
        <w:rPr>
          <w:rFonts w:ascii="Bookman Old Style" w:eastAsia="Times New Roman" w:hAnsi="Bookman Old Style" w:cs="Times New Roman"/>
          <w:sz w:val="32"/>
          <w:szCs w:val="32"/>
          <w:lang w:eastAsia="ru-RU"/>
        </w:rPr>
      </w:pPr>
    </w:p>
    <w:p w:rsidR="00642A8B" w:rsidRDefault="00637280" w:rsidP="00642A8B">
      <w:pPr>
        <w:jc w:val="center"/>
        <w:rPr>
          <w:rFonts w:ascii="Bookman Old Style" w:eastAsia="Times New Roman" w:hAnsi="Bookman Old Style" w:cs="Times New Roman"/>
          <w:b/>
          <w:sz w:val="25"/>
          <w:szCs w:val="25"/>
          <w:lang w:eastAsia="ru-RU"/>
        </w:rPr>
      </w:pPr>
      <w:r w:rsidRPr="00A54F73">
        <w:rPr>
          <w:rFonts w:ascii="Bookman Old Style" w:eastAsia="Times New Roman" w:hAnsi="Bookman Old Style" w:cs="Times New Roman"/>
          <w:b/>
          <w:sz w:val="25"/>
          <w:szCs w:val="25"/>
          <w:lang w:eastAsia="ru-RU"/>
        </w:rPr>
        <w:t xml:space="preserve">о достигнутых значениях показателей для оценки эффективности деятельности </w:t>
      </w:r>
      <w:r w:rsidR="00642A8B">
        <w:rPr>
          <w:rFonts w:ascii="Bookman Old Style" w:eastAsia="Times New Roman" w:hAnsi="Bookman Old Style" w:cs="Times New Roman"/>
          <w:b/>
          <w:sz w:val="25"/>
          <w:szCs w:val="25"/>
          <w:lang w:eastAsia="ru-RU"/>
        </w:rPr>
        <w:t>администрации муниципального образования</w:t>
      </w:r>
      <w:r w:rsidRPr="00A54F73">
        <w:rPr>
          <w:rFonts w:ascii="Bookman Old Style" w:eastAsia="Times New Roman" w:hAnsi="Bookman Old Style" w:cs="Times New Roman"/>
          <w:b/>
          <w:sz w:val="25"/>
          <w:szCs w:val="25"/>
          <w:lang w:eastAsia="ru-RU"/>
        </w:rPr>
        <w:t xml:space="preserve"> </w:t>
      </w:r>
    </w:p>
    <w:p w:rsidR="00637280" w:rsidRPr="00A54F73" w:rsidRDefault="00637280" w:rsidP="00637280">
      <w:pPr>
        <w:jc w:val="center"/>
        <w:rPr>
          <w:rFonts w:ascii="Bookman Old Style" w:eastAsia="Times New Roman" w:hAnsi="Bookman Old Style" w:cs="Times New Roman"/>
          <w:b/>
          <w:sz w:val="25"/>
          <w:szCs w:val="25"/>
          <w:lang w:eastAsia="ru-RU"/>
        </w:rPr>
      </w:pPr>
      <w:r w:rsidRPr="00A54F73">
        <w:rPr>
          <w:rFonts w:ascii="Bookman Old Style" w:eastAsia="Times New Roman" w:hAnsi="Bookman Old Style" w:cs="Times New Roman"/>
          <w:b/>
          <w:sz w:val="25"/>
          <w:szCs w:val="25"/>
          <w:lang w:eastAsia="ru-RU"/>
        </w:rPr>
        <w:t>«Город</w:t>
      </w:r>
      <w:r w:rsidR="00E15744">
        <w:rPr>
          <w:rFonts w:ascii="Bookman Old Style" w:eastAsia="Times New Roman" w:hAnsi="Bookman Old Style" w:cs="Times New Roman"/>
          <w:b/>
          <w:sz w:val="25"/>
          <w:szCs w:val="25"/>
          <w:lang w:eastAsia="ru-RU"/>
        </w:rPr>
        <w:t xml:space="preserve">ской округ город </w:t>
      </w:r>
      <w:r w:rsidRPr="00A54F73">
        <w:rPr>
          <w:rFonts w:ascii="Bookman Old Style" w:eastAsia="Times New Roman" w:hAnsi="Bookman Old Style" w:cs="Times New Roman"/>
          <w:b/>
          <w:sz w:val="25"/>
          <w:szCs w:val="25"/>
          <w:lang w:eastAsia="ru-RU"/>
        </w:rPr>
        <w:t>Астрахань» за 20</w:t>
      </w:r>
      <w:r w:rsidR="003B1539">
        <w:rPr>
          <w:rFonts w:ascii="Bookman Old Style" w:eastAsia="Times New Roman" w:hAnsi="Bookman Old Style" w:cs="Times New Roman"/>
          <w:b/>
          <w:sz w:val="25"/>
          <w:szCs w:val="25"/>
          <w:lang w:eastAsia="ru-RU"/>
        </w:rPr>
        <w:t>2</w:t>
      </w:r>
      <w:r w:rsidR="00E15744">
        <w:rPr>
          <w:rFonts w:ascii="Bookman Old Style" w:eastAsia="Times New Roman" w:hAnsi="Bookman Old Style" w:cs="Times New Roman"/>
          <w:b/>
          <w:sz w:val="25"/>
          <w:szCs w:val="25"/>
          <w:lang w:eastAsia="ru-RU"/>
        </w:rPr>
        <w:t>2</w:t>
      </w:r>
      <w:r w:rsidRPr="00A54F73">
        <w:rPr>
          <w:rFonts w:ascii="Bookman Old Style" w:eastAsia="Times New Roman" w:hAnsi="Bookman Old Style" w:cs="Times New Roman"/>
          <w:b/>
          <w:sz w:val="25"/>
          <w:szCs w:val="25"/>
          <w:lang w:eastAsia="ru-RU"/>
        </w:rPr>
        <w:t xml:space="preserve"> год и их планируемых </w:t>
      </w:r>
      <w:proofErr w:type="gramStart"/>
      <w:r w:rsidRPr="00A54F73">
        <w:rPr>
          <w:rFonts w:ascii="Bookman Old Style" w:eastAsia="Times New Roman" w:hAnsi="Bookman Old Style" w:cs="Times New Roman"/>
          <w:b/>
          <w:sz w:val="25"/>
          <w:szCs w:val="25"/>
          <w:lang w:eastAsia="ru-RU"/>
        </w:rPr>
        <w:t>значениях</w:t>
      </w:r>
      <w:proofErr w:type="gramEnd"/>
      <w:r w:rsidRPr="00A54F73">
        <w:rPr>
          <w:rFonts w:ascii="Bookman Old Style" w:eastAsia="Times New Roman" w:hAnsi="Bookman Old Style" w:cs="Times New Roman"/>
          <w:b/>
          <w:sz w:val="25"/>
          <w:szCs w:val="25"/>
          <w:lang w:eastAsia="ru-RU"/>
        </w:rPr>
        <w:t xml:space="preserve"> на 3-летний период</w:t>
      </w:r>
    </w:p>
    <w:p w:rsidR="00637280" w:rsidRPr="00A54F73" w:rsidRDefault="00637280" w:rsidP="00637280">
      <w:pPr>
        <w:spacing w:line="276" w:lineRule="auto"/>
        <w:jc w:val="center"/>
        <w:rPr>
          <w:rFonts w:eastAsia="Times New Roman" w:cs="Times New Roman"/>
          <w:sz w:val="32"/>
          <w:szCs w:val="32"/>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637280" w:rsidRPr="00A54F73" w:rsidRDefault="00637280" w:rsidP="00637280">
      <w:pPr>
        <w:spacing w:line="276" w:lineRule="auto"/>
        <w:jc w:val="center"/>
        <w:rPr>
          <w:rFonts w:eastAsia="Times New Roman" w:cs="Times New Roman"/>
          <w:sz w:val="24"/>
          <w:szCs w:val="24"/>
          <w:lang w:eastAsia="ru-RU"/>
        </w:rPr>
      </w:pPr>
    </w:p>
    <w:p w:rsidR="00D9243D" w:rsidRDefault="003B1539" w:rsidP="00BA4E69">
      <w:pPr>
        <w:ind w:left="4820"/>
        <w:rPr>
          <w:rFonts w:ascii="Bookman Old Style" w:eastAsia="Times New Roman" w:hAnsi="Bookman Old Style" w:cs="Times New Roman"/>
          <w:szCs w:val="28"/>
          <w:lang w:eastAsia="ru-RU"/>
        </w:rPr>
      </w:pPr>
      <w:r>
        <w:rPr>
          <w:rFonts w:ascii="Bookman Old Style" w:eastAsia="Times New Roman" w:hAnsi="Bookman Old Style" w:cs="Times New Roman"/>
          <w:szCs w:val="28"/>
          <w:lang w:eastAsia="ru-RU"/>
        </w:rPr>
        <w:t>Г</w:t>
      </w:r>
      <w:r w:rsidR="00DD71E1">
        <w:rPr>
          <w:rFonts w:ascii="Bookman Old Style" w:eastAsia="Times New Roman" w:hAnsi="Bookman Old Style" w:cs="Times New Roman"/>
          <w:szCs w:val="28"/>
          <w:lang w:eastAsia="ru-RU"/>
        </w:rPr>
        <w:t>лав</w:t>
      </w:r>
      <w:r>
        <w:rPr>
          <w:rFonts w:ascii="Bookman Old Style" w:eastAsia="Times New Roman" w:hAnsi="Bookman Old Style" w:cs="Times New Roman"/>
          <w:szCs w:val="28"/>
          <w:lang w:eastAsia="ru-RU"/>
        </w:rPr>
        <w:t>а</w:t>
      </w:r>
      <w:r w:rsidR="00BA4E69" w:rsidRPr="00A54F73">
        <w:rPr>
          <w:rFonts w:ascii="Bookman Old Style" w:eastAsia="Times New Roman" w:hAnsi="Bookman Old Style" w:cs="Times New Roman"/>
          <w:szCs w:val="28"/>
          <w:lang w:eastAsia="ru-RU"/>
        </w:rPr>
        <w:t xml:space="preserve"> муниципального образования</w:t>
      </w:r>
    </w:p>
    <w:p w:rsidR="00637280" w:rsidRPr="00A54F73" w:rsidRDefault="00BA4E69" w:rsidP="00BA4E69">
      <w:pPr>
        <w:ind w:left="4820"/>
        <w:rPr>
          <w:rFonts w:ascii="Bookman Old Style" w:eastAsia="Times New Roman" w:hAnsi="Bookman Old Style" w:cs="Times New Roman"/>
          <w:szCs w:val="28"/>
          <w:lang w:eastAsia="ru-RU"/>
        </w:rPr>
      </w:pPr>
      <w:r w:rsidRPr="00A54F73">
        <w:rPr>
          <w:rFonts w:ascii="Bookman Old Style" w:eastAsia="Times New Roman" w:hAnsi="Bookman Old Style" w:cs="Times New Roman"/>
          <w:szCs w:val="28"/>
          <w:lang w:eastAsia="ru-RU"/>
        </w:rPr>
        <w:t>«Город</w:t>
      </w:r>
      <w:r w:rsidR="000F64B7">
        <w:rPr>
          <w:rFonts w:ascii="Bookman Old Style" w:eastAsia="Times New Roman" w:hAnsi="Bookman Old Style" w:cs="Times New Roman"/>
          <w:szCs w:val="28"/>
          <w:lang w:eastAsia="ru-RU"/>
        </w:rPr>
        <w:t>ской округ город</w:t>
      </w:r>
      <w:r w:rsidRPr="00A54F73">
        <w:rPr>
          <w:rFonts w:ascii="Bookman Old Style" w:eastAsia="Times New Roman" w:hAnsi="Bookman Old Style" w:cs="Times New Roman"/>
          <w:szCs w:val="28"/>
          <w:lang w:eastAsia="ru-RU"/>
        </w:rPr>
        <w:t xml:space="preserve"> Астрахань»</w:t>
      </w:r>
    </w:p>
    <w:p w:rsidR="00A1413B" w:rsidRDefault="00A1413B" w:rsidP="00BA4E69">
      <w:pPr>
        <w:tabs>
          <w:tab w:val="left" w:pos="5103"/>
        </w:tabs>
        <w:ind w:left="4820"/>
        <w:rPr>
          <w:rFonts w:ascii="Bookman Old Style" w:eastAsia="Times New Roman" w:hAnsi="Bookman Old Style" w:cs="Times New Roman"/>
          <w:szCs w:val="28"/>
          <w:lang w:eastAsia="ru-RU"/>
        </w:rPr>
      </w:pPr>
    </w:p>
    <w:p w:rsidR="00637280" w:rsidRPr="00A54F73" w:rsidRDefault="00E15744" w:rsidP="00BA4E69">
      <w:pPr>
        <w:tabs>
          <w:tab w:val="left" w:pos="5103"/>
        </w:tabs>
        <w:ind w:left="4820"/>
        <w:rPr>
          <w:rFonts w:ascii="Bookman Old Style" w:eastAsia="Times New Roman" w:hAnsi="Bookman Old Style" w:cs="Times New Roman"/>
          <w:szCs w:val="28"/>
          <w:lang w:eastAsia="ru-RU"/>
        </w:rPr>
      </w:pPr>
      <w:r>
        <w:rPr>
          <w:rFonts w:ascii="Bookman Old Style" w:eastAsia="Times New Roman" w:hAnsi="Bookman Old Style" w:cs="Times New Roman"/>
          <w:szCs w:val="28"/>
          <w:lang w:eastAsia="ru-RU"/>
        </w:rPr>
        <w:t>О</w:t>
      </w:r>
      <w:r w:rsidR="00BA4E69" w:rsidRPr="00A54F73">
        <w:rPr>
          <w:rFonts w:ascii="Bookman Old Style" w:eastAsia="Times New Roman" w:hAnsi="Bookman Old Style" w:cs="Times New Roman"/>
          <w:szCs w:val="28"/>
          <w:lang w:eastAsia="ru-RU"/>
        </w:rPr>
        <w:t>.</w:t>
      </w:r>
      <w:r>
        <w:rPr>
          <w:rFonts w:ascii="Bookman Old Style" w:eastAsia="Times New Roman" w:hAnsi="Bookman Old Style" w:cs="Times New Roman"/>
          <w:szCs w:val="28"/>
          <w:lang w:eastAsia="ru-RU"/>
        </w:rPr>
        <w:t>А</w:t>
      </w:r>
      <w:r w:rsidR="00BA4E69" w:rsidRPr="00A54F73">
        <w:rPr>
          <w:rFonts w:ascii="Bookman Old Style" w:eastAsia="Times New Roman" w:hAnsi="Bookman Old Style" w:cs="Times New Roman"/>
          <w:szCs w:val="28"/>
          <w:lang w:eastAsia="ru-RU"/>
        </w:rPr>
        <w:t>.</w:t>
      </w:r>
      <w:r w:rsidR="00A33423">
        <w:rPr>
          <w:rFonts w:ascii="Bookman Old Style" w:eastAsia="Times New Roman" w:hAnsi="Bookman Old Style" w:cs="Times New Roman"/>
          <w:szCs w:val="28"/>
          <w:lang w:eastAsia="ru-RU"/>
        </w:rPr>
        <w:t xml:space="preserve"> </w:t>
      </w:r>
      <w:r>
        <w:rPr>
          <w:rFonts w:ascii="Bookman Old Style" w:eastAsia="Times New Roman" w:hAnsi="Bookman Old Style" w:cs="Times New Roman"/>
          <w:szCs w:val="28"/>
          <w:lang w:eastAsia="ru-RU"/>
        </w:rPr>
        <w:t xml:space="preserve">Полумордвинов </w:t>
      </w:r>
      <w:r w:rsidR="00637280" w:rsidRPr="00A54F73">
        <w:rPr>
          <w:rFonts w:ascii="Bookman Old Style" w:eastAsia="Times New Roman" w:hAnsi="Bookman Old Style" w:cs="Times New Roman"/>
          <w:szCs w:val="28"/>
          <w:lang w:eastAsia="ru-RU"/>
        </w:rPr>
        <w:t>______________</w:t>
      </w:r>
      <w:r w:rsidR="00A1413B">
        <w:rPr>
          <w:rFonts w:ascii="Bookman Old Style" w:eastAsia="Times New Roman" w:hAnsi="Bookman Old Style" w:cs="Times New Roman"/>
          <w:szCs w:val="28"/>
          <w:lang w:eastAsia="ru-RU"/>
        </w:rPr>
        <w:t>__</w:t>
      </w:r>
    </w:p>
    <w:p w:rsidR="00637280" w:rsidRPr="00A54F73" w:rsidRDefault="00637280" w:rsidP="00BA4E69">
      <w:pPr>
        <w:ind w:left="4820"/>
        <w:rPr>
          <w:rFonts w:ascii="Bookman Old Style" w:eastAsia="Times New Roman" w:hAnsi="Bookman Old Style" w:cs="Times New Roman"/>
          <w:szCs w:val="28"/>
          <w:lang w:eastAsia="ru-RU"/>
        </w:rPr>
      </w:pPr>
    </w:p>
    <w:p w:rsidR="00637280" w:rsidRPr="00A54F73" w:rsidRDefault="00BD250A" w:rsidP="00BA4E69">
      <w:pPr>
        <w:spacing w:line="276" w:lineRule="auto"/>
        <w:ind w:left="4820"/>
        <w:rPr>
          <w:rFonts w:ascii="Bookman Old Style" w:eastAsia="Times New Roman" w:hAnsi="Bookman Old Style" w:cs="Times New Roman"/>
          <w:szCs w:val="28"/>
          <w:lang w:eastAsia="ru-RU"/>
        </w:rPr>
      </w:pPr>
      <w:r>
        <w:rPr>
          <w:rFonts w:ascii="Bookman Old Style" w:eastAsia="Times New Roman" w:hAnsi="Bookman Old Style" w:cs="Times New Roman"/>
          <w:szCs w:val="28"/>
          <w:lang w:eastAsia="ru-RU"/>
        </w:rPr>
        <w:t>Дата ____</w:t>
      </w:r>
      <w:r w:rsidR="00A1413B">
        <w:rPr>
          <w:rFonts w:ascii="Bookman Old Style" w:eastAsia="Times New Roman" w:hAnsi="Bookman Old Style" w:cs="Times New Roman"/>
          <w:szCs w:val="28"/>
          <w:lang w:eastAsia="ru-RU"/>
        </w:rPr>
        <w:t>____</w:t>
      </w:r>
      <w:r>
        <w:rPr>
          <w:rFonts w:ascii="Bookman Old Style" w:eastAsia="Times New Roman" w:hAnsi="Bookman Old Style" w:cs="Times New Roman"/>
          <w:szCs w:val="28"/>
          <w:lang w:eastAsia="ru-RU"/>
        </w:rPr>
        <w:t xml:space="preserve">_  </w:t>
      </w:r>
      <w:r w:rsidR="00A1413B">
        <w:rPr>
          <w:rFonts w:ascii="Bookman Old Style" w:eastAsia="Times New Roman" w:hAnsi="Bookman Old Style" w:cs="Times New Roman"/>
          <w:szCs w:val="28"/>
          <w:lang w:eastAsia="ru-RU"/>
        </w:rPr>
        <w:t>__</w:t>
      </w:r>
      <w:r>
        <w:rPr>
          <w:rFonts w:ascii="Bookman Old Style" w:eastAsia="Times New Roman" w:hAnsi="Bookman Old Style" w:cs="Times New Roman"/>
          <w:szCs w:val="28"/>
          <w:lang w:eastAsia="ru-RU"/>
        </w:rPr>
        <w:t xml:space="preserve">_____________ </w:t>
      </w:r>
      <w:r w:rsidR="00EC24F0">
        <w:rPr>
          <w:rFonts w:ascii="Bookman Old Style" w:eastAsia="Times New Roman" w:hAnsi="Bookman Old Style" w:cs="Times New Roman"/>
          <w:szCs w:val="28"/>
          <w:lang w:eastAsia="ru-RU"/>
        </w:rPr>
        <w:t>202</w:t>
      </w:r>
      <w:r w:rsidR="00E15744">
        <w:rPr>
          <w:rFonts w:ascii="Bookman Old Style" w:eastAsia="Times New Roman" w:hAnsi="Bookman Old Style" w:cs="Times New Roman"/>
          <w:szCs w:val="28"/>
          <w:lang w:eastAsia="ru-RU"/>
        </w:rPr>
        <w:t>3</w:t>
      </w:r>
      <w:r w:rsidR="00637280" w:rsidRPr="00A54F73">
        <w:rPr>
          <w:rFonts w:ascii="Bookman Old Style" w:eastAsia="Times New Roman" w:hAnsi="Bookman Old Style" w:cs="Times New Roman"/>
          <w:szCs w:val="28"/>
          <w:lang w:eastAsia="ru-RU"/>
        </w:rPr>
        <w:t>г.</w:t>
      </w:r>
    </w:p>
    <w:p w:rsidR="00637280" w:rsidRPr="00A54F73" w:rsidRDefault="00637280" w:rsidP="00637280">
      <w:pPr>
        <w:spacing w:line="276" w:lineRule="auto"/>
        <w:jc w:val="right"/>
        <w:rPr>
          <w:rFonts w:ascii="Bookman Old Style" w:eastAsia="Times New Roman" w:hAnsi="Bookman Old Style" w:cs="Times New Roman"/>
          <w:sz w:val="32"/>
          <w:szCs w:val="32"/>
          <w:lang w:eastAsia="ru-RU"/>
        </w:rPr>
      </w:pPr>
    </w:p>
    <w:p w:rsidR="00637280" w:rsidRPr="00A54F73" w:rsidRDefault="00637280" w:rsidP="00637280">
      <w:pPr>
        <w:spacing w:line="276" w:lineRule="auto"/>
        <w:jc w:val="right"/>
        <w:rPr>
          <w:rFonts w:eastAsia="Times New Roman" w:cs="Times New Roman"/>
          <w:sz w:val="32"/>
          <w:szCs w:val="32"/>
          <w:lang w:eastAsia="ru-RU"/>
        </w:rPr>
      </w:pPr>
    </w:p>
    <w:p w:rsidR="00637280" w:rsidRPr="00A54F73" w:rsidRDefault="00637280" w:rsidP="00637280">
      <w:pPr>
        <w:jc w:val="center"/>
        <w:rPr>
          <w:rFonts w:eastAsia="Times New Roman" w:cs="Times New Roman"/>
          <w:b/>
          <w:szCs w:val="28"/>
          <w:lang w:eastAsia="x-none"/>
        </w:rPr>
      </w:pPr>
    </w:p>
    <w:p w:rsidR="00637280" w:rsidRPr="00A54F73" w:rsidRDefault="00637280" w:rsidP="00637280"/>
    <w:p w:rsidR="0077200D" w:rsidRDefault="0077200D">
      <w:pPr>
        <w:sectPr w:rsidR="0077200D" w:rsidSect="00C27E09">
          <w:footerReference w:type="default" r:id="rId10"/>
          <w:pgSz w:w="11906" w:h="16838"/>
          <w:pgMar w:top="720" w:right="720" w:bottom="720" w:left="720" w:header="708" w:footer="708" w:gutter="0"/>
          <w:pgNumType w:start="0"/>
          <w:cols w:space="708"/>
          <w:titlePg/>
          <w:docGrid w:linePitch="381"/>
        </w:sectPr>
      </w:pPr>
    </w:p>
    <w:tbl>
      <w:tblPr>
        <w:tblW w:w="0" w:type="auto"/>
        <w:tblLook w:val="04A0" w:firstRow="1" w:lastRow="0" w:firstColumn="1" w:lastColumn="0" w:noHBand="0" w:noVBand="1"/>
      </w:tblPr>
      <w:tblGrid>
        <w:gridCol w:w="656"/>
        <w:gridCol w:w="4382"/>
        <w:gridCol w:w="1550"/>
        <w:gridCol w:w="1116"/>
        <w:gridCol w:w="1266"/>
        <w:gridCol w:w="1116"/>
        <w:gridCol w:w="1116"/>
        <w:gridCol w:w="1116"/>
        <w:gridCol w:w="1116"/>
        <w:gridCol w:w="1116"/>
        <w:gridCol w:w="1064"/>
      </w:tblGrid>
      <w:tr w:rsidR="00A54F73" w:rsidRPr="00A54F73" w:rsidTr="00F16865">
        <w:trPr>
          <w:trHeight w:val="730"/>
        </w:trPr>
        <w:tc>
          <w:tcPr>
            <w:tcW w:w="15614" w:type="dxa"/>
            <w:gridSpan w:val="11"/>
            <w:tcBorders>
              <w:bottom w:val="single" w:sz="4" w:space="0" w:color="auto"/>
            </w:tcBorders>
            <w:shd w:val="clear" w:color="auto" w:fill="auto"/>
            <w:vAlign w:val="center"/>
          </w:tcPr>
          <w:p w:rsidR="001170AE" w:rsidRPr="00A54F73" w:rsidRDefault="001170AE" w:rsidP="001170AE">
            <w:pPr>
              <w:ind w:left="360"/>
              <w:jc w:val="center"/>
              <w:rPr>
                <w:rFonts w:eastAsia="Times New Roman" w:cs="Times New Roman"/>
                <w:b/>
                <w:szCs w:val="28"/>
                <w:lang w:eastAsia="ru-RU"/>
              </w:rPr>
            </w:pPr>
            <w:r w:rsidRPr="00A54F73">
              <w:rPr>
                <w:rFonts w:eastAsia="Times New Roman" w:cs="Times New Roman"/>
                <w:b/>
                <w:szCs w:val="28"/>
                <w:lang w:val="en-US" w:eastAsia="ru-RU"/>
              </w:rPr>
              <w:lastRenderedPageBreak/>
              <w:t>I</w:t>
            </w:r>
            <w:r w:rsidRPr="00A54F73">
              <w:rPr>
                <w:rFonts w:eastAsia="Times New Roman" w:cs="Times New Roman"/>
                <w:b/>
                <w:szCs w:val="28"/>
                <w:lang w:eastAsia="ru-RU"/>
              </w:rPr>
              <w:t>.</w:t>
            </w:r>
            <w:r w:rsidRPr="00A54F73">
              <w:rPr>
                <w:rFonts w:eastAsia="Times New Roman" w:cs="Times New Roman"/>
                <w:b/>
                <w:bCs/>
                <w:sz w:val="24"/>
                <w:szCs w:val="24"/>
                <w:lang w:eastAsia="ru-RU"/>
              </w:rPr>
              <w:t xml:space="preserve"> </w:t>
            </w:r>
            <w:r w:rsidRPr="00A54F73">
              <w:rPr>
                <w:rFonts w:eastAsia="Times New Roman" w:cs="Times New Roman"/>
                <w:b/>
                <w:bCs/>
                <w:szCs w:val="28"/>
                <w:lang w:eastAsia="ru-RU"/>
              </w:rPr>
              <w:t xml:space="preserve">Показатели оценки эффективности деятельности </w:t>
            </w:r>
            <w:r w:rsidR="00EA4BD6">
              <w:rPr>
                <w:rFonts w:eastAsia="Times New Roman" w:cs="Times New Roman"/>
                <w:b/>
                <w:bCs/>
                <w:szCs w:val="28"/>
                <w:lang w:eastAsia="ru-RU"/>
              </w:rPr>
              <w:t>администрации муниципального образования «Город</w:t>
            </w:r>
            <w:r w:rsidR="00B53B0C">
              <w:rPr>
                <w:rFonts w:eastAsia="Times New Roman" w:cs="Times New Roman"/>
                <w:b/>
                <w:bCs/>
                <w:szCs w:val="28"/>
                <w:lang w:eastAsia="ru-RU"/>
              </w:rPr>
              <w:t>ской округ город</w:t>
            </w:r>
            <w:r w:rsidR="00EA4BD6">
              <w:rPr>
                <w:rFonts w:eastAsia="Times New Roman" w:cs="Times New Roman"/>
                <w:b/>
                <w:bCs/>
                <w:szCs w:val="28"/>
                <w:lang w:eastAsia="ru-RU"/>
              </w:rPr>
              <w:t xml:space="preserve"> Астрахань»</w:t>
            </w:r>
          </w:p>
          <w:p w:rsidR="001170AE" w:rsidRPr="00A54F73" w:rsidRDefault="001170AE" w:rsidP="007F4EF7">
            <w:pPr>
              <w:jc w:val="center"/>
              <w:rPr>
                <w:rFonts w:eastAsia="Times New Roman" w:cs="Times New Roman"/>
                <w:sz w:val="16"/>
                <w:szCs w:val="16"/>
                <w:lang w:eastAsia="ru-RU"/>
              </w:rPr>
            </w:pPr>
          </w:p>
        </w:tc>
      </w:tr>
      <w:tr w:rsidR="00D27C69" w:rsidRPr="00813801" w:rsidTr="00F16865">
        <w:trPr>
          <w:trHeight w:val="293"/>
        </w:trPr>
        <w:tc>
          <w:tcPr>
            <w:tcW w:w="65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813801" w:rsidRDefault="007F4EF7" w:rsidP="007F4EF7">
            <w:pPr>
              <w:jc w:val="cente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7B492D" w:rsidRDefault="007F4EF7" w:rsidP="007F4EF7">
            <w:pPr>
              <w:jc w:val="center"/>
              <w:rPr>
                <w:rFonts w:eastAsia="Times New Roman" w:cs="Times New Roman"/>
                <w:sz w:val="16"/>
                <w:szCs w:val="16"/>
                <w:lang w:eastAsia="ru-RU"/>
              </w:rPr>
            </w:pPr>
            <w:r w:rsidRPr="007B492D">
              <w:rPr>
                <w:rFonts w:eastAsia="Times New Roman" w:cs="Times New Roman"/>
                <w:sz w:val="16"/>
                <w:szCs w:val="16"/>
                <w:lang w:eastAsia="ru-RU"/>
              </w:rPr>
              <w:t>Наименование показателя</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7B492D" w:rsidRDefault="007F4EF7" w:rsidP="007F4EF7">
            <w:pPr>
              <w:jc w:val="center"/>
              <w:rPr>
                <w:rFonts w:eastAsia="Times New Roman" w:cs="Times New Roman"/>
                <w:sz w:val="16"/>
                <w:szCs w:val="16"/>
                <w:lang w:eastAsia="ru-RU"/>
              </w:rPr>
            </w:pPr>
            <w:r w:rsidRPr="007B492D">
              <w:rPr>
                <w:rFonts w:eastAsia="Times New Roman" w:cs="Times New Roman"/>
                <w:sz w:val="16"/>
                <w:szCs w:val="16"/>
                <w:lang w:eastAsia="ru-RU"/>
              </w:rPr>
              <w:t>Ед. изм.</w:t>
            </w:r>
          </w:p>
        </w:tc>
        <w:tc>
          <w:tcPr>
            <w:tcW w:w="0" w:type="auto"/>
            <w:gridSpan w:val="4"/>
            <w:tcBorders>
              <w:top w:val="single" w:sz="4" w:space="0" w:color="auto"/>
              <w:left w:val="nil"/>
              <w:bottom w:val="single" w:sz="4" w:space="0" w:color="auto"/>
              <w:right w:val="single" w:sz="4" w:space="0" w:color="auto"/>
            </w:tcBorders>
            <w:shd w:val="clear" w:color="auto" w:fill="auto"/>
            <w:vAlign w:val="center"/>
            <w:hideMark/>
          </w:tcPr>
          <w:p w:rsidR="007F4EF7" w:rsidRPr="007B492D" w:rsidRDefault="007F4EF7" w:rsidP="007F4EF7">
            <w:pPr>
              <w:jc w:val="center"/>
              <w:rPr>
                <w:rFonts w:eastAsia="Times New Roman" w:cs="Times New Roman"/>
                <w:sz w:val="16"/>
                <w:szCs w:val="16"/>
                <w:lang w:eastAsia="ru-RU"/>
              </w:rPr>
            </w:pPr>
            <w:r w:rsidRPr="007B492D">
              <w:rPr>
                <w:rFonts w:eastAsia="Times New Roman" w:cs="Times New Roman"/>
                <w:sz w:val="16"/>
                <w:szCs w:val="16"/>
                <w:lang w:eastAsia="ru-RU"/>
              </w:rPr>
              <w:t>Отчет</w:t>
            </w:r>
          </w:p>
        </w:tc>
        <w:tc>
          <w:tcPr>
            <w:tcW w:w="0" w:type="auto"/>
            <w:gridSpan w:val="3"/>
            <w:tcBorders>
              <w:top w:val="single" w:sz="4" w:space="0" w:color="auto"/>
              <w:left w:val="nil"/>
              <w:bottom w:val="single" w:sz="4" w:space="0" w:color="auto"/>
              <w:right w:val="single" w:sz="4" w:space="0" w:color="auto"/>
            </w:tcBorders>
            <w:shd w:val="clear" w:color="auto" w:fill="auto"/>
            <w:vAlign w:val="center"/>
            <w:hideMark/>
          </w:tcPr>
          <w:p w:rsidR="007F4EF7" w:rsidRPr="007B492D" w:rsidRDefault="007F4EF7" w:rsidP="007F4EF7">
            <w:pPr>
              <w:jc w:val="center"/>
              <w:rPr>
                <w:rFonts w:eastAsia="Times New Roman" w:cs="Times New Roman"/>
                <w:sz w:val="16"/>
                <w:szCs w:val="16"/>
                <w:lang w:eastAsia="ru-RU"/>
              </w:rPr>
            </w:pPr>
            <w:r w:rsidRPr="007B492D">
              <w:rPr>
                <w:rFonts w:eastAsia="Times New Roman" w:cs="Times New Roman"/>
                <w:sz w:val="16"/>
                <w:szCs w:val="16"/>
                <w:lang w:eastAsia="ru-RU"/>
              </w:rPr>
              <w:t>План</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F4EF7" w:rsidRPr="007B492D" w:rsidRDefault="007F4EF7" w:rsidP="007F4EF7">
            <w:pPr>
              <w:jc w:val="center"/>
              <w:rPr>
                <w:rFonts w:eastAsia="Times New Roman" w:cs="Times New Roman"/>
                <w:sz w:val="16"/>
                <w:szCs w:val="16"/>
                <w:lang w:eastAsia="ru-RU"/>
              </w:rPr>
            </w:pPr>
            <w:r w:rsidRPr="007B492D">
              <w:rPr>
                <w:rFonts w:eastAsia="Times New Roman" w:cs="Times New Roman"/>
                <w:sz w:val="16"/>
                <w:szCs w:val="16"/>
                <w:lang w:eastAsia="ru-RU"/>
              </w:rPr>
              <w:t>Примечание</w:t>
            </w:r>
          </w:p>
        </w:tc>
      </w:tr>
      <w:tr w:rsidR="00593D3C" w:rsidRPr="00813801" w:rsidTr="00F16865">
        <w:trPr>
          <w:trHeight w:val="212"/>
        </w:trPr>
        <w:tc>
          <w:tcPr>
            <w:tcW w:w="656" w:type="dxa"/>
            <w:vMerge/>
            <w:tcBorders>
              <w:top w:val="single" w:sz="4" w:space="0" w:color="auto"/>
              <w:left w:val="single" w:sz="4" w:space="0" w:color="auto"/>
              <w:bottom w:val="single" w:sz="4" w:space="0" w:color="auto"/>
              <w:right w:val="single" w:sz="4" w:space="0" w:color="auto"/>
            </w:tcBorders>
            <w:vAlign w:val="center"/>
            <w:hideMark/>
          </w:tcPr>
          <w:p w:rsidR="00593D3C" w:rsidRPr="00813801" w:rsidRDefault="00593D3C" w:rsidP="007F4EF7">
            <w:pPr>
              <w:rPr>
                <w:rFonts w:eastAsia="Times New Roman" w:cs="Times New Roman"/>
                <w:color w:val="FF0000"/>
                <w:sz w:val="16"/>
                <w:szCs w:val="16"/>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3D3C" w:rsidRPr="00813801" w:rsidRDefault="00593D3C" w:rsidP="007F4EF7">
            <w:pPr>
              <w:rPr>
                <w:rFonts w:eastAsia="Times New Roman" w:cs="Times New Roman"/>
                <w:color w:val="FF0000"/>
                <w:sz w:val="16"/>
                <w:szCs w:val="16"/>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3D3C" w:rsidRPr="00813801" w:rsidRDefault="00593D3C" w:rsidP="007F4EF7">
            <w:pPr>
              <w:rPr>
                <w:rFonts w:eastAsia="Times New Roman" w:cs="Times New Roman"/>
                <w:color w:val="FF0000"/>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593D3C" w:rsidRPr="002543EE" w:rsidRDefault="00593D3C" w:rsidP="005F4358">
            <w:pPr>
              <w:jc w:val="center"/>
              <w:rPr>
                <w:rFonts w:eastAsia="Times New Roman" w:cs="Times New Roman"/>
                <w:sz w:val="16"/>
                <w:szCs w:val="16"/>
                <w:lang w:eastAsia="ru-RU"/>
              </w:rPr>
            </w:pPr>
            <w:r w:rsidRPr="002543EE">
              <w:rPr>
                <w:rFonts w:eastAsia="Times New Roman" w:cs="Times New Roman"/>
                <w:sz w:val="16"/>
                <w:szCs w:val="16"/>
                <w:lang w:eastAsia="ru-RU"/>
              </w:rPr>
              <w:t>201</w:t>
            </w:r>
            <w:r w:rsidR="00B53B0C">
              <w:rPr>
                <w:rFonts w:eastAsia="Times New Roman" w:cs="Times New Roman"/>
                <w:sz w:val="16"/>
                <w:szCs w:val="16"/>
                <w:lang w:eastAsia="ru-RU"/>
              </w:rPr>
              <w:t>9</w:t>
            </w:r>
          </w:p>
        </w:tc>
        <w:tc>
          <w:tcPr>
            <w:tcW w:w="0" w:type="auto"/>
            <w:tcBorders>
              <w:top w:val="nil"/>
              <w:left w:val="nil"/>
              <w:bottom w:val="single" w:sz="4" w:space="0" w:color="auto"/>
              <w:right w:val="single" w:sz="4" w:space="0" w:color="auto"/>
            </w:tcBorders>
            <w:shd w:val="clear" w:color="auto" w:fill="auto"/>
            <w:vAlign w:val="center"/>
          </w:tcPr>
          <w:p w:rsidR="00593D3C" w:rsidRPr="002543EE" w:rsidRDefault="00B53B0C" w:rsidP="00B53B0C">
            <w:pPr>
              <w:jc w:val="center"/>
              <w:rPr>
                <w:rFonts w:eastAsia="Times New Roman" w:cs="Times New Roman"/>
                <w:sz w:val="16"/>
                <w:szCs w:val="16"/>
                <w:lang w:eastAsia="ru-RU"/>
              </w:rPr>
            </w:pPr>
            <w:r>
              <w:rPr>
                <w:rFonts w:eastAsia="Times New Roman" w:cs="Times New Roman"/>
                <w:sz w:val="16"/>
                <w:szCs w:val="16"/>
                <w:lang w:eastAsia="ru-RU"/>
              </w:rPr>
              <w:t>2020</w:t>
            </w:r>
          </w:p>
        </w:tc>
        <w:tc>
          <w:tcPr>
            <w:tcW w:w="0" w:type="auto"/>
            <w:tcBorders>
              <w:top w:val="nil"/>
              <w:left w:val="nil"/>
              <w:bottom w:val="single" w:sz="4" w:space="0" w:color="auto"/>
              <w:right w:val="single" w:sz="4" w:space="0" w:color="auto"/>
            </w:tcBorders>
            <w:shd w:val="clear" w:color="auto" w:fill="auto"/>
            <w:vAlign w:val="center"/>
          </w:tcPr>
          <w:p w:rsidR="00593D3C" w:rsidRPr="002543EE" w:rsidRDefault="00593D3C" w:rsidP="00B53B0C">
            <w:pPr>
              <w:jc w:val="center"/>
              <w:rPr>
                <w:rFonts w:eastAsia="Times New Roman" w:cs="Times New Roman"/>
                <w:sz w:val="16"/>
                <w:szCs w:val="16"/>
                <w:lang w:eastAsia="ru-RU"/>
              </w:rPr>
            </w:pPr>
            <w:r>
              <w:rPr>
                <w:rFonts w:eastAsia="Times New Roman" w:cs="Times New Roman"/>
                <w:sz w:val="16"/>
                <w:szCs w:val="16"/>
                <w:lang w:eastAsia="ru-RU"/>
              </w:rPr>
              <w:t>202</w:t>
            </w:r>
            <w:r w:rsidR="00B53B0C">
              <w:rPr>
                <w:rFonts w:eastAsia="Times New Roman" w:cs="Times New Roman"/>
                <w:sz w:val="16"/>
                <w:szCs w:val="16"/>
                <w:lang w:eastAsia="ru-RU"/>
              </w:rPr>
              <w:t>1</w:t>
            </w:r>
          </w:p>
        </w:tc>
        <w:tc>
          <w:tcPr>
            <w:tcW w:w="0" w:type="auto"/>
            <w:tcBorders>
              <w:top w:val="nil"/>
              <w:left w:val="nil"/>
              <w:bottom w:val="single" w:sz="4" w:space="0" w:color="auto"/>
              <w:right w:val="single" w:sz="4" w:space="0" w:color="auto"/>
            </w:tcBorders>
            <w:shd w:val="clear" w:color="auto" w:fill="auto"/>
            <w:vAlign w:val="center"/>
          </w:tcPr>
          <w:p w:rsidR="00593D3C" w:rsidRPr="002543EE" w:rsidRDefault="00593D3C" w:rsidP="00B53B0C">
            <w:pPr>
              <w:jc w:val="center"/>
              <w:rPr>
                <w:rFonts w:eastAsia="Times New Roman" w:cs="Times New Roman"/>
                <w:sz w:val="16"/>
                <w:szCs w:val="16"/>
                <w:lang w:eastAsia="ru-RU"/>
              </w:rPr>
            </w:pPr>
            <w:r>
              <w:rPr>
                <w:rFonts w:eastAsia="Times New Roman" w:cs="Times New Roman"/>
                <w:sz w:val="16"/>
                <w:szCs w:val="16"/>
                <w:lang w:eastAsia="ru-RU"/>
              </w:rPr>
              <w:t>202</w:t>
            </w:r>
            <w:r w:rsidR="00B53B0C">
              <w:rPr>
                <w:rFonts w:eastAsia="Times New Roman" w:cs="Times New Roman"/>
                <w:sz w:val="16"/>
                <w:szCs w:val="16"/>
                <w:lang w:eastAsia="ru-RU"/>
              </w:rPr>
              <w:t>2</w:t>
            </w:r>
          </w:p>
        </w:tc>
        <w:tc>
          <w:tcPr>
            <w:tcW w:w="0" w:type="auto"/>
            <w:tcBorders>
              <w:top w:val="nil"/>
              <w:left w:val="nil"/>
              <w:bottom w:val="single" w:sz="4" w:space="0" w:color="auto"/>
              <w:right w:val="single" w:sz="4" w:space="0" w:color="auto"/>
            </w:tcBorders>
            <w:shd w:val="clear" w:color="auto" w:fill="auto"/>
            <w:vAlign w:val="center"/>
          </w:tcPr>
          <w:p w:rsidR="00593D3C" w:rsidRPr="002543EE" w:rsidRDefault="00593D3C" w:rsidP="005D22EC">
            <w:pPr>
              <w:jc w:val="center"/>
              <w:rPr>
                <w:rFonts w:eastAsia="Times New Roman" w:cs="Times New Roman"/>
                <w:sz w:val="16"/>
                <w:szCs w:val="16"/>
                <w:lang w:eastAsia="ru-RU"/>
              </w:rPr>
            </w:pPr>
            <w:r>
              <w:rPr>
                <w:rFonts w:eastAsia="Times New Roman" w:cs="Times New Roman"/>
                <w:sz w:val="16"/>
                <w:szCs w:val="16"/>
                <w:lang w:eastAsia="ru-RU"/>
              </w:rPr>
              <w:t>202</w:t>
            </w:r>
            <w:r w:rsidR="00B53B0C">
              <w:rPr>
                <w:rFonts w:eastAsia="Times New Roman" w:cs="Times New Roman"/>
                <w:sz w:val="16"/>
                <w:szCs w:val="16"/>
                <w:lang w:eastAsia="ru-RU"/>
              </w:rPr>
              <w:t>3</w:t>
            </w:r>
          </w:p>
        </w:tc>
        <w:tc>
          <w:tcPr>
            <w:tcW w:w="0" w:type="auto"/>
            <w:tcBorders>
              <w:top w:val="nil"/>
              <w:left w:val="nil"/>
              <w:bottom w:val="single" w:sz="4" w:space="0" w:color="auto"/>
              <w:right w:val="single" w:sz="4" w:space="0" w:color="auto"/>
            </w:tcBorders>
            <w:shd w:val="clear" w:color="auto" w:fill="auto"/>
            <w:vAlign w:val="center"/>
          </w:tcPr>
          <w:p w:rsidR="00593D3C" w:rsidRPr="002543EE" w:rsidRDefault="00593D3C" w:rsidP="00B53B0C">
            <w:pPr>
              <w:jc w:val="center"/>
              <w:rPr>
                <w:rFonts w:eastAsia="Times New Roman" w:cs="Times New Roman"/>
                <w:sz w:val="16"/>
                <w:szCs w:val="16"/>
                <w:lang w:eastAsia="ru-RU"/>
              </w:rPr>
            </w:pPr>
            <w:r>
              <w:rPr>
                <w:rFonts w:eastAsia="Times New Roman" w:cs="Times New Roman"/>
                <w:sz w:val="16"/>
                <w:szCs w:val="16"/>
                <w:lang w:eastAsia="ru-RU"/>
              </w:rPr>
              <w:t>202</w:t>
            </w:r>
            <w:r w:rsidR="00B53B0C">
              <w:rPr>
                <w:rFonts w:eastAsia="Times New Roman" w:cs="Times New Roman"/>
                <w:sz w:val="16"/>
                <w:szCs w:val="16"/>
                <w:lang w:eastAsia="ru-RU"/>
              </w:rPr>
              <w:t>4</w:t>
            </w:r>
          </w:p>
        </w:tc>
        <w:tc>
          <w:tcPr>
            <w:tcW w:w="0" w:type="auto"/>
            <w:tcBorders>
              <w:top w:val="nil"/>
              <w:left w:val="nil"/>
              <w:bottom w:val="single" w:sz="4" w:space="0" w:color="auto"/>
              <w:right w:val="single" w:sz="4" w:space="0" w:color="auto"/>
            </w:tcBorders>
            <w:shd w:val="clear" w:color="auto" w:fill="auto"/>
            <w:vAlign w:val="center"/>
          </w:tcPr>
          <w:p w:rsidR="00593D3C" w:rsidRPr="002543EE" w:rsidRDefault="00593D3C" w:rsidP="00B53B0C">
            <w:pPr>
              <w:jc w:val="center"/>
              <w:rPr>
                <w:rFonts w:eastAsia="Times New Roman" w:cs="Times New Roman"/>
                <w:sz w:val="16"/>
                <w:szCs w:val="16"/>
                <w:lang w:eastAsia="ru-RU"/>
              </w:rPr>
            </w:pPr>
            <w:r>
              <w:rPr>
                <w:rFonts w:eastAsia="Times New Roman" w:cs="Times New Roman"/>
                <w:sz w:val="16"/>
                <w:szCs w:val="16"/>
                <w:lang w:eastAsia="ru-RU"/>
              </w:rPr>
              <w:t>202</w:t>
            </w:r>
            <w:r w:rsidR="00B53B0C">
              <w:rPr>
                <w:rFonts w:eastAsia="Times New Roman" w:cs="Times New Roman"/>
                <w:sz w:val="16"/>
                <w:szCs w:val="16"/>
                <w:lang w:eastAsia="ru-RU"/>
              </w:rPr>
              <w:t>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93D3C" w:rsidRPr="00813801" w:rsidRDefault="00593D3C" w:rsidP="007F4EF7">
            <w:pPr>
              <w:rPr>
                <w:rFonts w:eastAsia="Times New Roman" w:cs="Times New Roman"/>
                <w:color w:val="FF0000"/>
                <w:sz w:val="16"/>
                <w:szCs w:val="16"/>
                <w:lang w:eastAsia="ru-RU"/>
              </w:rPr>
            </w:pPr>
          </w:p>
        </w:tc>
      </w:tr>
      <w:tr w:rsidR="00A7096F" w:rsidRPr="00813801" w:rsidTr="00F16865">
        <w:trPr>
          <w:trHeight w:val="201"/>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A7096F" w:rsidRPr="00813801" w:rsidRDefault="00A7096F" w:rsidP="007F4EF7">
            <w:pPr>
              <w:jc w:val="center"/>
              <w:rPr>
                <w:rFonts w:eastAsia="Times New Roman" w:cs="Times New Roman"/>
                <w:color w:val="FF0000"/>
                <w:sz w:val="16"/>
                <w:szCs w:val="16"/>
                <w:lang w:eastAsia="ru-RU"/>
              </w:rPr>
            </w:pPr>
            <w:r w:rsidRPr="007B492D">
              <w:rPr>
                <w:rFonts w:eastAsia="Times New Roman" w:cs="Times New Roman"/>
                <w:sz w:val="16"/>
                <w:szCs w:val="16"/>
                <w:lang w:eastAsia="ru-RU"/>
              </w:rPr>
              <w:t>I. Экономическое развитие</w:t>
            </w:r>
          </w:p>
        </w:tc>
      </w:tr>
      <w:tr w:rsidR="00B53B0C" w:rsidRPr="00813801" w:rsidTr="00F16865">
        <w:trPr>
          <w:trHeight w:val="50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B53B0C" w:rsidRPr="002D0EA3" w:rsidRDefault="00B53B0C" w:rsidP="007F4EF7">
            <w:pPr>
              <w:rPr>
                <w:rFonts w:eastAsia="Times New Roman" w:cs="Times New Roman"/>
                <w:sz w:val="16"/>
                <w:szCs w:val="16"/>
                <w:lang w:eastAsia="ru-RU"/>
              </w:rPr>
            </w:pPr>
            <w:r w:rsidRPr="002D0EA3">
              <w:rPr>
                <w:rFonts w:eastAsia="Times New Roman" w:cs="Times New Roman"/>
                <w:sz w:val="16"/>
                <w:szCs w:val="16"/>
                <w:lang w:eastAsia="ru-RU"/>
              </w:rPr>
              <w:t>1.</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rsidP="00CA2AE0">
            <w:pPr>
              <w:rPr>
                <w:rFonts w:eastAsia="Times New Roman" w:cs="Times New Roman"/>
                <w:sz w:val="16"/>
                <w:szCs w:val="16"/>
                <w:lang w:eastAsia="ru-RU"/>
              </w:rPr>
            </w:pPr>
            <w:r w:rsidRPr="0068661D">
              <w:rPr>
                <w:rFonts w:eastAsia="Times New Roman" w:cs="Times New Roman"/>
                <w:sz w:val="16"/>
                <w:szCs w:val="16"/>
                <w:lang w:eastAsia="ru-RU"/>
              </w:rPr>
              <w:t>Число субъектов малого и среднего предпринимательства</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rsidP="0077200D">
            <w:pPr>
              <w:jc w:val="center"/>
              <w:rPr>
                <w:rFonts w:eastAsia="Times New Roman" w:cs="Times New Roman"/>
                <w:sz w:val="16"/>
                <w:szCs w:val="16"/>
                <w:lang w:eastAsia="ru-RU"/>
              </w:rPr>
            </w:pPr>
            <w:r w:rsidRPr="0068661D">
              <w:rPr>
                <w:rFonts w:eastAsia="Times New Roman" w:cs="Times New Roman"/>
                <w:sz w:val="16"/>
                <w:szCs w:val="16"/>
                <w:lang w:eastAsia="ru-RU"/>
              </w:rPr>
              <w:t>единиц на 10 тыс. человек населения</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bCs/>
                <w:sz w:val="20"/>
                <w:szCs w:val="20"/>
              </w:rPr>
            </w:pPr>
            <w:r w:rsidRPr="00B34B57">
              <w:rPr>
                <w:bCs/>
                <w:sz w:val="20"/>
                <w:szCs w:val="20"/>
              </w:rPr>
              <w:t>377,60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bCs/>
                <w:sz w:val="20"/>
                <w:szCs w:val="20"/>
              </w:rPr>
            </w:pPr>
            <w:r w:rsidRPr="00B34B57">
              <w:rPr>
                <w:bCs/>
                <w:sz w:val="20"/>
                <w:szCs w:val="20"/>
              </w:rPr>
              <w:t>349,56</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bCs/>
                <w:sz w:val="20"/>
                <w:szCs w:val="20"/>
              </w:rPr>
            </w:pPr>
            <w:r w:rsidRPr="00B34B57">
              <w:rPr>
                <w:bCs/>
                <w:sz w:val="20"/>
                <w:szCs w:val="20"/>
              </w:rPr>
              <w:t>355,84</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777E4B">
            <w:pPr>
              <w:jc w:val="center"/>
              <w:rPr>
                <w:bCs/>
                <w:sz w:val="20"/>
                <w:szCs w:val="20"/>
              </w:rPr>
            </w:pPr>
            <w:r w:rsidRPr="00B34B57">
              <w:rPr>
                <w:bCs/>
                <w:sz w:val="20"/>
                <w:szCs w:val="20"/>
              </w:rPr>
              <w:t>375,78</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777E4B">
            <w:pPr>
              <w:jc w:val="center"/>
              <w:rPr>
                <w:bCs/>
                <w:sz w:val="20"/>
                <w:szCs w:val="20"/>
              </w:rPr>
            </w:pPr>
            <w:r w:rsidRPr="00B34B57">
              <w:rPr>
                <w:bCs/>
                <w:sz w:val="20"/>
                <w:szCs w:val="20"/>
              </w:rPr>
              <w:t>397,67</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777E4B">
            <w:pPr>
              <w:jc w:val="center"/>
              <w:rPr>
                <w:bCs/>
                <w:sz w:val="20"/>
                <w:szCs w:val="20"/>
              </w:rPr>
            </w:pPr>
            <w:r w:rsidRPr="00B34B57">
              <w:rPr>
                <w:bCs/>
                <w:sz w:val="20"/>
                <w:szCs w:val="20"/>
              </w:rPr>
              <w:t>409,30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777E4B">
            <w:pPr>
              <w:jc w:val="center"/>
              <w:rPr>
                <w:bCs/>
                <w:sz w:val="22"/>
              </w:rPr>
            </w:pPr>
            <w:r w:rsidRPr="00B34B57">
              <w:rPr>
                <w:bCs/>
                <w:sz w:val="22"/>
              </w:rPr>
              <w:t>416,54</w:t>
            </w:r>
          </w:p>
        </w:tc>
        <w:tc>
          <w:tcPr>
            <w:tcW w:w="0" w:type="auto"/>
            <w:tcBorders>
              <w:top w:val="nil"/>
              <w:left w:val="nil"/>
              <w:bottom w:val="single" w:sz="4" w:space="0" w:color="auto"/>
              <w:right w:val="single" w:sz="4" w:space="0" w:color="auto"/>
            </w:tcBorders>
            <w:shd w:val="clear" w:color="auto" w:fill="auto"/>
            <w:vAlign w:val="center"/>
          </w:tcPr>
          <w:p w:rsidR="00B53B0C" w:rsidRPr="0010492C" w:rsidRDefault="00B53B0C">
            <w:pPr>
              <w:jc w:val="center"/>
              <w:rPr>
                <w:sz w:val="16"/>
                <w:szCs w:val="16"/>
              </w:rPr>
            </w:pPr>
          </w:p>
        </w:tc>
      </w:tr>
      <w:tr w:rsidR="00B53B0C" w:rsidRPr="00813801" w:rsidTr="00301012">
        <w:trPr>
          <w:trHeight w:val="947"/>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B53B0C" w:rsidRPr="002D0EA3" w:rsidRDefault="00B53B0C" w:rsidP="007F4EF7">
            <w:pPr>
              <w:rPr>
                <w:rFonts w:eastAsia="Times New Roman" w:cs="Times New Roman"/>
                <w:sz w:val="16"/>
                <w:szCs w:val="16"/>
                <w:lang w:eastAsia="ru-RU"/>
              </w:rPr>
            </w:pPr>
            <w:r w:rsidRPr="002D0EA3">
              <w:rPr>
                <w:rFonts w:eastAsia="Times New Roman" w:cs="Times New Roman"/>
                <w:sz w:val="16"/>
                <w:szCs w:val="16"/>
                <w:lang w:eastAsia="ru-RU"/>
              </w:rPr>
              <w:t>2.</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rsidP="00CA2AE0">
            <w:pPr>
              <w:rPr>
                <w:rFonts w:eastAsia="Times New Roman" w:cs="Times New Roman"/>
                <w:sz w:val="16"/>
                <w:szCs w:val="16"/>
                <w:lang w:eastAsia="ru-RU"/>
              </w:rPr>
            </w:pPr>
            <w:r w:rsidRPr="0068661D">
              <w:rPr>
                <w:rFonts w:eastAsia="Times New Roman" w:cs="Times New Roman"/>
                <w:sz w:val="16"/>
                <w:szCs w:val="16"/>
                <w:lang w:eastAsia="ru-RU"/>
              </w:rP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jc w:val="center"/>
              <w:rPr>
                <w:rFonts w:eastAsia="Times New Roman" w:cs="Times New Roman"/>
                <w:sz w:val="16"/>
                <w:szCs w:val="16"/>
                <w:lang w:eastAsia="ru-RU"/>
              </w:rPr>
            </w:pPr>
            <w:r w:rsidRPr="0068661D">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bCs/>
                <w:sz w:val="20"/>
                <w:szCs w:val="20"/>
              </w:rPr>
            </w:pPr>
            <w:r w:rsidRPr="00B34B57">
              <w:rPr>
                <w:bCs/>
                <w:sz w:val="20"/>
                <w:szCs w:val="20"/>
              </w:rPr>
              <w:t>24,62</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bCs/>
                <w:sz w:val="20"/>
                <w:szCs w:val="20"/>
              </w:rPr>
            </w:pPr>
            <w:r w:rsidRPr="00B34B57">
              <w:rPr>
                <w:bCs/>
                <w:sz w:val="20"/>
                <w:szCs w:val="20"/>
              </w:rPr>
              <w:t>23,01</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bCs/>
                <w:sz w:val="20"/>
                <w:szCs w:val="20"/>
              </w:rPr>
            </w:pPr>
            <w:r w:rsidRPr="00B34B57">
              <w:rPr>
                <w:bCs/>
                <w:sz w:val="20"/>
                <w:szCs w:val="20"/>
              </w:rPr>
              <w:t>21,48</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224DEA">
            <w:pPr>
              <w:jc w:val="center"/>
              <w:rPr>
                <w:bCs/>
                <w:sz w:val="20"/>
                <w:szCs w:val="20"/>
              </w:rPr>
            </w:pPr>
            <w:r w:rsidRPr="00B34B57">
              <w:rPr>
                <w:bCs/>
                <w:sz w:val="20"/>
                <w:szCs w:val="20"/>
              </w:rPr>
              <w:t>20,68</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224DEA">
            <w:pPr>
              <w:jc w:val="center"/>
              <w:rPr>
                <w:bCs/>
                <w:sz w:val="20"/>
                <w:szCs w:val="20"/>
              </w:rPr>
            </w:pPr>
            <w:r w:rsidRPr="00B34B57">
              <w:rPr>
                <w:bCs/>
                <w:sz w:val="20"/>
                <w:szCs w:val="20"/>
              </w:rPr>
              <w:t>21,04</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224DEA">
            <w:pPr>
              <w:jc w:val="center"/>
              <w:rPr>
                <w:bCs/>
                <w:sz w:val="20"/>
                <w:szCs w:val="20"/>
              </w:rPr>
            </w:pPr>
            <w:r w:rsidRPr="00B34B57">
              <w:rPr>
                <w:bCs/>
                <w:sz w:val="20"/>
                <w:szCs w:val="20"/>
              </w:rPr>
              <w:t>21,30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224DEA">
            <w:pPr>
              <w:jc w:val="center"/>
              <w:rPr>
                <w:bCs/>
                <w:sz w:val="20"/>
                <w:szCs w:val="20"/>
              </w:rPr>
            </w:pPr>
            <w:r w:rsidRPr="00B34B57">
              <w:rPr>
                <w:bCs/>
                <w:sz w:val="20"/>
                <w:szCs w:val="20"/>
              </w:rPr>
              <w:t>21,52</w:t>
            </w:r>
          </w:p>
        </w:tc>
        <w:tc>
          <w:tcPr>
            <w:tcW w:w="0" w:type="auto"/>
            <w:tcBorders>
              <w:top w:val="nil"/>
              <w:left w:val="nil"/>
              <w:bottom w:val="single" w:sz="4" w:space="0" w:color="auto"/>
              <w:right w:val="single" w:sz="4" w:space="0" w:color="auto"/>
            </w:tcBorders>
            <w:shd w:val="clear" w:color="auto" w:fill="auto"/>
            <w:vAlign w:val="center"/>
          </w:tcPr>
          <w:p w:rsidR="00B53B0C" w:rsidRPr="0010492C" w:rsidRDefault="00B53B0C">
            <w:pPr>
              <w:jc w:val="center"/>
              <w:rPr>
                <w:sz w:val="16"/>
                <w:szCs w:val="16"/>
              </w:rPr>
            </w:pPr>
          </w:p>
        </w:tc>
      </w:tr>
      <w:tr w:rsidR="00B53B0C" w:rsidRPr="00813801" w:rsidTr="00301012">
        <w:trPr>
          <w:cantSplit/>
          <w:trHeight w:val="691"/>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B53B0C" w:rsidRPr="002D0EA3" w:rsidRDefault="00B53B0C" w:rsidP="007F4EF7">
            <w:pPr>
              <w:rPr>
                <w:rFonts w:eastAsia="Times New Roman" w:cs="Times New Roman"/>
                <w:sz w:val="16"/>
                <w:szCs w:val="16"/>
                <w:lang w:eastAsia="ru-RU"/>
              </w:rPr>
            </w:pPr>
            <w:r w:rsidRPr="002D0EA3">
              <w:rPr>
                <w:rFonts w:eastAsia="Times New Roman" w:cs="Times New Roman"/>
                <w:sz w:val="16"/>
                <w:szCs w:val="16"/>
                <w:lang w:eastAsia="ru-RU"/>
              </w:rPr>
              <w:t>3.</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rsidP="00CA2AE0">
            <w:pPr>
              <w:rPr>
                <w:rFonts w:eastAsia="Times New Roman" w:cs="Times New Roman"/>
                <w:sz w:val="16"/>
                <w:szCs w:val="16"/>
                <w:lang w:eastAsia="ru-RU"/>
              </w:rPr>
            </w:pPr>
            <w:r w:rsidRPr="0068661D">
              <w:rPr>
                <w:rFonts w:eastAsia="Times New Roman" w:cs="Times New Roman"/>
                <w:sz w:val="16"/>
                <w:szCs w:val="16"/>
                <w:lang w:eastAsia="ru-RU"/>
              </w:rPr>
              <w:t>Объем инвестиций в основной капитал (за исключением бюджетных средств) в расчете на 1 жителя</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jc w:val="center"/>
              <w:rPr>
                <w:rFonts w:eastAsia="Times New Roman" w:cs="Times New Roman"/>
                <w:sz w:val="16"/>
                <w:szCs w:val="16"/>
                <w:lang w:eastAsia="ru-RU"/>
              </w:rPr>
            </w:pPr>
            <w:r w:rsidRPr="0068661D">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bCs/>
                <w:color w:val="000000"/>
                <w:sz w:val="20"/>
                <w:szCs w:val="24"/>
              </w:rPr>
            </w:pPr>
            <w:r w:rsidRPr="00B34B57">
              <w:rPr>
                <w:bCs/>
                <w:color w:val="000000"/>
                <w:sz w:val="20"/>
              </w:rPr>
              <w:t>119 211,09</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bCs/>
                <w:color w:val="000000"/>
                <w:sz w:val="20"/>
                <w:szCs w:val="24"/>
              </w:rPr>
            </w:pPr>
            <w:r w:rsidRPr="00B34B57">
              <w:rPr>
                <w:bCs/>
                <w:color w:val="000000"/>
                <w:sz w:val="20"/>
                <w:szCs w:val="24"/>
              </w:rPr>
              <w:t>132 073,66</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324B56">
            <w:pPr>
              <w:jc w:val="center"/>
              <w:rPr>
                <w:bCs/>
                <w:color w:val="000000"/>
                <w:sz w:val="20"/>
                <w:szCs w:val="24"/>
              </w:rPr>
            </w:pPr>
            <w:r w:rsidRPr="00B34B57">
              <w:rPr>
                <w:bCs/>
                <w:color w:val="000000"/>
                <w:sz w:val="20"/>
                <w:szCs w:val="24"/>
              </w:rPr>
              <w:t>9</w:t>
            </w:r>
            <w:r w:rsidR="00324B56" w:rsidRPr="00B34B57">
              <w:rPr>
                <w:bCs/>
                <w:color w:val="000000"/>
                <w:sz w:val="20"/>
                <w:szCs w:val="24"/>
              </w:rPr>
              <w:t>7</w:t>
            </w:r>
            <w:r w:rsidRPr="00B34B57">
              <w:rPr>
                <w:bCs/>
                <w:color w:val="000000"/>
                <w:sz w:val="20"/>
                <w:szCs w:val="24"/>
              </w:rPr>
              <w:t xml:space="preserve"> </w:t>
            </w:r>
            <w:r w:rsidR="00324B56" w:rsidRPr="00B34B57">
              <w:rPr>
                <w:bCs/>
                <w:color w:val="000000"/>
                <w:sz w:val="20"/>
                <w:szCs w:val="24"/>
              </w:rPr>
              <w:t>7</w:t>
            </w:r>
            <w:r w:rsidRPr="00B34B57">
              <w:rPr>
                <w:bCs/>
                <w:color w:val="000000"/>
                <w:sz w:val="20"/>
                <w:szCs w:val="24"/>
              </w:rPr>
              <w:t>09,03</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324B56">
            <w:pPr>
              <w:jc w:val="center"/>
              <w:rPr>
                <w:bCs/>
                <w:color w:val="000000"/>
                <w:sz w:val="20"/>
                <w:szCs w:val="24"/>
              </w:rPr>
            </w:pPr>
            <w:r w:rsidRPr="00B34B57">
              <w:rPr>
                <w:bCs/>
                <w:color w:val="000000"/>
                <w:sz w:val="20"/>
                <w:szCs w:val="24"/>
              </w:rPr>
              <w:t>90</w:t>
            </w:r>
            <w:r w:rsidR="00B24F5D" w:rsidRPr="00B34B57">
              <w:rPr>
                <w:bCs/>
                <w:color w:val="000000"/>
                <w:sz w:val="20"/>
                <w:szCs w:val="24"/>
              </w:rPr>
              <w:t xml:space="preserve"> </w:t>
            </w:r>
            <w:r w:rsidRPr="00B34B57">
              <w:rPr>
                <w:bCs/>
                <w:color w:val="000000"/>
                <w:sz w:val="20"/>
                <w:szCs w:val="24"/>
              </w:rPr>
              <w:t>816,08</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24F5D" w:rsidP="00397447">
            <w:pPr>
              <w:jc w:val="center"/>
              <w:rPr>
                <w:color w:val="000000"/>
                <w:sz w:val="20"/>
                <w:szCs w:val="16"/>
              </w:rPr>
            </w:pPr>
            <w:r w:rsidRPr="00B34B57">
              <w:rPr>
                <w:color w:val="000000"/>
                <w:sz w:val="20"/>
                <w:szCs w:val="16"/>
              </w:rPr>
              <w:t>1</w:t>
            </w:r>
            <w:r w:rsidR="00397447" w:rsidRPr="00B34B57">
              <w:rPr>
                <w:color w:val="000000"/>
                <w:sz w:val="20"/>
                <w:szCs w:val="16"/>
              </w:rPr>
              <w:t>17</w:t>
            </w:r>
            <w:r w:rsidRPr="00B34B57">
              <w:rPr>
                <w:color w:val="000000"/>
                <w:sz w:val="20"/>
                <w:szCs w:val="16"/>
              </w:rPr>
              <w:t xml:space="preserve"> </w:t>
            </w:r>
            <w:r w:rsidR="00397447" w:rsidRPr="00B34B57">
              <w:rPr>
                <w:color w:val="000000"/>
                <w:sz w:val="20"/>
                <w:szCs w:val="16"/>
              </w:rPr>
              <w:t>376</w:t>
            </w:r>
            <w:r w:rsidRPr="00B34B57">
              <w:rPr>
                <w:color w:val="000000"/>
                <w:sz w:val="20"/>
                <w:szCs w:val="16"/>
              </w:rPr>
              <w:t>,</w:t>
            </w:r>
            <w:r w:rsidR="00397447" w:rsidRPr="00B34B57">
              <w:rPr>
                <w:color w:val="000000"/>
                <w:sz w:val="20"/>
                <w:szCs w:val="16"/>
              </w:rPr>
              <w:t>22</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24F5D" w:rsidP="00397447">
            <w:pPr>
              <w:jc w:val="center"/>
              <w:rPr>
                <w:color w:val="000000"/>
                <w:sz w:val="20"/>
                <w:szCs w:val="16"/>
              </w:rPr>
            </w:pPr>
            <w:r w:rsidRPr="00B34B57">
              <w:rPr>
                <w:color w:val="000000"/>
                <w:sz w:val="20"/>
                <w:szCs w:val="16"/>
              </w:rPr>
              <w:t>1</w:t>
            </w:r>
            <w:r w:rsidR="00397447" w:rsidRPr="00B34B57">
              <w:rPr>
                <w:color w:val="000000"/>
                <w:sz w:val="20"/>
                <w:szCs w:val="16"/>
              </w:rPr>
              <w:t>06</w:t>
            </w:r>
            <w:r w:rsidRPr="00B34B57">
              <w:rPr>
                <w:color w:val="000000"/>
                <w:sz w:val="20"/>
                <w:szCs w:val="16"/>
              </w:rPr>
              <w:t xml:space="preserve"> </w:t>
            </w:r>
            <w:r w:rsidR="00397447" w:rsidRPr="00B34B57">
              <w:rPr>
                <w:color w:val="000000"/>
                <w:sz w:val="20"/>
                <w:szCs w:val="16"/>
              </w:rPr>
              <w:t>508</w:t>
            </w:r>
            <w:r w:rsidRPr="00B34B57">
              <w:rPr>
                <w:color w:val="000000"/>
                <w:sz w:val="20"/>
                <w:szCs w:val="16"/>
              </w:rPr>
              <w:t>,6</w:t>
            </w:r>
            <w:r w:rsidR="00397447" w:rsidRPr="00B34B57">
              <w:rPr>
                <w:color w:val="000000"/>
                <w:sz w:val="20"/>
                <w:szCs w:val="16"/>
              </w:rPr>
              <w:t>9</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397447" w:rsidP="00397447">
            <w:pPr>
              <w:rPr>
                <w:color w:val="000000"/>
                <w:sz w:val="20"/>
                <w:szCs w:val="16"/>
              </w:rPr>
            </w:pPr>
            <w:r w:rsidRPr="00B34B57">
              <w:rPr>
                <w:color w:val="000000"/>
                <w:sz w:val="20"/>
                <w:szCs w:val="16"/>
              </w:rPr>
              <w:t>93 450</w:t>
            </w:r>
            <w:r w:rsidR="00B24F5D" w:rsidRPr="00B34B57">
              <w:rPr>
                <w:color w:val="000000"/>
                <w:sz w:val="20"/>
                <w:szCs w:val="16"/>
              </w:rPr>
              <w:t>,</w:t>
            </w:r>
            <w:r w:rsidRPr="00B34B57">
              <w:rPr>
                <w:color w:val="000000"/>
                <w:sz w:val="20"/>
                <w:szCs w:val="16"/>
              </w:rPr>
              <w:t>49</w:t>
            </w:r>
          </w:p>
        </w:tc>
        <w:tc>
          <w:tcPr>
            <w:tcW w:w="0" w:type="auto"/>
            <w:tcBorders>
              <w:top w:val="nil"/>
              <w:left w:val="nil"/>
              <w:bottom w:val="single" w:sz="4" w:space="0" w:color="auto"/>
              <w:right w:val="single" w:sz="4" w:space="0" w:color="auto"/>
            </w:tcBorders>
            <w:shd w:val="clear" w:color="auto" w:fill="auto"/>
            <w:vAlign w:val="center"/>
          </w:tcPr>
          <w:p w:rsidR="00B53B0C" w:rsidRPr="0010492C" w:rsidRDefault="00B53B0C">
            <w:pPr>
              <w:jc w:val="center"/>
              <w:rPr>
                <w:sz w:val="16"/>
                <w:szCs w:val="16"/>
              </w:rPr>
            </w:pPr>
          </w:p>
        </w:tc>
      </w:tr>
      <w:tr w:rsidR="00B53B0C" w:rsidRPr="00813801" w:rsidTr="006361DB">
        <w:trPr>
          <w:trHeight w:val="423"/>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3B0C" w:rsidRPr="002D0EA3" w:rsidRDefault="00B53B0C" w:rsidP="007F4EF7">
            <w:pPr>
              <w:rPr>
                <w:rFonts w:eastAsia="Times New Roman" w:cs="Times New Roman"/>
                <w:sz w:val="16"/>
                <w:szCs w:val="16"/>
                <w:lang w:eastAsia="ru-RU"/>
              </w:rPr>
            </w:pPr>
            <w:r w:rsidRPr="002D0EA3">
              <w:rPr>
                <w:rFonts w:eastAsia="Times New Roman" w:cs="Times New Roman"/>
                <w:sz w:val="16"/>
                <w:szCs w:val="16"/>
                <w:lang w:eastAsia="ru-RU"/>
              </w:rPr>
              <w:t>4.</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53B0C" w:rsidRPr="0068661D" w:rsidRDefault="00B53B0C">
            <w:pPr>
              <w:rPr>
                <w:rFonts w:eastAsia="Times New Roman" w:cs="Times New Roman"/>
                <w:sz w:val="16"/>
                <w:szCs w:val="16"/>
                <w:lang w:eastAsia="ru-RU"/>
              </w:rPr>
            </w:pPr>
            <w:r w:rsidRPr="0068661D">
              <w:rPr>
                <w:rFonts w:eastAsia="Times New Roman" w:cs="Times New Roman"/>
                <w:sz w:val="16"/>
                <w:szCs w:val="16"/>
                <w:lang w:eastAsia="ru-RU"/>
              </w:rPr>
              <w:t>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53B0C" w:rsidRPr="0068661D" w:rsidRDefault="00B53B0C">
            <w:pPr>
              <w:jc w:val="center"/>
              <w:rPr>
                <w:rFonts w:eastAsia="Times New Roman" w:cs="Times New Roman"/>
                <w:sz w:val="16"/>
                <w:szCs w:val="16"/>
                <w:lang w:eastAsia="ru-RU"/>
              </w:rPr>
            </w:pPr>
            <w:r w:rsidRPr="0068661D">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B53B0C" w:rsidP="00D5337E">
            <w:pPr>
              <w:jc w:val="center"/>
              <w:rPr>
                <w:rFonts w:cs="Times New Roman"/>
                <w:sz w:val="20"/>
                <w:szCs w:val="20"/>
              </w:rPr>
            </w:pPr>
            <w:r w:rsidRPr="00B34B57">
              <w:rPr>
                <w:rFonts w:cs="Times New Roman"/>
                <w:sz w:val="20"/>
                <w:szCs w:val="20"/>
              </w:rPr>
              <w:t>46,36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B53B0C" w:rsidP="00D5337E">
            <w:pPr>
              <w:jc w:val="center"/>
              <w:rPr>
                <w:rFonts w:cs="Times New Roman"/>
                <w:sz w:val="20"/>
                <w:szCs w:val="20"/>
              </w:rPr>
            </w:pPr>
            <w:r w:rsidRPr="00B34B57">
              <w:rPr>
                <w:rFonts w:cs="Times New Roman"/>
                <w:sz w:val="20"/>
                <w:szCs w:val="20"/>
              </w:rPr>
              <w:t>47,01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B53B0C" w:rsidP="00D5337E">
            <w:pPr>
              <w:jc w:val="center"/>
              <w:rPr>
                <w:rFonts w:cs="Times New Roman"/>
                <w:sz w:val="20"/>
                <w:szCs w:val="20"/>
              </w:rPr>
            </w:pPr>
            <w:r w:rsidRPr="00B34B57">
              <w:rPr>
                <w:rFonts w:cs="Times New Roman"/>
                <w:sz w:val="20"/>
                <w:szCs w:val="20"/>
              </w:rPr>
              <w:t>47,54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FB4A05" w:rsidP="006361DB">
            <w:pPr>
              <w:jc w:val="center"/>
              <w:rPr>
                <w:rFonts w:cs="Times New Roman"/>
                <w:sz w:val="20"/>
                <w:szCs w:val="20"/>
              </w:rPr>
            </w:pPr>
            <w:r w:rsidRPr="00B34B57">
              <w:rPr>
                <w:rFonts w:cs="Times New Roman"/>
                <w:sz w:val="20"/>
                <w:szCs w:val="20"/>
              </w:rPr>
              <w:t>48,44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164122" w:rsidP="006361DB">
            <w:pPr>
              <w:jc w:val="center"/>
              <w:rPr>
                <w:rFonts w:cs="Times New Roman"/>
                <w:sz w:val="20"/>
                <w:szCs w:val="20"/>
              </w:rPr>
            </w:pPr>
            <w:r w:rsidRPr="00B34B57">
              <w:rPr>
                <w:rFonts w:cs="Times New Roman"/>
                <w:sz w:val="20"/>
                <w:szCs w:val="20"/>
              </w:rPr>
              <w:t>48,8</w:t>
            </w:r>
            <w:r w:rsidR="00FB4A05" w:rsidRPr="00B34B57">
              <w:rPr>
                <w:rFonts w:cs="Times New Roman"/>
                <w:sz w:val="20"/>
                <w:szCs w:val="20"/>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FB4A05" w:rsidP="006361DB">
            <w:pPr>
              <w:jc w:val="center"/>
              <w:rPr>
                <w:rFonts w:cs="Times New Roman"/>
                <w:sz w:val="20"/>
                <w:szCs w:val="20"/>
              </w:rPr>
            </w:pPr>
            <w:r w:rsidRPr="00B34B57">
              <w:rPr>
                <w:rFonts w:cs="Times New Roman"/>
                <w:sz w:val="20"/>
                <w:szCs w:val="20"/>
              </w:rPr>
              <w:t>49,11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164122" w:rsidP="006361DB">
            <w:pPr>
              <w:jc w:val="center"/>
              <w:rPr>
                <w:rFonts w:cs="Times New Roman"/>
                <w:sz w:val="20"/>
                <w:szCs w:val="20"/>
              </w:rPr>
            </w:pPr>
            <w:r w:rsidRPr="00B34B57">
              <w:rPr>
                <w:rFonts w:cs="Times New Roman"/>
                <w:sz w:val="20"/>
                <w:szCs w:val="20"/>
              </w:rPr>
              <w:t>49,41</w:t>
            </w:r>
          </w:p>
        </w:tc>
        <w:tc>
          <w:tcPr>
            <w:tcW w:w="0" w:type="auto"/>
            <w:tcBorders>
              <w:top w:val="single" w:sz="4" w:space="0" w:color="auto"/>
              <w:left w:val="nil"/>
              <w:bottom w:val="single" w:sz="4" w:space="0" w:color="auto"/>
              <w:right w:val="single" w:sz="4" w:space="0" w:color="auto"/>
            </w:tcBorders>
            <w:shd w:val="clear" w:color="auto" w:fill="auto"/>
            <w:vAlign w:val="center"/>
          </w:tcPr>
          <w:p w:rsidR="00B53B0C" w:rsidRPr="00813801" w:rsidRDefault="00B53B0C" w:rsidP="007F4EF7">
            <w:pPr>
              <w:rPr>
                <w:rFonts w:eastAsia="Times New Roman" w:cs="Times New Roman"/>
                <w:color w:val="FF0000"/>
                <w:sz w:val="16"/>
                <w:szCs w:val="16"/>
                <w:lang w:eastAsia="ru-RU"/>
              </w:rPr>
            </w:pPr>
          </w:p>
        </w:tc>
      </w:tr>
      <w:tr w:rsidR="00B53B0C" w:rsidRPr="00813801" w:rsidTr="00F16865">
        <w:trPr>
          <w:trHeight w:val="510"/>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B53B0C" w:rsidRPr="002D0EA3" w:rsidRDefault="00B53B0C" w:rsidP="007F4EF7">
            <w:pPr>
              <w:rPr>
                <w:rFonts w:eastAsia="Times New Roman" w:cs="Times New Roman"/>
                <w:sz w:val="16"/>
                <w:szCs w:val="16"/>
                <w:lang w:eastAsia="ru-RU"/>
              </w:rPr>
            </w:pPr>
            <w:r w:rsidRPr="002D0EA3">
              <w:rPr>
                <w:rFonts w:eastAsia="Times New Roman" w:cs="Times New Roman"/>
                <w:sz w:val="16"/>
                <w:szCs w:val="16"/>
                <w:lang w:eastAsia="ru-RU"/>
              </w:rPr>
              <w:t>5.</w:t>
            </w:r>
          </w:p>
        </w:tc>
        <w:tc>
          <w:tcPr>
            <w:tcW w:w="0" w:type="auto"/>
            <w:tcBorders>
              <w:top w:val="nil"/>
              <w:left w:val="nil"/>
              <w:bottom w:val="single" w:sz="4" w:space="0" w:color="auto"/>
              <w:right w:val="single" w:sz="4" w:space="0" w:color="auto"/>
            </w:tcBorders>
            <w:shd w:val="clear" w:color="auto" w:fill="auto"/>
            <w:vAlign w:val="center"/>
            <w:hideMark/>
          </w:tcPr>
          <w:p w:rsidR="00B53B0C" w:rsidRPr="00F077A7" w:rsidRDefault="00B53B0C">
            <w:pPr>
              <w:rPr>
                <w:rFonts w:eastAsia="Times New Roman" w:cs="Times New Roman"/>
                <w:sz w:val="16"/>
                <w:szCs w:val="16"/>
                <w:lang w:eastAsia="ru-RU"/>
              </w:rPr>
            </w:pPr>
            <w:r w:rsidRPr="00F077A7">
              <w:rPr>
                <w:rFonts w:eastAsia="Times New Roman" w:cs="Times New Roman"/>
                <w:sz w:val="16"/>
                <w:szCs w:val="16"/>
                <w:lang w:eastAsia="ru-RU"/>
              </w:rPr>
              <w:t xml:space="preserve">Доля прибыльных сельскохозяйственных </w:t>
            </w:r>
            <w:proofErr w:type="gramStart"/>
            <w:r w:rsidRPr="00F077A7">
              <w:rPr>
                <w:rFonts w:eastAsia="Times New Roman" w:cs="Times New Roman"/>
                <w:sz w:val="16"/>
                <w:szCs w:val="16"/>
                <w:lang w:eastAsia="ru-RU"/>
              </w:rPr>
              <w:t>организаций</w:t>
            </w:r>
            <w:proofErr w:type="gramEnd"/>
            <w:r w:rsidRPr="00F077A7">
              <w:rPr>
                <w:rFonts w:eastAsia="Times New Roman" w:cs="Times New Roman"/>
                <w:sz w:val="16"/>
                <w:szCs w:val="16"/>
                <w:lang w:eastAsia="ru-RU"/>
              </w:rPr>
              <w:t xml:space="preserve"> в общем их числе</w:t>
            </w:r>
          </w:p>
        </w:tc>
        <w:tc>
          <w:tcPr>
            <w:tcW w:w="0" w:type="auto"/>
            <w:tcBorders>
              <w:top w:val="nil"/>
              <w:left w:val="nil"/>
              <w:bottom w:val="single" w:sz="4" w:space="0" w:color="auto"/>
              <w:right w:val="single" w:sz="4" w:space="0" w:color="auto"/>
            </w:tcBorders>
            <w:shd w:val="clear" w:color="auto" w:fill="auto"/>
            <w:vAlign w:val="center"/>
            <w:hideMark/>
          </w:tcPr>
          <w:p w:rsidR="00B53B0C" w:rsidRPr="00F077A7" w:rsidRDefault="00B53B0C">
            <w:pPr>
              <w:jc w:val="center"/>
              <w:rPr>
                <w:rFonts w:eastAsia="Times New Roman" w:cs="Times New Roman"/>
                <w:sz w:val="16"/>
                <w:szCs w:val="16"/>
                <w:lang w:eastAsia="ru-RU"/>
              </w:rPr>
            </w:pPr>
            <w:r w:rsidRPr="00F077A7">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B53B0C" w:rsidRPr="00813801" w:rsidRDefault="00B53B0C" w:rsidP="007F4EF7">
            <w:pPr>
              <w:rPr>
                <w:rFonts w:eastAsia="Times New Roman" w:cs="Times New Roman"/>
                <w:color w:val="FF0000"/>
                <w:sz w:val="16"/>
                <w:szCs w:val="16"/>
                <w:lang w:eastAsia="ru-RU"/>
              </w:rPr>
            </w:pPr>
          </w:p>
        </w:tc>
      </w:tr>
      <w:tr w:rsidR="00DC3A3A" w:rsidRPr="00813801" w:rsidTr="00DC3A3A">
        <w:trPr>
          <w:trHeight w:val="423"/>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DC3A3A" w:rsidRPr="002D0EA3" w:rsidRDefault="00DC3A3A" w:rsidP="007F4EF7">
            <w:pPr>
              <w:rPr>
                <w:rFonts w:eastAsia="Times New Roman" w:cs="Times New Roman"/>
                <w:sz w:val="16"/>
                <w:szCs w:val="16"/>
                <w:lang w:eastAsia="ru-RU"/>
              </w:rPr>
            </w:pPr>
            <w:r w:rsidRPr="002D0EA3">
              <w:rPr>
                <w:rFonts w:eastAsia="Times New Roman" w:cs="Times New Roman"/>
                <w:sz w:val="16"/>
                <w:szCs w:val="16"/>
                <w:lang w:eastAsia="ru-RU"/>
              </w:rPr>
              <w:t>6.</w:t>
            </w:r>
          </w:p>
        </w:tc>
        <w:tc>
          <w:tcPr>
            <w:tcW w:w="0" w:type="auto"/>
            <w:tcBorders>
              <w:top w:val="nil"/>
              <w:left w:val="nil"/>
              <w:bottom w:val="single" w:sz="4" w:space="0" w:color="auto"/>
              <w:right w:val="single" w:sz="4" w:space="0" w:color="auto"/>
            </w:tcBorders>
            <w:shd w:val="clear" w:color="auto" w:fill="auto"/>
            <w:vAlign w:val="center"/>
            <w:hideMark/>
          </w:tcPr>
          <w:p w:rsidR="00DC3A3A" w:rsidRPr="0068661D" w:rsidRDefault="00DC3A3A">
            <w:pPr>
              <w:rPr>
                <w:rFonts w:eastAsia="Times New Roman" w:cs="Times New Roman"/>
                <w:sz w:val="16"/>
                <w:szCs w:val="16"/>
                <w:lang w:eastAsia="ru-RU"/>
              </w:rPr>
            </w:pPr>
            <w:r w:rsidRPr="0068661D">
              <w:rPr>
                <w:rFonts w:eastAsia="Times New Roman" w:cs="Times New Roman"/>
                <w:sz w:val="16"/>
                <w:szCs w:val="16"/>
                <w:lang w:eastAsia="ru-RU"/>
              </w:rPr>
              <w:t>Доля протяженности автомобильных дорог общего пользования местного значения, не отвечающих нормативным требованиям, в общей протяженности автомобильных дорог общего пользования местного значения</w:t>
            </w:r>
          </w:p>
        </w:tc>
        <w:tc>
          <w:tcPr>
            <w:tcW w:w="0" w:type="auto"/>
            <w:tcBorders>
              <w:top w:val="nil"/>
              <w:left w:val="nil"/>
              <w:bottom w:val="single" w:sz="4" w:space="0" w:color="auto"/>
              <w:right w:val="single" w:sz="4" w:space="0" w:color="auto"/>
            </w:tcBorders>
            <w:shd w:val="clear" w:color="auto" w:fill="auto"/>
            <w:vAlign w:val="center"/>
            <w:hideMark/>
          </w:tcPr>
          <w:p w:rsidR="00DC3A3A" w:rsidRPr="0068661D" w:rsidRDefault="00DC3A3A">
            <w:pPr>
              <w:jc w:val="center"/>
              <w:rPr>
                <w:rFonts w:eastAsia="Times New Roman" w:cs="Times New Roman"/>
                <w:sz w:val="16"/>
                <w:szCs w:val="16"/>
                <w:lang w:eastAsia="ru-RU"/>
              </w:rPr>
            </w:pPr>
            <w:r w:rsidRPr="0068661D">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DC3A3A" w:rsidRPr="00B34B57" w:rsidRDefault="00DC3A3A" w:rsidP="00DC3A3A">
            <w:pPr>
              <w:jc w:val="center"/>
              <w:rPr>
                <w:bCs/>
                <w:color w:val="000000"/>
                <w:sz w:val="20"/>
                <w:szCs w:val="20"/>
              </w:rPr>
            </w:pPr>
            <w:r w:rsidRPr="00B34B57">
              <w:rPr>
                <w:bCs/>
                <w:color w:val="000000"/>
                <w:sz w:val="20"/>
                <w:szCs w:val="20"/>
              </w:rPr>
              <w:t>50,30</w:t>
            </w:r>
          </w:p>
        </w:tc>
        <w:tc>
          <w:tcPr>
            <w:tcW w:w="0" w:type="auto"/>
            <w:tcBorders>
              <w:top w:val="nil"/>
              <w:left w:val="nil"/>
              <w:bottom w:val="single" w:sz="4" w:space="0" w:color="auto"/>
              <w:right w:val="single" w:sz="4" w:space="0" w:color="auto"/>
            </w:tcBorders>
            <w:shd w:val="clear" w:color="auto" w:fill="auto"/>
            <w:noWrap/>
            <w:vAlign w:val="center"/>
          </w:tcPr>
          <w:p w:rsidR="00DC3A3A" w:rsidRPr="00B34B57" w:rsidRDefault="00DC3A3A" w:rsidP="00DC3A3A">
            <w:pPr>
              <w:jc w:val="center"/>
              <w:rPr>
                <w:bCs/>
                <w:color w:val="000000"/>
                <w:sz w:val="20"/>
                <w:szCs w:val="20"/>
              </w:rPr>
            </w:pPr>
            <w:r w:rsidRPr="00B34B57">
              <w:rPr>
                <w:bCs/>
                <w:color w:val="000000"/>
                <w:sz w:val="20"/>
                <w:szCs w:val="20"/>
              </w:rPr>
              <w:t>50,30</w:t>
            </w:r>
          </w:p>
        </w:tc>
        <w:tc>
          <w:tcPr>
            <w:tcW w:w="0" w:type="auto"/>
            <w:tcBorders>
              <w:top w:val="nil"/>
              <w:left w:val="nil"/>
              <w:bottom w:val="single" w:sz="4" w:space="0" w:color="auto"/>
              <w:right w:val="single" w:sz="4" w:space="0" w:color="auto"/>
            </w:tcBorders>
            <w:shd w:val="clear" w:color="auto" w:fill="auto"/>
            <w:noWrap/>
            <w:vAlign w:val="center"/>
          </w:tcPr>
          <w:p w:rsidR="00DC3A3A" w:rsidRPr="00B34B57" w:rsidRDefault="00DC3A3A" w:rsidP="00DC3A3A">
            <w:pPr>
              <w:jc w:val="center"/>
              <w:rPr>
                <w:bCs/>
                <w:color w:val="000000"/>
                <w:sz w:val="20"/>
                <w:szCs w:val="20"/>
              </w:rPr>
            </w:pPr>
            <w:r w:rsidRPr="00B34B57">
              <w:rPr>
                <w:bCs/>
                <w:color w:val="000000"/>
                <w:sz w:val="20"/>
                <w:szCs w:val="20"/>
              </w:rPr>
              <w:t>50,76</w:t>
            </w:r>
          </w:p>
        </w:tc>
        <w:tc>
          <w:tcPr>
            <w:tcW w:w="0" w:type="auto"/>
            <w:tcBorders>
              <w:top w:val="nil"/>
              <w:left w:val="nil"/>
              <w:bottom w:val="single" w:sz="4" w:space="0" w:color="auto"/>
              <w:right w:val="single" w:sz="4" w:space="0" w:color="auto"/>
            </w:tcBorders>
            <w:shd w:val="clear" w:color="auto" w:fill="auto"/>
            <w:noWrap/>
            <w:vAlign w:val="center"/>
          </w:tcPr>
          <w:p w:rsidR="00DC3A3A" w:rsidRPr="00B34B57" w:rsidRDefault="00DC3A3A" w:rsidP="00DC3A3A">
            <w:pPr>
              <w:jc w:val="center"/>
              <w:rPr>
                <w:bCs/>
                <w:color w:val="000000"/>
                <w:sz w:val="20"/>
                <w:szCs w:val="20"/>
              </w:rPr>
            </w:pPr>
            <w:r w:rsidRPr="00B34B57">
              <w:rPr>
                <w:bCs/>
                <w:color w:val="000000"/>
                <w:sz w:val="20"/>
                <w:szCs w:val="20"/>
              </w:rPr>
              <w:t>50,86</w:t>
            </w:r>
          </w:p>
        </w:tc>
        <w:tc>
          <w:tcPr>
            <w:tcW w:w="0" w:type="auto"/>
            <w:tcBorders>
              <w:top w:val="nil"/>
              <w:left w:val="nil"/>
              <w:bottom w:val="single" w:sz="4" w:space="0" w:color="auto"/>
              <w:right w:val="single" w:sz="4" w:space="0" w:color="auto"/>
            </w:tcBorders>
            <w:shd w:val="clear" w:color="auto" w:fill="auto"/>
            <w:noWrap/>
            <w:vAlign w:val="center"/>
          </w:tcPr>
          <w:p w:rsidR="00DC3A3A" w:rsidRPr="00B34B57" w:rsidRDefault="00DC3A3A" w:rsidP="00DC3A3A">
            <w:pPr>
              <w:jc w:val="center"/>
              <w:rPr>
                <w:bCs/>
                <w:color w:val="000000"/>
                <w:sz w:val="20"/>
                <w:szCs w:val="20"/>
              </w:rPr>
            </w:pPr>
            <w:r w:rsidRPr="00B34B57">
              <w:rPr>
                <w:bCs/>
                <w:color w:val="000000"/>
                <w:sz w:val="20"/>
                <w:szCs w:val="20"/>
              </w:rPr>
              <w:t>46,71</w:t>
            </w:r>
          </w:p>
        </w:tc>
        <w:tc>
          <w:tcPr>
            <w:tcW w:w="0" w:type="auto"/>
            <w:tcBorders>
              <w:top w:val="nil"/>
              <w:left w:val="nil"/>
              <w:bottom w:val="single" w:sz="4" w:space="0" w:color="auto"/>
              <w:right w:val="single" w:sz="4" w:space="0" w:color="auto"/>
            </w:tcBorders>
            <w:shd w:val="clear" w:color="auto" w:fill="auto"/>
            <w:noWrap/>
            <w:vAlign w:val="center"/>
          </w:tcPr>
          <w:p w:rsidR="00DC3A3A" w:rsidRPr="00B34B57" w:rsidRDefault="00DC3A3A" w:rsidP="00DC3A3A">
            <w:pPr>
              <w:jc w:val="center"/>
              <w:rPr>
                <w:bCs/>
                <w:color w:val="000000"/>
                <w:sz w:val="20"/>
                <w:szCs w:val="20"/>
              </w:rPr>
            </w:pPr>
            <w:r w:rsidRPr="00B34B57">
              <w:rPr>
                <w:bCs/>
                <w:color w:val="000000"/>
                <w:sz w:val="20"/>
                <w:szCs w:val="20"/>
              </w:rPr>
              <w:t>45,81</w:t>
            </w:r>
          </w:p>
        </w:tc>
        <w:tc>
          <w:tcPr>
            <w:tcW w:w="0" w:type="auto"/>
            <w:tcBorders>
              <w:top w:val="nil"/>
              <w:left w:val="nil"/>
              <w:bottom w:val="single" w:sz="4" w:space="0" w:color="auto"/>
              <w:right w:val="single" w:sz="4" w:space="0" w:color="auto"/>
            </w:tcBorders>
            <w:shd w:val="clear" w:color="auto" w:fill="auto"/>
            <w:noWrap/>
            <w:vAlign w:val="center"/>
          </w:tcPr>
          <w:p w:rsidR="00DC3A3A" w:rsidRPr="00B34B57" w:rsidRDefault="00DC3A3A" w:rsidP="00DC3A3A">
            <w:pPr>
              <w:jc w:val="center"/>
              <w:rPr>
                <w:bCs/>
                <w:color w:val="000000"/>
                <w:sz w:val="20"/>
                <w:szCs w:val="20"/>
              </w:rPr>
            </w:pPr>
            <w:r w:rsidRPr="00B34B57">
              <w:rPr>
                <w:bCs/>
                <w:color w:val="000000"/>
                <w:sz w:val="20"/>
                <w:szCs w:val="20"/>
              </w:rPr>
              <w:t>45,01</w:t>
            </w:r>
          </w:p>
        </w:tc>
        <w:tc>
          <w:tcPr>
            <w:tcW w:w="0" w:type="auto"/>
            <w:tcBorders>
              <w:top w:val="nil"/>
              <w:left w:val="nil"/>
              <w:bottom w:val="single" w:sz="4" w:space="0" w:color="auto"/>
              <w:right w:val="single" w:sz="4" w:space="0" w:color="auto"/>
            </w:tcBorders>
            <w:shd w:val="clear" w:color="auto" w:fill="auto"/>
            <w:vAlign w:val="center"/>
          </w:tcPr>
          <w:p w:rsidR="00DC3A3A" w:rsidRPr="0078558E" w:rsidRDefault="00DC3A3A" w:rsidP="007F4EF7">
            <w:pPr>
              <w:rPr>
                <w:rFonts w:eastAsia="Times New Roman" w:cs="Times New Roman"/>
                <w:color w:val="1F497D" w:themeColor="text2"/>
                <w:sz w:val="16"/>
                <w:szCs w:val="16"/>
                <w:lang w:eastAsia="ru-RU"/>
              </w:rPr>
            </w:pPr>
          </w:p>
        </w:tc>
      </w:tr>
      <w:tr w:rsidR="00B53B0C" w:rsidRPr="00813801" w:rsidTr="00F16865">
        <w:trPr>
          <w:trHeight w:val="70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53B0C" w:rsidRPr="002D0EA3" w:rsidRDefault="00B53B0C" w:rsidP="007F4EF7">
            <w:pPr>
              <w:rPr>
                <w:rFonts w:eastAsia="Times New Roman" w:cs="Times New Roman"/>
                <w:sz w:val="16"/>
                <w:szCs w:val="16"/>
                <w:lang w:eastAsia="ru-RU"/>
              </w:rPr>
            </w:pPr>
            <w:r w:rsidRPr="002D0EA3">
              <w:rPr>
                <w:rFonts w:eastAsia="Times New Roman" w:cs="Times New Roman"/>
                <w:sz w:val="16"/>
                <w:szCs w:val="16"/>
                <w:lang w:eastAsia="ru-RU"/>
              </w:rPr>
              <w:t>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53B0C" w:rsidRPr="0068661D" w:rsidRDefault="00B53B0C">
            <w:pPr>
              <w:rPr>
                <w:rFonts w:eastAsia="Times New Roman" w:cs="Times New Roman"/>
                <w:sz w:val="16"/>
                <w:szCs w:val="16"/>
                <w:lang w:eastAsia="ru-RU"/>
              </w:rPr>
            </w:pPr>
            <w:r w:rsidRPr="0068661D">
              <w:rPr>
                <w:rFonts w:eastAsia="Times New Roman" w:cs="Times New Roman"/>
                <w:sz w:val="16"/>
                <w:szCs w:val="16"/>
                <w:lang w:eastAsia="ru-RU"/>
              </w:rPr>
              <w:t>Доля населения, проживающего в населенных пунктах, не имеющих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B53B0C" w:rsidRPr="0068661D" w:rsidRDefault="00B53B0C">
            <w:pPr>
              <w:jc w:val="center"/>
              <w:rPr>
                <w:rFonts w:eastAsia="Times New Roman" w:cs="Times New Roman"/>
                <w:sz w:val="16"/>
                <w:szCs w:val="16"/>
                <w:lang w:eastAsia="ru-RU"/>
              </w:rPr>
            </w:pPr>
            <w:r w:rsidRPr="0068661D">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B53B0C" w:rsidP="00D5337E">
            <w:pPr>
              <w:widowControl w:val="0"/>
              <w:suppressAutoHyphens/>
              <w:jc w:val="center"/>
              <w:rPr>
                <w:rFonts w:eastAsia="Lucida Sans Unicode" w:cs="Times New Roman"/>
                <w:kern w:val="2"/>
                <w:sz w:val="20"/>
              </w:rPr>
            </w:pPr>
            <w:r w:rsidRPr="00B34B57">
              <w:rPr>
                <w:rFonts w:eastAsia="Lucida Sans Unicode" w:cs="Times New Roman"/>
                <w:kern w:val="2"/>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B53B0C" w:rsidP="00D5337E">
            <w:pPr>
              <w:widowControl w:val="0"/>
              <w:suppressAutoHyphens/>
              <w:jc w:val="center"/>
              <w:rPr>
                <w:rFonts w:eastAsia="Lucida Sans Unicode" w:cs="Times New Roman"/>
                <w:kern w:val="2"/>
                <w:sz w:val="20"/>
              </w:rPr>
            </w:pPr>
            <w:r w:rsidRPr="00B34B57">
              <w:rPr>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B53B0C" w:rsidP="00D5337E">
            <w:pPr>
              <w:widowControl w:val="0"/>
              <w:suppressAutoHyphens/>
              <w:jc w:val="center"/>
              <w:rPr>
                <w:rFonts w:eastAsia="Lucida Sans Unicode" w:cs="Times New Roman"/>
                <w:kern w:val="2"/>
                <w:sz w:val="20"/>
              </w:rPr>
            </w:pPr>
            <w:r w:rsidRPr="00B34B57">
              <w:rPr>
                <w:rFonts w:eastAsia="Lucida Sans Unicode" w:cs="Times New Roman"/>
                <w:kern w:val="2"/>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DC3A3A">
            <w:pPr>
              <w:widowControl w:val="0"/>
              <w:suppressAutoHyphens/>
              <w:jc w:val="center"/>
              <w:rPr>
                <w:rFonts w:eastAsia="Lucida Sans Unicode" w:cs="Times New Roman"/>
                <w:kern w:val="2"/>
                <w:sz w:val="20"/>
              </w:rPr>
            </w:pPr>
            <w:r w:rsidRPr="00B34B57">
              <w:rPr>
                <w:rFonts w:eastAsia="Lucida Sans Unicode" w:cs="Times New Roman"/>
                <w:kern w:val="2"/>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DC3A3A">
            <w:pPr>
              <w:widowControl w:val="0"/>
              <w:suppressAutoHyphens/>
              <w:jc w:val="center"/>
              <w:rPr>
                <w:rFonts w:eastAsia="Lucida Sans Unicode" w:cs="Times New Roman"/>
                <w:kern w:val="2"/>
                <w:sz w:val="20"/>
              </w:rPr>
            </w:pPr>
            <w:r w:rsidRPr="00B34B57">
              <w:rPr>
                <w:rFonts w:eastAsia="Lucida Sans Unicode" w:cs="Times New Roman"/>
                <w:kern w:val="2"/>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DC3A3A">
            <w:pPr>
              <w:widowControl w:val="0"/>
              <w:suppressAutoHyphens/>
              <w:jc w:val="center"/>
              <w:rPr>
                <w:rFonts w:eastAsia="Lucida Sans Unicode" w:cs="Times New Roman"/>
                <w:kern w:val="2"/>
                <w:sz w:val="20"/>
              </w:rPr>
            </w:pPr>
            <w:r w:rsidRPr="00B34B57">
              <w:rPr>
                <w:rFonts w:eastAsia="Lucida Sans Unicode" w:cs="Times New Roman"/>
                <w:kern w:val="2"/>
                <w:sz w:val="20"/>
              </w:rPr>
              <w:t>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B53B0C" w:rsidRPr="00B34B57" w:rsidRDefault="00DC3A3A">
            <w:pPr>
              <w:widowControl w:val="0"/>
              <w:suppressAutoHyphens/>
              <w:jc w:val="center"/>
              <w:rPr>
                <w:rFonts w:eastAsia="Lucida Sans Unicode" w:cs="Times New Roman"/>
                <w:kern w:val="2"/>
                <w:sz w:val="20"/>
              </w:rPr>
            </w:pPr>
            <w:r w:rsidRPr="00B34B57">
              <w:rPr>
                <w:rFonts w:eastAsia="Lucida Sans Unicode" w:cs="Times New Roman"/>
                <w:kern w:val="2"/>
                <w:sz w:val="20"/>
              </w:rPr>
              <w:t>0</w:t>
            </w:r>
          </w:p>
        </w:tc>
        <w:tc>
          <w:tcPr>
            <w:tcW w:w="0" w:type="auto"/>
            <w:tcBorders>
              <w:top w:val="single" w:sz="4" w:space="0" w:color="auto"/>
              <w:left w:val="nil"/>
              <w:bottom w:val="single" w:sz="4" w:space="0" w:color="auto"/>
              <w:right w:val="single" w:sz="4" w:space="0" w:color="auto"/>
            </w:tcBorders>
            <w:shd w:val="clear" w:color="auto" w:fill="auto"/>
            <w:vAlign w:val="center"/>
          </w:tcPr>
          <w:p w:rsidR="00B53B0C" w:rsidRPr="00813801" w:rsidRDefault="00B53B0C" w:rsidP="007F4EF7">
            <w:pPr>
              <w:rPr>
                <w:rFonts w:eastAsia="Times New Roman" w:cs="Times New Roman"/>
                <w:color w:val="FF0000"/>
                <w:sz w:val="16"/>
                <w:szCs w:val="16"/>
                <w:lang w:eastAsia="ru-RU"/>
              </w:rPr>
            </w:pPr>
          </w:p>
        </w:tc>
      </w:tr>
      <w:tr w:rsidR="00B53B0C" w:rsidRPr="00813801" w:rsidTr="00F16865">
        <w:trPr>
          <w:trHeight w:val="264"/>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B53B0C" w:rsidRPr="007B492D" w:rsidRDefault="00B53B0C" w:rsidP="007F4EF7">
            <w:pPr>
              <w:rPr>
                <w:rFonts w:eastAsia="Times New Roman" w:cs="Times New Roman"/>
                <w:sz w:val="16"/>
                <w:szCs w:val="16"/>
                <w:lang w:eastAsia="ru-RU"/>
              </w:rPr>
            </w:pPr>
            <w:r w:rsidRPr="007B492D">
              <w:rPr>
                <w:rFonts w:eastAsia="Times New Roman" w:cs="Times New Roman"/>
                <w:sz w:val="16"/>
                <w:szCs w:val="16"/>
                <w:lang w:eastAsia="ru-RU"/>
              </w:rPr>
              <w:t>8.</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rPr>
                <w:rFonts w:eastAsia="Times New Roman" w:cs="Times New Roman"/>
                <w:sz w:val="16"/>
                <w:szCs w:val="16"/>
                <w:lang w:eastAsia="ru-RU"/>
              </w:rPr>
            </w:pPr>
            <w:r w:rsidRPr="0068661D">
              <w:rPr>
                <w:rFonts w:eastAsia="Times New Roman" w:cs="Times New Roman"/>
                <w:sz w:val="16"/>
                <w:szCs w:val="16"/>
                <w:lang w:eastAsia="ru-RU"/>
              </w:rPr>
              <w:t>Среднемесячная номинальная начисленная заработная плата работников:</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jc w:val="center"/>
              <w:rPr>
                <w:rFonts w:eastAsia="Times New Roman" w:cs="Times New Roman"/>
                <w:sz w:val="16"/>
                <w:szCs w:val="16"/>
                <w:lang w:eastAsia="ru-RU"/>
              </w:rPr>
            </w:pPr>
            <w:r w:rsidRPr="0068661D">
              <w:rPr>
                <w:rFonts w:eastAsia="Times New Roman" w:cs="Times New Roman"/>
                <w:sz w:val="16"/>
                <w:szCs w:val="16"/>
                <w:lang w:eastAsia="ru-RU"/>
              </w:rPr>
              <w:t> </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7F4EF7">
            <w:pPr>
              <w:jc w:val="center"/>
              <w:rPr>
                <w:rFonts w:eastAsia="Times New Roman" w:cs="Times New Roman"/>
                <w:sz w:val="20"/>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B53B0C" w:rsidRPr="00813801" w:rsidRDefault="00B53B0C" w:rsidP="007F4EF7">
            <w:pPr>
              <w:rPr>
                <w:rFonts w:eastAsia="Times New Roman" w:cs="Times New Roman"/>
                <w:color w:val="FF0000"/>
                <w:sz w:val="16"/>
                <w:szCs w:val="16"/>
                <w:lang w:eastAsia="ru-RU"/>
              </w:rPr>
            </w:pPr>
          </w:p>
        </w:tc>
      </w:tr>
      <w:tr w:rsidR="00B53B0C" w:rsidRPr="00813801" w:rsidTr="00F16865">
        <w:trPr>
          <w:cantSplit/>
          <w:trHeight w:val="285"/>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B53B0C" w:rsidRPr="007B492D" w:rsidRDefault="00B53B0C" w:rsidP="007F4EF7">
            <w:pPr>
              <w:rPr>
                <w:rFonts w:eastAsia="Times New Roman" w:cs="Times New Roman"/>
                <w:sz w:val="16"/>
                <w:szCs w:val="16"/>
                <w:lang w:eastAsia="ru-RU"/>
              </w:rPr>
            </w:pPr>
            <w:r w:rsidRPr="007B492D">
              <w:rPr>
                <w:rFonts w:eastAsia="Times New Roman" w:cs="Times New Roman"/>
                <w:sz w:val="16"/>
                <w:szCs w:val="16"/>
                <w:lang w:eastAsia="ru-RU"/>
              </w:rPr>
              <w:t>8.1.</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rPr>
                <w:rFonts w:eastAsia="Times New Roman" w:cs="Times New Roman"/>
                <w:sz w:val="16"/>
                <w:szCs w:val="16"/>
                <w:lang w:eastAsia="ru-RU"/>
              </w:rPr>
            </w:pPr>
            <w:r w:rsidRPr="0068661D">
              <w:rPr>
                <w:rFonts w:eastAsia="Times New Roman" w:cs="Times New Roman"/>
                <w:sz w:val="16"/>
                <w:szCs w:val="16"/>
                <w:lang w:eastAsia="ru-RU"/>
              </w:rPr>
              <w:t>крупных и средних предприятий и некоммерческих организаций</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jc w:val="center"/>
              <w:rPr>
                <w:rFonts w:eastAsia="Times New Roman" w:cs="Times New Roman"/>
                <w:sz w:val="16"/>
                <w:szCs w:val="16"/>
                <w:lang w:eastAsia="ru-RU"/>
              </w:rPr>
            </w:pPr>
            <w:r w:rsidRPr="0068661D">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40 018,50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42 355,00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45 756,60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204D56" w:rsidP="00204D56">
            <w:pPr>
              <w:jc w:val="center"/>
              <w:rPr>
                <w:sz w:val="20"/>
                <w:szCs w:val="16"/>
              </w:rPr>
            </w:pPr>
            <w:r w:rsidRPr="00B34B57">
              <w:rPr>
                <w:sz w:val="20"/>
                <w:szCs w:val="16"/>
              </w:rPr>
              <w:t xml:space="preserve"> </w:t>
            </w:r>
            <w:r w:rsidR="00026938" w:rsidRPr="00B34B57">
              <w:rPr>
                <w:sz w:val="20"/>
                <w:szCs w:val="16"/>
              </w:rPr>
              <w:t>51023,8</w:t>
            </w:r>
            <w:r w:rsidR="00D8552F" w:rsidRPr="00B34B57">
              <w:rPr>
                <w:sz w:val="20"/>
                <w:szCs w:val="16"/>
              </w:rPr>
              <w:t>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026938">
            <w:pPr>
              <w:jc w:val="center"/>
              <w:rPr>
                <w:sz w:val="20"/>
                <w:szCs w:val="16"/>
              </w:rPr>
            </w:pPr>
            <w:r w:rsidRPr="00B34B57">
              <w:rPr>
                <w:sz w:val="20"/>
                <w:szCs w:val="16"/>
              </w:rPr>
              <w:t>55360,8</w:t>
            </w:r>
            <w:r w:rsidR="00D8552F" w:rsidRPr="00B34B57">
              <w:rPr>
                <w:sz w:val="20"/>
                <w:szCs w:val="16"/>
              </w:rPr>
              <w:t>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026938">
            <w:pPr>
              <w:jc w:val="center"/>
              <w:rPr>
                <w:sz w:val="20"/>
                <w:szCs w:val="16"/>
              </w:rPr>
            </w:pPr>
            <w:r w:rsidRPr="00B34B57">
              <w:rPr>
                <w:sz w:val="20"/>
                <w:szCs w:val="16"/>
              </w:rPr>
              <w:t>60343,3</w:t>
            </w:r>
            <w:r w:rsidR="00D8552F" w:rsidRPr="00B34B57">
              <w:rPr>
                <w:sz w:val="20"/>
                <w:szCs w:val="16"/>
              </w:rPr>
              <w:t>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026938">
            <w:pPr>
              <w:jc w:val="center"/>
              <w:rPr>
                <w:sz w:val="20"/>
                <w:szCs w:val="16"/>
              </w:rPr>
            </w:pPr>
            <w:r w:rsidRPr="00B34B57">
              <w:rPr>
                <w:sz w:val="20"/>
                <w:szCs w:val="16"/>
              </w:rPr>
              <w:t>66015,6</w:t>
            </w:r>
            <w:r w:rsidR="00D8552F" w:rsidRPr="00B34B57">
              <w:rPr>
                <w:sz w:val="20"/>
                <w:szCs w:val="16"/>
              </w:rPr>
              <w:t>0</w:t>
            </w:r>
          </w:p>
        </w:tc>
        <w:tc>
          <w:tcPr>
            <w:tcW w:w="0" w:type="auto"/>
            <w:tcBorders>
              <w:top w:val="nil"/>
              <w:left w:val="nil"/>
              <w:bottom w:val="single" w:sz="4" w:space="0" w:color="auto"/>
              <w:right w:val="single" w:sz="4" w:space="0" w:color="auto"/>
            </w:tcBorders>
            <w:shd w:val="clear" w:color="auto" w:fill="auto"/>
            <w:vAlign w:val="center"/>
          </w:tcPr>
          <w:p w:rsidR="00B53B0C" w:rsidRPr="0010492C" w:rsidRDefault="00B53B0C">
            <w:pPr>
              <w:jc w:val="center"/>
              <w:rPr>
                <w:sz w:val="16"/>
                <w:szCs w:val="16"/>
              </w:rPr>
            </w:pPr>
          </w:p>
        </w:tc>
      </w:tr>
      <w:tr w:rsidR="00B53B0C" w:rsidRPr="00813801" w:rsidTr="00351E4C">
        <w:trPr>
          <w:cantSplit/>
          <w:trHeight w:val="403"/>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B53B0C" w:rsidRPr="002D0EA3" w:rsidRDefault="00B53B0C" w:rsidP="007F4EF7">
            <w:pPr>
              <w:rPr>
                <w:rFonts w:eastAsia="Times New Roman" w:cs="Times New Roman"/>
                <w:sz w:val="16"/>
                <w:szCs w:val="16"/>
                <w:lang w:eastAsia="ru-RU"/>
              </w:rPr>
            </w:pPr>
            <w:r w:rsidRPr="002D0EA3">
              <w:rPr>
                <w:rFonts w:eastAsia="Times New Roman" w:cs="Times New Roman"/>
                <w:sz w:val="16"/>
                <w:szCs w:val="16"/>
                <w:lang w:eastAsia="ru-RU"/>
              </w:rPr>
              <w:t>8.2.</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rPr>
                <w:rFonts w:eastAsia="Times New Roman" w:cs="Times New Roman"/>
                <w:sz w:val="16"/>
                <w:szCs w:val="16"/>
                <w:lang w:eastAsia="ru-RU"/>
              </w:rPr>
            </w:pPr>
            <w:r w:rsidRPr="0068661D">
              <w:rPr>
                <w:rFonts w:eastAsia="Times New Roman" w:cs="Times New Roman"/>
                <w:sz w:val="16"/>
                <w:szCs w:val="16"/>
                <w:lang w:eastAsia="ru-RU"/>
              </w:rPr>
              <w:t>муниципальных дошкольных 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jc w:val="center"/>
              <w:rPr>
                <w:rFonts w:eastAsia="Times New Roman" w:cs="Times New Roman"/>
                <w:sz w:val="16"/>
                <w:szCs w:val="16"/>
                <w:lang w:eastAsia="ru-RU"/>
              </w:rPr>
            </w:pPr>
            <w:r w:rsidRPr="0068661D">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21 646,30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23 044,50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25 533,50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A28DD">
            <w:pPr>
              <w:jc w:val="center"/>
              <w:rPr>
                <w:sz w:val="20"/>
                <w:szCs w:val="16"/>
              </w:rPr>
            </w:pPr>
            <w:r w:rsidRPr="00B34B57">
              <w:rPr>
                <w:sz w:val="20"/>
                <w:szCs w:val="16"/>
              </w:rPr>
              <w:t>28730,30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A28DD">
            <w:pPr>
              <w:jc w:val="center"/>
              <w:rPr>
                <w:sz w:val="20"/>
                <w:szCs w:val="16"/>
              </w:rPr>
            </w:pPr>
            <w:r w:rsidRPr="00B34B57">
              <w:rPr>
                <w:sz w:val="20"/>
                <w:szCs w:val="16"/>
              </w:rPr>
              <w:t>28730,30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A28DD">
            <w:pPr>
              <w:jc w:val="center"/>
              <w:rPr>
                <w:sz w:val="20"/>
                <w:szCs w:val="16"/>
              </w:rPr>
            </w:pPr>
            <w:r w:rsidRPr="00B34B57">
              <w:rPr>
                <w:sz w:val="20"/>
                <w:szCs w:val="16"/>
              </w:rPr>
              <w:t>28730,30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A28DD">
            <w:pPr>
              <w:jc w:val="center"/>
              <w:rPr>
                <w:sz w:val="20"/>
                <w:szCs w:val="16"/>
              </w:rPr>
            </w:pPr>
            <w:r w:rsidRPr="00B34B57">
              <w:rPr>
                <w:sz w:val="20"/>
                <w:szCs w:val="16"/>
              </w:rPr>
              <w:t>28730,30</w:t>
            </w:r>
          </w:p>
        </w:tc>
        <w:tc>
          <w:tcPr>
            <w:tcW w:w="0" w:type="auto"/>
            <w:tcBorders>
              <w:top w:val="nil"/>
              <w:left w:val="nil"/>
              <w:bottom w:val="single" w:sz="4" w:space="0" w:color="auto"/>
              <w:right w:val="single" w:sz="4" w:space="0" w:color="auto"/>
            </w:tcBorders>
            <w:shd w:val="clear" w:color="auto" w:fill="auto"/>
            <w:vAlign w:val="center"/>
          </w:tcPr>
          <w:p w:rsidR="00B53B0C" w:rsidRPr="00813801" w:rsidRDefault="00B53B0C" w:rsidP="00393AB3">
            <w:pPr>
              <w:jc w:val="center"/>
              <w:rPr>
                <w:rFonts w:eastAsia="Times New Roman" w:cs="Times New Roman"/>
                <w:color w:val="FF0000"/>
                <w:sz w:val="16"/>
                <w:szCs w:val="16"/>
                <w:lang w:eastAsia="ru-RU"/>
              </w:rPr>
            </w:pPr>
          </w:p>
        </w:tc>
      </w:tr>
      <w:tr w:rsidR="00B53B0C" w:rsidRPr="00813801" w:rsidTr="00351E4C">
        <w:trPr>
          <w:cantSplit/>
          <w:trHeight w:val="40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B53B0C" w:rsidRPr="002D0EA3" w:rsidRDefault="00B53B0C" w:rsidP="007F4EF7">
            <w:pPr>
              <w:rPr>
                <w:rFonts w:eastAsia="Times New Roman" w:cs="Times New Roman"/>
                <w:sz w:val="16"/>
                <w:szCs w:val="16"/>
                <w:lang w:eastAsia="ru-RU"/>
              </w:rPr>
            </w:pPr>
            <w:r w:rsidRPr="002D0EA3">
              <w:rPr>
                <w:rFonts w:eastAsia="Times New Roman" w:cs="Times New Roman"/>
                <w:sz w:val="16"/>
                <w:szCs w:val="16"/>
                <w:lang w:eastAsia="ru-RU"/>
              </w:rPr>
              <w:t>8.3.</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rPr>
                <w:rFonts w:eastAsia="Times New Roman" w:cs="Times New Roman"/>
                <w:sz w:val="16"/>
                <w:szCs w:val="16"/>
                <w:lang w:eastAsia="ru-RU"/>
              </w:rPr>
            </w:pPr>
            <w:r w:rsidRPr="0068661D">
              <w:rPr>
                <w:rFonts w:eastAsia="Times New Roman" w:cs="Times New Roman"/>
                <w:sz w:val="16"/>
                <w:szCs w:val="16"/>
                <w:lang w:eastAsia="ru-RU"/>
              </w:rPr>
              <w:t>муниципальных общеобразовательных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jc w:val="center"/>
              <w:rPr>
                <w:rFonts w:eastAsia="Times New Roman" w:cs="Times New Roman"/>
                <w:sz w:val="16"/>
                <w:szCs w:val="16"/>
                <w:lang w:eastAsia="ru-RU"/>
              </w:rPr>
            </w:pPr>
            <w:r w:rsidRPr="0068661D">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29 929,30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32 427,40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35 914,80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A28DD">
            <w:pPr>
              <w:jc w:val="center"/>
              <w:rPr>
                <w:sz w:val="20"/>
                <w:szCs w:val="16"/>
              </w:rPr>
            </w:pPr>
            <w:r w:rsidRPr="00B34B57">
              <w:rPr>
                <w:sz w:val="20"/>
                <w:szCs w:val="16"/>
              </w:rPr>
              <w:t>39456,40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A28DD">
            <w:pPr>
              <w:jc w:val="center"/>
              <w:rPr>
                <w:sz w:val="20"/>
                <w:szCs w:val="16"/>
              </w:rPr>
            </w:pPr>
            <w:r w:rsidRPr="00B34B57">
              <w:rPr>
                <w:sz w:val="20"/>
                <w:szCs w:val="16"/>
              </w:rPr>
              <w:t>39456,40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A28DD">
            <w:pPr>
              <w:jc w:val="center"/>
              <w:rPr>
                <w:sz w:val="20"/>
                <w:szCs w:val="16"/>
              </w:rPr>
            </w:pPr>
            <w:r w:rsidRPr="00B34B57">
              <w:rPr>
                <w:sz w:val="20"/>
                <w:szCs w:val="16"/>
              </w:rPr>
              <w:t>39456,40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A28DD">
            <w:pPr>
              <w:jc w:val="center"/>
              <w:rPr>
                <w:sz w:val="20"/>
                <w:szCs w:val="16"/>
              </w:rPr>
            </w:pPr>
            <w:r w:rsidRPr="00B34B57">
              <w:rPr>
                <w:sz w:val="20"/>
                <w:szCs w:val="16"/>
              </w:rPr>
              <w:t>39456,40</w:t>
            </w:r>
          </w:p>
        </w:tc>
        <w:tc>
          <w:tcPr>
            <w:tcW w:w="0" w:type="auto"/>
            <w:tcBorders>
              <w:top w:val="nil"/>
              <w:left w:val="nil"/>
              <w:bottom w:val="single" w:sz="4" w:space="0" w:color="auto"/>
              <w:right w:val="single" w:sz="4" w:space="0" w:color="auto"/>
            </w:tcBorders>
            <w:shd w:val="clear" w:color="auto" w:fill="auto"/>
            <w:vAlign w:val="center"/>
          </w:tcPr>
          <w:p w:rsidR="00B53B0C" w:rsidRPr="00813801" w:rsidRDefault="00B53B0C" w:rsidP="007F4EF7">
            <w:pPr>
              <w:rPr>
                <w:rFonts w:eastAsia="Times New Roman" w:cs="Times New Roman"/>
                <w:color w:val="FF0000"/>
                <w:sz w:val="16"/>
                <w:szCs w:val="16"/>
                <w:lang w:eastAsia="ru-RU"/>
              </w:rPr>
            </w:pPr>
          </w:p>
        </w:tc>
      </w:tr>
      <w:tr w:rsidR="00B53B0C" w:rsidRPr="00813801" w:rsidTr="00351E4C">
        <w:trPr>
          <w:cantSplit/>
          <w:trHeight w:val="42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B53B0C" w:rsidRPr="002D0EA3" w:rsidRDefault="00B53B0C" w:rsidP="007F4EF7">
            <w:pPr>
              <w:rPr>
                <w:rFonts w:eastAsia="Times New Roman" w:cs="Times New Roman"/>
                <w:sz w:val="16"/>
                <w:szCs w:val="16"/>
                <w:lang w:eastAsia="ru-RU"/>
              </w:rPr>
            </w:pPr>
            <w:r w:rsidRPr="002D0EA3">
              <w:rPr>
                <w:rFonts w:eastAsia="Times New Roman" w:cs="Times New Roman"/>
                <w:sz w:val="16"/>
                <w:szCs w:val="16"/>
                <w:lang w:eastAsia="ru-RU"/>
              </w:rPr>
              <w:t>8.3.3.</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rPr>
                <w:rFonts w:eastAsia="Times New Roman" w:cs="Times New Roman"/>
                <w:sz w:val="16"/>
                <w:szCs w:val="16"/>
                <w:lang w:eastAsia="ru-RU"/>
              </w:rPr>
            </w:pPr>
            <w:r w:rsidRPr="0068661D">
              <w:rPr>
                <w:rFonts w:eastAsia="Times New Roman" w:cs="Times New Roman"/>
                <w:sz w:val="16"/>
                <w:szCs w:val="16"/>
                <w:lang w:eastAsia="ru-RU"/>
              </w:rPr>
              <w:t>учителей муниципальных общеобразовательных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jc w:val="center"/>
              <w:rPr>
                <w:rFonts w:eastAsia="Times New Roman" w:cs="Times New Roman"/>
                <w:sz w:val="16"/>
                <w:szCs w:val="16"/>
                <w:lang w:eastAsia="ru-RU"/>
              </w:rPr>
            </w:pPr>
            <w:r w:rsidRPr="0068661D">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32 485,25</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34 791,71</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38 949,60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2C6FBC">
            <w:pPr>
              <w:jc w:val="center"/>
              <w:rPr>
                <w:sz w:val="20"/>
                <w:szCs w:val="16"/>
              </w:rPr>
            </w:pPr>
            <w:r w:rsidRPr="00B34B57">
              <w:rPr>
                <w:sz w:val="20"/>
                <w:szCs w:val="16"/>
              </w:rPr>
              <w:t>42274</w:t>
            </w:r>
            <w:r w:rsidR="00204D56" w:rsidRPr="00B34B57">
              <w:rPr>
                <w:sz w:val="20"/>
                <w:szCs w:val="16"/>
              </w:rPr>
              <w:t>,80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2C6FBC">
            <w:pPr>
              <w:jc w:val="center"/>
              <w:rPr>
                <w:sz w:val="20"/>
                <w:szCs w:val="16"/>
              </w:rPr>
            </w:pPr>
            <w:r w:rsidRPr="00B34B57">
              <w:rPr>
                <w:sz w:val="20"/>
                <w:szCs w:val="16"/>
              </w:rPr>
              <w:t>42274</w:t>
            </w:r>
            <w:r w:rsidR="00204D56" w:rsidRPr="00B34B57">
              <w:rPr>
                <w:sz w:val="20"/>
                <w:szCs w:val="16"/>
              </w:rPr>
              <w:t>,80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2C6FBC">
            <w:pPr>
              <w:jc w:val="center"/>
              <w:rPr>
                <w:sz w:val="20"/>
                <w:szCs w:val="16"/>
              </w:rPr>
            </w:pPr>
            <w:r w:rsidRPr="00B34B57">
              <w:rPr>
                <w:sz w:val="20"/>
                <w:szCs w:val="16"/>
              </w:rPr>
              <w:t>42274</w:t>
            </w:r>
            <w:r w:rsidR="00204D56" w:rsidRPr="00B34B57">
              <w:rPr>
                <w:sz w:val="20"/>
                <w:szCs w:val="16"/>
              </w:rPr>
              <w:t>,80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2C6FBC">
            <w:pPr>
              <w:jc w:val="center"/>
              <w:rPr>
                <w:sz w:val="20"/>
                <w:szCs w:val="16"/>
              </w:rPr>
            </w:pPr>
            <w:r w:rsidRPr="00B34B57">
              <w:rPr>
                <w:sz w:val="20"/>
                <w:szCs w:val="16"/>
              </w:rPr>
              <w:t>42274,80</w:t>
            </w:r>
          </w:p>
        </w:tc>
        <w:tc>
          <w:tcPr>
            <w:tcW w:w="0" w:type="auto"/>
            <w:tcBorders>
              <w:top w:val="nil"/>
              <w:left w:val="nil"/>
              <w:bottom w:val="single" w:sz="4" w:space="0" w:color="auto"/>
              <w:right w:val="single" w:sz="4" w:space="0" w:color="auto"/>
            </w:tcBorders>
            <w:shd w:val="clear" w:color="auto" w:fill="auto"/>
            <w:vAlign w:val="center"/>
          </w:tcPr>
          <w:p w:rsidR="00B53B0C" w:rsidRPr="00813801" w:rsidRDefault="00B53B0C" w:rsidP="007F4EF7">
            <w:pPr>
              <w:rPr>
                <w:rFonts w:eastAsia="Times New Roman" w:cs="Times New Roman"/>
                <w:color w:val="FF0000"/>
                <w:sz w:val="16"/>
                <w:szCs w:val="16"/>
                <w:lang w:eastAsia="ru-RU"/>
              </w:rPr>
            </w:pPr>
          </w:p>
        </w:tc>
      </w:tr>
      <w:tr w:rsidR="00B53B0C" w:rsidRPr="00813801" w:rsidTr="00F16865">
        <w:trPr>
          <w:cantSplit/>
          <w:trHeight w:val="400"/>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B53B0C" w:rsidRPr="00EF3EED" w:rsidRDefault="00B53B0C" w:rsidP="007F4EF7">
            <w:pPr>
              <w:rPr>
                <w:rFonts w:eastAsia="Times New Roman" w:cs="Times New Roman"/>
                <w:sz w:val="16"/>
                <w:szCs w:val="16"/>
                <w:lang w:eastAsia="ru-RU"/>
              </w:rPr>
            </w:pPr>
            <w:r w:rsidRPr="00EF3EED">
              <w:rPr>
                <w:rFonts w:eastAsia="Times New Roman" w:cs="Times New Roman"/>
                <w:sz w:val="16"/>
                <w:szCs w:val="16"/>
                <w:lang w:eastAsia="ru-RU"/>
              </w:rPr>
              <w:t>8.4.</w:t>
            </w:r>
          </w:p>
        </w:tc>
        <w:tc>
          <w:tcPr>
            <w:tcW w:w="0" w:type="auto"/>
            <w:tcBorders>
              <w:top w:val="nil"/>
              <w:left w:val="nil"/>
              <w:bottom w:val="single" w:sz="4" w:space="0" w:color="auto"/>
              <w:right w:val="single" w:sz="4" w:space="0" w:color="auto"/>
            </w:tcBorders>
            <w:shd w:val="clear" w:color="auto" w:fill="auto"/>
            <w:vAlign w:val="center"/>
            <w:hideMark/>
          </w:tcPr>
          <w:p w:rsidR="00B53B0C" w:rsidRPr="00EF3EED" w:rsidRDefault="00B53B0C">
            <w:pPr>
              <w:rPr>
                <w:rFonts w:eastAsia="Times New Roman" w:cs="Times New Roman"/>
                <w:sz w:val="16"/>
                <w:szCs w:val="16"/>
                <w:lang w:eastAsia="ru-RU"/>
              </w:rPr>
            </w:pPr>
            <w:r w:rsidRPr="00EF3EED">
              <w:rPr>
                <w:rFonts w:eastAsia="Times New Roman" w:cs="Times New Roman"/>
                <w:sz w:val="16"/>
                <w:szCs w:val="16"/>
                <w:lang w:eastAsia="ru-RU"/>
              </w:rPr>
              <w:t>муниципальных учреждений культуры и искусства</w:t>
            </w:r>
          </w:p>
        </w:tc>
        <w:tc>
          <w:tcPr>
            <w:tcW w:w="0" w:type="auto"/>
            <w:tcBorders>
              <w:top w:val="nil"/>
              <w:left w:val="nil"/>
              <w:bottom w:val="single" w:sz="4" w:space="0" w:color="auto"/>
              <w:right w:val="single" w:sz="4" w:space="0" w:color="auto"/>
            </w:tcBorders>
            <w:shd w:val="clear" w:color="auto" w:fill="auto"/>
            <w:vAlign w:val="center"/>
            <w:hideMark/>
          </w:tcPr>
          <w:p w:rsidR="00B53B0C" w:rsidRPr="0068661D" w:rsidRDefault="00B53B0C">
            <w:pPr>
              <w:jc w:val="center"/>
              <w:rPr>
                <w:rFonts w:eastAsia="Times New Roman" w:cs="Times New Roman"/>
                <w:sz w:val="16"/>
                <w:szCs w:val="16"/>
                <w:lang w:eastAsia="ru-RU"/>
              </w:rPr>
            </w:pPr>
            <w:r w:rsidRPr="0068661D">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31 349,10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31 562,50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B53B0C" w:rsidP="00D5337E">
            <w:pPr>
              <w:jc w:val="center"/>
              <w:rPr>
                <w:sz w:val="20"/>
                <w:szCs w:val="16"/>
              </w:rPr>
            </w:pPr>
            <w:r w:rsidRPr="00B34B57">
              <w:rPr>
                <w:sz w:val="20"/>
                <w:szCs w:val="16"/>
              </w:rPr>
              <w:t>33 506,50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8135B3" w:rsidP="000F64E3">
            <w:pPr>
              <w:jc w:val="center"/>
              <w:rPr>
                <w:sz w:val="20"/>
                <w:szCs w:val="16"/>
              </w:rPr>
            </w:pPr>
            <w:r w:rsidRPr="00B34B57">
              <w:rPr>
                <w:sz w:val="20"/>
                <w:szCs w:val="16"/>
              </w:rPr>
              <w:t>37045,90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3E29D5" w:rsidP="000F64E3">
            <w:pPr>
              <w:jc w:val="center"/>
              <w:rPr>
                <w:sz w:val="20"/>
                <w:szCs w:val="16"/>
              </w:rPr>
            </w:pPr>
            <w:r w:rsidRPr="00B34B57">
              <w:rPr>
                <w:sz w:val="20"/>
                <w:szCs w:val="16"/>
              </w:rPr>
              <w:t>37616,90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9B29EC" w:rsidP="000F64E3">
            <w:pPr>
              <w:jc w:val="center"/>
              <w:rPr>
                <w:sz w:val="20"/>
                <w:szCs w:val="16"/>
              </w:rPr>
            </w:pPr>
            <w:r w:rsidRPr="00B34B57">
              <w:rPr>
                <w:sz w:val="20"/>
                <w:szCs w:val="16"/>
              </w:rPr>
              <w:t>39528,20</w:t>
            </w:r>
          </w:p>
        </w:tc>
        <w:tc>
          <w:tcPr>
            <w:tcW w:w="0" w:type="auto"/>
            <w:tcBorders>
              <w:top w:val="nil"/>
              <w:left w:val="nil"/>
              <w:bottom w:val="single" w:sz="4" w:space="0" w:color="auto"/>
              <w:right w:val="single" w:sz="4" w:space="0" w:color="auto"/>
            </w:tcBorders>
            <w:shd w:val="clear" w:color="auto" w:fill="auto"/>
            <w:noWrap/>
            <w:vAlign w:val="center"/>
          </w:tcPr>
          <w:p w:rsidR="00B53B0C" w:rsidRPr="00B34B57" w:rsidRDefault="009B29EC" w:rsidP="000F64E3">
            <w:pPr>
              <w:jc w:val="center"/>
              <w:rPr>
                <w:sz w:val="20"/>
                <w:szCs w:val="16"/>
              </w:rPr>
            </w:pPr>
            <w:r w:rsidRPr="00B34B57">
              <w:rPr>
                <w:sz w:val="20"/>
                <w:szCs w:val="16"/>
              </w:rPr>
              <w:t>42492,80</w:t>
            </w:r>
          </w:p>
        </w:tc>
        <w:tc>
          <w:tcPr>
            <w:tcW w:w="0" w:type="auto"/>
            <w:tcBorders>
              <w:top w:val="nil"/>
              <w:left w:val="nil"/>
              <w:bottom w:val="single" w:sz="4" w:space="0" w:color="auto"/>
              <w:right w:val="single" w:sz="4" w:space="0" w:color="auto"/>
            </w:tcBorders>
            <w:shd w:val="clear" w:color="auto" w:fill="auto"/>
            <w:vAlign w:val="center"/>
            <w:hideMark/>
          </w:tcPr>
          <w:p w:rsidR="00B53B0C" w:rsidRPr="00813801" w:rsidRDefault="00B53B0C"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351E4C">
        <w:trPr>
          <w:cantSplit/>
          <w:trHeight w:val="425"/>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8.5.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8661D" w:rsidRDefault="00617996">
            <w:pPr>
              <w:rPr>
                <w:rFonts w:eastAsia="Times New Roman" w:cs="Times New Roman"/>
                <w:sz w:val="16"/>
                <w:szCs w:val="16"/>
                <w:lang w:eastAsia="ru-RU"/>
              </w:rPr>
            </w:pPr>
            <w:r w:rsidRPr="0068661D">
              <w:rPr>
                <w:rFonts w:eastAsia="Times New Roman" w:cs="Times New Roman"/>
                <w:sz w:val="16"/>
                <w:szCs w:val="16"/>
                <w:lang w:eastAsia="ru-RU"/>
              </w:rPr>
              <w:t>муниципальных учреждений физической культуры и спорта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8661D" w:rsidRDefault="00617996">
            <w:pPr>
              <w:jc w:val="center"/>
              <w:rPr>
                <w:rFonts w:eastAsia="Times New Roman" w:cs="Times New Roman"/>
                <w:sz w:val="16"/>
                <w:szCs w:val="16"/>
                <w:lang w:eastAsia="ru-RU"/>
              </w:rPr>
            </w:pPr>
            <w:r w:rsidRPr="0068661D">
              <w:rPr>
                <w:rFonts w:eastAsia="Times New Roman" w:cs="Times New Roman"/>
                <w:sz w:val="16"/>
                <w:szCs w:val="16"/>
                <w:lang w:eastAsia="ru-RU"/>
              </w:rPr>
              <w:t>рублей</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20 456,50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21 446,40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20 806,80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437C14">
            <w:pPr>
              <w:jc w:val="center"/>
              <w:rPr>
                <w:sz w:val="20"/>
                <w:szCs w:val="16"/>
              </w:rPr>
            </w:pPr>
            <w:r w:rsidRPr="00B34B57">
              <w:rPr>
                <w:sz w:val="20"/>
                <w:szCs w:val="16"/>
              </w:rPr>
              <w:t>22905,10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437C14">
            <w:pPr>
              <w:jc w:val="center"/>
              <w:rPr>
                <w:sz w:val="20"/>
                <w:szCs w:val="16"/>
              </w:rPr>
            </w:pPr>
            <w:r w:rsidRPr="00B34B57">
              <w:rPr>
                <w:sz w:val="20"/>
                <w:szCs w:val="16"/>
              </w:rPr>
              <w:t>22905,10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437C14">
            <w:pPr>
              <w:jc w:val="center"/>
              <w:rPr>
                <w:sz w:val="20"/>
                <w:szCs w:val="16"/>
              </w:rPr>
            </w:pPr>
            <w:r w:rsidRPr="00B34B57">
              <w:rPr>
                <w:sz w:val="20"/>
                <w:szCs w:val="16"/>
              </w:rPr>
              <w:t>22905,10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437C14">
            <w:pPr>
              <w:jc w:val="center"/>
              <w:rPr>
                <w:sz w:val="20"/>
                <w:szCs w:val="16"/>
              </w:rPr>
            </w:pPr>
            <w:r w:rsidRPr="00B34B57">
              <w:rPr>
                <w:sz w:val="20"/>
                <w:szCs w:val="16"/>
              </w:rPr>
              <w:t>22905,10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F16865">
        <w:trPr>
          <w:trHeight w:val="161"/>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B34B57" w:rsidRDefault="00617996" w:rsidP="007F4EF7">
            <w:pPr>
              <w:jc w:val="center"/>
              <w:rPr>
                <w:rFonts w:eastAsia="Times New Roman" w:cs="Times New Roman"/>
                <w:sz w:val="16"/>
                <w:szCs w:val="16"/>
                <w:lang w:eastAsia="ru-RU"/>
              </w:rPr>
            </w:pPr>
            <w:r w:rsidRPr="00B34B57">
              <w:rPr>
                <w:rFonts w:eastAsia="Times New Roman" w:cs="Times New Roman"/>
                <w:sz w:val="16"/>
                <w:szCs w:val="16"/>
                <w:lang w:eastAsia="ru-RU"/>
              </w:rPr>
              <w:lastRenderedPageBreak/>
              <w:t>II. Дошкольное образование</w:t>
            </w:r>
          </w:p>
        </w:tc>
      </w:tr>
      <w:tr w:rsidR="00617996" w:rsidRPr="00813801" w:rsidTr="00F16865">
        <w:trPr>
          <w:trHeight w:val="564"/>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9.</w:t>
            </w:r>
          </w:p>
        </w:tc>
        <w:tc>
          <w:tcPr>
            <w:tcW w:w="0" w:type="auto"/>
            <w:tcBorders>
              <w:top w:val="nil"/>
              <w:left w:val="nil"/>
              <w:bottom w:val="single" w:sz="4" w:space="0" w:color="auto"/>
              <w:right w:val="single" w:sz="4" w:space="0" w:color="auto"/>
            </w:tcBorders>
            <w:shd w:val="clear" w:color="auto" w:fill="auto"/>
            <w:vAlign w:val="center"/>
            <w:hideMark/>
          </w:tcPr>
          <w:p w:rsidR="00617996" w:rsidRPr="0068661D" w:rsidRDefault="00617996">
            <w:pPr>
              <w:rPr>
                <w:rFonts w:eastAsia="Times New Roman" w:cs="Times New Roman"/>
                <w:sz w:val="16"/>
                <w:szCs w:val="16"/>
                <w:lang w:eastAsia="ru-RU"/>
              </w:rPr>
            </w:pPr>
            <w:r w:rsidRPr="0068661D">
              <w:rPr>
                <w:rFonts w:eastAsia="Times New Roman" w:cs="Times New Roman"/>
                <w:sz w:val="16"/>
                <w:szCs w:val="16"/>
                <w:lang w:eastAsia="ru-RU"/>
              </w:rPr>
              <w:t>Доля детей в возрасте 1 - 6 лет, получающих дошкольную образовательную услугу и (или) услугу по их содержанию в муниципальных образовательных учреждениях в общей численности детей в возрасте 1 - 6 лет</w:t>
            </w:r>
          </w:p>
        </w:tc>
        <w:tc>
          <w:tcPr>
            <w:tcW w:w="0" w:type="auto"/>
            <w:tcBorders>
              <w:top w:val="nil"/>
              <w:left w:val="nil"/>
              <w:bottom w:val="single" w:sz="4" w:space="0" w:color="auto"/>
              <w:right w:val="single" w:sz="4" w:space="0" w:color="auto"/>
            </w:tcBorders>
            <w:shd w:val="clear" w:color="auto" w:fill="auto"/>
            <w:vAlign w:val="center"/>
            <w:hideMark/>
          </w:tcPr>
          <w:p w:rsidR="00617996" w:rsidRPr="0068661D" w:rsidRDefault="00617996">
            <w:pPr>
              <w:jc w:val="center"/>
              <w:rPr>
                <w:rFonts w:eastAsia="Times New Roman" w:cs="Times New Roman"/>
                <w:sz w:val="16"/>
                <w:szCs w:val="16"/>
                <w:lang w:eastAsia="ru-RU"/>
              </w:rPr>
            </w:pPr>
            <w:r w:rsidRPr="0068661D">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60,82</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61,03</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61,71</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C341C9" w:rsidP="00627676">
            <w:pPr>
              <w:jc w:val="center"/>
              <w:rPr>
                <w:sz w:val="20"/>
                <w:szCs w:val="16"/>
              </w:rPr>
            </w:pPr>
            <w:r w:rsidRPr="00B34B57">
              <w:rPr>
                <w:sz w:val="20"/>
                <w:szCs w:val="16"/>
              </w:rPr>
              <w:t>62,10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pPr>
              <w:jc w:val="center"/>
              <w:rPr>
                <w:sz w:val="20"/>
                <w:szCs w:val="16"/>
              </w:rPr>
            </w:pPr>
            <w:r w:rsidRPr="00B34B57">
              <w:rPr>
                <w:sz w:val="20"/>
                <w:szCs w:val="16"/>
              </w:rPr>
              <w:t>64,60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pPr>
              <w:jc w:val="center"/>
              <w:rPr>
                <w:sz w:val="20"/>
                <w:szCs w:val="16"/>
              </w:rPr>
            </w:pPr>
            <w:r w:rsidRPr="00B34B57">
              <w:rPr>
                <w:sz w:val="20"/>
                <w:szCs w:val="16"/>
              </w:rPr>
              <w:t>68,90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pPr>
              <w:jc w:val="center"/>
              <w:rPr>
                <w:sz w:val="20"/>
                <w:szCs w:val="16"/>
              </w:rPr>
            </w:pPr>
            <w:r w:rsidRPr="00B34B57">
              <w:rPr>
                <w:sz w:val="20"/>
                <w:szCs w:val="16"/>
              </w:rPr>
              <w:t>72,50</w:t>
            </w:r>
          </w:p>
        </w:tc>
        <w:tc>
          <w:tcPr>
            <w:tcW w:w="0" w:type="auto"/>
            <w:tcBorders>
              <w:top w:val="nil"/>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385F07">
        <w:trPr>
          <w:trHeight w:val="699"/>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10.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8661D" w:rsidRDefault="00617996">
            <w:pPr>
              <w:rPr>
                <w:rFonts w:eastAsia="Times New Roman" w:cs="Times New Roman"/>
                <w:sz w:val="16"/>
                <w:szCs w:val="16"/>
                <w:lang w:eastAsia="ru-RU"/>
              </w:rPr>
            </w:pPr>
            <w:r w:rsidRPr="0068661D">
              <w:rPr>
                <w:rFonts w:eastAsia="Times New Roman" w:cs="Times New Roman"/>
                <w:sz w:val="16"/>
                <w:szCs w:val="16"/>
                <w:lang w:eastAsia="ru-RU"/>
              </w:rPr>
              <w:t xml:space="preserve">Доля детей в возрасте 1 - 6 лет, </w:t>
            </w:r>
            <w:r>
              <w:rPr>
                <w:rFonts w:eastAsia="Times New Roman" w:cs="Times New Roman"/>
                <w:sz w:val="16"/>
                <w:szCs w:val="16"/>
                <w:lang w:eastAsia="ru-RU"/>
              </w:rPr>
              <w:t>со</w:t>
            </w:r>
            <w:r w:rsidRPr="0068661D">
              <w:rPr>
                <w:rFonts w:eastAsia="Times New Roman" w:cs="Times New Roman"/>
                <w:sz w:val="16"/>
                <w:szCs w:val="16"/>
                <w:lang w:eastAsia="ru-RU"/>
              </w:rPr>
              <w:t>стоящих на учете для определения в муниципальные дошкольные образовательные учреждения, в общей численности детей в возрасте 1 - 6 лет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8661D" w:rsidRDefault="00617996">
            <w:pPr>
              <w:jc w:val="center"/>
              <w:rPr>
                <w:rFonts w:eastAsia="Times New Roman" w:cs="Times New Roman"/>
                <w:sz w:val="16"/>
                <w:szCs w:val="16"/>
                <w:lang w:eastAsia="ru-RU"/>
              </w:rPr>
            </w:pPr>
            <w:r w:rsidRPr="0068661D">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21,62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19,81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8B3BB2">
            <w:pPr>
              <w:jc w:val="center"/>
              <w:rPr>
                <w:sz w:val="20"/>
                <w:szCs w:val="16"/>
              </w:rPr>
            </w:pPr>
            <w:r w:rsidRPr="00B34B57">
              <w:rPr>
                <w:sz w:val="20"/>
                <w:szCs w:val="16"/>
              </w:rPr>
              <w:t>17,</w:t>
            </w:r>
            <w:r w:rsidR="008B3BB2">
              <w:rPr>
                <w:sz w:val="20"/>
                <w:szCs w:val="16"/>
              </w:rPr>
              <w:t>2</w:t>
            </w:r>
            <w:r w:rsidRPr="00B34B57">
              <w:rPr>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2C6FBC">
            <w:pPr>
              <w:jc w:val="center"/>
              <w:rPr>
                <w:sz w:val="20"/>
                <w:szCs w:val="16"/>
              </w:rPr>
            </w:pPr>
            <w:r w:rsidRPr="00B34B57">
              <w:rPr>
                <w:sz w:val="20"/>
                <w:szCs w:val="16"/>
              </w:rPr>
              <w:t>17,03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2C6FBC">
            <w:pPr>
              <w:jc w:val="center"/>
              <w:rPr>
                <w:sz w:val="20"/>
                <w:szCs w:val="16"/>
              </w:rPr>
            </w:pPr>
            <w:r w:rsidRPr="00B34B57">
              <w:rPr>
                <w:sz w:val="20"/>
                <w:szCs w:val="16"/>
              </w:rPr>
              <w:t>17,02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2C6FBC">
            <w:pPr>
              <w:jc w:val="center"/>
              <w:rPr>
                <w:sz w:val="20"/>
                <w:szCs w:val="16"/>
              </w:rPr>
            </w:pPr>
            <w:r w:rsidRPr="00B34B57">
              <w:rPr>
                <w:sz w:val="20"/>
                <w:szCs w:val="16"/>
              </w:rPr>
              <w:t>17,01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2C6FBC" w:rsidP="00627676">
            <w:pPr>
              <w:jc w:val="center"/>
              <w:rPr>
                <w:sz w:val="20"/>
                <w:szCs w:val="16"/>
              </w:rPr>
            </w:pPr>
            <w:r w:rsidRPr="00B34B57">
              <w:rPr>
                <w:sz w:val="20"/>
                <w:szCs w:val="16"/>
              </w:rPr>
              <w:t>17,00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385F07">
        <w:trPr>
          <w:trHeight w:val="844"/>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11.</w:t>
            </w:r>
          </w:p>
        </w:tc>
        <w:tc>
          <w:tcPr>
            <w:tcW w:w="0" w:type="auto"/>
            <w:tcBorders>
              <w:top w:val="nil"/>
              <w:left w:val="nil"/>
              <w:bottom w:val="single" w:sz="4" w:space="0" w:color="auto"/>
              <w:right w:val="single" w:sz="4" w:space="0" w:color="auto"/>
            </w:tcBorders>
            <w:shd w:val="clear" w:color="auto" w:fill="auto"/>
            <w:vAlign w:val="center"/>
            <w:hideMark/>
          </w:tcPr>
          <w:p w:rsidR="00617996" w:rsidRPr="0068661D" w:rsidRDefault="00617996">
            <w:pPr>
              <w:rPr>
                <w:rFonts w:eastAsia="Times New Roman" w:cs="Times New Roman"/>
                <w:sz w:val="16"/>
                <w:szCs w:val="16"/>
                <w:lang w:eastAsia="ru-RU"/>
              </w:rPr>
            </w:pPr>
            <w:r w:rsidRPr="0068661D">
              <w:rPr>
                <w:rFonts w:eastAsia="Times New Roman" w:cs="Times New Roman"/>
                <w:sz w:val="16"/>
                <w:szCs w:val="16"/>
                <w:lang w:eastAsia="ru-RU"/>
              </w:rPr>
              <w:t>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617996" w:rsidRPr="0068661D" w:rsidRDefault="00617996">
            <w:pPr>
              <w:jc w:val="center"/>
              <w:rPr>
                <w:rFonts w:eastAsia="Times New Roman" w:cs="Times New Roman"/>
                <w:sz w:val="16"/>
                <w:szCs w:val="16"/>
                <w:lang w:eastAsia="ru-RU"/>
              </w:rPr>
            </w:pPr>
            <w:r w:rsidRPr="0068661D">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3,85</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4,85</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4,81</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BB0045">
            <w:pPr>
              <w:jc w:val="center"/>
              <w:rPr>
                <w:sz w:val="20"/>
                <w:szCs w:val="16"/>
              </w:rPr>
            </w:pPr>
            <w:r w:rsidRPr="00B34B57">
              <w:rPr>
                <w:sz w:val="20"/>
                <w:szCs w:val="16"/>
              </w:rPr>
              <w:t>4,95</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BB0045" w:rsidP="002C7BE8">
            <w:pPr>
              <w:jc w:val="center"/>
              <w:rPr>
                <w:sz w:val="20"/>
                <w:szCs w:val="16"/>
              </w:rPr>
            </w:pPr>
            <w:r w:rsidRPr="00B34B57">
              <w:rPr>
                <w:sz w:val="20"/>
                <w:szCs w:val="16"/>
              </w:rPr>
              <w:t>6,19</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BB0045" w:rsidP="002C7BE8">
            <w:pPr>
              <w:jc w:val="center"/>
              <w:rPr>
                <w:sz w:val="20"/>
                <w:szCs w:val="16"/>
              </w:rPr>
            </w:pPr>
            <w:r w:rsidRPr="00B34B57">
              <w:rPr>
                <w:sz w:val="20"/>
                <w:szCs w:val="16"/>
              </w:rPr>
              <w:t>6,19</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BB0045" w:rsidP="002C7BE8">
            <w:pPr>
              <w:jc w:val="center"/>
              <w:rPr>
                <w:sz w:val="20"/>
                <w:szCs w:val="16"/>
              </w:rPr>
            </w:pPr>
            <w:r w:rsidRPr="00B34B57">
              <w:rPr>
                <w:sz w:val="20"/>
                <w:szCs w:val="16"/>
              </w:rPr>
              <w:t>6,19</w:t>
            </w:r>
          </w:p>
        </w:tc>
        <w:tc>
          <w:tcPr>
            <w:tcW w:w="0" w:type="auto"/>
            <w:tcBorders>
              <w:top w:val="nil"/>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F16865">
        <w:trPr>
          <w:trHeight w:val="181"/>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B34B57" w:rsidRDefault="00617996" w:rsidP="007F4EF7">
            <w:pPr>
              <w:jc w:val="center"/>
              <w:rPr>
                <w:rFonts w:eastAsia="Times New Roman" w:cs="Times New Roman"/>
                <w:sz w:val="16"/>
                <w:szCs w:val="16"/>
                <w:lang w:eastAsia="ru-RU"/>
              </w:rPr>
            </w:pPr>
            <w:r w:rsidRPr="00B34B57">
              <w:rPr>
                <w:rFonts w:eastAsia="Times New Roman" w:cs="Times New Roman"/>
                <w:sz w:val="16"/>
                <w:szCs w:val="16"/>
                <w:lang w:eastAsia="ru-RU"/>
              </w:rPr>
              <w:t>III. Общее и дополнительное образование</w:t>
            </w:r>
          </w:p>
        </w:tc>
      </w:tr>
      <w:tr w:rsidR="00617996" w:rsidRPr="00813801" w:rsidTr="00F16865">
        <w:trPr>
          <w:trHeight w:val="272"/>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CA2AE0" w:rsidRDefault="00617996" w:rsidP="007F4EF7">
            <w:pPr>
              <w:rPr>
                <w:rFonts w:eastAsia="Times New Roman" w:cs="Times New Roman"/>
                <w:sz w:val="16"/>
                <w:szCs w:val="16"/>
                <w:lang w:eastAsia="ru-RU"/>
              </w:rPr>
            </w:pPr>
            <w:r w:rsidRPr="00CA2AE0">
              <w:rPr>
                <w:rFonts w:eastAsia="Times New Roman" w:cs="Times New Roman"/>
                <w:sz w:val="16"/>
                <w:szCs w:val="16"/>
                <w:lang w:eastAsia="ru-RU"/>
              </w:rPr>
              <w:t>12.</w:t>
            </w:r>
          </w:p>
        </w:tc>
        <w:tc>
          <w:tcPr>
            <w:tcW w:w="0" w:type="auto"/>
            <w:tcBorders>
              <w:top w:val="single" w:sz="4" w:space="0" w:color="auto"/>
              <w:left w:val="nil"/>
              <w:bottom w:val="single" w:sz="4" w:space="0" w:color="auto"/>
              <w:right w:val="single" w:sz="4" w:space="0" w:color="auto"/>
            </w:tcBorders>
            <w:shd w:val="clear" w:color="auto" w:fill="auto"/>
            <w:vAlign w:val="center"/>
          </w:tcPr>
          <w:p w:rsidR="00617996" w:rsidRPr="00CA2AE0" w:rsidRDefault="00617996">
            <w:pPr>
              <w:rPr>
                <w:rFonts w:eastAsia="Times New Roman" w:cs="Times New Roman"/>
                <w:sz w:val="16"/>
                <w:szCs w:val="16"/>
                <w:lang w:eastAsia="ru-RU"/>
              </w:rPr>
            </w:pPr>
            <w:r w:rsidRPr="00CA2AE0">
              <w:rPr>
                <w:rFonts w:eastAsia="Times New Roman" w:cs="Times New Roman"/>
                <w:sz w:val="16"/>
                <w:szCs w:val="16"/>
                <w:lang w:eastAsia="ru-RU"/>
              </w:rPr>
              <w:t>Утратил силу</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A7096F" w:rsidRDefault="00617996">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F16865">
        <w:trPr>
          <w:trHeight w:val="848"/>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EF3EED" w:rsidRDefault="00617996" w:rsidP="007F4EF7">
            <w:pPr>
              <w:rPr>
                <w:rFonts w:eastAsia="Times New Roman" w:cs="Times New Roman"/>
                <w:color w:val="FF0000"/>
                <w:sz w:val="16"/>
                <w:szCs w:val="16"/>
                <w:lang w:eastAsia="ru-RU"/>
              </w:rPr>
            </w:pPr>
            <w:r w:rsidRPr="00EF3EED">
              <w:rPr>
                <w:rFonts w:eastAsia="Times New Roman" w:cs="Times New Roman"/>
                <w:sz w:val="16"/>
                <w:szCs w:val="16"/>
                <w:lang w:eastAsia="ru-RU"/>
              </w:rPr>
              <w:t>13.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EF3EED" w:rsidRDefault="00617996">
            <w:pPr>
              <w:rPr>
                <w:rFonts w:eastAsia="Times New Roman" w:cs="Times New Roman"/>
                <w:sz w:val="16"/>
                <w:szCs w:val="16"/>
                <w:lang w:eastAsia="ru-RU"/>
              </w:rPr>
            </w:pPr>
            <w:r w:rsidRPr="00EF3EED">
              <w:rPr>
                <w:rFonts w:eastAsia="Times New Roman" w:cs="Times New Roman"/>
                <w:sz w:val="16"/>
                <w:szCs w:val="16"/>
                <w:lang w:eastAsia="ru-RU"/>
              </w:rPr>
              <w:t>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68661D" w:rsidRDefault="00617996">
            <w:pPr>
              <w:jc w:val="center"/>
              <w:rPr>
                <w:rFonts w:eastAsia="Times New Roman" w:cs="Times New Roman"/>
                <w:sz w:val="16"/>
                <w:szCs w:val="16"/>
                <w:lang w:eastAsia="ru-RU"/>
              </w:rPr>
            </w:pPr>
            <w:r w:rsidRPr="0068661D">
              <w:rPr>
                <w:rFonts w:eastAsia="Times New Roman" w:cs="Times New Roman"/>
                <w:sz w:val="16"/>
                <w:szCs w:val="16"/>
                <w:lang w:eastAsia="ru-RU"/>
              </w:rPr>
              <w:t>процентов</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0,41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0,61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437A85" w:rsidP="002360D7">
            <w:pPr>
              <w:jc w:val="center"/>
              <w:rPr>
                <w:sz w:val="20"/>
                <w:szCs w:val="16"/>
              </w:rPr>
            </w:pPr>
            <w:r w:rsidRPr="00B34B57">
              <w:rPr>
                <w:sz w:val="20"/>
                <w:szCs w:val="16"/>
              </w:rPr>
              <w:t>0,82</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437A85" w:rsidP="005A7BBB">
            <w:pPr>
              <w:jc w:val="center"/>
              <w:rPr>
                <w:sz w:val="20"/>
                <w:szCs w:val="16"/>
              </w:rPr>
            </w:pPr>
            <w:r w:rsidRPr="00B34B57">
              <w:rPr>
                <w:sz w:val="20"/>
                <w:szCs w:val="16"/>
              </w:rPr>
              <w:t>0,81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437A85">
            <w:pPr>
              <w:jc w:val="center"/>
              <w:rPr>
                <w:sz w:val="20"/>
                <w:szCs w:val="16"/>
              </w:rPr>
            </w:pPr>
            <w:r w:rsidRPr="00B34B57">
              <w:rPr>
                <w:sz w:val="20"/>
                <w:szCs w:val="16"/>
              </w:rPr>
              <w:t>0,80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437A85">
            <w:pPr>
              <w:jc w:val="center"/>
              <w:rPr>
                <w:sz w:val="20"/>
                <w:szCs w:val="16"/>
              </w:rPr>
            </w:pPr>
            <w:r w:rsidRPr="00B34B57">
              <w:rPr>
                <w:sz w:val="20"/>
                <w:szCs w:val="16"/>
              </w:rPr>
              <w:t>0,79</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617996" w:rsidRPr="00813801" w:rsidRDefault="00617996" w:rsidP="007F4EF7">
            <w:pPr>
              <w:rPr>
                <w:rFonts w:eastAsia="Times New Roman" w:cs="Times New Roman"/>
                <w:color w:val="FF0000"/>
                <w:sz w:val="16"/>
                <w:szCs w:val="16"/>
                <w:lang w:eastAsia="ru-RU"/>
              </w:rPr>
            </w:pPr>
          </w:p>
        </w:tc>
      </w:tr>
      <w:tr w:rsidR="00617996" w:rsidRPr="00813801" w:rsidTr="00F16865">
        <w:trPr>
          <w:trHeight w:val="281"/>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EF3EED" w:rsidRDefault="00617996" w:rsidP="007F4EF7">
            <w:pPr>
              <w:rPr>
                <w:rFonts w:eastAsia="Times New Roman" w:cs="Times New Roman"/>
                <w:sz w:val="16"/>
                <w:szCs w:val="16"/>
                <w:lang w:eastAsia="ru-RU"/>
              </w:rPr>
            </w:pPr>
            <w:r w:rsidRPr="00EF3EED">
              <w:rPr>
                <w:rFonts w:eastAsia="Times New Roman" w:cs="Times New Roman"/>
                <w:sz w:val="16"/>
                <w:szCs w:val="16"/>
                <w:lang w:eastAsia="ru-RU"/>
              </w:rPr>
              <w:t>14.</w:t>
            </w:r>
          </w:p>
        </w:tc>
        <w:tc>
          <w:tcPr>
            <w:tcW w:w="0" w:type="auto"/>
            <w:tcBorders>
              <w:top w:val="nil"/>
              <w:left w:val="nil"/>
              <w:bottom w:val="single" w:sz="4" w:space="0" w:color="auto"/>
              <w:right w:val="single" w:sz="4" w:space="0" w:color="auto"/>
            </w:tcBorders>
            <w:shd w:val="clear" w:color="auto" w:fill="auto"/>
            <w:vAlign w:val="center"/>
            <w:hideMark/>
          </w:tcPr>
          <w:p w:rsidR="00617996" w:rsidRPr="00EF3EED" w:rsidRDefault="00617996">
            <w:pPr>
              <w:rPr>
                <w:rFonts w:eastAsia="Times New Roman" w:cs="Times New Roman"/>
                <w:sz w:val="16"/>
                <w:szCs w:val="16"/>
                <w:lang w:eastAsia="ru-RU"/>
              </w:rPr>
            </w:pPr>
            <w:r w:rsidRPr="00EF3EED">
              <w:rPr>
                <w:rFonts w:eastAsia="Times New Roman" w:cs="Times New Roman"/>
                <w:sz w:val="16"/>
                <w:szCs w:val="16"/>
                <w:lang w:eastAsia="ru-RU"/>
              </w:rPr>
              <w:t>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617996" w:rsidRPr="0068661D" w:rsidRDefault="00617996">
            <w:pPr>
              <w:jc w:val="center"/>
              <w:rPr>
                <w:rFonts w:eastAsia="Times New Roman" w:cs="Times New Roman"/>
                <w:sz w:val="16"/>
                <w:szCs w:val="16"/>
                <w:lang w:eastAsia="ru-RU"/>
              </w:rPr>
            </w:pPr>
            <w:r w:rsidRPr="0068661D">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82,81</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83,13</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82,08</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746489" w:rsidP="002C6FBC">
            <w:pPr>
              <w:jc w:val="center"/>
              <w:rPr>
                <w:sz w:val="20"/>
                <w:szCs w:val="16"/>
              </w:rPr>
            </w:pPr>
            <w:r w:rsidRPr="00B34B57">
              <w:rPr>
                <w:sz w:val="20"/>
                <w:szCs w:val="16"/>
              </w:rPr>
              <w:t>82,</w:t>
            </w:r>
            <w:r w:rsidR="002C6FBC" w:rsidRPr="00B34B57">
              <w:rPr>
                <w:sz w:val="20"/>
                <w:szCs w:val="16"/>
              </w:rPr>
              <w:t>52</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pPr>
              <w:jc w:val="center"/>
              <w:rPr>
                <w:sz w:val="20"/>
                <w:szCs w:val="16"/>
              </w:rPr>
            </w:pPr>
            <w:r w:rsidRPr="00B34B57">
              <w:rPr>
                <w:sz w:val="20"/>
                <w:szCs w:val="16"/>
              </w:rPr>
              <w:t>82,81</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pPr>
              <w:jc w:val="center"/>
              <w:rPr>
                <w:sz w:val="20"/>
                <w:szCs w:val="16"/>
              </w:rPr>
            </w:pPr>
            <w:r w:rsidRPr="00B34B57">
              <w:rPr>
                <w:sz w:val="20"/>
                <w:szCs w:val="16"/>
              </w:rPr>
              <w:t>82,81</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pPr>
              <w:jc w:val="center"/>
              <w:rPr>
                <w:sz w:val="20"/>
                <w:szCs w:val="16"/>
              </w:rPr>
            </w:pPr>
            <w:r w:rsidRPr="00B34B57">
              <w:rPr>
                <w:sz w:val="20"/>
                <w:szCs w:val="16"/>
              </w:rPr>
              <w:t>82,81</w:t>
            </w:r>
          </w:p>
        </w:tc>
        <w:tc>
          <w:tcPr>
            <w:tcW w:w="0" w:type="auto"/>
            <w:tcBorders>
              <w:top w:val="nil"/>
              <w:left w:val="nil"/>
              <w:bottom w:val="single" w:sz="4" w:space="0" w:color="auto"/>
              <w:right w:val="single" w:sz="4" w:space="0" w:color="auto"/>
            </w:tcBorders>
            <w:shd w:val="clear" w:color="auto" w:fill="auto"/>
            <w:vAlign w:val="center"/>
          </w:tcPr>
          <w:p w:rsidR="00617996" w:rsidRPr="00813801" w:rsidRDefault="00617996" w:rsidP="007F4EF7">
            <w:pPr>
              <w:rPr>
                <w:rFonts w:eastAsia="Times New Roman" w:cs="Times New Roman"/>
                <w:color w:val="FF0000"/>
                <w:sz w:val="16"/>
                <w:szCs w:val="16"/>
                <w:lang w:eastAsia="ru-RU"/>
              </w:rPr>
            </w:pPr>
          </w:p>
        </w:tc>
      </w:tr>
      <w:tr w:rsidR="00617996" w:rsidRPr="00813801" w:rsidTr="00385F07">
        <w:trPr>
          <w:trHeight w:val="885"/>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15.</w:t>
            </w:r>
          </w:p>
        </w:tc>
        <w:tc>
          <w:tcPr>
            <w:tcW w:w="0" w:type="auto"/>
            <w:tcBorders>
              <w:top w:val="nil"/>
              <w:left w:val="nil"/>
              <w:bottom w:val="single" w:sz="4" w:space="0" w:color="auto"/>
              <w:right w:val="single" w:sz="4" w:space="0" w:color="auto"/>
            </w:tcBorders>
            <w:shd w:val="clear" w:color="auto" w:fill="auto"/>
            <w:vAlign w:val="center"/>
            <w:hideMark/>
          </w:tcPr>
          <w:p w:rsidR="00617996" w:rsidRPr="0068661D" w:rsidRDefault="00617996">
            <w:pPr>
              <w:rPr>
                <w:rFonts w:eastAsia="Times New Roman" w:cs="Times New Roman"/>
                <w:sz w:val="16"/>
                <w:szCs w:val="16"/>
                <w:lang w:eastAsia="ru-RU"/>
              </w:rPr>
            </w:pPr>
            <w:r w:rsidRPr="0068661D">
              <w:rPr>
                <w:rFonts w:eastAsia="Times New Roman" w:cs="Times New Roman"/>
                <w:sz w:val="16"/>
                <w:szCs w:val="16"/>
                <w:lang w:eastAsia="ru-RU"/>
              </w:rPr>
              <w:t>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tc>
        <w:tc>
          <w:tcPr>
            <w:tcW w:w="0" w:type="auto"/>
            <w:tcBorders>
              <w:top w:val="nil"/>
              <w:left w:val="nil"/>
              <w:bottom w:val="single" w:sz="4" w:space="0" w:color="auto"/>
              <w:right w:val="single" w:sz="4" w:space="0" w:color="auto"/>
            </w:tcBorders>
            <w:shd w:val="clear" w:color="auto" w:fill="auto"/>
            <w:vAlign w:val="center"/>
            <w:hideMark/>
          </w:tcPr>
          <w:p w:rsidR="00617996" w:rsidRPr="0068661D" w:rsidRDefault="00617996">
            <w:pPr>
              <w:jc w:val="center"/>
              <w:rPr>
                <w:rFonts w:eastAsia="Times New Roman" w:cs="Times New Roman"/>
                <w:sz w:val="16"/>
                <w:szCs w:val="16"/>
                <w:lang w:eastAsia="ru-RU"/>
              </w:rPr>
            </w:pPr>
            <w:r w:rsidRPr="0068661D">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7,81</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7,94</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35,00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44EE6">
            <w:pPr>
              <w:jc w:val="center"/>
              <w:rPr>
                <w:sz w:val="20"/>
                <w:szCs w:val="16"/>
              </w:rPr>
            </w:pPr>
            <w:r w:rsidRPr="00B34B57">
              <w:rPr>
                <w:sz w:val="20"/>
                <w:szCs w:val="16"/>
              </w:rPr>
              <w:t>30,51</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44EE6">
            <w:pPr>
              <w:jc w:val="center"/>
              <w:rPr>
                <w:sz w:val="20"/>
                <w:szCs w:val="16"/>
              </w:rPr>
            </w:pPr>
            <w:r w:rsidRPr="00B34B57">
              <w:rPr>
                <w:sz w:val="20"/>
                <w:szCs w:val="16"/>
              </w:rPr>
              <w:t>30,0</w:t>
            </w:r>
            <w:r w:rsidR="00806C33" w:rsidRPr="00B34B57">
              <w:rPr>
                <w:sz w:val="20"/>
                <w:szCs w:val="16"/>
              </w:rPr>
              <w:t>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44EE6">
            <w:pPr>
              <w:jc w:val="center"/>
              <w:rPr>
                <w:sz w:val="20"/>
                <w:szCs w:val="16"/>
              </w:rPr>
            </w:pPr>
            <w:r w:rsidRPr="00B34B57">
              <w:rPr>
                <w:sz w:val="20"/>
                <w:szCs w:val="16"/>
              </w:rPr>
              <w:t>30,0</w:t>
            </w:r>
            <w:r w:rsidR="00806C33" w:rsidRPr="00B34B57">
              <w:rPr>
                <w:sz w:val="20"/>
                <w:szCs w:val="16"/>
              </w:rPr>
              <w:t>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44EE6">
            <w:pPr>
              <w:jc w:val="center"/>
              <w:rPr>
                <w:sz w:val="20"/>
                <w:szCs w:val="16"/>
              </w:rPr>
            </w:pPr>
            <w:r w:rsidRPr="00B34B57">
              <w:rPr>
                <w:sz w:val="20"/>
                <w:szCs w:val="16"/>
              </w:rPr>
              <w:t>29,51</w:t>
            </w:r>
          </w:p>
        </w:tc>
        <w:tc>
          <w:tcPr>
            <w:tcW w:w="0" w:type="auto"/>
            <w:tcBorders>
              <w:top w:val="nil"/>
              <w:left w:val="nil"/>
              <w:bottom w:val="single" w:sz="4" w:space="0" w:color="auto"/>
              <w:right w:val="single" w:sz="4" w:space="0" w:color="auto"/>
            </w:tcBorders>
            <w:shd w:val="clear" w:color="auto" w:fill="auto"/>
            <w:vAlign w:val="center"/>
          </w:tcPr>
          <w:p w:rsidR="00617996" w:rsidRPr="00813801" w:rsidRDefault="00617996" w:rsidP="007F4EF7">
            <w:pPr>
              <w:rPr>
                <w:rFonts w:eastAsia="Times New Roman" w:cs="Times New Roman"/>
                <w:color w:val="FF0000"/>
                <w:sz w:val="16"/>
                <w:szCs w:val="16"/>
                <w:lang w:eastAsia="ru-RU"/>
              </w:rPr>
            </w:pPr>
          </w:p>
        </w:tc>
      </w:tr>
      <w:tr w:rsidR="00617996" w:rsidRPr="00813801" w:rsidTr="00F16865">
        <w:trPr>
          <w:trHeight w:val="139"/>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16.</w:t>
            </w:r>
          </w:p>
        </w:tc>
        <w:tc>
          <w:tcPr>
            <w:tcW w:w="0" w:type="auto"/>
            <w:tcBorders>
              <w:top w:val="nil"/>
              <w:left w:val="nil"/>
              <w:bottom w:val="single" w:sz="4" w:space="0" w:color="auto"/>
              <w:right w:val="single" w:sz="4" w:space="0" w:color="auto"/>
            </w:tcBorders>
            <w:shd w:val="clear" w:color="auto" w:fill="auto"/>
            <w:vAlign w:val="center"/>
            <w:hideMark/>
          </w:tcPr>
          <w:p w:rsidR="00617996" w:rsidRPr="0068661D" w:rsidRDefault="00617996">
            <w:pPr>
              <w:rPr>
                <w:rFonts w:eastAsia="Times New Roman" w:cs="Times New Roman"/>
                <w:sz w:val="16"/>
                <w:szCs w:val="16"/>
                <w:lang w:eastAsia="ru-RU"/>
              </w:rPr>
            </w:pPr>
            <w:r w:rsidRPr="0068661D">
              <w:rPr>
                <w:rFonts w:eastAsia="Times New Roman" w:cs="Times New Roman"/>
                <w:sz w:val="16"/>
                <w:szCs w:val="16"/>
                <w:lang w:eastAsia="ru-RU"/>
              </w:rPr>
              <w:t xml:space="preserve">Доля детей первой и второй групп здоровья в общей </w:t>
            </w:r>
            <w:proofErr w:type="gramStart"/>
            <w:r w:rsidRPr="0068661D">
              <w:rPr>
                <w:rFonts w:eastAsia="Times New Roman" w:cs="Times New Roman"/>
                <w:sz w:val="16"/>
                <w:szCs w:val="16"/>
                <w:lang w:eastAsia="ru-RU"/>
              </w:rPr>
              <w:t>численности</w:t>
            </w:r>
            <w:proofErr w:type="gramEnd"/>
            <w:r w:rsidRPr="0068661D">
              <w:rPr>
                <w:rFonts w:eastAsia="Times New Roman" w:cs="Times New Roman"/>
                <w:sz w:val="16"/>
                <w:szCs w:val="16"/>
                <w:lang w:eastAsia="ru-RU"/>
              </w:rPr>
              <w:t xml:space="preserve"> обучающихся в муниципальных общеобразовательных учреждениях</w:t>
            </w:r>
          </w:p>
        </w:tc>
        <w:tc>
          <w:tcPr>
            <w:tcW w:w="0" w:type="auto"/>
            <w:tcBorders>
              <w:top w:val="nil"/>
              <w:left w:val="nil"/>
              <w:bottom w:val="single" w:sz="4" w:space="0" w:color="auto"/>
              <w:right w:val="single" w:sz="4" w:space="0" w:color="auto"/>
            </w:tcBorders>
            <w:shd w:val="clear" w:color="auto" w:fill="auto"/>
            <w:vAlign w:val="center"/>
            <w:hideMark/>
          </w:tcPr>
          <w:p w:rsidR="00617996" w:rsidRPr="0068661D" w:rsidRDefault="00617996">
            <w:pPr>
              <w:jc w:val="center"/>
              <w:rPr>
                <w:rFonts w:eastAsia="Times New Roman" w:cs="Times New Roman"/>
                <w:sz w:val="16"/>
                <w:szCs w:val="16"/>
                <w:lang w:eastAsia="ru-RU"/>
              </w:rPr>
            </w:pPr>
            <w:r w:rsidRPr="0068661D">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74,47</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73,27</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74,50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9E6992">
            <w:pPr>
              <w:jc w:val="center"/>
              <w:rPr>
                <w:sz w:val="20"/>
                <w:szCs w:val="16"/>
              </w:rPr>
            </w:pPr>
            <w:r w:rsidRPr="00B34B57">
              <w:rPr>
                <w:sz w:val="20"/>
                <w:szCs w:val="16"/>
              </w:rPr>
              <w:t>76,90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9E6992">
            <w:pPr>
              <w:jc w:val="center"/>
              <w:rPr>
                <w:sz w:val="20"/>
                <w:szCs w:val="16"/>
              </w:rPr>
            </w:pPr>
            <w:r w:rsidRPr="00B34B57">
              <w:rPr>
                <w:sz w:val="20"/>
                <w:szCs w:val="16"/>
              </w:rPr>
              <w:t>76,90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9E6992">
            <w:pPr>
              <w:jc w:val="center"/>
              <w:rPr>
                <w:sz w:val="20"/>
                <w:szCs w:val="16"/>
              </w:rPr>
            </w:pPr>
            <w:r w:rsidRPr="00B34B57">
              <w:rPr>
                <w:sz w:val="20"/>
                <w:szCs w:val="16"/>
              </w:rPr>
              <w:t>76,90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9E6992">
            <w:pPr>
              <w:jc w:val="center"/>
              <w:rPr>
                <w:sz w:val="20"/>
                <w:szCs w:val="16"/>
              </w:rPr>
            </w:pPr>
            <w:r w:rsidRPr="00B34B57">
              <w:rPr>
                <w:sz w:val="20"/>
                <w:szCs w:val="16"/>
              </w:rPr>
              <w:t>76,90</w:t>
            </w:r>
          </w:p>
        </w:tc>
        <w:tc>
          <w:tcPr>
            <w:tcW w:w="0" w:type="auto"/>
            <w:tcBorders>
              <w:top w:val="nil"/>
              <w:left w:val="nil"/>
              <w:bottom w:val="single" w:sz="4" w:space="0" w:color="auto"/>
              <w:right w:val="single" w:sz="4" w:space="0" w:color="auto"/>
            </w:tcBorders>
            <w:shd w:val="clear" w:color="auto" w:fill="auto"/>
            <w:vAlign w:val="center"/>
          </w:tcPr>
          <w:p w:rsidR="00617996" w:rsidRPr="00813801" w:rsidRDefault="00617996" w:rsidP="007F4EF7">
            <w:pPr>
              <w:rPr>
                <w:rFonts w:eastAsia="Times New Roman" w:cs="Times New Roman"/>
                <w:color w:val="FF0000"/>
                <w:sz w:val="16"/>
                <w:szCs w:val="16"/>
                <w:lang w:eastAsia="ru-RU"/>
              </w:rPr>
            </w:pPr>
          </w:p>
        </w:tc>
      </w:tr>
      <w:tr w:rsidR="00617996" w:rsidRPr="00813801" w:rsidTr="00F16865">
        <w:trPr>
          <w:trHeight w:val="41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17.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r w:rsidRPr="006E67D6">
              <w:rPr>
                <w:rFonts w:eastAsia="Times New Roman" w:cs="Times New Roman"/>
                <w:sz w:val="16"/>
                <w:szCs w:val="16"/>
                <w:lang w:eastAsia="ru-RU"/>
              </w:rPr>
              <w:t xml:space="preserve">Доля обучающихся в муниципальных общеобразовательных учреждениях, занимающихся во вторую (третью) смену, в общей </w:t>
            </w:r>
            <w:proofErr w:type="gramStart"/>
            <w:r w:rsidRPr="006E67D6">
              <w:rPr>
                <w:rFonts w:eastAsia="Times New Roman" w:cs="Times New Roman"/>
                <w:sz w:val="16"/>
                <w:szCs w:val="16"/>
                <w:lang w:eastAsia="ru-RU"/>
              </w:rPr>
              <w:t>численности</w:t>
            </w:r>
            <w:proofErr w:type="gramEnd"/>
            <w:r w:rsidRPr="006E67D6">
              <w:rPr>
                <w:rFonts w:eastAsia="Times New Roman" w:cs="Times New Roman"/>
                <w:sz w:val="16"/>
                <w:szCs w:val="16"/>
                <w:lang w:eastAsia="ru-RU"/>
              </w:rPr>
              <w:t xml:space="preserve"> обучающихся в муниципальных</w:t>
            </w:r>
            <w:r>
              <w:rPr>
                <w:rFonts w:eastAsia="Times New Roman" w:cs="Times New Roman"/>
                <w:sz w:val="16"/>
                <w:szCs w:val="16"/>
                <w:lang w:eastAsia="ru-RU"/>
              </w:rPr>
              <w:t xml:space="preserve"> </w:t>
            </w:r>
            <w:r w:rsidRPr="006E67D6">
              <w:rPr>
                <w:rFonts w:eastAsia="Times New Roman" w:cs="Times New Roman"/>
                <w:sz w:val="16"/>
                <w:szCs w:val="16"/>
                <w:lang w:eastAsia="ru-RU"/>
              </w:rPr>
              <w:t>общеобразовательных учреждениях</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25,98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30,45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29,13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D7571B" w:rsidP="00067D7B">
            <w:pPr>
              <w:jc w:val="center"/>
              <w:rPr>
                <w:sz w:val="20"/>
                <w:szCs w:val="16"/>
              </w:rPr>
            </w:pPr>
            <w:r w:rsidRPr="00B34B57">
              <w:rPr>
                <w:sz w:val="20"/>
                <w:szCs w:val="16"/>
              </w:rPr>
              <w:t>29,42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D7571B" w:rsidP="009B2351">
            <w:pPr>
              <w:jc w:val="center"/>
              <w:rPr>
                <w:sz w:val="20"/>
                <w:szCs w:val="16"/>
              </w:rPr>
            </w:pPr>
            <w:r w:rsidRPr="00B34B57">
              <w:rPr>
                <w:sz w:val="20"/>
                <w:szCs w:val="16"/>
              </w:rPr>
              <w:t>23,60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D7571B" w:rsidP="009B2351">
            <w:pPr>
              <w:jc w:val="center"/>
              <w:rPr>
                <w:sz w:val="20"/>
                <w:szCs w:val="16"/>
              </w:rPr>
            </w:pPr>
            <w:r w:rsidRPr="00B34B57">
              <w:rPr>
                <w:sz w:val="20"/>
                <w:szCs w:val="16"/>
              </w:rPr>
              <w:t>23,60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D7571B" w:rsidP="009B2351">
            <w:pPr>
              <w:jc w:val="center"/>
              <w:rPr>
                <w:sz w:val="20"/>
                <w:szCs w:val="16"/>
              </w:rPr>
            </w:pPr>
            <w:r w:rsidRPr="00B34B57">
              <w:rPr>
                <w:sz w:val="20"/>
                <w:szCs w:val="16"/>
              </w:rPr>
              <w:t>15,91</w:t>
            </w:r>
          </w:p>
        </w:tc>
        <w:tc>
          <w:tcPr>
            <w:tcW w:w="0" w:type="auto"/>
            <w:tcBorders>
              <w:top w:val="single" w:sz="4" w:space="0" w:color="auto"/>
              <w:left w:val="nil"/>
              <w:bottom w:val="single" w:sz="4" w:space="0" w:color="auto"/>
              <w:right w:val="single" w:sz="4" w:space="0" w:color="auto"/>
            </w:tcBorders>
            <w:shd w:val="clear" w:color="auto" w:fill="auto"/>
            <w:vAlign w:val="center"/>
          </w:tcPr>
          <w:p w:rsidR="00617996" w:rsidRPr="00813801" w:rsidRDefault="00617996" w:rsidP="007F4EF7">
            <w:pPr>
              <w:rPr>
                <w:rFonts w:eastAsia="Times New Roman" w:cs="Times New Roman"/>
                <w:color w:val="FF0000"/>
                <w:sz w:val="16"/>
                <w:szCs w:val="16"/>
                <w:lang w:eastAsia="ru-RU"/>
              </w:rPr>
            </w:pPr>
          </w:p>
        </w:tc>
      </w:tr>
      <w:tr w:rsidR="00617996" w:rsidRPr="00813801" w:rsidTr="00F16865">
        <w:trPr>
          <w:trHeight w:val="930"/>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18.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r w:rsidRPr="006E67D6">
              <w:rPr>
                <w:rFonts w:eastAsia="Times New Roman" w:cs="Times New Roman"/>
                <w:sz w:val="16"/>
                <w:szCs w:val="16"/>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тыс. рублей</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42,19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44,55</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51,71</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2C6FBC" w:rsidP="00627676">
            <w:pPr>
              <w:jc w:val="center"/>
              <w:rPr>
                <w:sz w:val="20"/>
                <w:szCs w:val="16"/>
              </w:rPr>
            </w:pPr>
            <w:r w:rsidRPr="00B34B57">
              <w:rPr>
                <w:sz w:val="20"/>
                <w:szCs w:val="16"/>
              </w:rPr>
              <w:t>52,90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2C6FBC">
            <w:pPr>
              <w:jc w:val="center"/>
              <w:rPr>
                <w:sz w:val="20"/>
                <w:szCs w:val="16"/>
              </w:rPr>
            </w:pPr>
            <w:r w:rsidRPr="00B34B57">
              <w:rPr>
                <w:sz w:val="20"/>
                <w:szCs w:val="16"/>
              </w:rPr>
              <w:t>52,90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2C6FBC">
            <w:pPr>
              <w:jc w:val="center"/>
              <w:rPr>
                <w:sz w:val="20"/>
                <w:szCs w:val="16"/>
              </w:rPr>
            </w:pPr>
            <w:r w:rsidRPr="00B34B57">
              <w:rPr>
                <w:sz w:val="20"/>
                <w:szCs w:val="16"/>
              </w:rPr>
              <w:t>52,90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2C6FBC" w:rsidP="00CD6ADC">
            <w:pPr>
              <w:jc w:val="center"/>
              <w:rPr>
                <w:sz w:val="20"/>
                <w:szCs w:val="16"/>
              </w:rPr>
            </w:pPr>
            <w:r w:rsidRPr="00B34B57">
              <w:rPr>
                <w:sz w:val="20"/>
                <w:szCs w:val="16"/>
              </w:rPr>
              <w:t>52,90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617996" w:rsidRPr="00813801" w:rsidRDefault="00617996" w:rsidP="007F4EF7">
            <w:pPr>
              <w:rPr>
                <w:rFonts w:eastAsia="Times New Roman" w:cs="Times New Roman"/>
                <w:color w:val="FF0000"/>
                <w:sz w:val="16"/>
                <w:szCs w:val="16"/>
                <w:lang w:eastAsia="ru-RU"/>
              </w:rPr>
            </w:pPr>
          </w:p>
        </w:tc>
      </w:tr>
      <w:tr w:rsidR="00617996" w:rsidRPr="00813801" w:rsidTr="00F16865">
        <w:trPr>
          <w:trHeight w:val="139"/>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EF3EED" w:rsidRDefault="00617996" w:rsidP="007F4EF7">
            <w:pPr>
              <w:rPr>
                <w:rFonts w:eastAsia="Times New Roman" w:cs="Times New Roman"/>
                <w:color w:val="FF0000"/>
                <w:sz w:val="16"/>
                <w:szCs w:val="16"/>
                <w:lang w:eastAsia="ru-RU"/>
              </w:rPr>
            </w:pPr>
            <w:r w:rsidRPr="00EF3EED">
              <w:rPr>
                <w:rFonts w:eastAsia="Times New Roman" w:cs="Times New Roman"/>
                <w:sz w:val="16"/>
                <w:szCs w:val="16"/>
                <w:lang w:eastAsia="ru-RU"/>
              </w:rPr>
              <w:t>19.</w:t>
            </w:r>
          </w:p>
        </w:tc>
        <w:tc>
          <w:tcPr>
            <w:tcW w:w="0" w:type="auto"/>
            <w:tcBorders>
              <w:top w:val="nil"/>
              <w:left w:val="nil"/>
              <w:bottom w:val="single" w:sz="4" w:space="0" w:color="auto"/>
              <w:right w:val="single" w:sz="4" w:space="0" w:color="auto"/>
            </w:tcBorders>
            <w:shd w:val="clear" w:color="auto" w:fill="auto"/>
            <w:vAlign w:val="center"/>
            <w:hideMark/>
          </w:tcPr>
          <w:p w:rsidR="00617996" w:rsidRPr="00EF3EED" w:rsidRDefault="00617996">
            <w:pPr>
              <w:rPr>
                <w:rFonts w:eastAsia="Times New Roman" w:cs="Times New Roman"/>
                <w:sz w:val="16"/>
                <w:szCs w:val="16"/>
                <w:lang w:eastAsia="ru-RU"/>
              </w:rPr>
            </w:pPr>
            <w:r w:rsidRPr="00EF3EED">
              <w:rPr>
                <w:rFonts w:eastAsia="Times New Roman" w:cs="Times New Roman"/>
                <w:sz w:val="16"/>
                <w:szCs w:val="16"/>
                <w:lang w:eastAsia="ru-RU"/>
              </w:rPr>
              <w:t>Доля детей в возрасте 5 - 18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tc>
        <w:tc>
          <w:tcPr>
            <w:tcW w:w="0" w:type="auto"/>
            <w:tcBorders>
              <w:top w:val="nil"/>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75,00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59,74</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75,17</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rsidP="00E81416">
            <w:pPr>
              <w:jc w:val="center"/>
              <w:rPr>
                <w:sz w:val="20"/>
                <w:szCs w:val="16"/>
              </w:rPr>
            </w:pPr>
            <w:r w:rsidRPr="00B34B57">
              <w:rPr>
                <w:sz w:val="20"/>
                <w:szCs w:val="16"/>
              </w:rPr>
              <w:t>69,09</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rsidP="00E81416">
            <w:pPr>
              <w:jc w:val="center"/>
              <w:rPr>
                <w:sz w:val="20"/>
                <w:szCs w:val="16"/>
              </w:rPr>
            </w:pPr>
            <w:r w:rsidRPr="00B34B57">
              <w:rPr>
                <w:sz w:val="20"/>
                <w:szCs w:val="16"/>
              </w:rPr>
              <w:t>75,13</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rsidP="00E81416">
            <w:pPr>
              <w:jc w:val="center"/>
              <w:rPr>
                <w:sz w:val="20"/>
                <w:szCs w:val="16"/>
              </w:rPr>
            </w:pPr>
            <w:r w:rsidRPr="00B34B57">
              <w:rPr>
                <w:sz w:val="20"/>
                <w:szCs w:val="16"/>
              </w:rPr>
              <w:t>75,28</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rsidP="00E81416">
            <w:pPr>
              <w:jc w:val="center"/>
              <w:rPr>
                <w:sz w:val="20"/>
                <w:szCs w:val="16"/>
              </w:rPr>
            </w:pPr>
            <w:r w:rsidRPr="00B34B57">
              <w:rPr>
                <w:sz w:val="20"/>
                <w:szCs w:val="16"/>
              </w:rPr>
              <w:t>75,28</w:t>
            </w:r>
          </w:p>
        </w:tc>
        <w:tc>
          <w:tcPr>
            <w:tcW w:w="0" w:type="auto"/>
            <w:tcBorders>
              <w:top w:val="nil"/>
              <w:left w:val="nil"/>
              <w:bottom w:val="single" w:sz="4" w:space="0" w:color="auto"/>
              <w:right w:val="single" w:sz="4" w:space="0" w:color="auto"/>
            </w:tcBorders>
            <w:shd w:val="clear" w:color="auto" w:fill="auto"/>
            <w:vAlign w:val="center"/>
          </w:tcPr>
          <w:p w:rsidR="00617996" w:rsidRPr="00813801" w:rsidRDefault="00617996" w:rsidP="007F4EF7">
            <w:pPr>
              <w:rPr>
                <w:rFonts w:eastAsia="Times New Roman" w:cs="Times New Roman"/>
                <w:color w:val="FF0000"/>
                <w:sz w:val="16"/>
                <w:szCs w:val="16"/>
                <w:lang w:eastAsia="ru-RU"/>
              </w:rPr>
            </w:pPr>
          </w:p>
        </w:tc>
      </w:tr>
      <w:tr w:rsidR="00617996" w:rsidRPr="00813801" w:rsidTr="00F16865">
        <w:trPr>
          <w:trHeight w:val="70"/>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B34B57" w:rsidRDefault="00617996" w:rsidP="007F4EF7">
            <w:pPr>
              <w:jc w:val="center"/>
              <w:rPr>
                <w:rFonts w:eastAsia="Times New Roman" w:cs="Times New Roman"/>
                <w:sz w:val="16"/>
                <w:szCs w:val="16"/>
                <w:lang w:eastAsia="ru-RU"/>
              </w:rPr>
            </w:pPr>
            <w:r w:rsidRPr="00B34B57">
              <w:rPr>
                <w:rFonts w:eastAsia="Times New Roman" w:cs="Times New Roman"/>
                <w:sz w:val="16"/>
                <w:szCs w:val="16"/>
                <w:lang w:eastAsia="ru-RU"/>
              </w:rPr>
              <w:t>IV. Культура</w:t>
            </w:r>
          </w:p>
        </w:tc>
      </w:tr>
      <w:tr w:rsidR="00617996" w:rsidRPr="00813801" w:rsidTr="002D7232">
        <w:trPr>
          <w:trHeight w:val="476"/>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20.</w:t>
            </w:r>
          </w:p>
        </w:tc>
        <w:tc>
          <w:tcPr>
            <w:tcW w:w="0" w:type="auto"/>
            <w:tcBorders>
              <w:top w:val="nil"/>
              <w:left w:val="nil"/>
              <w:bottom w:val="single" w:sz="4" w:space="0" w:color="auto"/>
              <w:right w:val="single" w:sz="4" w:space="0" w:color="auto"/>
            </w:tcBorders>
            <w:shd w:val="clear" w:color="auto" w:fill="auto"/>
            <w:vAlign w:val="center"/>
            <w:hideMark/>
          </w:tcPr>
          <w:p w:rsidR="00617996" w:rsidRPr="006E67D6" w:rsidRDefault="00617996" w:rsidP="006E67D6">
            <w:pPr>
              <w:rPr>
                <w:rFonts w:eastAsia="Times New Roman" w:cs="Times New Roman"/>
                <w:sz w:val="16"/>
                <w:szCs w:val="16"/>
                <w:lang w:eastAsia="ru-RU"/>
              </w:rPr>
            </w:pPr>
            <w:r w:rsidRPr="006E67D6">
              <w:rPr>
                <w:rFonts w:eastAsia="Times New Roman" w:cs="Times New Roman"/>
                <w:sz w:val="16"/>
                <w:szCs w:val="16"/>
                <w:lang w:eastAsia="ru-RU"/>
              </w:rPr>
              <w:t>Уровень фактической обеспеченности учреждениями культуры от нормативной потребности:</w:t>
            </w:r>
          </w:p>
        </w:tc>
        <w:tc>
          <w:tcPr>
            <w:tcW w:w="0" w:type="auto"/>
            <w:tcBorders>
              <w:top w:val="nil"/>
              <w:left w:val="nil"/>
              <w:bottom w:val="single" w:sz="4" w:space="0" w:color="auto"/>
              <w:right w:val="single" w:sz="4" w:space="0" w:color="auto"/>
            </w:tcBorders>
            <w:shd w:val="clear" w:color="auto" w:fill="auto"/>
            <w:vAlign w:val="center"/>
            <w:hideMark/>
          </w:tcPr>
          <w:p w:rsidR="00617996" w:rsidRPr="000F64E3" w:rsidRDefault="00617996" w:rsidP="0049310F">
            <w:pPr>
              <w:ind w:firstLineChars="200" w:firstLine="320"/>
              <w:rPr>
                <w:rFonts w:eastAsia="Times New Roman" w:cs="Times New Roman"/>
                <w:sz w:val="16"/>
                <w:szCs w:val="16"/>
                <w:highlight w:val="yellow"/>
                <w:lang w:eastAsia="ru-RU"/>
              </w:rPr>
            </w:pPr>
          </w:p>
        </w:tc>
        <w:tc>
          <w:tcPr>
            <w:tcW w:w="0" w:type="auto"/>
            <w:tcBorders>
              <w:top w:val="nil"/>
              <w:left w:val="nil"/>
              <w:bottom w:val="single" w:sz="4" w:space="0" w:color="auto"/>
              <w:right w:val="single" w:sz="4" w:space="0" w:color="auto"/>
            </w:tcBorders>
            <w:shd w:val="clear" w:color="auto" w:fill="auto"/>
            <w:noWrap/>
            <w:vAlign w:val="center"/>
            <w:hideMark/>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951DAA">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D0415D">
        <w:trPr>
          <w:trHeight w:val="345"/>
        </w:trPr>
        <w:tc>
          <w:tcPr>
            <w:tcW w:w="656" w:type="dxa"/>
            <w:tcBorders>
              <w:top w:val="nil"/>
              <w:left w:val="single" w:sz="4" w:space="0" w:color="auto"/>
              <w:bottom w:val="single" w:sz="4" w:space="0" w:color="auto"/>
              <w:right w:val="single" w:sz="4" w:space="0" w:color="auto"/>
            </w:tcBorders>
            <w:shd w:val="clear" w:color="auto" w:fill="auto"/>
            <w:vAlign w:val="center"/>
          </w:tcPr>
          <w:p w:rsidR="00617996" w:rsidRPr="002D0EA3" w:rsidRDefault="00617996"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617996" w:rsidRPr="006E67D6" w:rsidRDefault="00617996" w:rsidP="006E67D6">
            <w:pPr>
              <w:rPr>
                <w:rFonts w:eastAsia="Times New Roman" w:cs="Times New Roman"/>
                <w:sz w:val="16"/>
                <w:szCs w:val="16"/>
                <w:lang w:eastAsia="ru-RU"/>
              </w:rPr>
            </w:pPr>
            <w:r w:rsidRPr="006E67D6">
              <w:rPr>
                <w:rFonts w:eastAsia="Times New Roman" w:cs="Times New Roman"/>
                <w:sz w:val="16"/>
                <w:szCs w:val="16"/>
                <w:lang w:eastAsia="ru-RU"/>
              </w:rPr>
              <w:t>клубами и учреждениями клубного типа</w:t>
            </w:r>
          </w:p>
        </w:tc>
        <w:tc>
          <w:tcPr>
            <w:tcW w:w="0" w:type="auto"/>
            <w:tcBorders>
              <w:top w:val="nil"/>
              <w:left w:val="nil"/>
              <w:bottom w:val="single" w:sz="4" w:space="0" w:color="auto"/>
              <w:right w:val="single" w:sz="4" w:space="0" w:color="auto"/>
            </w:tcBorders>
            <w:shd w:val="clear" w:color="auto" w:fill="auto"/>
            <w:vAlign w:val="center"/>
            <w:hideMark/>
          </w:tcPr>
          <w:p w:rsidR="00617996" w:rsidRPr="006E67D6" w:rsidRDefault="00617996" w:rsidP="0049310F">
            <w:pPr>
              <w:jc w:val="center"/>
              <w:rPr>
                <w:rFonts w:eastAsia="Times New Roman" w:cs="Times New Roman"/>
                <w:sz w:val="16"/>
                <w:szCs w:val="16"/>
                <w:lang w:eastAsia="ru-RU"/>
              </w:rPr>
            </w:pPr>
            <w:r w:rsidRPr="006E67D6">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9D6CCA" w:rsidP="000F64E3">
            <w:pPr>
              <w:jc w:val="center"/>
              <w:rPr>
                <w:sz w:val="20"/>
                <w:szCs w:val="16"/>
              </w:rPr>
            </w:pPr>
            <w:r w:rsidRPr="00B34B57">
              <w:rPr>
                <w:sz w:val="20"/>
                <w:szCs w:val="16"/>
              </w:rPr>
              <w:t>75,00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9D6CCA" w:rsidP="000F64E3">
            <w:pPr>
              <w:jc w:val="center"/>
              <w:rPr>
                <w:sz w:val="20"/>
                <w:szCs w:val="16"/>
              </w:rPr>
            </w:pPr>
            <w:r w:rsidRPr="00B34B57">
              <w:rPr>
                <w:sz w:val="20"/>
                <w:szCs w:val="16"/>
              </w:rPr>
              <w:t>75,00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9D6CCA" w:rsidP="000F64E3">
            <w:pPr>
              <w:jc w:val="center"/>
              <w:rPr>
                <w:sz w:val="20"/>
                <w:szCs w:val="16"/>
              </w:rPr>
            </w:pPr>
            <w:r w:rsidRPr="00B34B57">
              <w:rPr>
                <w:sz w:val="20"/>
                <w:szCs w:val="16"/>
              </w:rPr>
              <w:t>75,00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9D6CCA" w:rsidP="000F64E3">
            <w:pPr>
              <w:jc w:val="center"/>
              <w:rPr>
                <w:sz w:val="20"/>
                <w:szCs w:val="16"/>
              </w:rPr>
            </w:pPr>
            <w:r w:rsidRPr="00B34B57">
              <w:rPr>
                <w:sz w:val="20"/>
                <w:szCs w:val="16"/>
              </w:rPr>
              <w:t>75,00</w:t>
            </w:r>
          </w:p>
        </w:tc>
        <w:tc>
          <w:tcPr>
            <w:tcW w:w="0" w:type="auto"/>
            <w:tcBorders>
              <w:top w:val="nil"/>
              <w:left w:val="nil"/>
              <w:bottom w:val="single" w:sz="4" w:space="0" w:color="auto"/>
              <w:right w:val="single" w:sz="4" w:space="0" w:color="auto"/>
            </w:tcBorders>
            <w:shd w:val="clear" w:color="auto" w:fill="auto"/>
            <w:vAlign w:val="center"/>
          </w:tcPr>
          <w:p w:rsidR="00617996" w:rsidRPr="00813801" w:rsidRDefault="00617996" w:rsidP="007F4EF7">
            <w:pPr>
              <w:rPr>
                <w:rFonts w:eastAsia="Times New Roman" w:cs="Times New Roman"/>
                <w:color w:val="FF0000"/>
                <w:sz w:val="16"/>
                <w:szCs w:val="16"/>
                <w:lang w:eastAsia="ru-RU"/>
              </w:rPr>
            </w:pPr>
          </w:p>
        </w:tc>
      </w:tr>
      <w:tr w:rsidR="00617996" w:rsidRPr="00813801" w:rsidTr="00D0415D">
        <w:trPr>
          <w:trHeight w:val="203"/>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617996" w:rsidRPr="002D0EA3" w:rsidRDefault="00617996" w:rsidP="007F4EF7">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r w:rsidRPr="006E67D6">
              <w:rPr>
                <w:rFonts w:eastAsia="Times New Roman" w:cs="Times New Roman"/>
                <w:sz w:val="16"/>
                <w:szCs w:val="16"/>
                <w:lang w:eastAsia="ru-RU"/>
              </w:rPr>
              <w:t>библиотеками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tcPr>
          <w:p w:rsidR="00617996" w:rsidRPr="00B34B57" w:rsidRDefault="00617996" w:rsidP="00D5337E">
            <w:pPr>
              <w:jc w:val="center"/>
              <w:rPr>
                <w:sz w:val="20"/>
                <w:szCs w:val="16"/>
              </w:rPr>
            </w:pPr>
            <w:r w:rsidRPr="00B34B57">
              <w:rPr>
                <w:sz w:val="20"/>
                <w:szCs w:val="16"/>
              </w:rPr>
              <w:t>56,95</w:t>
            </w:r>
          </w:p>
        </w:tc>
        <w:tc>
          <w:tcPr>
            <w:tcW w:w="0" w:type="auto"/>
            <w:tcBorders>
              <w:top w:val="single" w:sz="4" w:space="0" w:color="auto"/>
              <w:left w:val="nil"/>
              <w:bottom w:val="single" w:sz="4" w:space="0" w:color="auto"/>
              <w:right w:val="single" w:sz="4" w:space="0" w:color="auto"/>
            </w:tcBorders>
            <w:shd w:val="clear" w:color="auto" w:fill="auto"/>
            <w:noWrap/>
          </w:tcPr>
          <w:p w:rsidR="00617996" w:rsidRPr="00B34B57" w:rsidRDefault="00617996" w:rsidP="00D5337E">
            <w:pPr>
              <w:jc w:val="center"/>
              <w:rPr>
                <w:sz w:val="20"/>
                <w:szCs w:val="16"/>
              </w:rPr>
            </w:pPr>
            <w:r w:rsidRPr="00B34B57">
              <w:rPr>
                <w:sz w:val="20"/>
                <w:szCs w:val="16"/>
              </w:rPr>
              <w:t>55,49</w:t>
            </w:r>
          </w:p>
        </w:tc>
        <w:tc>
          <w:tcPr>
            <w:tcW w:w="0" w:type="auto"/>
            <w:tcBorders>
              <w:top w:val="single" w:sz="4" w:space="0" w:color="auto"/>
              <w:left w:val="nil"/>
              <w:bottom w:val="single" w:sz="4" w:space="0" w:color="auto"/>
              <w:right w:val="single" w:sz="4" w:space="0" w:color="auto"/>
            </w:tcBorders>
            <w:shd w:val="clear" w:color="auto" w:fill="auto"/>
            <w:noWrap/>
          </w:tcPr>
          <w:p w:rsidR="00617996" w:rsidRPr="00B34B57" w:rsidRDefault="00617996" w:rsidP="00D5337E">
            <w:pPr>
              <w:jc w:val="center"/>
              <w:rPr>
                <w:sz w:val="20"/>
                <w:szCs w:val="16"/>
              </w:rPr>
            </w:pPr>
            <w:r w:rsidRPr="00B34B57">
              <w:rPr>
                <w:sz w:val="20"/>
                <w:szCs w:val="16"/>
              </w:rPr>
              <w:t>55,53</w:t>
            </w:r>
          </w:p>
        </w:tc>
        <w:tc>
          <w:tcPr>
            <w:tcW w:w="0" w:type="auto"/>
            <w:tcBorders>
              <w:top w:val="single" w:sz="4" w:space="0" w:color="auto"/>
              <w:left w:val="nil"/>
              <w:bottom w:val="single" w:sz="4" w:space="0" w:color="auto"/>
              <w:right w:val="single" w:sz="4" w:space="0" w:color="auto"/>
            </w:tcBorders>
            <w:shd w:val="clear" w:color="auto" w:fill="auto"/>
            <w:noWrap/>
          </w:tcPr>
          <w:p w:rsidR="00617996" w:rsidRPr="00B34B57" w:rsidRDefault="00282444" w:rsidP="00920CA1">
            <w:pPr>
              <w:jc w:val="center"/>
              <w:rPr>
                <w:sz w:val="20"/>
                <w:szCs w:val="16"/>
              </w:rPr>
            </w:pPr>
            <w:r w:rsidRPr="00B34B57">
              <w:rPr>
                <w:sz w:val="20"/>
                <w:szCs w:val="16"/>
              </w:rPr>
              <w:t>73,00</w:t>
            </w:r>
          </w:p>
        </w:tc>
        <w:tc>
          <w:tcPr>
            <w:tcW w:w="0" w:type="auto"/>
            <w:tcBorders>
              <w:top w:val="single" w:sz="4" w:space="0" w:color="auto"/>
              <w:left w:val="nil"/>
              <w:bottom w:val="single" w:sz="4" w:space="0" w:color="auto"/>
              <w:right w:val="single" w:sz="4" w:space="0" w:color="auto"/>
            </w:tcBorders>
            <w:shd w:val="clear" w:color="auto" w:fill="auto"/>
            <w:noWrap/>
          </w:tcPr>
          <w:p w:rsidR="00617996" w:rsidRPr="00B34B57" w:rsidRDefault="00282444" w:rsidP="00920CA1">
            <w:pPr>
              <w:jc w:val="center"/>
              <w:rPr>
                <w:sz w:val="20"/>
                <w:szCs w:val="16"/>
              </w:rPr>
            </w:pPr>
            <w:r w:rsidRPr="00B34B57">
              <w:rPr>
                <w:sz w:val="20"/>
                <w:szCs w:val="16"/>
              </w:rPr>
              <w:t>73,00</w:t>
            </w:r>
          </w:p>
        </w:tc>
        <w:tc>
          <w:tcPr>
            <w:tcW w:w="0" w:type="auto"/>
            <w:tcBorders>
              <w:top w:val="single" w:sz="4" w:space="0" w:color="auto"/>
              <w:left w:val="nil"/>
              <w:bottom w:val="single" w:sz="4" w:space="0" w:color="auto"/>
              <w:right w:val="single" w:sz="4" w:space="0" w:color="auto"/>
            </w:tcBorders>
            <w:shd w:val="clear" w:color="auto" w:fill="auto"/>
            <w:noWrap/>
          </w:tcPr>
          <w:p w:rsidR="00617996" w:rsidRPr="00B34B57" w:rsidRDefault="00282444" w:rsidP="00920CA1">
            <w:pPr>
              <w:jc w:val="center"/>
              <w:rPr>
                <w:sz w:val="20"/>
                <w:szCs w:val="16"/>
              </w:rPr>
            </w:pPr>
            <w:r w:rsidRPr="00B34B57">
              <w:rPr>
                <w:sz w:val="20"/>
                <w:szCs w:val="16"/>
              </w:rPr>
              <w:t>73,00</w:t>
            </w:r>
          </w:p>
        </w:tc>
        <w:tc>
          <w:tcPr>
            <w:tcW w:w="0" w:type="auto"/>
            <w:tcBorders>
              <w:top w:val="single" w:sz="4" w:space="0" w:color="auto"/>
              <w:left w:val="nil"/>
              <w:bottom w:val="single" w:sz="4" w:space="0" w:color="auto"/>
              <w:right w:val="single" w:sz="4" w:space="0" w:color="auto"/>
            </w:tcBorders>
            <w:shd w:val="clear" w:color="auto" w:fill="auto"/>
            <w:noWrap/>
          </w:tcPr>
          <w:p w:rsidR="00617996" w:rsidRPr="00B34B57" w:rsidRDefault="00282444" w:rsidP="00920CA1">
            <w:pPr>
              <w:jc w:val="center"/>
              <w:rPr>
                <w:sz w:val="20"/>
                <w:szCs w:val="16"/>
              </w:rPr>
            </w:pPr>
            <w:r w:rsidRPr="00B34B57">
              <w:rPr>
                <w:sz w:val="20"/>
                <w:szCs w:val="16"/>
              </w:rPr>
              <w:t>73,00</w:t>
            </w:r>
          </w:p>
        </w:tc>
        <w:tc>
          <w:tcPr>
            <w:tcW w:w="0" w:type="auto"/>
            <w:tcBorders>
              <w:top w:val="single" w:sz="4" w:space="0" w:color="auto"/>
              <w:left w:val="nil"/>
              <w:bottom w:val="single" w:sz="4" w:space="0" w:color="auto"/>
              <w:right w:val="single" w:sz="4" w:space="0" w:color="auto"/>
            </w:tcBorders>
            <w:shd w:val="clear" w:color="auto" w:fill="auto"/>
            <w:vAlign w:val="center"/>
          </w:tcPr>
          <w:p w:rsidR="00617996" w:rsidRPr="00813801" w:rsidRDefault="00617996" w:rsidP="007F4EF7">
            <w:pPr>
              <w:rPr>
                <w:rFonts w:eastAsia="Times New Roman" w:cs="Times New Roman"/>
                <w:color w:val="FF0000"/>
                <w:sz w:val="16"/>
                <w:szCs w:val="16"/>
                <w:lang w:eastAsia="ru-RU"/>
              </w:rPr>
            </w:pPr>
          </w:p>
        </w:tc>
      </w:tr>
      <w:tr w:rsidR="00617996" w:rsidRPr="00813801" w:rsidTr="00385F07">
        <w:trPr>
          <w:trHeight w:val="64"/>
        </w:trPr>
        <w:tc>
          <w:tcPr>
            <w:tcW w:w="656" w:type="dxa"/>
            <w:tcBorders>
              <w:top w:val="nil"/>
              <w:left w:val="single" w:sz="4" w:space="0" w:color="auto"/>
              <w:bottom w:val="single" w:sz="4" w:space="0" w:color="auto"/>
              <w:right w:val="single" w:sz="4" w:space="0" w:color="auto"/>
            </w:tcBorders>
            <w:shd w:val="clear" w:color="auto" w:fill="auto"/>
            <w:vAlign w:val="center"/>
          </w:tcPr>
          <w:p w:rsidR="00617996" w:rsidRPr="002D0EA3" w:rsidRDefault="00617996"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r w:rsidRPr="006E67D6">
              <w:rPr>
                <w:rFonts w:eastAsia="Times New Roman" w:cs="Times New Roman"/>
                <w:sz w:val="16"/>
                <w:szCs w:val="16"/>
                <w:lang w:eastAsia="ru-RU"/>
              </w:rPr>
              <w:t>парками культуры и отдыха</w:t>
            </w:r>
          </w:p>
        </w:tc>
        <w:tc>
          <w:tcPr>
            <w:tcW w:w="0" w:type="auto"/>
            <w:tcBorders>
              <w:top w:val="nil"/>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11,11</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11,11</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11,76</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21705" w:rsidP="00D83739">
            <w:pPr>
              <w:jc w:val="center"/>
              <w:rPr>
                <w:sz w:val="20"/>
                <w:szCs w:val="16"/>
              </w:rPr>
            </w:pPr>
            <w:r w:rsidRPr="00B34B57">
              <w:rPr>
                <w:sz w:val="20"/>
                <w:szCs w:val="16"/>
              </w:rPr>
              <w:t>12,50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21705" w:rsidP="00D83739">
            <w:pPr>
              <w:jc w:val="center"/>
              <w:rPr>
                <w:sz w:val="20"/>
                <w:szCs w:val="16"/>
              </w:rPr>
            </w:pPr>
            <w:r w:rsidRPr="00B34B57">
              <w:rPr>
                <w:sz w:val="20"/>
                <w:szCs w:val="16"/>
              </w:rPr>
              <w:t>12,50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21705" w:rsidP="00D83739">
            <w:pPr>
              <w:jc w:val="center"/>
              <w:rPr>
                <w:sz w:val="20"/>
                <w:szCs w:val="16"/>
              </w:rPr>
            </w:pPr>
            <w:r w:rsidRPr="00B34B57">
              <w:rPr>
                <w:sz w:val="20"/>
                <w:szCs w:val="16"/>
              </w:rPr>
              <w:t>12,50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21705" w:rsidP="00D83739">
            <w:pPr>
              <w:jc w:val="center"/>
              <w:rPr>
                <w:sz w:val="20"/>
                <w:szCs w:val="16"/>
              </w:rPr>
            </w:pPr>
            <w:r w:rsidRPr="00B34B57">
              <w:rPr>
                <w:sz w:val="20"/>
                <w:szCs w:val="16"/>
              </w:rPr>
              <w:t>12,50</w:t>
            </w:r>
          </w:p>
        </w:tc>
        <w:tc>
          <w:tcPr>
            <w:tcW w:w="0" w:type="auto"/>
            <w:tcBorders>
              <w:top w:val="nil"/>
              <w:left w:val="nil"/>
              <w:bottom w:val="single" w:sz="4" w:space="0" w:color="auto"/>
              <w:right w:val="single" w:sz="4" w:space="0" w:color="auto"/>
            </w:tcBorders>
            <w:shd w:val="clear" w:color="auto" w:fill="auto"/>
            <w:vAlign w:val="center"/>
          </w:tcPr>
          <w:p w:rsidR="00617996" w:rsidRPr="00813801" w:rsidRDefault="00617996" w:rsidP="00D83739">
            <w:pPr>
              <w:jc w:val="center"/>
              <w:rPr>
                <w:rFonts w:eastAsia="Times New Roman" w:cs="Times New Roman"/>
                <w:color w:val="FF0000"/>
                <w:sz w:val="16"/>
                <w:szCs w:val="16"/>
                <w:lang w:eastAsia="ru-RU"/>
              </w:rPr>
            </w:pPr>
          </w:p>
        </w:tc>
      </w:tr>
      <w:tr w:rsidR="00617996" w:rsidRPr="00813801" w:rsidTr="00F16865">
        <w:trPr>
          <w:trHeight w:val="64"/>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21.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r w:rsidRPr="006E67D6">
              <w:rPr>
                <w:rFonts w:eastAsia="Times New Roman" w:cs="Times New Roman"/>
                <w:sz w:val="16"/>
                <w:szCs w:val="16"/>
                <w:lang w:eastAsia="ru-RU"/>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процентов</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A115A0" w:rsidP="00117D38">
            <w:pPr>
              <w:jc w:val="center"/>
              <w:rPr>
                <w:sz w:val="20"/>
                <w:szCs w:val="16"/>
              </w:rPr>
            </w:pPr>
            <w:r w:rsidRPr="00B34B5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A115A0" w:rsidP="00117D38">
            <w:pPr>
              <w:jc w:val="center"/>
              <w:rPr>
                <w:sz w:val="20"/>
                <w:szCs w:val="16"/>
              </w:rPr>
            </w:pPr>
            <w:r w:rsidRPr="00B34B5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A115A0" w:rsidP="00897684">
            <w:pPr>
              <w:jc w:val="center"/>
              <w:rPr>
                <w:sz w:val="20"/>
                <w:szCs w:val="16"/>
              </w:rPr>
            </w:pPr>
            <w:r w:rsidRPr="00B34B5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A115A0" w:rsidP="00117D38">
            <w:pPr>
              <w:jc w:val="center"/>
              <w:rPr>
                <w:sz w:val="20"/>
                <w:szCs w:val="16"/>
              </w:rPr>
            </w:pPr>
            <w:r w:rsidRPr="00B34B57">
              <w:rPr>
                <w:sz w:val="20"/>
                <w:szCs w:val="16"/>
              </w:rPr>
              <w:t>0,00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617996" w:rsidRPr="00813801" w:rsidRDefault="00617996" w:rsidP="007F4EF7">
            <w:pPr>
              <w:rPr>
                <w:rFonts w:eastAsia="Times New Roman" w:cs="Times New Roman"/>
                <w:color w:val="FF0000"/>
                <w:sz w:val="16"/>
                <w:szCs w:val="16"/>
                <w:lang w:eastAsia="ru-RU"/>
              </w:rPr>
            </w:pPr>
          </w:p>
        </w:tc>
      </w:tr>
      <w:tr w:rsidR="00617996" w:rsidRPr="00813801" w:rsidTr="00F16865">
        <w:trPr>
          <w:trHeight w:val="84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22.</w:t>
            </w:r>
          </w:p>
        </w:tc>
        <w:tc>
          <w:tcPr>
            <w:tcW w:w="0" w:type="auto"/>
            <w:tcBorders>
              <w:top w:val="nil"/>
              <w:left w:val="nil"/>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r w:rsidRPr="006E67D6">
              <w:rPr>
                <w:rFonts w:eastAsia="Times New Roman" w:cs="Times New Roman"/>
                <w:sz w:val="16"/>
                <w:szCs w:val="16"/>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tc>
        <w:tc>
          <w:tcPr>
            <w:tcW w:w="0" w:type="auto"/>
            <w:tcBorders>
              <w:top w:val="nil"/>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41,38</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41,38</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A115A0" w:rsidP="00117D38">
            <w:pPr>
              <w:jc w:val="center"/>
              <w:rPr>
                <w:sz w:val="20"/>
                <w:szCs w:val="16"/>
              </w:rPr>
            </w:pPr>
            <w:r w:rsidRPr="00B34B57">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A115A0" w:rsidP="00117D38">
            <w:pPr>
              <w:jc w:val="center"/>
              <w:rPr>
                <w:sz w:val="20"/>
                <w:szCs w:val="16"/>
              </w:rPr>
            </w:pPr>
            <w:r w:rsidRPr="00B34B57">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A115A0" w:rsidP="00117D38">
            <w:pPr>
              <w:jc w:val="center"/>
              <w:rPr>
                <w:sz w:val="20"/>
                <w:szCs w:val="16"/>
              </w:rPr>
            </w:pPr>
            <w:r w:rsidRPr="00B34B57">
              <w:rPr>
                <w:sz w:val="20"/>
                <w:szCs w:val="16"/>
              </w:rPr>
              <w:t>100,00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A115A0" w:rsidP="00117D38">
            <w:pPr>
              <w:jc w:val="center"/>
              <w:rPr>
                <w:sz w:val="20"/>
                <w:szCs w:val="16"/>
              </w:rPr>
            </w:pPr>
            <w:r w:rsidRPr="00B34B57">
              <w:rPr>
                <w:sz w:val="20"/>
                <w:szCs w:val="16"/>
              </w:rPr>
              <w:t>100,00</w:t>
            </w:r>
          </w:p>
        </w:tc>
        <w:tc>
          <w:tcPr>
            <w:tcW w:w="0" w:type="auto"/>
            <w:tcBorders>
              <w:top w:val="nil"/>
              <w:left w:val="nil"/>
              <w:bottom w:val="single" w:sz="4" w:space="0" w:color="auto"/>
              <w:right w:val="single" w:sz="4" w:space="0" w:color="auto"/>
            </w:tcBorders>
            <w:shd w:val="clear" w:color="auto" w:fill="auto"/>
            <w:vAlign w:val="center"/>
          </w:tcPr>
          <w:p w:rsidR="00617996" w:rsidRPr="00813801" w:rsidRDefault="00617996" w:rsidP="007F4EF7">
            <w:pPr>
              <w:rPr>
                <w:rFonts w:eastAsia="Times New Roman" w:cs="Times New Roman"/>
                <w:color w:val="FF0000"/>
                <w:sz w:val="16"/>
                <w:szCs w:val="16"/>
                <w:lang w:eastAsia="ru-RU"/>
              </w:rPr>
            </w:pPr>
          </w:p>
        </w:tc>
      </w:tr>
      <w:tr w:rsidR="00617996" w:rsidRPr="00813801" w:rsidTr="00F16865">
        <w:trPr>
          <w:trHeight w:val="278"/>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B34B57" w:rsidRDefault="00617996" w:rsidP="007F4EF7">
            <w:pPr>
              <w:jc w:val="center"/>
              <w:rPr>
                <w:rFonts w:eastAsia="Times New Roman" w:cs="Times New Roman"/>
                <w:sz w:val="16"/>
                <w:szCs w:val="16"/>
                <w:lang w:eastAsia="ru-RU"/>
              </w:rPr>
            </w:pPr>
            <w:r w:rsidRPr="00B34B57">
              <w:rPr>
                <w:rFonts w:eastAsia="Times New Roman" w:cs="Times New Roman"/>
                <w:sz w:val="16"/>
                <w:szCs w:val="16"/>
                <w:lang w:eastAsia="ru-RU"/>
              </w:rPr>
              <w:t>V. Физическая культура и спорт</w:t>
            </w:r>
          </w:p>
        </w:tc>
      </w:tr>
      <w:tr w:rsidR="00617996" w:rsidRPr="00813801" w:rsidTr="00D37CBE">
        <w:trPr>
          <w:trHeight w:val="45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9E23D4" w:rsidRDefault="00617996" w:rsidP="007F4EF7">
            <w:pPr>
              <w:rPr>
                <w:rFonts w:eastAsia="Times New Roman" w:cs="Times New Roman"/>
                <w:sz w:val="16"/>
                <w:szCs w:val="16"/>
                <w:lang w:eastAsia="ru-RU"/>
              </w:rPr>
            </w:pPr>
            <w:r w:rsidRPr="009E23D4">
              <w:rPr>
                <w:rFonts w:eastAsia="Times New Roman" w:cs="Times New Roman"/>
                <w:sz w:val="16"/>
                <w:szCs w:val="16"/>
                <w:lang w:eastAsia="ru-RU"/>
              </w:rPr>
              <w:t>23.</w:t>
            </w:r>
          </w:p>
        </w:tc>
        <w:tc>
          <w:tcPr>
            <w:tcW w:w="0" w:type="auto"/>
            <w:tcBorders>
              <w:top w:val="nil"/>
              <w:left w:val="nil"/>
              <w:bottom w:val="single" w:sz="4" w:space="0" w:color="auto"/>
              <w:right w:val="single" w:sz="4" w:space="0" w:color="auto"/>
            </w:tcBorders>
            <w:shd w:val="clear" w:color="auto" w:fill="auto"/>
            <w:vAlign w:val="center"/>
            <w:hideMark/>
          </w:tcPr>
          <w:p w:rsidR="00617996" w:rsidRPr="009E23D4" w:rsidRDefault="00617996" w:rsidP="00032A15">
            <w:pPr>
              <w:rPr>
                <w:rFonts w:eastAsia="Times New Roman" w:cs="Times New Roman"/>
                <w:sz w:val="16"/>
                <w:szCs w:val="16"/>
                <w:lang w:eastAsia="ru-RU"/>
              </w:rPr>
            </w:pPr>
            <w:r w:rsidRPr="009E23D4">
              <w:rPr>
                <w:rFonts w:eastAsia="Times New Roman" w:cs="Times New Roman"/>
                <w:sz w:val="16"/>
                <w:szCs w:val="16"/>
                <w:lang w:eastAsia="ru-RU"/>
              </w:rPr>
              <w:t xml:space="preserve">Доля населения, систематически занимающегося </w:t>
            </w:r>
            <w:r>
              <w:rPr>
                <w:rFonts w:eastAsia="Times New Roman" w:cs="Times New Roman"/>
                <w:sz w:val="16"/>
                <w:szCs w:val="16"/>
                <w:lang w:eastAsia="ru-RU"/>
              </w:rPr>
              <w:t>физической культурой и спортом</w:t>
            </w:r>
          </w:p>
        </w:tc>
        <w:tc>
          <w:tcPr>
            <w:tcW w:w="0" w:type="auto"/>
            <w:tcBorders>
              <w:top w:val="nil"/>
              <w:left w:val="nil"/>
              <w:bottom w:val="single" w:sz="4" w:space="0" w:color="auto"/>
              <w:right w:val="single" w:sz="4" w:space="0" w:color="auto"/>
            </w:tcBorders>
            <w:shd w:val="clear" w:color="auto" w:fill="auto"/>
            <w:vAlign w:val="center"/>
            <w:hideMark/>
          </w:tcPr>
          <w:p w:rsidR="00617996" w:rsidRPr="009E23D4" w:rsidRDefault="00617996">
            <w:pPr>
              <w:jc w:val="center"/>
              <w:rPr>
                <w:rFonts w:eastAsia="Times New Roman" w:cs="Times New Roman"/>
                <w:sz w:val="16"/>
                <w:szCs w:val="16"/>
                <w:lang w:eastAsia="ru-RU"/>
              </w:rPr>
            </w:pPr>
            <w:r w:rsidRPr="009E23D4">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56,17</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57,77</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16"/>
              </w:rPr>
            </w:pPr>
            <w:r w:rsidRPr="00B34B57">
              <w:rPr>
                <w:sz w:val="20"/>
                <w:szCs w:val="16"/>
              </w:rPr>
              <w:t>57,80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9064B3" w:rsidP="00E81416">
            <w:pPr>
              <w:jc w:val="center"/>
              <w:rPr>
                <w:sz w:val="20"/>
                <w:szCs w:val="16"/>
              </w:rPr>
            </w:pPr>
            <w:r w:rsidRPr="00B34B57">
              <w:rPr>
                <w:sz w:val="20"/>
                <w:szCs w:val="16"/>
              </w:rPr>
              <w:t>57,90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rsidP="00E81416">
            <w:pPr>
              <w:jc w:val="center"/>
              <w:rPr>
                <w:sz w:val="20"/>
                <w:szCs w:val="16"/>
              </w:rPr>
            </w:pPr>
            <w:r w:rsidRPr="00B34B57">
              <w:rPr>
                <w:sz w:val="20"/>
                <w:szCs w:val="16"/>
              </w:rPr>
              <w:t>58,90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rsidP="00E81416">
            <w:pPr>
              <w:jc w:val="center"/>
              <w:rPr>
                <w:sz w:val="20"/>
                <w:szCs w:val="16"/>
              </w:rPr>
            </w:pPr>
            <w:r w:rsidRPr="00B34B57">
              <w:rPr>
                <w:sz w:val="20"/>
                <w:szCs w:val="16"/>
              </w:rPr>
              <w:t>58,90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2C6FBC" w:rsidP="00E81416">
            <w:pPr>
              <w:jc w:val="center"/>
              <w:rPr>
                <w:sz w:val="20"/>
                <w:szCs w:val="16"/>
              </w:rPr>
            </w:pPr>
            <w:r w:rsidRPr="00B34B57">
              <w:rPr>
                <w:sz w:val="20"/>
                <w:szCs w:val="16"/>
              </w:rPr>
              <w:t>58,90</w:t>
            </w:r>
          </w:p>
        </w:tc>
        <w:tc>
          <w:tcPr>
            <w:tcW w:w="0" w:type="auto"/>
            <w:tcBorders>
              <w:top w:val="nil"/>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2C6FBC" w:rsidRPr="00813801" w:rsidTr="002C6FBC">
        <w:trPr>
          <w:cantSplit/>
          <w:trHeight w:val="692"/>
        </w:trPr>
        <w:tc>
          <w:tcPr>
            <w:tcW w:w="656" w:type="dxa"/>
            <w:tcBorders>
              <w:top w:val="nil"/>
              <w:left w:val="single" w:sz="4" w:space="0" w:color="auto"/>
              <w:bottom w:val="single" w:sz="4" w:space="0" w:color="auto"/>
              <w:right w:val="single" w:sz="4" w:space="0" w:color="auto"/>
            </w:tcBorders>
            <w:shd w:val="clear" w:color="auto" w:fill="auto"/>
            <w:vAlign w:val="center"/>
          </w:tcPr>
          <w:p w:rsidR="002C6FBC" w:rsidRPr="009E23D4" w:rsidRDefault="002C6FBC" w:rsidP="00022E83">
            <w:pPr>
              <w:rPr>
                <w:rFonts w:eastAsia="Times New Roman" w:cs="Times New Roman"/>
                <w:sz w:val="16"/>
                <w:szCs w:val="16"/>
                <w:lang w:eastAsia="ru-RU"/>
              </w:rPr>
            </w:pPr>
            <w:r>
              <w:rPr>
                <w:rFonts w:eastAsia="Times New Roman" w:cs="Times New Roman"/>
                <w:sz w:val="16"/>
                <w:szCs w:val="16"/>
                <w:lang w:eastAsia="ru-RU"/>
              </w:rPr>
              <w:t>23.1.</w:t>
            </w:r>
          </w:p>
        </w:tc>
        <w:tc>
          <w:tcPr>
            <w:tcW w:w="0" w:type="auto"/>
            <w:tcBorders>
              <w:top w:val="nil"/>
              <w:left w:val="nil"/>
              <w:bottom w:val="single" w:sz="4" w:space="0" w:color="auto"/>
              <w:right w:val="single" w:sz="4" w:space="0" w:color="auto"/>
            </w:tcBorders>
            <w:shd w:val="clear" w:color="auto" w:fill="auto"/>
            <w:vAlign w:val="center"/>
          </w:tcPr>
          <w:p w:rsidR="002C6FBC" w:rsidRPr="009E23D4" w:rsidRDefault="002C6FBC">
            <w:pPr>
              <w:rPr>
                <w:rFonts w:eastAsia="Times New Roman" w:cs="Times New Roman"/>
                <w:sz w:val="16"/>
                <w:szCs w:val="16"/>
                <w:lang w:eastAsia="ru-RU"/>
              </w:rPr>
            </w:pPr>
            <w:r>
              <w:rPr>
                <w:rFonts w:eastAsia="Times New Roman" w:cs="Times New Roman"/>
                <w:sz w:val="16"/>
                <w:szCs w:val="16"/>
                <w:lang w:eastAsia="ru-RU"/>
              </w:rPr>
              <w:t xml:space="preserve">Доля </w:t>
            </w:r>
            <w:proofErr w:type="gramStart"/>
            <w:r>
              <w:rPr>
                <w:rFonts w:eastAsia="Times New Roman" w:cs="Times New Roman"/>
                <w:sz w:val="16"/>
                <w:szCs w:val="16"/>
                <w:lang w:eastAsia="ru-RU"/>
              </w:rPr>
              <w:t>обучающихся</w:t>
            </w:r>
            <w:proofErr w:type="gramEnd"/>
            <w:r>
              <w:rPr>
                <w:rFonts w:eastAsia="Times New Roman" w:cs="Times New Roman"/>
                <w:sz w:val="16"/>
                <w:szCs w:val="16"/>
                <w:lang w:eastAsia="ru-RU"/>
              </w:rPr>
              <w:t>, систематически занимающихся физической культурой и спортом, в общей численности обучающихся</w:t>
            </w:r>
          </w:p>
        </w:tc>
        <w:tc>
          <w:tcPr>
            <w:tcW w:w="0" w:type="auto"/>
            <w:tcBorders>
              <w:top w:val="nil"/>
              <w:left w:val="nil"/>
              <w:bottom w:val="single" w:sz="4" w:space="0" w:color="auto"/>
              <w:right w:val="single" w:sz="4" w:space="0" w:color="auto"/>
            </w:tcBorders>
            <w:shd w:val="clear" w:color="auto" w:fill="auto"/>
            <w:vAlign w:val="center"/>
          </w:tcPr>
          <w:p w:rsidR="002C6FBC" w:rsidRPr="009E23D4" w:rsidRDefault="002C6FBC">
            <w:pPr>
              <w:jc w:val="center"/>
              <w:rPr>
                <w:rFonts w:eastAsia="Times New Roman" w:cs="Times New Roman"/>
                <w:sz w:val="16"/>
                <w:szCs w:val="16"/>
                <w:lang w:eastAsia="ru-RU"/>
              </w:rPr>
            </w:pPr>
            <w:r>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2C6FBC" w:rsidRPr="00B34B57" w:rsidRDefault="002C6FBC" w:rsidP="00D5337E">
            <w:pPr>
              <w:jc w:val="center"/>
              <w:rPr>
                <w:sz w:val="20"/>
                <w:szCs w:val="16"/>
              </w:rPr>
            </w:pPr>
            <w:r w:rsidRPr="00B34B57">
              <w:rPr>
                <w:sz w:val="20"/>
                <w:szCs w:val="16"/>
              </w:rPr>
              <w:t>98,26</w:t>
            </w:r>
          </w:p>
        </w:tc>
        <w:tc>
          <w:tcPr>
            <w:tcW w:w="0" w:type="auto"/>
            <w:tcBorders>
              <w:top w:val="nil"/>
              <w:left w:val="nil"/>
              <w:bottom w:val="single" w:sz="4" w:space="0" w:color="auto"/>
              <w:right w:val="single" w:sz="4" w:space="0" w:color="auto"/>
            </w:tcBorders>
            <w:shd w:val="clear" w:color="auto" w:fill="auto"/>
            <w:noWrap/>
            <w:vAlign w:val="center"/>
          </w:tcPr>
          <w:p w:rsidR="002C6FBC" w:rsidRPr="00B34B57" w:rsidRDefault="002C6FBC" w:rsidP="00D5337E">
            <w:pPr>
              <w:jc w:val="center"/>
              <w:rPr>
                <w:sz w:val="20"/>
                <w:szCs w:val="16"/>
              </w:rPr>
            </w:pPr>
            <w:r w:rsidRPr="00B34B57">
              <w:rPr>
                <w:sz w:val="20"/>
                <w:szCs w:val="16"/>
              </w:rPr>
              <w:t>98,03</w:t>
            </w:r>
          </w:p>
        </w:tc>
        <w:tc>
          <w:tcPr>
            <w:tcW w:w="0" w:type="auto"/>
            <w:tcBorders>
              <w:top w:val="nil"/>
              <w:left w:val="nil"/>
              <w:bottom w:val="single" w:sz="4" w:space="0" w:color="auto"/>
              <w:right w:val="single" w:sz="4" w:space="0" w:color="auto"/>
            </w:tcBorders>
            <w:shd w:val="clear" w:color="auto" w:fill="auto"/>
            <w:noWrap/>
            <w:vAlign w:val="center"/>
          </w:tcPr>
          <w:p w:rsidR="002C6FBC" w:rsidRPr="00B34B57" w:rsidRDefault="002C6FBC" w:rsidP="00D5337E">
            <w:pPr>
              <w:jc w:val="center"/>
              <w:rPr>
                <w:sz w:val="20"/>
                <w:szCs w:val="16"/>
              </w:rPr>
            </w:pPr>
            <w:r w:rsidRPr="00B34B57">
              <w:rPr>
                <w:sz w:val="20"/>
                <w:szCs w:val="16"/>
              </w:rPr>
              <w:t>94,34</w:t>
            </w:r>
          </w:p>
        </w:tc>
        <w:tc>
          <w:tcPr>
            <w:tcW w:w="0" w:type="auto"/>
            <w:tcBorders>
              <w:top w:val="nil"/>
              <w:left w:val="nil"/>
              <w:bottom w:val="single" w:sz="4" w:space="0" w:color="auto"/>
              <w:right w:val="single" w:sz="4" w:space="0" w:color="auto"/>
            </w:tcBorders>
            <w:shd w:val="clear" w:color="auto" w:fill="auto"/>
            <w:noWrap/>
            <w:vAlign w:val="center"/>
          </w:tcPr>
          <w:p w:rsidR="002C6FBC" w:rsidRPr="00B34B57" w:rsidRDefault="002C6FBC" w:rsidP="00E81416">
            <w:pPr>
              <w:jc w:val="center"/>
              <w:rPr>
                <w:sz w:val="20"/>
                <w:szCs w:val="16"/>
              </w:rPr>
            </w:pPr>
            <w:r w:rsidRPr="00B34B57">
              <w:rPr>
                <w:sz w:val="20"/>
                <w:szCs w:val="16"/>
              </w:rPr>
              <w:t>97,61</w:t>
            </w:r>
          </w:p>
        </w:tc>
        <w:tc>
          <w:tcPr>
            <w:tcW w:w="0" w:type="auto"/>
            <w:tcBorders>
              <w:top w:val="nil"/>
              <w:left w:val="nil"/>
              <w:bottom w:val="single" w:sz="4" w:space="0" w:color="auto"/>
              <w:right w:val="single" w:sz="4" w:space="0" w:color="auto"/>
            </w:tcBorders>
            <w:shd w:val="clear" w:color="auto" w:fill="auto"/>
            <w:noWrap/>
            <w:vAlign w:val="center"/>
          </w:tcPr>
          <w:p w:rsidR="002C6FBC" w:rsidRPr="00B34B57" w:rsidRDefault="002C6FBC" w:rsidP="002C6FBC">
            <w:pPr>
              <w:jc w:val="center"/>
              <w:rPr>
                <w:sz w:val="20"/>
                <w:szCs w:val="16"/>
              </w:rPr>
            </w:pPr>
            <w:r w:rsidRPr="00B34B57">
              <w:rPr>
                <w:sz w:val="20"/>
                <w:szCs w:val="16"/>
              </w:rPr>
              <w:t>97,61</w:t>
            </w:r>
          </w:p>
        </w:tc>
        <w:tc>
          <w:tcPr>
            <w:tcW w:w="0" w:type="auto"/>
            <w:tcBorders>
              <w:top w:val="nil"/>
              <w:left w:val="nil"/>
              <w:bottom w:val="single" w:sz="4" w:space="0" w:color="auto"/>
              <w:right w:val="single" w:sz="4" w:space="0" w:color="auto"/>
            </w:tcBorders>
            <w:shd w:val="clear" w:color="auto" w:fill="auto"/>
            <w:noWrap/>
            <w:vAlign w:val="center"/>
          </w:tcPr>
          <w:p w:rsidR="002C6FBC" w:rsidRPr="00B34B57" w:rsidRDefault="002C6FBC" w:rsidP="002C6FBC">
            <w:pPr>
              <w:jc w:val="center"/>
              <w:rPr>
                <w:sz w:val="20"/>
                <w:szCs w:val="16"/>
              </w:rPr>
            </w:pPr>
            <w:r w:rsidRPr="00B34B57">
              <w:rPr>
                <w:sz w:val="20"/>
                <w:szCs w:val="16"/>
              </w:rPr>
              <w:t>97,61</w:t>
            </w:r>
          </w:p>
        </w:tc>
        <w:tc>
          <w:tcPr>
            <w:tcW w:w="0" w:type="auto"/>
            <w:tcBorders>
              <w:top w:val="nil"/>
              <w:left w:val="nil"/>
              <w:bottom w:val="single" w:sz="4" w:space="0" w:color="auto"/>
              <w:right w:val="single" w:sz="4" w:space="0" w:color="auto"/>
            </w:tcBorders>
            <w:shd w:val="clear" w:color="auto" w:fill="auto"/>
            <w:noWrap/>
            <w:vAlign w:val="center"/>
          </w:tcPr>
          <w:p w:rsidR="002C6FBC" w:rsidRPr="00B34B57" w:rsidRDefault="002C6FBC" w:rsidP="002C6FBC">
            <w:pPr>
              <w:jc w:val="center"/>
              <w:rPr>
                <w:sz w:val="20"/>
                <w:szCs w:val="16"/>
              </w:rPr>
            </w:pPr>
            <w:r w:rsidRPr="00B34B57">
              <w:rPr>
                <w:sz w:val="20"/>
                <w:szCs w:val="16"/>
              </w:rPr>
              <w:t>97,61</w:t>
            </w:r>
          </w:p>
        </w:tc>
        <w:tc>
          <w:tcPr>
            <w:tcW w:w="0" w:type="auto"/>
            <w:tcBorders>
              <w:top w:val="nil"/>
              <w:left w:val="nil"/>
              <w:bottom w:val="single" w:sz="4" w:space="0" w:color="auto"/>
              <w:right w:val="single" w:sz="4" w:space="0" w:color="auto"/>
            </w:tcBorders>
            <w:shd w:val="clear" w:color="auto" w:fill="auto"/>
            <w:vAlign w:val="center"/>
          </w:tcPr>
          <w:p w:rsidR="002C6FBC" w:rsidRPr="00813801" w:rsidRDefault="002C6FBC" w:rsidP="007F4EF7">
            <w:pPr>
              <w:rPr>
                <w:rFonts w:eastAsia="Times New Roman" w:cs="Times New Roman"/>
                <w:color w:val="FF0000"/>
                <w:sz w:val="16"/>
                <w:szCs w:val="16"/>
                <w:lang w:eastAsia="ru-RU"/>
              </w:rPr>
            </w:pPr>
          </w:p>
        </w:tc>
      </w:tr>
      <w:tr w:rsidR="00617996" w:rsidRPr="00813801" w:rsidTr="00F16865">
        <w:trPr>
          <w:trHeight w:val="178"/>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B34B57" w:rsidRDefault="00617996" w:rsidP="007F4EF7">
            <w:pPr>
              <w:jc w:val="center"/>
              <w:rPr>
                <w:rFonts w:eastAsia="Times New Roman" w:cs="Times New Roman"/>
                <w:sz w:val="16"/>
                <w:szCs w:val="16"/>
                <w:lang w:eastAsia="ru-RU"/>
              </w:rPr>
            </w:pPr>
            <w:r w:rsidRPr="00B34B57">
              <w:rPr>
                <w:rFonts w:eastAsia="Times New Roman" w:cs="Times New Roman"/>
                <w:sz w:val="16"/>
                <w:szCs w:val="16"/>
                <w:lang w:eastAsia="ru-RU"/>
              </w:rPr>
              <w:t>VI. Жилищное строительство и обеспечение граждан жильем</w:t>
            </w:r>
          </w:p>
        </w:tc>
      </w:tr>
      <w:tr w:rsidR="00617996" w:rsidRPr="00813801" w:rsidTr="00F16865">
        <w:trPr>
          <w:trHeight w:val="420"/>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2D0EA3" w:rsidRDefault="00617996" w:rsidP="00385F07">
            <w:pPr>
              <w:rPr>
                <w:rFonts w:eastAsia="Times New Roman" w:cs="Times New Roman"/>
                <w:sz w:val="16"/>
                <w:szCs w:val="16"/>
                <w:lang w:eastAsia="ru-RU"/>
              </w:rPr>
            </w:pPr>
            <w:r w:rsidRPr="002D0EA3">
              <w:rPr>
                <w:rFonts w:eastAsia="Times New Roman" w:cs="Times New Roman"/>
                <w:sz w:val="16"/>
                <w:szCs w:val="16"/>
                <w:lang w:eastAsia="ru-RU"/>
              </w:rPr>
              <w:t>2</w:t>
            </w:r>
            <w:r>
              <w:rPr>
                <w:rFonts w:eastAsia="Times New Roman" w:cs="Times New Roman"/>
                <w:sz w:val="16"/>
                <w:szCs w:val="16"/>
                <w:lang w:eastAsia="ru-RU"/>
              </w:rPr>
              <w:t>4</w:t>
            </w:r>
            <w:r w:rsidRPr="002D0EA3">
              <w:rPr>
                <w:rFonts w:eastAsia="Times New Roman" w:cs="Times New Roman"/>
                <w:sz w:val="16"/>
                <w:szCs w:val="16"/>
                <w:lang w:eastAsia="ru-RU"/>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r w:rsidRPr="006E67D6">
              <w:rPr>
                <w:rFonts w:eastAsia="Times New Roman" w:cs="Times New Roman"/>
                <w:sz w:val="16"/>
                <w:szCs w:val="16"/>
                <w:lang w:eastAsia="ru-RU"/>
              </w:rPr>
              <w:t>Общая площадь жилых помещений, приходящаяся в среднем на одного жителя - всего</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кв. 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rFonts w:cs="Times New Roman"/>
                <w:sz w:val="20"/>
                <w:szCs w:val="20"/>
              </w:rPr>
            </w:pPr>
            <w:r w:rsidRPr="00B34B57">
              <w:rPr>
                <w:rFonts w:cs="Times New Roman"/>
                <w:sz w:val="20"/>
                <w:szCs w:val="20"/>
              </w:rPr>
              <w:t>25,05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26,10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9F6C7C">
            <w:pPr>
              <w:jc w:val="center"/>
              <w:rPr>
                <w:sz w:val="20"/>
              </w:rPr>
            </w:pPr>
            <w:r w:rsidRPr="00B34B57">
              <w:rPr>
                <w:sz w:val="20"/>
              </w:rPr>
              <w:t>25,5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28,30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28,78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29,33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29,92</w:t>
            </w:r>
          </w:p>
        </w:tc>
        <w:tc>
          <w:tcPr>
            <w:tcW w:w="0" w:type="auto"/>
            <w:tcBorders>
              <w:top w:val="single" w:sz="4" w:space="0" w:color="auto"/>
              <w:left w:val="nil"/>
              <w:bottom w:val="single" w:sz="4" w:space="0" w:color="auto"/>
              <w:right w:val="single" w:sz="4" w:space="0" w:color="auto"/>
            </w:tcBorders>
            <w:shd w:val="clear" w:color="auto" w:fill="auto"/>
            <w:vAlign w:val="center"/>
          </w:tcPr>
          <w:p w:rsidR="00617996" w:rsidRPr="0059441E" w:rsidRDefault="00617996" w:rsidP="0059441E">
            <w:pPr>
              <w:jc w:val="center"/>
              <w:rPr>
                <w:sz w:val="16"/>
                <w:szCs w:val="16"/>
              </w:rPr>
            </w:pPr>
          </w:p>
        </w:tc>
      </w:tr>
      <w:tr w:rsidR="00617996" w:rsidRPr="00813801" w:rsidTr="00F16865">
        <w:trPr>
          <w:trHeight w:val="423"/>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2D0EA3" w:rsidRDefault="00617996" w:rsidP="00385F07">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rsidP="00032A15">
            <w:pPr>
              <w:rPr>
                <w:rFonts w:eastAsia="Times New Roman" w:cs="Times New Roman"/>
                <w:sz w:val="16"/>
                <w:szCs w:val="16"/>
                <w:lang w:eastAsia="ru-RU"/>
              </w:rPr>
            </w:pPr>
            <w:r>
              <w:rPr>
                <w:rFonts w:eastAsia="Times New Roman" w:cs="Times New Roman"/>
                <w:sz w:val="16"/>
                <w:szCs w:val="16"/>
                <w:lang w:eastAsia="ru-RU"/>
              </w:rPr>
              <w:t xml:space="preserve">   в</w:t>
            </w:r>
            <w:r w:rsidRPr="006E67D6">
              <w:rPr>
                <w:rFonts w:eastAsia="Times New Roman" w:cs="Times New Roman"/>
                <w:sz w:val="16"/>
                <w:szCs w:val="16"/>
                <w:lang w:eastAsia="ru-RU"/>
              </w:rPr>
              <w:t xml:space="preserve"> том числе </w:t>
            </w:r>
            <w:proofErr w:type="gramStart"/>
            <w:r w:rsidRPr="006E67D6">
              <w:rPr>
                <w:rFonts w:eastAsia="Times New Roman" w:cs="Times New Roman"/>
                <w:sz w:val="16"/>
                <w:szCs w:val="16"/>
                <w:lang w:eastAsia="ru-RU"/>
              </w:rPr>
              <w:t>введенная</w:t>
            </w:r>
            <w:proofErr w:type="gramEnd"/>
            <w:r w:rsidRPr="006E67D6">
              <w:rPr>
                <w:rFonts w:eastAsia="Times New Roman" w:cs="Times New Roman"/>
                <w:sz w:val="16"/>
                <w:szCs w:val="16"/>
                <w:lang w:eastAsia="ru-RU"/>
              </w:rPr>
              <w:t xml:space="preserve"> в действие за год</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кв.</w:t>
            </w:r>
            <w:r>
              <w:rPr>
                <w:rFonts w:eastAsia="Times New Roman" w:cs="Times New Roman"/>
                <w:sz w:val="16"/>
                <w:szCs w:val="16"/>
                <w:lang w:eastAsia="ru-RU"/>
              </w:rPr>
              <w:t xml:space="preserve">                                                                                              </w:t>
            </w:r>
            <w:r w:rsidRPr="006E67D6">
              <w:rPr>
                <w:rFonts w:eastAsia="Times New Roman" w:cs="Times New Roman"/>
                <w:sz w:val="16"/>
                <w:szCs w:val="16"/>
                <w:lang w:eastAsia="ru-RU"/>
              </w:rPr>
              <w:t>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rFonts w:cs="Times New Roman"/>
                <w:sz w:val="20"/>
                <w:szCs w:val="20"/>
              </w:rPr>
            </w:pPr>
            <w:r w:rsidRPr="00B34B57">
              <w:rPr>
                <w:rFonts w:cs="Times New Roman"/>
                <w:sz w:val="20"/>
                <w:szCs w:val="20"/>
              </w:rPr>
              <w:t>0,22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0,27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0,46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0,56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0,61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0,68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0,74</w:t>
            </w:r>
          </w:p>
        </w:tc>
        <w:tc>
          <w:tcPr>
            <w:tcW w:w="0" w:type="auto"/>
            <w:tcBorders>
              <w:top w:val="single" w:sz="4" w:space="0" w:color="auto"/>
              <w:left w:val="nil"/>
              <w:bottom w:val="single" w:sz="4" w:space="0" w:color="auto"/>
              <w:right w:val="single" w:sz="4" w:space="0" w:color="auto"/>
            </w:tcBorders>
            <w:shd w:val="clear" w:color="auto" w:fill="auto"/>
            <w:vAlign w:val="center"/>
          </w:tcPr>
          <w:p w:rsidR="00617996" w:rsidRPr="00FE3B01" w:rsidRDefault="00617996">
            <w:pPr>
              <w:jc w:val="center"/>
              <w:rPr>
                <w:sz w:val="16"/>
                <w:szCs w:val="16"/>
              </w:rPr>
            </w:pPr>
          </w:p>
        </w:tc>
      </w:tr>
      <w:tr w:rsidR="00617996" w:rsidRPr="00813801" w:rsidTr="00F16865">
        <w:trPr>
          <w:trHeight w:val="139"/>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2D0EA3" w:rsidRDefault="00617996" w:rsidP="00032A15">
            <w:pPr>
              <w:rPr>
                <w:rFonts w:eastAsia="Times New Roman" w:cs="Times New Roman"/>
                <w:sz w:val="16"/>
                <w:szCs w:val="16"/>
                <w:lang w:eastAsia="ru-RU"/>
              </w:rPr>
            </w:pPr>
            <w:r w:rsidRPr="002D0EA3">
              <w:rPr>
                <w:rFonts w:eastAsia="Times New Roman" w:cs="Times New Roman"/>
                <w:sz w:val="16"/>
                <w:szCs w:val="16"/>
                <w:lang w:eastAsia="ru-RU"/>
              </w:rPr>
              <w:t>2</w:t>
            </w:r>
            <w:r>
              <w:rPr>
                <w:rFonts w:eastAsia="Times New Roman" w:cs="Times New Roman"/>
                <w:sz w:val="16"/>
                <w:szCs w:val="16"/>
                <w:lang w:eastAsia="ru-RU"/>
              </w:rPr>
              <w:t>5</w:t>
            </w:r>
            <w:r w:rsidRPr="002D0EA3">
              <w:rPr>
                <w:rFonts w:eastAsia="Times New Roman" w:cs="Times New Roman"/>
                <w:sz w:val="16"/>
                <w:szCs w:val="16"/>
                <w:lang w:eastAsia="ru-RU"/>
              </w:rPr>
              <w:t>.</w:t>
            </w:r>
          </w:p>
        </w:tc>
        <w:tc>
          <w:tcPr>
            <w:tcW w:w="0" w:type="auto"/>
            <w:tcBorders>
              <w:top w:val="nil"/>
              <w:left w:val="nil"/>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r w:rsidRPr="002D0EA3">
              <w:rPr>
                <w:rFonts w:eastAsia="Times New Roman" w:cs="Times New Roman"/>
                <w:sz w:val="16"/>
                <w:szCs w:val="16"/>
                <w:lang w:eastAsia="ru-RU"/>
              </w:rPr>
              <w:t>Площадь земельных участков, предоставленных для строительства в расчете на 10 тыс. человек населения, - всего</w:t>
            </w:r>
          </w:p>
        </w:tc>
        <w:tc>
          <w:tcPr>
            <w:tcW w:w="0" w:type="auto"/>
            <w:tcBorders>
              <w:top w:val="nil"/>
              <w:left w:val="nil"/>
              <w:bottom w:val="single" w:sz="4" w:space="0" w:color="auto"/>
              <w:right w:val="single" w:sz="4" w:space="0" w:color="auto"/>
            </w:tcBorders>
            <w:shd w:val="clear" w:color="auto" w:fill="auto"/>
            <w:vAlign w:val="center"/>
            <w:hideMark/>
          </w:tcPr>
          <w:p w:rsidR="00617996" w:rsidRPr="002D0EA3" w:rsidRDefault="00617996" w:rsidP="007F4EF7">
            <w:pPr>
              <w:jc w:val="center"/>
              <w:rPr>
                <w:rFonts w:eastAsia="Times New Roman" w:cs="Times New Roman"/>
                <w:sz w:val="16"/>
                <w:szCs w:val="16"/>
                <w:lang w:eastAsia="ru-RU"/>
              </w:rPr>
            </w:pPr>
            <w:r w:rsidRPr="002D0EA3">
              <w:rPr>
                <w:rFonts w:eastAsia="Times New Roman" w:cs="Times New Roman"/>
                <w:sz w:val="16"/>
                <w:szCs w:val="16"/>
                <w:lang w:eastAsia="ru-RU"/>
              </w:rPr>
              <w:t>га</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rFonts w:cs="Times New Roman"/>
                <w:sz w:val="20"/>
                <w:szCs w:val="20"/>
              </w:rPr>
            </w:pPr>
            <w:r w:rsidRPr="00B34B57">
              <w:rPr>
                <w:rFonts w:cs="Times New Roman"/>
                <w:sz w:val="20"/>
                <w:szCs w:val="20"/>
              </w:rPr>
              <w:t>0,87</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0,83</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0,64</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0,23</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0,30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0,30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0,30</w:t>
            </w:r>
          </w:p>
        </w:tc>
        <w:tc>
          <w:tcPr>
            <w:tcW w:w="0" w:type="auto"/>
            <w:tcBorders>
              <w:top w:val="nil"/>
              <w:left w:val="nil"/>
              <w:bottom w:val="single" w:sz="4" w:space="0" w:color="auto"/>
              <w:right w:val="single" w:sz="4" w:space="0" w:color="auto"/>
            </w:tcBorders>
            <w:shd w:val="clear" w:color="auto" w:fill="auto"/>
            <w:vAlign w:val="center"/>
          </w:tcPr>
          <w:p w:rsidR="00617996" w:rsidRPr="00FE3B01" w:rsidRDefault="00617996">
            <w:pPr>
              <w:jc w:val="center"/>
              <w:rPr>
                <w:sz w:val="16"/>
                <w:szCs w:val="16"/>
              </w:rPr>
            </w:pPr>
          </w:p>
        </w:tc>
      </w:tr>
      <w:tr w:rsidR="00617996" w:rsidRPr="00813801" w:rsidTr="00F16865">
        <w:trPr>
          <w:trHeight w:val="706"/>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2D0EA3" w:rsidRDefault="00617996"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617996" w:rsidRPr="002D0EA3" w:rsidRDefault="00617996" w:rsidP="00032A15">
            <w:pPr>
              <w:rPr>
                <w:rFonts w:eastAsia="Times New Roman" w:cs="Times New Roman"/>
                <w:sz w:val="16"/>
                <w:szCs w:val="16"/>
                <w:lang w:eastAsia="ru-RU"/>
              </w:rPr>
            </w:pPr>
            <w:r w:rsidRPr="002D0EA3">
              <w:rPr>
                <w:rFonts w:eastAsia="Times New Roman" w:cs="Times New Roman"/>
                <w:sz w:val="16"/>
                <w:szCs w:val="16"/>
                <w:lang w:eastAsia="ru-RU"/>
              </w:rPr>
              <w:t xml:space="preserve">в том числе,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 </w:t>
            </w:r>
          </w:p>
        </w:tc>
        <w:tc>
          <w:tcPr>
            <w:tcW w:w="0" w:type="auto"/>
            <w:tcBorders>
              <w:top w:val="nil"/>
              <w:left w:val="nil"/>
              <w:bottom w:val="single" w:sz="4" w:space="0" w:color="auto"/>
              <w:right w:val="single" w:sz="4" w:space="0" w:color="auto"/>
            </w:tcBorders>
            <w:shd w:val="clear" w:color="auto" w:fill="auto"/>
            <w:vAlign w:val="center"/>
            <w:hideMark/>
          </w:tcPr>
          <w:p w:rsidR="00617996" w:rsidRPr="002D0EA3" w:rsidRDefault="00617996" w:rsidP="007F4EF7">
            <w:pPr>
              <w:jc w:val="center"/>
              <w:rPr>
                <w:rFonts w:eastAsia="Times New Roman" w:cs="Times New Roman"/>
                <w:sz w:val="16"/>
                <w:szCs w:val="16"/>
                <w:lang w:eastAsia="ru-RU"/>
              </w:rPr>
            </w:pPr>
            <w:r w:rsidRPr="002D0EA3">
              <w:rPr>
                <w:rFonts w:eastAsia="Times New Roman" w:cs="Times New Roman"/>
                <w:sz w:val="16"/>
                <w:szCs w:val="16"/>
                <w:lang w:eastAsia="ru-RU"/>
              </w:rPr>
              <w:t>га</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rFonts w:cs="Times New Roman"/>
                <w:sz w:val="20"/>
                <w:szCs w:val="20"/>
              </w:rPr>
            </w:pPr>
            <w:r w:rsidRPr="00B34B57">
              <w:rPr>
                <w:rFonts w:cs="Times New Roman"/>
                <w:sz w:val="20"/>
                <w:szCs w:val="20"/>
              </w:rPr>
              <w:t>0,81</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0,66</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0,23</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0,14</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0,20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0,20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0,20</w:t>
            </w:r>
          </w:p>
        </w:tc>
        <w:tc>
          <w:tcPr>
            <w:tcW w:w="0" w:type="auto"/>
            <w:tcBorders>
              <w:top w:val="nil"/>
              <w:left w:val="nil"/>
              <w:bottom w:val="single" w:sz="4" w:space="0" w:color="auto"/>
              <w:right w:val="single" w:sz="4" w:space="0" w:color="auto"/>
            </w:tcBorders>
            <w:shd w:val="clear" w:color="auto" w:fill="auto"/>
            <w:vAlign w:val="center"/>
          </w:tcPr>
          <w:p w:rsidR="00617996" w:rsidRPr="00FE3B01" w:rsidRDefault="00617996">
            <w:pPr>
              <w:jc w:val="center"/>
              <w:rPr>
                <w:sz w:val="16"/>
                <w:szCs w:val="16"/>
              </w:rPr>
            </w:pPr>
          </w:p>
        </w:tc>
      </w:tr>
      <w:tr w:rsidR="00617996" w:rsidRPr="00813801" w:rsidTr="00F16865">
        <w:trPr>
          <w:trHeight w:val="95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2D0EA3" w:rsidRDefault="00617996" w:rsidP="00C048AA">
            <w:pPr>
              <w:jc w:val="center"/>
              <w:rPr>
                <w:rFonts w:eastAsia="Times New Roman" w:cs="Times New Roman"/>
                <w:sz w:val="16"/>
                <w:szCs w:val="16"/>
                <w:lang w:eastAsia="ru-RU"/>
              </w:rPr>
            </w:pPr>
          </w:p>
          <w:p w:rsidR="00617996" w:rsidRPr="002D0EA3" w:rsidRDefault="00617996" w:rsidP="00C048AA">
            <w:pPr>
              <w:jc w:val="center"/>
              <w:rPr>
                <w:rFonts w:eastAsia="Times New Roman" w:cs="Times New Roman"/>
                <w:sz w:val="16"/>
                <w:szCs w:val="16"/>
                <w:lang w:eastAsia="ru-RU"/>
              </w:rPr>
            </w:pPr>
          </w:p>
          <w:p w:rsidR="00617996" w:rsidRPr="002D0EA3" w:rsidRDefault="00617996" w:rsidP="00D37CBE">
            <w:pPr>
              <w:rPr>
                <w:rFonts w:eastAsia="Times New Roman" w:cs="Times New Roman"/>
                <w:sz w:val="16"/>
                <w:szCs w:val="16"/>
                <w:lang w:eastAsia="ru-RU"/>
              </w:rPr>
            </w:pPr>
            <w:r w:rsidRPr="002D0EA3">
              <w:rPr>
                <w:rFonts w:eastAsia="Times New Roman" w:cs="Times New Roman"/>
                <w:sz w:val="16"/>
                <w:szCs w:val="16"/>
                <w:lang w:eastAsia="ru-RU"/>
              </w:rPr>
              <w:t>2</w:t>
            </w:r>
            <w:r>
              <w:rPr>
                <w:rFonts w:eastAsia="Times New Roman" w:cs="Times New Roman"/>
                <w:sz w:val="16"/>
                <w:szCs w:val="16"/>
                <w:lang w:eastAsia="ru-RU"/>
              </w:rPr>
              <w:t>6</w:t>
            </w:r>
            <w:r w:rsidRPr="002D0EA3">
              <w:rPr>
                <w:rFonts w:eastAsia="Times New Roman" w:cs="Times New Roman"/>
                <w:sz w:val="16"/>
                <w:szCs w:val="16"/>
                <w:lang w:eastAsia="ru-RU"/>
              </w:rPr>
              <w:t>.</w:t>
            </w:r>
          </w:p>
          <w:p w:rsidR="00617996" w:rsidRPr="002D0EA3" w:rsidRDefault="00617996" w:rsidP="00C048AA">
            <w:pPr>
              <w:jc w:val="center"/>
              <w:rPr>
                <w:rFonts w:eastAsia="Times New Roman" w:cs="Times New Roman"/>
                <w:sz w:val="16"/>
                <w:szCs w:val="16"/>
                <w:lang w:eastAsia="ru-RU"/>
              </w:rPr>
            </w:pPr>
          </w:p>
          <w:p w:rsidR="00617996" w:rsidRPr="002D0EA3" w:rsidRDefault="00617996" w:rsidP="00B43190">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hideMark/>
          </w:tcPr>
          <w:p w:rsidR="00617996" w:rsidRPr="006E67D6" w:rsidRDefault="00617996" w:rsidP="00C048AA">
            <w:pPr>
              <w:rPr>
                <w:rFonts w:eastAsia="Times New Roman" w:cs="Times New Roman"/>
                <w:sz w:val="16"/>
                <w:szCs w:val="16"/>
                <w:lang w:eastAsia="ru-RU"/>
              </w:rPr>
            </w:pPr>
            <w:r w:rsidRPr="006E67D6">
              <w:rPr>
                <w:rFonts w:eastAsia="Times New Roman" w:cs="Times New Roman"/>
                <w:sz w:val="16"/>
                <w:szCs w:val="16"/>
                <w:lang w:eastAsia="ru-RU"/>
              </w:rPr>
              <w:t xml:space="preserve">Площадь земельных участков, предоставленных для строительства, в отношении которых </w:t>
            </w:r>
            <w:proofErr w:type="gramStart"/>
            <w:r w:rsidRPr="006E67D6">
              <w:rPr>
                <w:rFonts w:eastAsia="Times New Roman" w:cs="Times New Roman"/>
                <w:sz w:val="16"/>
                <w:szCs w:val="16"/>
                <w:lang w:eastAsia="ru-RU"/>
              </w:rPr>
              <w:t>с даты принятия</w:t>
            </w:r>
            <w:proofErr w:type="gramEnd"/>
            <w:r w:rsidRPr="006E67D6">
              <w:rPr>
                <w:rFonts w:eastAsia="Times New Roman" w:cs="Times New Roman"/>
                <w:sz w:val="16"/>
                <w:szCs w:val="16"/>
                <w:lang w:eastAsia="ru-RU"/>
              </w:rPr>
              <w:t xml:space="preserve">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B43190">
            <w:pPr>
              <w:rPr>
                <w:rFonts w:cs="Times New Roman"/>
                <w:sz w:val="20"/>
                <w:szCs w:val="20"/>
              </w:rPr>
            </w:pPr>
            <w:r w:rsidRPr="00B34B57">
              <w:rPr>
                <w:rFonts w:cs="Times New Roman"/>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rFonts w:cs="Times New Roman"/>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rFonts w:cs="Times New Roman"/>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B43190">
            <w:pPr>
              <w:rPr>
                <w:rFonts w:cs="Times New Roman"/>
                <w:sz w:val="20"/>
                <w:szCs w:val="20"/>
              </w:rPr>
            </w:pPr>
            <w:r w:rsidRPr="00B34B57">
              <w:rPr>
                <w:rFonts w:cs="Times New Roman"/>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rFonts w:cs="Times New Roman"/>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rPr>
                <w:rFonts w:cs="Times New Roman"/>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rPr>
                <w:rFonts w:cs="Times New Roman"/>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p w:rsidR="00617996" w:rsidRPr="00813801" w:rsidRDefault="00617996" w:rsidP="007F4EF7">
            <w:pPr>
              <w:rPr>
                <w:rFonts w:eastAsia="Times New Roman" w:cs="Times New Roman"/>
                <w:color w:val="FF0000"/>
                <w:sz w:val="16"/>
                <w:szCs w:val="16"/>
                <w:lang w:eastAsia="ru-RU"/>
              </w:rPr>
            </w:pPr>
          </w:p>
        </w:tc>
      </w:tr>
      <w:tr w:rsidR="00617996" w:rsidRPr="00813801" w:rsidTr="00F16865">
        <w:trPr>
          <w:trHeight w:val="83"/>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13281B" w:rsidRDefault="00617996" w:rsidP="00022E83">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r w:rsidRPr="006E67D6">
              <w:rPr>
                <w:rFonts w:eastAsia="Times New Roman" w:cs="Times New Roman"/>
                <w:sz w:val="16"/>
                <w:szCs w:val="16"/>
                <w:lang w:eastAsia="ru-RU"/>
              </w:rPr>
              <w:t>объектов жилищного строительства - в течение 3 лет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кв. 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rFonts w:cs="Times New Roman"/>
                <w:sz w:val="20"/>
                <w:szCs w:val="20"/>
              </w:rPr>
            </w:pPr>
            <w:r w:rsidRPr="00B34B57">
              <w:rPr>
                <w:rFonts w:cs="Times New Roman"/>
                <w:sz w:val="20"/>
                <w:szCs w:val="20"/>
              </w:rPr>
              <w:t>21 071,00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21 071,00</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20 264,00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20264,00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0,00</w:t>
            </w:r>
          </w:p>
        </w:tc>
        <w:tc>
          <w:tcPr>
            <w:tcW w:w="0" w:type="auto"/>
            <w:tcBorders>
              <w:top w:val="single" w:sz="4" w:space="0" w:color="auto"/>
              <w:left w:val="nil"/>
              <w:bottom w:val="single" w:sz="4" w:space="0" w:color="auto"/>
              <w:right w:val="single" w:sz="4" w:space="0" w:color="auto"/>
            </w:tcBorders>
            <w:shd w:val="clear" w:color="auto" w:fill="auto"/>
            <w:vAlign w:val="center"/>
          </w:tcPr>
          <w:p w:rsidR="00617996" w:rsidRPr="00FE3B01" w:rsidRDefault="00617996">
            <w:pPr>
              <w:jc w:val="center"/>
              <w:rPr>
                <w:sz w:val="16"/>
                <w:szCs w:val="16"/>
              </w:rPr>
            </w:pPr>
          </w:p>
        </w:tc>
      </w:tr>
      <w:tr w:rsidR="00617996" w:rsidRPr="00813801" w:rsidTr="00F16865">
        <w:trPr>
          <w:cantSplit/>
          <w:trHeight w:val="281"/>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13281B" w:rsidRDefault="00617996" w:rsidP="00385F07">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r w:rsidRPr="006E67D6">
              <w:rPr>
                <w:rFonts w:eastAsia="Times New Roman" w:cs="Times New Roman"/>
                <w:sz w:val="16"/>
                <w:szCs w:val="16"/>
                <w:lang w:eastAsia="ru-RU"/>
              </w:rPr>
              <w:t>иных объектов капитального строительства - в течение 5 лет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кв. метров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rFonts w:cs="Times New Roman"/>
                <w:sz w:val="20"/>
                <w:szCs w:val="20"/>
              </w:rPr>
            </w:pPr>
            <w:r w:rsidRPr="00B34B57">
              <w:rPr>
                <w:rFonts w:cs="Times New Roman"/>
                <w:sz w:val="20"/>
                <w:szCs w:val="20"/>
              </w:rPr>
              <w:t>150 000,00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0,00</w:t>
            </w:r>
          </w:p>
        </w:tc>
        <w:tc>
          <w:tcPr>
            <w:tcW w:w="0" w:type="auto"/>
            <w:tcBorders>
              <w:top w:val="nil"/>
              <w:left w:val="nil"/>
              <w:bottom w:val="single" w:sz="4" w:space="0" w:color="auto"/>
              <w:right w:val="single" w:sz="4" w:space="0" w:color="auto"/>
            </w:tcBorders>
            <w:shd w:val="clear" w:color="auto" w:fill="auto"/>
            <w:vAlign w:val="center"/>
          </w:tcPr>
          <w:p w:rsidR="00617996" w:rsidRPr="00FE3B01" w:rsidRDefault="00617996">
            <w:pPr>
              <w:jc w:val="center"/>
              <w:rPr>
                <w:sz w:val="16"/>
                <w:szCs w:val="16"/>
              </w:rPr>
            </w:pPr>
          </w:p>
        </w:tc>
      </w:tr>
      <w:tr w:rsidR="00617996" w:rsidRPr="00813801" w:rsidTr="00F16865">
        <w:trPr>
          <w:trHeight w:val="172"/>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B34B57" w:rsidRDefault="00617996" w:rsidP="007F4EF7">
            <w:pPr>
              <w:jc w:val="center"/>
              <w:rPr>
                <w:rFonts w:eastAsia="Times New Roman" w:cs="Times New Roman"/>
                <w:color w:val="FF0000"/>
                <w:sz w:val="16"/>
                <w:szCs w:val="16"/>
                <w:lang w:eastAsia="ru-RU"/>
              </w:rPr>
            </w:pPr>
            <w:r w:rsidRPr="00B34B57">
              <w:rPr>
                <w:rFonts w:eastAsia="Times New Roman" w:cs="Times New Roman"/>
                <w:sz w:val="16"/>
                <w:szCs w:val="16"/>
                <w:lang w:eastAsia="ru-RU"/>
              </w:rPr>
              <w:t>VII. Жилищно-коммунальное хозяйство</w:t>
            </w:r>
          </w:p>
        </w:tc>
      </w:tr>
      <w:tr w:rsidR="00617996" w:rsidRPr="00813801" w:rsidTr="00F16865">
        <w:trPr>
          <w:trHeight w:val="139"/>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2543EE" w:rsidRDefault="00617996" w:rsidP="00D37CBE">
            <w:pPr>
              <w:rPr>
                <w:rFonts w:eastAsia="Times New Roman" w:cs="Times New Roman"/>
                <w:sz w:val="16"/>
                <w:szCs w:val="16"/>
                <w:lang w:eastAsia="ru-RU"/>
              </w:rPr>
            </w:pPr>
            <w:r>
              <w:rPr>
                <w:rFonts w:eastAsia="Times New Roman" w:cs="Times New Roman"/>
                <w:sz w:val="16"/>
                <w:szCs w:val="16"/>
                <w:lang w:eastAsia="ru-RU"/>
              </w:rPr>
              <w:t>27</w:t>
            </w:r>
            <w:r w:rsidRPr="002543EE">
              <w:rPr>
                <w:rFonts w:eastAsia="Times New Roman" w:cs="Times New Roman"/>
                <w:sz w:val="16"/>
                <w:szCs w:val="16"/>
                <w:lang w:eastAsia="ru-RU"/>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r w:rsidRPr="006E67D6">
              <w:rPr>
                <w:rFonts w:eastAsia="Times New Roman" w:cs="Times New Roman"/>
                <w:sz w:val="16"/>
                <w:szCs w:val="16"/>
                <w:lang w:eastAsia="ru-RU"/>
              </w:rPr>
              <w:t>Доля многоквартирных домов, в которых собственники помещений выбрали и реализуют один из способов управления многоквартирными домами в общем числе многоквартирных домов, в которых собственники помещений должны выбрать способ управления данными домами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97,36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94,42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437C14" w:rsidP="00D5337E">
            <w:pPr>
              <w:jc w:val="center"/>
              <w:rPr>
                <w:bCs/>
                <w:sz w:val="20"/>
                <w:szCs w:val="20"/>
              </w:rPr>
            </w:pPr>
            <w:r w:rsidRPr="00B34B57">
              <w:rPr>
                <w:bCs/>
                <w:sz w:val="20"/>
                <w:szCs w:val="20"/>
              </w:rPr>
              <w:t>97,31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437C14">
            <w:pPr>
              <w:jc w:val="center"/>
              <w:rPr>
                <w:bCs/>
                <w:sz w:val="20"/>
                <w:szCs w:val="20"/>
              </w:rPr>
            </w:pPr>
            <w:r w:rsidRPr="00B34B57">
              <w:rPr>
                <w:bCs/>
                <w:sz w:val="20"/>
                <w:szCs w:val="20"/>
              </w:rPr>
              <w:t>94,39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437C14">
            <w:pPr>
              <w:jc w:val="center"/>
              <w:rPr>
                <w:bCs/>
                <w:sz w:val="20"/>
                <w:szCs w:val="20"/>
              </w:rPr>
            </w:pPr>
            <w:r w:rsidRPr="00B34B57">
              <w:rPr>
                <w:bCs/>
                <w:sz w:val="20"/>
                <w:szCs w:val="20"/>
              </w:rPr>
              <w:t>100,00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437C14">
            <w:pPr>
              <w:jc w:val="center"/>
              <w:rPr>
                <w:bCs/>
                <w:sz w:val="20"/>
                <w:szCs w:val="20"/>
              </w:rPr>
            </w:pPr>
            <w:r w:rsidRPr="00B34B57">
              <w:rPr>
                <w:bCs/>
                <w:sz w:val="20"/>
                <w:szCs w:val="20"/>
              </w:rPr>
              <w:t>100,00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437C14">
            <w:pPr>
              <w:jc w:val="center"/>
              <w:rPr>
                <w:bCs/>
                <w:sz w:val="20"/>
                <w:szCs w:val="20"/>
              </w:rPr>
            </w:pPr>
            <w:r w:rsidRPr="00B34B57">
              <w:rPr>
                <w:bCs/>
                <w:sz w:val="20"/>
                <w:szCs w:val="20"/>
              </w:rPr>
              <w:t>100,00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2543EE" w:rsidRDefault="00617996" w:rsidP="007F4EF7">
            <w:pPr>
              <w:rPr>
                <w:rFonts w:eastAsia="Times New Roman" w:cs="Times New Roman"/>
                <w:sz w:val="16"/>
                <w:szCs w:val="16"/>
                <w:lang w:eastAsia="ru-RU"/>
              </w:rPr>
            </w:pPr>
            <w:r w:rsidRPr="002543EE">
              <w:rPr>
                <w:rFonts w:eastAsia="Times New Roman" w:cs="Times New Roman"/>
                <w:sz w:val="16"/>
                <w:szCs w:val="16"/>
                <w:lang w:eastAsia="ru-RU"/>
              </w:rPr>
              <w:t> </w:t>
            </w:r>
          </w:p>
        </w:tc>
      </w:tr>
      <w:tr w:rsidR="00437C14" w:rsidRPr="00813801" w:rsidTr="00F16865">
        <w:trPr>
          <w:trHeight w:val="139"/>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7C14" w:rsidRPr="002543EE" w:rsidRDefault="00437C14" w:rsidP="00D37CBE">
            <w:pPr>
              <w:rPr>
                <w:rFonts w:eastAsia="Times New Roman" w:cs="Times New Roman"/>
                <w:sz w:val="16"/>
                <w:szCs w:val="16"/>
                <w:lang w:eastAsia="ru-RU"/>
              </w:rPr>
            </w:pPr>
            <w:r>
              <w:rPr>
                <w:rFonts w:eastAsia="Times New Roman" w:cs="Times New Roman"/>
                <w:sz w:val="16"/>
                <w:szCs w:val="16"/>
                <w:lang w:eastAsia="ru-RU"/>
              </w:rPr>
              <w:t>28</w:t>
            </w:r>
            <w:r w:rsidRPr="002543EE">
              <w:rPr>
                <w:rFonts w:eastAsia="Times New Roman" w:cs="Times New Roman"/>
                <w:sz w:val="16"/>
                <w:szCs w:val="16"/>
                <w:lang w:eastAsia="ru-RU"/>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6E67D6" w:rsidRDefault="00437C14">
            <w:pPr>
              <w:rPr>
                <w:rFonts w:eastAsia="Times New Roman" w:cs="Times New Roman"/>
                <w:sz w:val="16"/>
                <w:szCs w:val="16"/>
                <w:lang w:eastAsia="ru-RU"/>
              </w:rPr>
            </w:pPr>
            <w:r w:rsidRPr="006E67D6">
              <w:rPr>
                <w:rFonts w:eastAsia="Times New Roman" w:cs="Times New Roman"/>
                <w:sz w:val="16"/>
                <w:szCs w:val="16"/>
                <w:lang w:eastAsia="ru-RU"/>
              </w:rPr>
              <w:t>Доля организаций коммунального комплекса, осуществляющих производство товаров, оказание услуг по водо-, тепл</w:t>
            </w:r>
            <w:proofErr w:type="gramStart"/>
            <w:r w:rsidRPr="006E67D6">
              <w:rPr>
                <w:rFonts w:eastAsia="Times New Roman" w:cs="Times New Roman"/>
                <w:sz w:val="16"/>
                <w:szCs w:val="16"/>
                <w:lang w:eastAsia="ru-RU"/>
              </w:rPr>
              <w:t>о-</w:t>
            </w:r>
            <w:proofErr w:type="gramEnd"/>
            <w:r w:rsidRPr="006E67D6">
              <w:rPr>
                <w:rFonts w:eastAsia="Times New Roman" w:cs="Times New Roman"/>
                <w:sz w:val="16"/>
                <w:szCs w:val="16"/>
                <w:lang w:eastAsia="ru-RU"/>
              </w:rPr>
              <w:t xml:space="preserve">, газо-, электроснабжению, водоотведению, очистке сточных вод, утилизации (захоронению) твердых бытовых отходов и использующих объекты коммунальной </w:t>
            </w:r>
            <w:r w:rsidRPr="006E67D6">
              <w:rPr>
                <w:rFonts w:eastAsia="Times New Roman" w:cs="Times New Roman"/>
                <w:sz w:val="16"/>
                <w:szCs w:val="16"/>
                <w:lang w:eastAsia="ru-RU"/>
              </w:rPr>
              <w:lastRenderedPageBreak/>
              <w:t>инфраст</w:t>
            </w:r>
            <w:r>
              <w:rPr>
                <w:rFonts w:eastAsia="Times New Roman" w:cs="Times New Roman"/>
                <w:sz w:val="16"/>
                <w:szCs w:val="16"/>
                <w:lang w:eastAsia="ru-RU"/>
              </w:rPr>
              <w:t>р</w:t>
            </w:r>
            <w:r w:rsidRPr="006E67D6">
              <w:rPr>
                <w:rFonts w:eastAsia="Times New Roman" w:cs="Times New Roman"/>
                <w:sz w:val="16"/>
                <w:szCs w:val="16"/>
                <w:lang w:eastAsia="ru-RU"/>
              </w:rPr>
              <w:t xml:space="preserve">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w:t>
            </w:r>
            <w:proofErr w:type="gramStart"/>
            <w:r w:rsidRPr="006E67D6">
              <w:rPr>
                <w:rFonts w:eastAsia="Times New Roman" w:cs="Times New Roman"/>
                <w:sz w:val="16"/>
                <w:szCs w:val="16"/>
                <w:lang w:eastAsia="ru-RU"/>
              </w:rPr>
              <w:t>осуществляющих</w:t>
            </w:r>
            <w:proofErr w:type="gramEnd"/>
            <w:r w:rsidRPr="006E67D6">
              <w:rPr>
                <w:rFonts w:eastAsia="Times New Roman" w:cs="Times New Roman"/>
                <w:sz w:val="16"/>
                <w:szCs w:val="16"/>
                <w:lang w:eastAsia="ru-RU"/>
              </w:rPr>
              <w:t xml:space="preserve"> свою деятельность на территории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6E67D6" w:rsidRDefault="00437C14">
            <w:pPr>
              <w:jc w:val="center"/>
              <w:rPr>
                <w:rFonts w:eastAsia="Times New Roman" w:cs="Times New Roman"/>
                <w:sz w:val="16"/>
                <w:szCs w:val="16"/>
                <w:lang w:eastAsia="ru-RU"/>
              </w:rPr>
            </w:pPr>
            <w:r w:rsidRPr="006E67D6">
              <w:rPr>
                <w:rFonts w:eastAsia="Times New Roman" w:cs="Times New Roman"/>
                <w:sz w:val="16"/>
                <w:szCs w:val="16"/>
                <w:lang w:eastAsia="ru-RU"/>
              </w:rPr>
              <w:lastRenderedPageBreak/>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81,82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81,82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8A1D76" w:rsidP="00D5337E">
            <w:pPr>
              <w:jc w:val="center"/>
              <w:rPr>
                <w:bCs/>
                <w:sz w:val="20"/>
                <w:szCs w:val="20"/>
              </w:rPr>
            </w:pPr>
            <w:r w:rsidRPr="00B34B57">
              <w:rPr>
                <w:bCs/>
                <w:sz w:val="20"/>
                <w:szCs w:val="20"/>
              </w:rPr>
              <w:t>73,30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75,00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81,25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87,50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87,50</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2543EE" w:rsidRDefault="00437C14" w:rsidP="007F4EF7">
            <w:pPr>
              <w:rPr>
                <w:rFonts w:eastAsia="Times New Roman" w:cs="Times New Roman"/>
                <w:sz w:val="16"/>
                <w:szCs w:val="16"/>
                <w:lang w:eastAsia="ru-RU"/>
              </w:rPr>
            </w:pPr>
            <w:r w:rsidRPr="002543EE">
              <w:rPr>
                <w:rFonts w:eastAsia="Times New Roman" w:cs="Times New Roman"/>
                <w:sz w:val="16"/>
                <w:szCs w:val="16"/>
                <w:lang w:eastAsia="ru-RU"/>
              </w:rPr>
              <w:t> </w:t>
            </w:r>
          </w:p>
        </w:tc>
      </w:tr>
      <w:tr w:rsidR="00437C14" w:rsidRPr="00813801" w:rsidTr="003412F0">
        <w:trPr>
          <w:trHeight w:val="620"/>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37C14" w:rsidRPr="002543EE" w:rsidRDefault="00437C14" w:rsidP="007F4EF7">
            <w:pPr>
              <w:rPr>
                <w:rFonts w:eastAsia="Times New Roman" w:cs="Times New Roman"/>
                <w:sz w:val="16"/>
                <w:szCs w:val="16"/>
                <w:lang w:eastAsia="ru-RU"/>
              </w:rPr>
            </w:pPr>
            <w:r>
              <w:rPr>
                <w:rFonts w:eastAsia="Times New Roman" w:cs="Times New Roman"/>
                <w:sz w:val="16"/>
                <w:szCs w:val="16"/>
                <w:lang w:eastAsia="ru-RU"/>
              </w:rPr>
              <w:lastRenderedPageBreak/>
              <w:t>29</w:t>
            </w:r>
            <w:r w:rsidRPr="002543EE">
              <w:rPr>
                <w:rFonts w:eastAsia="Times New Roman" w:cs="Times New Roman"/>
                <w:sz w:val="16"/>
                <w:szCs w:val="16"/>
                <w:lang w:eastAsia="ru-RU"/>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6E67D6" w:rsidRDefault="00437C14">
            <w:pPr>
              <w:rPr>
                <w:rFonts w:eastAsia="Times New Roman" w:cs="Times New Roman"/>
                <w:sz w:val="16"/>
                <w:szCs w:val="16"/>
                <w:lang w:eastAsia="ru-RU"/>
              </w:rPr>
            </w:pPr>
            <w:r w:rsidRPr="006E67D6">
              <w:rPr>
                <w:rFonts w:eastAsia="Times New Roman" w:cs="Times New Roman"/>
                <w:sz w:val="16"/>
                <w:szCs w:val="16"/>
                <w:lang w:eastAsia="ru-RU"/>
              </w:rPr>
              <w:t>Доля многоквартирных домов, расположенных на земельных участках, в отношении которых осуществлен государственный кадастровый учет</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6E67D6" w:rsidRDefault="00437C14">
            <w:pPr>
              <w:jc w:val="center"/>
              <w:rPr>
                <w:rFonts w:eastAsia="Times New Roman" w:cs="Times New Roman"/>
                <w:sz w:val="16"/>
                <w:szCs w:val="16"/>
                <w:lang w:eastAsia="ru-RU"/>
              </w:rPr>
            </w:pPr>
            <w:r w:rsidRPr="006E67D6">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11,46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11,60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33,76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34,50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34,87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35,23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35,59</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2543EE" w:rsidRDefault="00437C14" w:rsidP="007F4EF7">
            <w:pPr>
              <w:rPr>
                <w:rFonts w:eastAsia="Times New Roman" w:cs="Times New Roman"/>
                <w:sz w:val="16"/>
                <w:szCs w:val="16"/>
                <w:lang w:eastAsia="ru-RU"/>
              </w:rPr>
            </w:pPr>
            <w:r w:rsidRPr="002543EE">
              <w:rPr>
                <w:rFonts w:eastAsia="Times New Roman" w:cs="Times New Roman"/>
                <w:sz w:val="16"/>
                <w:szCs w:val="16"/>
                <w:lang w:eastAsia="ru-RU"/>
              </w:rPr>
              <w:t> </w:t>
            </w:r>
          </w:p>
        </w:tc>
      </w:tr>
      <w:tr w:rsidR="00617996" w:rsidRPr="00813801" w:rsidTr="001A323A">
        <w:trPr>
          <w:trHeight w:val="281"/>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13281B" w:rsidRDefault="00617996" w:rsidP="00022E83">
            <w:pPr>
              <w:rPr>
                <w:rFonts w:eastAsia="Times New Roman" w:cs="Times New Roman"/>
                <w:sz w:val="16"/>
                <w:szCs w:val="16"/>
                <w:lang w:eastAsia="ru-RU"/>
              </w:rPr>
            </w:pPr>
            <w:r>
              <w:rPr>
                <w:rFonts w:eastAsia="Times New Roman" w:cs="Times New Roman"/>
                <w:sz w:val="16"/>
                <w:szCs w:val="16"/>
                <w:lang w:eastAsia="ru-RU"/>
              </w:rPr>
              <w:t>30</w:t>
            </w:r>
            <w:r w:rsidRPr="0013281B">
              <w:rPr>
                <w:rFonts w:eastAsia="Times New Roman" w:cs="Times New Roman"/>
                <w:sz w:val="16"/>
                <w:szCs w:val="16"/>
                <w:lang w:eastAsia="ru-RU"/>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proofErr w:type="gramStart"/>
            <w:r w:rsidRPr="006E67D6">
              <w:rPr>
                <w:rFonts w:eastAsia="Times New Roman" w:cs="Times New Roman"/>
                <w:sz w:val="16"/>
                <w:szCs w:val="16"/>
                <w:lang w:eastAsia="ru-RU"/>
              </w:rPr>
              <w:t xml:space="preserve">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w:t>
            </w:r>
            <w:r w:rsidRPr="00796A84">
              <w:rPr>
                <w:rFonts w:eastAsia="Times New Roman" w:cs="Times New Roman"/>
                <w:sz w:val="16"/>
                <w:szCs w:val="16"/>
                <w:lang w:eastAsia="ru-RU"/>
              </w:rPr>
              <w:t>в жилых помещениях</w:t>
            </w:r>
            <w:proofErr w:type="gramEnd"/>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color w:val="000000"/>
                <w:sz w:val="20"/>
                <w:szCs w:val="20"/>
              </w:rPr>
            </w:pPr>
            <w:r w:rsidRPr="00B34B57">
              <w:rPr>
                <w:bCs/>
                <w:color w:val="000000"/>
                <w:sz w:val="20"/>
                <w:szCs w:val="20"/>
              </w:rPr>
              <w:t>0,69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color w:val="000000"/>
                <w:sz w:val="20"/>
                <w:szCs w:val="20"/>
              </w:rPr>
            </w:pPr>
            <w:r w:rsidRPr="00B34B57">
              <w:rPr>
                <w:bCs/>
                <w:color w:val="000000"/>
                <w:sz w:val="20"/>
                <w:szCs w:val="20"/>
              </w:rPr>
              <w:t>0,26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color w:val="000000"/>
                <w:sz w:val="20"/>
                <w:szCs w:val="20"/>
              </w:rPr>
            </w:pPr>
            <w:r w:rsidRPr="00B34B57">
              <w:rPr>
                <w:bCs/>
                <w:color w:val="000000"/>
                <w:sz w:val="20"/>
                <w:szCs w:val="20"/>
              </w:rPr>
              <w:t>0,24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85014C" w:rsidP="001A323A">
            <w:pPr>
              <w:jc w:val="center"/>
              <w:rPr>
                <w:bCs/>
                <w:color w:val="000000"/>
                <w:sz w:val="20"/>
                <w:szCs w:val="20"/>
              </w:rPr>
            </w:pPr>
            <w:r w:rsidRPr="00B34B57">
              <w:rPr>
                <w:bCs/>
                <w:color w:val="000000"/>
                <w:sz w:val="20"/>
                <w:szCs w:val="20"/>
              </w:rPr>
              <w:t>0,89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85014C" w:rsidP="001A323A">
            <w:pPr>
              <w:jc w:val="center"/>
              <w:rPr>
                <w:bCs/>
                <w:color w:val="000000"/>
                <w:sz w:val="20"/>
                <w:szCs w:val="20"/>
              </w:rPr>
            </w:pPr>
            <w:r w:rsidRPr="00B34B57">
              <w:rPr>
                <w:bCs/>
                <w:color w:val="000000"/>
                <w:sz w:val="20"/>
                <w:szCs w:val="20"/>
              </w:rPr>
              <w:t>0,81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85014C" w:rsidP="001A323A">
            <w:pPr>
              <w:jc w:val="center"/>
              <w:rPr>
                <w:bCs/>
                <w:color w:val="000000"/>
                <w:sz w:val="20"/>
                <w:szCs w:val="20"/>
              </w:rPr>
            </w:pPr>
            <w:r w:rsidRPr="00B34B57">
              <w:rPr>
                <w:bCs/>
                <w:color w:val="000000"/>
                <w:sz w:val="20"/>
                <w:szCs w:val="20"/>
              </w:rPr>
              <w:t>0,81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85014C" w:rsidP="001A323A">
            <w:pPr>
              <w:jc w:val="center"/>
              <w:rPr>
                <w:bCs/>
                <w:color w:val="000000"/>
                <w:sz w:val="20"/>
                <w:szCs w:val="20"/>
              </w:rPr>
            </w:pPr>
            <w:r w:rsidRPr="00B34B57">
              <w:rPr>
                <w:bCs/>
                <w:color w:val="000000"/>
                <w:sz w:val="20"/>
                <w:szCs w:val="20"/>
              </w:rPr>
              <w:t>0,82</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F16865">
        <w:trPr>
          <w:trHeight w:val="70"/>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B34B57" w:rsidRDefault="00617996" w:rsidP="007F4EF7">
            <w:pPr>
              <w:jc w:val="center"/>
              <w:rPr>
                <w:rFonts w:eastAsia="Times New Roman" w:cs="Times New Roman"/>
                <w:color w:val="FF0000"/>
                <w:sz w:val="16"/>
                <w:szCs w:val="16"/>
                <w:lang w:eastAsia="ru-RU"/>
              </w:rPr>
            </w:pPr>
            <w:r w:rsidRPr="00B34B57">
              <w:rPr>
                <w:rFonts w:eastAsia="Times New Roman" w:cs="Times New Roman"/>
                <w:sz w:val="16"/>
                <w:szCs w:val="16"/>
                <w:lang w:eastAsia="ru-RU"/>
              </w:rPr>
              <w:t>VIII. Организация муниципального управления</w:t>
            </w:r>
          </w:p>
        </w:tc>
      </w:tr>
      <w:tr w:rsidR="00617996" w:rsidRPr="00813801" w:rsidTr="00F16865">
        <w:trPr>
          <w:trHeight w:val="70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B84544" w:rsidRDefault="00617996" w:rsidP="00D71DCC">
            <w:pPr>
              <w:rPr>
                <w:rFonts w:eastAsia="Times New Roman" w:cs="Times New Roman"/>
                <w:sz w:val="16"/>
                <w:szCs w:val="16"/>
                <w:lang w:eastAsia="ru-RU"/>
              </w:rPr>
            </w:pPr>
            <w:r w:rsidRPr="00B84544">
              <w:rPr>
                <w:rFonts w:eastAsia="Times New Roman" w:cs="Times New Roman"/>
                <w:sz w:val="16"/>
                <w:szCs w:val="16"/>
                <w:lang w:eastAsia="ru-RU"/>
              </w:rPr>
              <w:t>3</w:t>
            </w:r>
            <w:r>
              <w:rPr>
                <w:rFonts w:eastAsia="Times New Roman" w:cs="Times New Roman"/>
                <w:sz w:val="16"/>
                <w:szCs w:val="16"/>
                <w:lang w:eastAsia="ru-RU"/>
              </w:rPr>
              <w:t>1</w:t>
            </w:r>
            <w:r w:rsidRPr="00B84544">
              <w:rPr>
                <w:rFonts w:eastAsia="Times New Roman" w:cs="Times New Roman"/>
                <w:sz w:val="16"/>
                <w:szCs w:val="16"/>
                <w:lang w:eastAsia="ru-RU"/>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rPr>
                <w:rFonts w:eastAsia="Times New Roman" w:cs="Times New Roman"/>
                <w:sz w:val="16"/>
                <w:szCs w:val="16"/>
                <w:lang w:eastAsia="ru-RU"/>
              </w:rPr>
            </w:pPr>
            <w:r w:rsidRPr="006E67D6">
              <w:rPr>
                <w:rFonts w:eastAsia="Times New Roman" w:cs="Times New Roman"/>
                <w:sz w:val="16"/>
                <w:szCs w:val="16"/>
                <w:lang w:eastAsia="ru-RU"/>
              </w:rP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 собственных доходов бюджета муниципального образования (без учета субвенций)</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6E67D6" w:rsidRDefault="00617996">
            <w:pPr>
              <w:jc w:val="center"/>
              <w:rPr>
                <w:rFonts w:eastAsia="Times New Roman" w:cs="Times New Roman"/>
                <w:sz w:val="16"/>
                <w:szCs w:val="16"/>
                <w:lang w:eastAsia="ru-RU"/>
              </w:rPr>
            </w:pPr>
            <w:r w:rsidRPr="006E67D6">
              <w:rPr>
                <w:rFonts w:eastAsia="Times New Roman" w:cs="Times New Roman"/>
                <w:sz w:val="16"/>
                <w:szCs w:val="16"/>
                <w:lang w:eastAsia="ru-RU"/>
              </w:rPr>
              <w:t>процентов</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59,00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46,00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49,00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D91033">
            <w:pPr>
              <w:jc w:val="center"/>
              <w:rPr>
                <w:color w:val="000000"/>
                <w:sz w:val="20"/>
                <w:szCs w:val="20"/>
              </w:rPr>
            </w:pPr>
            <w:r w:rsidRPr="00B34B57">
              <w:rPr>
                <w:color w:val="000000"/>
                <w:sz w:val="20"/>
                <w:szCs w:val="20"/>
              </w:rPr>
              <w:t>40,00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D91033">
            <w:pPr>
              <w:jc w:val="center"/>
              <w:rPr>
                <w:color w:val="000000"/>
                <w:sz w:val="20"/>
                <w:szCs w:val="20"/>
              </w:rPr>
            </w:pPr>
            <w:r w:rsidRPr="00B34B57">
              <w:rPr>
                <w:color w:val="000000"/>
                <w:sz w:val="20"/>
                <w:szCs w:val="20"/>
              </w:rPr>
              <w:t>35,26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D91033">
            <w:pPr>
              <w:jc w:val="center"/>
              <w:rPr>
                <w:color w:val="000000"/>
                <w:sz w:val="20"/>
                <w:szCs w:val="20"/>
              </w:rPr>
            </w:pPr>
            <w:r w:rsidRPr="00B34B57">
              <w:rPr>
                <w:color w:val="000000"/>
                <w:sz w:val="20"/>
                <w:szCs w:val="20"/>
              </w:rPr>
              <w:t>41,44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D91033">
            <w:pPr>
              <w:jc w:val="center"/>
              <w:rPr>
                <w:color w:val="000000"/>
                <w:sz w:val="20"/>
                <w:szCs w:val="20"/>
              </w:rPr>
            </w:pPr>
            <w:r w:rsidRPr="00B34B57">
              <w:rPr>
                <w:color w:val="000000"/>
                <w:sz w:val="20"/>
                <w:szCs w:val="20"/>
              </w:rPr>
              <w:t>55,75</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F16865">
        <w:trPr>
          <w:trHeight w:val="423"/>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7B492D" w:rsidRDefault="00617996" w:rsidP="00022E83">
            <w:pPr>
              <w:rPr>
                <w:rFonts w:eastAsia="Times New Roman" w:cs="Times New Roman"/>
                <w:sz w:val="16"/>
                <w:szCs w:val="16"/>
                <w:lang w:eastAsia="ru-RU"/>
              </w:rPr>
            </w:pPr>
            <w:r>
              <w:rPr>
                <w:rFonts w:eastAsia="Times New Roman" w:cs="Times New Roman"/>
                <w:sz w:val="16"/>
                <w:szCs w:val="16"/>
                <w:lang w:eastAsia="ru-RU"/>
              </w:rPr>
              <w:t>32</w:t>
            </w:r>
            <w:r w:rsidRPr="007B492D">
              <w:rPr>
                <w:rFonts w:eastAsia="Times New Roman" w:cs="Times New Roman"/>
                <w:sz w:val="16"/>
                <w:szCs w:val="16"/>
                <w:lang w:eastAsia="ru-RU"/>
              </w:rPr>
              <w:t>.</w:t>
            </w:r>
          </w:p>
        </w:tc>
        <w:tc>
          <w:tcPr>
            <w:tcW w:w="0" w:type="auto"/>
            <w:tcBorders>
              <w:top w:val="nil"/>
              <w:left w:val="nil"/>
              <w:bottom w:val="single" w:sz="4" w:space="0" w:color="auto"/>
              <w:right w:val="single" w:sz="4" w:space="0" w:color="auto"/>
            </w:tcBorders>
            <w:shd w:val="clear" w:color="auto" w:fill="auto"/>
            <w:vAlign w:val="center"/>
            <w:hideMark/>
          </w:tcPr>
          <w:p w:rsidR="00617996" w:rsidRPr="00D229D3" w:rsidRDefault="00617996">
            <w:pPr>
              <w:rPr>
                <w:rFonts w:eastAsia="Times New Roman" w:cs="Times New Roman"/>
                <w:sz w:val="16"/>
                <w:szCs w:val="16"/>
                <w:lang w:eastAsia="ru-RU"/>
              </w:rPr>
            </w:pPr>
            <w:r w:rsidRPr="00D229D3">
              <w:rPr>
                <w:rFonts w:eastAsia="Times New Roman" w:cs="Times New Roman"/>
                <w:sz w:val="16"/>
                <w:szCs w:val="16"/>
                <w:lang w:eastAsia="ru-RU"/>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tc>
        <w:tc>
          <w:tcPr>
            <w:tcW w:w="0" w:type="auto"/>
            <w:tcBorders>
              <w:top w:val="nil"/>
              <w:left w:val="nil"/>
              <w:bottom w:val="single" w:sz="4" w:space="0" w:color="auto"/>
              <w:right w:val="single" w:sz="4" w:space="0" w:color="auto"/>
            </w:tcBorders>
            <w:shd w:val="clear" w:color="auto" w:fill="auto"/>
            <w:vAlign w:val="center"/>
            <w:hideMark/>
          </w:tcPr>
          <w:p w:rsidR="00617996" w:rsidRPr="00D229D3" w:rsidRDefault="00617996">
            <w:pPr>
              <w:jc w:val="center"/>
              <w:rPr>
                <w:rFonts w:eastAsia="Times New Roman" w:cs="Times New Roman"/>
                <w:sz w:val="16"/>
                <w:szCs w:val="16"/>
                <w:lang w:eastAsia="ru-RU"/>
              </w:rPr>
            </w:pPr>
            <w:r w:rsidRPr="00D229D3">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0,003</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0,003</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rPr>
            </w:pPr>
            <w:r w:rsidRPr="00B34B5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rPr>
            </w:pPr>
            <w:r w:rsidRPr="00B34B57">
              <w:rPr>
                <w:sz w:val="20"/>
              </w:rPr>
              <w:t>0,00</w:t>
            </w:r>
          </w:p>
        </w:tc>
        <w:tc>
          <w:tcPr>
            <w:tcW w:w="0" w:type="auto"/>
            <w:tcBorders>
              <w:top w:val="nil"/>
              <w:left w:val="nil"/>
              <w:bottom w:val="single" w:sz="4" w:space="0" w:color="auto"/>
              <w:right w:val="single" w:sz="4" w:space="0" w:color="auto"/>
            </w:tcBorders>
            <w:shd w:val="clear" w:color="auto" w:fill="auto"/>
            <w:vAlign w:val="center"/>
          </w:tcPr>
          <w:p w:rsidR="00617996" w:rsidRPr="0010492C" w:rsidRDefault="00617996">
            <w:pPr>
              <w:jc w:val="center"/>
              <w:rPr>
                <w:bCs/>
                <w:sz w:val="16"/>
                <w:szCs w:val="16"/>
              </w:rPr>
            </w:pPr>
          </w:p>
        </w:tc>
      </w:tr>
      <w:tr w:rsidR="00617996" w:rsidRPr="00813801" w:rsidTr="001A323A">
        <w:trPr>
          <w:cantSplit/>
          <w:trHeight w:val="638"/>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813801" w:rsidRDefault="00617996" w:rsidP="00022E83">
            <w:pPr>
              <w:rPr>
                <w:rFonts w:eastAsia="Times New Roman" w:cs="Times New Roman"/>
                <w:color w:val="FF0000"/>
                <w:sz w:val="16"/>
                <w:szCs w:val="16"/>
                <w:lang w:eastAsia="ru-RU"/>
              </w:rPr>
            </w:pPr>
            <w:r>
              <w:rPr>
                <w:rFonts w:eastAsia="Times New Roman" w:cs="Times New Roman"/>
                <w:sz w:val="16"/>
                <w:szCs w:val="16"/>
                <w:lang w:eastAsia="ru-RU"/>
              </w:rPr>
              <w:t>33</w:t>
            </w:r>
            <w:r w:rsidRPr="00B84544">
              <w:rPr>
                <w:rFonts w:eastAsia="Times New Roman" w:cs="Times New Roman"/>
                <w:sz w:val="16"/>
                <w:szCs w:val="16"/>
                <w:lang w:eastAsia="ru-RU"/>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D229D3" w:rsidRDefault="00617996">
            <w:pPr>
              <w:rPr>
                <w:rFonts w:eastAsia="Times New Roman" w:cs="Times New Roman"/>
                <w:sz w:val="16"/>
                <w:szCs w:val="16"/>
                <w:lang w:eastAsia="ru-RU"/>
              </w:rPr>
            </w:pPr>
            <w:r w:rsidRPr="00D229D3">
              <w:rPr>
                <w:rFonts w:eastAsia="Times New Roman" w:cs="Times New Roman"/>
                <w:sz w:val="16"/>
                <w:szCs w:val="16"/>
                <w:lang w:eastAsia="ru-RU"/>
              </w:rPr>
              <w:t>Объем не завершенного в установленные сроки строительства, осуществляемого за счет средств бюджета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D229D3" w:rsidRDefault="00617996">
            <w:pPr>
              <w:jc w:val="center"/>
              <w:rPr>
                <w:rFonts w:eastAsia="Times New Roman" w:cs="Times New Roman"/>
                <w:sz w:val="16"/>
                <w:szCs w:val="16"/>
                <w:lang w:eastAsia="ru-RU"/>
              </w:rPr>
            </w:pPr>
            <w:r w:rsidRPr="00D229D3">
              <w:rPr>
                <w:rFonts w:eastAsia="Times New Roman" w:cs="Times New Roman"/>
                <w:sz w:val="16"/>
                <w:szCs w:val="16"/>
                <w:lang w:eastAsia="ru-RU"/>
              </w:rPr>
              <w:t>тыс. рублей</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868 078,80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1 005 951,00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933 163,60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B24C5C" w:rsidP="001A323A">
            <w:pPr>
              <w:jc w:val="center"/>
              <w:rPr>
                <w:color w:val="000000"/>
                <w:sz w:val="20"/>
                <w:szCs w:val="20"/>
              </w:rPr>
            </w:pPr>
            <w:r w:rsidRPr="00B34B57">
              <w:rPr>
                <w:color w:val="000000"/>
                <w:sz w:val="20"/>
                <w:szCs w:val="20"/>
              </w:rPr>
              <w:t>942</w:t>
            </w:r>
            <w:r w:rsidR="007374CB" w:rsidRPr="00B34B57">
              <w:rPr>
                <w:color w:val="000000"/>
                <w:sz w:val="20"/>
                <w:szCs w:val="20"/>
              </w:rPr>
              <w:t xml:space="preserve"> </w:t>
            </w:r>
            <w:r w:rsidRPr="00B34B57">
              <w:rPr>
                <w:color w:val="000000"/>
                <w:sz w:val="20"/>
                <w:szCs w:val="20"/>
              </w:rPr>
              <w:t>528,40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B24C5C" w:rsidP="001A323A">
            <w:pPr>
              <w:jc w:val="center"/>
              <w:rPr>
                <w:color w:val="000000"/>
                <w:sz w:val="20"/>
                <w:szCs w:val="20"/>
              </w:rPr>
            </w:pPr>
            <w:r w:rsidRPr="00B34B57">
              <w:rPr>
                <w:color w:val="000000"/>
                <w:sz w:val="20"/>
                <w:szCs w:val="20"/>
              </w:rPr>
              <w:t>856</w:t>
            </w:r>
            <w:r w:rsidR="007374CB" w:rsidRPr="00B34B57">
              <w:rPr>
                <w:color w:val="000000"/>
                <w:sz w:val="20"/>
                <w:szCs w:val="20"/>
              </w:rPr>
              <w:t xml:space="preserve"> </w:t>
            </w:r>
            <w:r w:rsidRPr="00B34B57">
              <w:rPr>
                <w:color w:val="000000"/>
                <w:sz w:val="20"/>
                <w:szCs w:val="20"/>
              </w:rPr>
              <w:t>393,55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B24C5C" w:rsidP="00B24C5C">
            <w:pPr>
              <w:jc w:val="center"/>
              <w:rPr>
                <w:color w:val="000000"/>
                <w:sz w:val="20"/>
                <w:szCs w:val="20"/>
              </w:rPr>
            </w:pPr>
            <w:r w:rsidRPr="00B34B57">
              <w:rPr>
                <w:color w:val="000000"/>
                <w:sz w:val="20"/>
                <w:szCs w:val="20"/>
              </w:rPr>
              <w:t>817</w:t>
            </w:r>
            <w:r w:rsidR="007374CB" w:rsidRPr="00B34B57">
              <w:rPr>
                <w:color w:val="000000"/>
                <w:sz w:val="20"/>
                <w:szCs w:val="20"/>
              </w:rPr>
              <w:t xml:space="preserve"> </w:t>
            </w:r>
            <w:r w:rsidRPr="00B34B57">
              <w:rPr>
                <w:color w:val="000000"/>
                <w:sz w:val="20"/>
                <w:szCs w:val="20"/>
              </w:rPr>
              <w:t>615,27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B24C5C" w:rsidP="007374CB">
            <w:pPr>
              <w:jc w:val="center"/>
              <w:rPr>
                <w:color w:val="000000"/>
                <w:sz w:val="20"/>
                <w:szCs w:val="20"/>
              </w:rPr>
            </w:pPr>
            <w:r w:rsidRPr="00B34B57">
              <w:rPr>
                <w:color w:val="000000"/>
                <w:sz w:val="20"/>
                <w:szCs w:val="20"/>
              </w:rPr>
              <w:t>811</w:t>
            </w:r>
            <w:r w:rsidR="007374CB" w:rsidRPr="00B34B57">
              <w:rPr>
                <w:color w:val="000000"/>
                <w:sz w:val="20"/>
                <w:szCs w:val="20"/>
              </w:rPr>
              <w:t xml:space="preserve"> </w:t>
            </w:r>
            <w:r w:rsidRPr="00B34B57">
              <w:rPr>
                <w:color w:val="000000"/>
                <w:sz w:val="20"/>
                <w:szCs w:val="20"/>
              </w:rPr>
              <w:t>8</w:t>
            </w:r>
            <w:r w:rsidR="007374CB" w:rsidRPr="00B34B57">
              <w:rPr>
                <w:color w:val="000000"/>
                <w:sz w:val="20"/>
                <w:szCs w:val="20"/>
              </w:rPr>
              <w:t>8</w:t>
            </w:r>
            <w:r w:rsidRPr="00B34B57">
              <w:rPr>
                <w:color w:val="000000"/>
                <w:sz w:val="20"/>
                <w:szCs w:val="20"/>
              </w:rPr>
              <w:t>3,12</w:t>
            </w:r>
          </w:p>
        </w:tc>
        <w:tc>
          <w:tcPr>
            <w:tcW w:w="0" w:type="auto"/>
            <w:tcBorders>
              <w:top w:val="single" w:sz="4" w:space="0" w:color="auto"/>
              <w:left w:val="nil"/>
              <w:bottom w:val="single" w:sz="4" w:space="0" w:color="auto"/>
              <w:right w:val="single" w:sz="4" w:space="0" w:color="auto"/>
            </w:tcBorders>
            <w:shd w:val="clear" w:color="auto" w:fill="auto"/>
            <w:textDirection w:val="btLr"/>
            <w:vAlign w:val="center"/>
            <w:hideMark/>
          </w:tcPr>
          <w:p w:rsidR="00617996" w:rsidRPr="00813801" w:rsidRDefault="00617996" w:rsidP="00602623">
            <w:pPr>
              <w:ind w:left="113" w:right="113"/>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F16865">
        <w:trPr>
          <w:trHeight w:val="565"/>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B84544" w:rsidRDefault="00617996" w:rsidP="00022E83">
            <w:pPr>
              <w:rPr>
                <w:rFonts w:eastAsia="Times New Roman" w:cs="Times New Roman"/>
                <w:sz w:val="16"/>
                <w:szCs w:val="16"/>
                <w:lang w:eastAsia="ru-RU"/>
              </w:rPr>
            </w:pPr>
            <w:r>
              <w:rPr>
                <w:rFonts w:eastAsia="Times New Roman" w:cs="Times New Roman"/>
                <w:sz w:val="16"/>
                <w:szCs w:val="16"/>
                <w:lang w:eastAsia="ru-RU"/>
              </w:rPr>
              <w:t>34</w:t>
            </w:r>
            <w:r w:rsidRPr="00B84544">
              <w:rPr>
                <w:rFonts w:eastAsia="Times New Roman" w:cs="Times New Roman"/>
                <w:sz w:val="16"/>
                <w:szCs w:val="16"/>
                <w:lang w:eastAsia="ru-RU"/>
              </w:rPr>
              <w:t>.</w:t>
            </w:r>
          </w:p>
        </w:tc>
        <w:tc>
          <w:tcPr>
            <w:tcW w:w="0" w:type="auto"/>
            <w:tcBorders>
              <w:top w:val="nil"/>
              <w:left w:val="nil"/>
              <w:bottom w:val="single" w:sz="4" w:space="0" w:color="auto"/>
              <w:right w:val="single" w:sz="4" w:space="0" w:color="auto"/>
            </w:tcBorders>
            <w:shd w:val="clear" w:color="auto" w:fill="auto"/>
            <w:vAlign w:val="center"/>
            <w:hideMark/>
          </w:tcPr>
          <w:p w:rsidR="00617996" w:rsidRPr="00D229D3" w:rsidRDefault="00617996">
            <w:pPr>
              <w:rPr>
                <w:rFonts w:eastAsia="Times New Roman" w:cs="Times New Roman"/>
                <w:sz w:val="16"/>
                <w:szCs w:val="16"/>
                <w:lang w:eastAsia="ru-RU"/>
              </w:rPr>
            </w:pPr>
            <w:r w:rsidRPr="00D229D3">
              <w:rPr>
                <w:rFonts w:eastAsia="Times New Roman" w:cs="Times New Roman"/>
                <w:sz w:val="16"/>
                <w:szCs w:val="16"/>
                <w:lang w:eastAsia="ru-RU"/>
              </w:rPr>
              <w:t>Доля просроченной кредиторской задолженности по оплате труда (включая начисления на оплату труда) муниципальных учреждений в общем объеме расходов муниципального образования на оплату труда (включая начисления на оплату труда)</w:t>
            </w:r>
          </w:p>
        </w:tc>
        <w:tc>
          <w:tcPr>
            <w:tcW w:w="0" w:type="auto"/>
            <w:tcBorders>
              <w:top w:val="nil"/>
              <w:left w:val="nil"/>
              <w:bottom w:val="single" w:sz="4" w:space="0" w:color="auto"/>
              <w:right w:val="single" w:sz="4" w:space="0" w:color="auto"/>
            </w:tcBorders>
            <w:shd w:val="clear" w:color="auto" w:fill="auto"/>
            <w:vAlign w:val="center"/>
            <w:hideMark/>
          </w:tcPr>
          <w:p w:rsidR="00617996" w:rsidRPr="00D229D3" w:rsidRDefault="00617996">
            <w:pPr>
              <w:jc w:val="center"/>
              <w:rPr>
                <w:rFonts w:eastAsia="Times New Roman" w:cs="Times New Roman"/>
                <w:sz w:val="16"/>
                <w:szCs w:val="16"/>
                <w:lang w:eastAsia="ru-RU"/>
              </w:rPr>
            </w:pPr>
            <w:r w:rsidRPr="00D229D3">
              <w:rPr>
                <w:rFonts w:eastAsia="Times New Roman" w:cs="Times New Roman"/>
                <w:sz w:val="16"/>
                <w:szCs w:val="16"/>
                <w:lang w:eastAsia="ru-RU"/>
              </w:rPr>
              <w:t>процентов</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91033">
            <w:pPr>
              <w:jc w:val="center"/>
              <w:rPr>
                <w:color w:val="000000"/>
                <w:sz w:val="20"/>
                <w:szCs w:val="20"/>
              </w:rPr>
            </w:pPr>
            <w:r w:rsidRPr="00B34B5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91033">
            <w:pPr>
              <w:jc w:val="center"/>
              <w:rPr>
                <w:color w:val="000000"/>
                <w:sz w:val="20"/>
                <w:szCs w:val="20"/>
              </w:rPr>
            </w:pPr>
            <w:r w:rsidRPr="00B34B5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91033">
            <w:pPr>
              <w:jc w:val="center"/>
              <w:rPr>
                <w:color w:val="000000"/>
                <w:sz w:val="20"/>
                <w:szCs w:val="20"/>
              </w:rPr>
            </w:pPr>
            <w:r w:rsidRPr="00B34B57">
              <w:rPr>
                <w:color w:val="000000"/>
                <w:sz w:val="20"/>
                <w:szCs w:val="20"/>
              </w:rPr>
              <w:t>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91033">
            <w:pPr>
              <w:jc w:val="center"/>
              <w:rPr>
                <w:color w:val="000000"/>
                <w:sz w:val="20"/>
                <w:szCs w:val="20"/>
              </w:rPr>
            </w:pPr>
            <w:r w:rsidRPr="00B34B57">
              <w:rPr>
                <w:color w:val="000000"/>
                <w:sz w:val="20"/>
                <w:szCs w:val="20"/>
              </w:rPr>
              <w:t>0</w:t>
            </w:r>
          </w:p>
        </w:tc>
        <w:tc>
          <w:tcPr>
            <w:tcW w:w="0" w:type="auto"/>
            <w:tcBorders>
              <w:top w:val="nil"/>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F16865">
        <w:trPr>
          <w:trHeight w:val="423"/>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B84544" w:rsidRDefault="00617996" w:rsidP="007F4EF7">
            <w:pPr>
              <w:rPr>
                <w:rFonts w:eastAsia="Times New Roman" w:cs="Times New Roman"/>
                <w:sz w:val="16"/>
                <w:szCs w:val="16"/>
                <w:lang w:eastAsia="ru-RU"/>
              </w:rPr>
            </w:pPr>
            <w:r>
              <w:rPr>
                <w:rFonts w:eastAsia="Times New Roman" w:cs="Times New Roman"/>
                <w:sz w:val="16"/>
                <w:szCs w:val="16"/>
                <w:lang w:eastAsia="ru-RU"/>
              </w:rPr>
              <w:t>35</w:t>
            </w:r>
            <w:r w:rsidRPr="00B84544">
              <w:rPr>
                <w:rFonts w:eastAsia="Times New Roman" w:cs="Times New Roman"/>
                <w:sz w:val="16"/>
                <w:szCs w:val="16"/>
                <w:lang w:eastAsia="ru-RU"/>
              </w:rPr>
              <w:t>.</w:t>
            </w:r>
          </w:p>
        </w:tc>
        <w:tc>
          <w:tcPr>
            <w:tcW w:w="0" w:type="auto"/>
            <w:tcBorders>
              <w:top w:val="nil"/>
              <w:left w:val="nil"/>
              <w:bottom w:val="single" w:sz="4" w:space="0" w:color="auto"/>
              <w:right w:val="single" w:sz="4" w:space="0" w:color="auto"/>
            </w:tcBorders>
            <w:shd w:val="clear" w:color="auto" w:fill="auto"/>
            <w:vAlign w:val="center"/>
            <w:hideMark/>
          </w:tcPr>
          <w:p w:rsidR="00617996" w:rsidRPr="00D229D3" w:rsidRDefault="00617996">
            <w:pPr>
              <w:rPr>
                <w:rFonts w:eastAsia="Times New Roman" w:cs="Times New Roman"/>
                <w:sz w:val="16"/>
                <w:szCs w:val="16"/>
                <w:lang w:eastAsia="ru-RU"/>
              </w:rPr>
            </w:pPr>
            <w:r w:rsidRPr="00D229D3">
              <w:rPr>
                <w:rFonts w:eastAsia="Times New Roman" w:cs="Times New Roman"/>
                <w:sz w:val="16"/>
                <w:szCs w:val="16"/>
                <w:lang w:eastAsia="ru-RU"/>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tc>
        <w:tc>
          <w:tcPr>
            <w:tcW w:w="0" w:type="auto"/>
            <w:tcBorders>
              <w:top w:val="nil"/>
              <w:left w:val="nil"/>
              <w:bottom w:val="single" w:sz="4" w:space="0" w:color="auto"/>
              <w:right w:val="single" w:sz="4" w:space="0" w:color="auto"/>
            </w:tcBorders>
            <w:shd w:val="clear" w:color="auto" w:fill="auto"/>
            <w:vAlign w:val="center"/>
            <w:hideMark/>
          </w:tcPr>
          <w:p w:rsidR="00617996" w:rsidRPr="00D229D3" w:rsidRDefault="00617996">
            <w:pPr>
              <w:jc w:val="center"/>
              <w:rPr>
                <w:rFonts w:eastAsia="Times New Roman" w:cs="Times New Roman"/>
                <w:sz w:val="16"/>
                <w:szCs w:val="16"/>
                <w:lang w:eastAsia="ru-RU"/>
              </w:rPr>
            </w:pPr>
            <w:r w:rsidRPr="00D229D3">
              <w:rPr>
                <w:rFonts w:eastAsia="Times New Roman" w:cs="Times New Roman"/>
                <w:sz w:val="16"/>
                <w:szCs w:val="16"/>
                <w:lang w:eastAsia="ru-RU"/>
              </w:rPr>
              <w:t>рублей</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1 140,00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1 106,00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20"/>
              </w:rPr>
            </w:pPr>
            <w:r w:rsidRPr="00B34B57">
              <w:rPr>
                <w:color w:val="000000"/>
                <w:sz w:val="20"/>
                <w:szCs w:val="20"/>
              </w:rPr>
              <w:t>1 187,00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D5E2B" w:rsidP="002040A7">
            <w:pPr>
              <w:jc w:val="center"/>
              <w:rPr>
                <w:color w:val="000000"/>
                <w:sz w:val="20"/>
                <w:szCs w:val="20"/>
              </w:rPr>
            </w:pPr>
            <w:r w:rsidRPr="00B34B57">
              <w:rPr>
                <w:color w:val="000000"/>
                <w:sz w:val="20"/>
                <w:szCs w:val="20"/>
              </w:rPr>
              <w:t>1327,62</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D5E2B">
            <w:pPr>
              <w:jc w:val="center"/>
              <w:rPr>
                <w:sz w:val="20"/>
                <w:szCs w:val="20"/>
              </w:rPr>
            </w:pPr>
            <w:r w:rsidRPr="00B34B57">
              <w:rPr>
                <w:sz w:val="20"/>
                <w:szCs w:val="20"/>
              </w:rPr>
              <w:t>1412,42</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D5E2B">
            <w:pPr>
              <w:jc w:val="center"/>
              <w:rPr>
                <w:sz w:val="20"/>
                <w:szCs w:val="20"/>
              </w:rPr>
            </w:pPr>
            <w:r w:rsidRPr="00B34B57">
              <w:rPr>
                <w:sz w:val="20"/>
                <w:szCs w:val="20"/>
              </w:rPr>
              <w:t>1412,42</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DD5E2B">
            <w:pPr>
              <w:jc w:val="center"/>
              <w:rPr>
                <w:sz w:val="20"/>
                <w:szCs w:val="20"/>
              </w:rPr>
            </w:pPr>
            <w:r w:rsidRPr="00B34B57">
              <w:rPr>
                <w:sz w:val="20"/>
                <w:szCs w:val="20"/>
              </w:rPr>
              <w:t>1412,42</w:t>
            </w:r>
          </w:p>
        </w:tc>
        <w:tc>
          <w:tcPr>
            <w:tcW w:w="0" w:type="auto"/>
            <w:tcBorders>
              <w:top w:val="nil"/>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CD055A">
        <w:trPr>
          <w:trHeight w:val="712"/>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13281B" w:rsidRDefault="00617996" w:rsidP="00B72AF1">
            <w:pPr>
              <w:rPr>
                <w:rFonts w:eastAsia="Times New Roman" w:cs="Times New Roman"/>
                <w:sz w:val="16"/>
                <w:szCs w:val="16"/>
                <w:lang w:eastAsia="ru-RU"/>
              </w:rPr>
            </w:pPr>
            <w:r w:rsidRPr="0013281B">
              <w:rPr>
                <w:rFonts w:eastAsia="Times New Roman" w:cs="Times New Roman"/>
                <w:sz w:val="16"/>
                <w:szCs w:val="16"/>
                <w:lang w:eastAsia="ru-RU"/>
              </w:rPr>
              <w:t>3</w:t>
            </w:r>
            <w:r>
              <w:rPr>
                <w:rFonts w:eastAsia="Times New Roman" w:cs="Times New Roman"/>
                <w:sz w:val="16"/>
                <w:szCs w:val="16"/>
                <w:lang w:eastAsia="ru-RU"/>
              </w:rPr>
              <w:t>6</w:t>
            </w:r>
            <w:r w:rsidRPr="0013281B">
              <w:rPr>
                <w:rFonts w:eastAsia="Times New Roman" w:cs="Times New Roman"/>
                <w:sz w:val="16"/>
                <w:szCs w:val="16"/>
                <w:lang w:eastAsia="ru-RU"/>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D229D3" w:rsidRDefault="00617996">
            <w:pPr>
              <w:rPr>
                <w:rFonts w:eastAsia="Times New Roman" w:cs="Times New Roman"/>
                <w:sz w:val="16"/>
                <w:szCs w:val="16"/>
                <w:lang w:eastAsia="ru-RU"/>
              </w:rPr>
            </w:pPr>
            <w:r w:rsidRPr="008E41A7">
              <w:rPr>
                <w:rFonts w:eastAsia="Times New Roman" w:cs="Times New Roman"/>
                <w:sz w:val="16"/>
                <w:szCs w:val="16"/>
                <w:lang w:eastAsia="ru-RU"/>
              </w:rPr>
              <w:t>Наличие в городском округе (муниципальном районе) утвержденного генерального плана городского округа (схемы территориального планирования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8E41A7" w:rsidRDefault="00617996">
            <w:pPr>
              <w:jc w:val="center"/>
              <w:rPr>
                <w:rFonts w:eastAsia="Times New Roman" w:cs="Times New Roman"/>
                <w:sz w:val="16"/>
                <w:szCs w:val="16"/>
                <w:lang w:eastAsia="ru-RU"/>
              </w:rPr>
            </w:pPr>
            <w:r w:rsidRPr="008E41A7">
              <w:rPr>
                <w:rFonts w:eastAsia="Times New Roman" w:cs="Times New Roman"/>
                <w:sz w:val="16"/>
                <w:szCs w:val="16"/>
                <w:lang w:eastAsia="ru-RU"/>
              </w:rPr>
              <w:t>1-да/0-нет</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16"/>
              </w:rPr>
            </w:pPr>
            <w:r w:rsidRPr="00B34B5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16"/>
              </w:rPr>
            </w:pPr>
            <w:r w:rsidRPr="00B34B5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color w:val="000000"/>
                <w:sz w:val="20"/>
                <w:szCs w:val="16"/>
              </w:rPr>
            </w:pPr>
            <w:r w:rsidRPr="00B34B5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color w:val="000000"/>
                <w:sz w:val="20"/>
                <w:szCs w:val="16"/>
              </w:rPr>
            </w:pPr>
            <w:r w:rsidRPr="00B34B5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color w:val="000000"/>
                <w:sz w:val="20"/>
                <w:szCs w:val="16"/>
              </w:rPr>
            </w:pPr>
            <w:r w:rsidRPr="00B34B5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color w:val="000000"/>
                <w:sz w:val="20"/>
                <w:szCs w:val="16"/>
              </w:rPr>
            </w:pPr>
            <w:r w:rsidRPr="00B34B5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color w:val="000000"/>
                <w:sz w:val="20"/>
                <w:szCs w:val="16"/>
              </w:rPr>
            </w:pPr>
            <w:r w:rsidRPr="00B34B57">
              <w:rPr>
                <w:color w:val="000000"/>
                <w:sz w:val="20"/>
                <w:szCs w:val="16"/>
              </w:rPr>
              <w:t>1</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813801" w:rsidTr="00F16865">
        <w:trPr>
          <w:trHeight w:val="281"/>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13281B" w:rsidRDefault="00617996" w:rsidP="00B72AF1">
            <w:pPr>
              <w:rPr>
                <w:rFonts w:eastAsia="Times New Roman" w:cs="Times New Roman"/>
                <w:sz w:val="16"/>
                <w:szCs w:val="16"/>
                <w:lang w:eastAsia="ru-RU"/>
              </w:rPr>
            </w:pPr>
            <w:r w:rsidRPr="0013281B">
              <w:rPr>
                <w:rFonts w:eastAsia="Times New Roman" w:cs="Times New Roman"/>
                <w:sz w:val="16"/>
                <w:szCs w:val="16"/>
                <w:lang w:eastAsia="ru-RU"/>
              </w:rPr>
              <w:t>3</w:t>
            </w:r>
            <w:r>
              <w:rPr>
                <w:rFonts w:eastAsia="Times New Roman" w:cs="Times New Roman"/>
                <w:sz w:val="16"/>
                <w:szCs w:val="16"/>
                <w:lang w:eastAsia="ru-RU"/>
              </w:rPr>
              <w:t>7</w:t>
            </w:r>
            <w:r w:rsidRPr="0013281B">
              <w:rPr>
                <w:rFonts w:eastAsia="Times New Roman" w:cs="Times New Roman"/>
                <w:sz w:val="16"/>
                <w:szCs w:val="16"/>
                <w:lang w:eastAsia="ru-RU"/>
              </w:rPr>
              <w:t>.</w:t>
            </w:r>
          </w:p>
        </w:tc>
        <w:tc>
          <w:tcPr>
            <w:tcW w:w="0" w:type="auto"/>
            <w:tcBorders>
              <w:top w:val="single" w:sz="4" w:space="0" w:color="auto"/>
              <w:left w:val="nil"/>
              <w:bottom w:val="single" w:sz="4" w:space="0" w:color="auto"/>
              <w:right w:val="single" w:sz="4" w:space="0" w:color="auto"/>
            </w:tcBorders>
            <w:shd w:val="clear" w:color="auto" w:fill="auto"/>
            <w:hideMark/>
          </w:tcPr>
          <w:p w:rsidR="00617996" w:rsidRPr="00B72AF1" w:rsidRDefault="00617996" w:rsidP="008E41A7">
            <w:pPr>
              <w:rPr>
                <w:rFonts w:eastAsia="Times New Roman" w:cs="Times New Roman"/>
                <w:sz w:val="16"/>
                <w:szCs w:val="16"/>
                <w:lang w:eastAsia="ru-RU"/>
              </w:rPr>
            </w:pPr>
            <w:r w:rsidRPr="00B72AF1">
              <w:rPr>
                <w:rFonts w:eastAsia="Times New Roman" w:cs="Times New Roman"/>
                <w:sz w:val="16"/>
                <w:szCs w:val="16"/>
                <w:lang w:eastAsia="ru-RU"/>
              </w:rPr>
              <w:t>Удовлетворенность населения деятельностью органов местного самоуправления городского округа (муниципального района)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B72AF1" w:rsidRDefault="00617996" w:rsidP="008E41A7">
            <w:pPr>
              <w:jc w:val="center"/>
              <w:rPr>
                <w:rFonts w:eastAsia="Times New Roman" w:cs="Times New Roman"/>
                <w:sz w:val="16"/>
                <w:szCs w:val="16"/>
                <w:lang w:eastAsia="ru-RU"/>
              </w:rPr>
            </w:pPr>
            <w:r w:rsidRPr="00B72AF1">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82,6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82,1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76,0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szCs w:val="20"/>
              </w:rPr>
            </w:pPr>
            <w:r w:rsidRPr="00B34B57">
              <w:rPr>
                <w:sz w:val="20"/>
                <w:szCs w:val="20"/>
              </w:rPr>
              <w:t>73,3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022E83" w:rsidTr="00F16865">
        <w:trPr>
          <w:trHeight w:val="418"/>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022E83" w:rsidRDefault="00617996" w:rsidP="00B72AF1">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hideMark/>
          </w:tcPr>
          <w:p w:rsidR="00617996" w:rsidRPr="00022E83" w:rsidRDefault="00617996" w:rsidP="008E41A7">
            <w:pPr>
              <w:rPr>
                <w:rFonts w:eastAsia="Times New Roman" w:cs="Times New Roman"/>
                <w:sz w:val="16"/>
                <w:szCs w:val="16"/>
                <w:lang w:eastAsia="ru-RU"/>
              </w:rPr>
            </w:pPr>
            <w:r w:rsidRPr="00022E83">
              <w:rPr>
                <w:rFonts w:eastAsia="Times New Roman" w:cs="Times New Roman"/>
                <w:sz w:val="16"/>
                <w:szCs w:val="16"/>
                <w:lang w:eastAsia="ru-RU"/>
              </w:rPr>
              <w:t>Удовлетворенность населения организацией транспортного обслуживания в муниципальном образовании</w:t>
            </w:r>
          </w:p>
        </w:tc>
        <w:tc>
          <w:tcPr>
            <w:tcW w:w="0" w:type="auto"/>
            <w:tcBorders>
              <w:top w:val="nil"/>
              <w:left w:val="nil"/>
              <w:bottom w:val="single" w:sz="4" w:space="0" w:color="auto"/>
              <w:right w:val="single" w:sz="4" w:space="0" w:color="auto"/>
            </w:tcBorders>
            <w:shd w:val="clear" w:color="auto" w:fill="auto"/>
            <w:vAlign w:val="center"/>
            <w:hideMark/>
          </w:tcPr>
          <w:p w:rsidR="00617996" w:rsidRPr="00022E83" w:rsidRDefault="00617996" w:rsidP="008E41A7">
            <w:pPr>
              <w:jc w:val="center"/>
              <w:rPr>
                <w:rFonts w:eastAsia="Times New Roman" w:cs="Times New Roman"/>
                <w:sz w:val="16"/>
                <w:szCs w:val="16"/>
                <w:lang w:eastAsia="ru-RU"/>
              </w:rPr>
            </w:pPr>
            <w:r w:rsidRPr="00022E83">
              <w:rPr>
                <w:rFonts w:eastAsia="Times New Roman" w:cs="Times New Roman"/>
                <w:sz w:val="16"/>
                <w:szCs w:val="16"/>
                <w:lang w:eastAsia="ru-RU"/>
              </w:rPr>
              <w:t>процентов от числа опрошенных</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69,6</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69,7</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56,3</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szCs w:val="20"/>
              </w:rPr>
            </w:pPr>
            <w:r w:rsidRPr="00B34B57">
              <w:rPr>
                <w:sz w:val="20"/>
                <w:szCs w:val="20"/>
              </w:rPr>
              <w:t>48,9</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617996" w:rsidRPr="00022E83" w:rsidRDefault="00617996" w:rsidP="007F4EF7">
            <w:pPr>
              <w:rPr>
                <w:rFonts w:eastAsia="Times New Roman" w:cs="Times New Roman"/>
                <w:sz w:val="16"/>
                <w:szCs w:val="16"/>
                <w:lang w:eastAsia="ru-RU"/>
              </w:rPr>
            </w:pPr>
            <w:r w:rsidRPr="00022E83">
              <w:rPr>
                <w:rFonts w:eastAsia="Times New Roman" w:cs="Times New Roman"/>
                <w:sz w:val="16"/>
                <w:szCs w:val="16"/>
                <w:lang w:eastAsia="ru-RU"/>
              </w:rPr>
              <w:t> </w:t>
            </w:r>
          </w:p>
        </w:tc>
      </w:tr>
      <w:tr w:rsidR="00617996" w:rsidRPr="00022E83" w:rsidTr="00D45937">
        <w:trPr>
          <w:trHeight w:val="38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617996" w:rsidRPr="00022E83" w:rsidRDefault="00617996" w:rsidP="00B72AF1">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022E83" w:rsidRDefault="00617996" w:rsidP="0042357F">
            <w:pPr>
              <w:rPr>
                <w:rFonts w:eastAsia="Times New Roman" w:cs="Times New Roman"/>
                <w:sz w:val="16"/>
                <w:szCs w:val="16"/>
                <w:lang w:eastAsia="ru-RU"/>
              </w:rPr>
            </w:pPr>
            <w:r w:rsidRPr="00022E83">
              <w:rPr>
                <w:rFonts w:eastAsia="Times New Roman" w:cs="Times New Roman"/>
                <w:sz w:val="16"/>
                <w:szCs w:val="16"/>
                <w:lang w:eastAsia="ru-RU"/>
              </w:rPr>
              <w:t>Удовлетворенность населения качеством автомобильных дорог в муниципальном образовании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022E83" w:rsidRDefault="00617996" w:rsidP="008E41A7">
            <w:pPr>
              <w:jc w:val="center"/>
              <w:rPr>
                <w:rFonts w:eastAsia="Times New Roman" w:cs="Times New Roman"/>
                <w:sz w:val="16"/>
                <w:szCs w:val="16"/>
                <w:lang w:eastAsia="ru-RU"/>
              </w:rPr>
            </w:pPr>
            <w:r w:rsidRPr="00022E83">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51,7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50,1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48,4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szCs w:val="20"/>
              </w:rPr>
            </w:pPr>
            <w:r w:rsidRPr="00B34B57">
              <w:rPr>
                <w:sz w:val="20"/>
                <w:szCs w:val="20"/>
              </w:rPr>
              <w:t>36,8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022E83" w:rsidRDefault="00617996" w:rsidP="007F4EF7">
            <w:pPr>
              <w:rPr>
                <w:rFonts w:eastAsia="Times New Roman" w:cs="Times New Roman"/>
                <w:sz w:val="16"/>
                <w:szCs w:val="16"/>
                <w:lang w:eastAsia="ru-RU"/>
              </w:rPr>
            </w:pPr>
            <w:r w:rsidRPr="00022E83">
              <w:rPr>
                <w:rFonts w:eastAsia="Times New Roman" w:cs="Times New Roman"/>
                <w:sz w:val="16"/>
                <w:szCs w:val="16"/>
                <w:lang w:eastAsia="ru-RU"/>
              </w:rPr>
              <w:t> </w:t>
            </w:r>
          </w:p>
        </w:tc>
      </w:tr>
      <w:tr w:rsidR="00617996" w:rsidRPr="00022E83" w:rsidTr="00D45937">
        <w:trPr>
          <w:trHeight w:val="139"/>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617996" w:rsidRPr="00022E83" w:rsidRDefault="00617996" w:rsidP="00B72AF1">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022E83" w:rsidRDefault="00617996" w:rsidP="0042357F">
            <w:pPr>
              <w:rPr>
                <w:rFonts w:eastAsia="Times New Roman" w:cs="Times New Roman"/>
                <w:sz w:val="16"/>
                <w:szCs w:val="16"/>
                <w:lang w:eastAsia="ru-RU"/>
              </w:rPr>
            </w:pPr>
            <w:r w:rsidRPr="00022E83">
              <w:rPr>
                <w:rFonts w:eastAsia="Times New Roman" w:cs="Times New Roman"/>
                <w:sz w:val="16"/>
                <w:szCs w:val="16"/>
                <w:lang w:eastAsia="ru-RU"/>
              </w:rPr>
              <w:t xml:space="preserve">Удовлетворенность населения жилищно-коммунальными услугами: уровнем организации теплоснабжения (снабжения населения топливом), водоснабжения </w:t>
            </w:r>
            <w:r w:rsidRPr="00022E83">
              <w:rPr>
                <w:rFonts w:eastAsia="Times New Roman" w:cs="Times New Roman"/>
                <w:sz w:val="16"/>
                <w:szCs w:val="16"/>
                <w:lang w:eastAsia="ru-RU"/>
              </w:rPr>
              <w:lastRenderedPageBreak/>
              <w:t>(водоотведения), электроснабжения, газоснабжения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022E83" w:rsidRDefault="00617996" w:rsidP="008E41A7">
            <w:pPr>
              <w:jc w:val="center"/>
              <w:rPr>
                <w:rFonts w:eastAsia="Times New Roman" w:cs="Times New Roman"/>
                <w:sz w:val="16"/>
                <w:szCs w:val="16"/>
                <w:lang w:eastAsia="ru-RU"/>
              </w:rPr>
            </w:pPr>
            <w:r w:rsidRPr="00022E83">
              <w:rPr>
                <w:rFonts w:eastAsia="Times New Roman" w:cs="Times New Roman"/>
                <w:sz w:val="16"/>
                <w:szCs w:val="16"/>
                <w:lang w:eastAsia="ru-RU"/>
              </w:rPr>
              <w:lastRenderedPageBreak/>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91,0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90,5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85,1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szCs w:val="20"/>
              </w:rPr>
            </w:pPr>
            <w:r w:rsidRPr="00B34B57">
              <w:rPr>
                <w:sz w:val="20"/>
                <w:szCs w:val="20"/>
              </w:rPr>
              <w:t>84,7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022E83" w:rsidRDefault="00617996" w:rsidP="007F4EF7">
            <w:pPr>
              <w:rPr>
                <w:rFonts w:eastAsia="Times New Roman" w:cs="Times New Roman"/>
                <w:sz w:val="16"/>
                <w:szCs w:val="16"/>
                <w:lang w:eastAsia="ru-RU"/>
              </w:rPr>
            </w:pPr>
            <w:r w:rsidRPr="00022E83">
              <w:rPr>
                <w:rFonts w:eastAsia="Times New Roman" w:cs="Times New Roman"/>
                <w:sz w:val="16"/>
                <w:szCs w:val="16"/>
                <w:lang w:eastAsia="ru-RU"/>
              </w:rPr>
              <w:t> </w:t>
            </w:r>
          </w:p>
        </w:tc>
      </w:tr>
      <w:tr w:rsidR="00617996" w:rsidRPr="00022E83" w:rsidTr="00F16865">
        <w:trPr>
          <w:trHeight w:val="70"/>
        </w:trPr>
        <w:tc>
          <w:tcPr>
            <w:tcW w:w="656" w:type="dxa"/>
            <w:tcBorders>
              <w:top w:val="nil"/>
              <w:left w:val="single" w:sz="4" w:space="0" w:color="auto"/>
              <w:bottom w:val="single" w:sz="4" w:space="0" w:color="auto"/>
              <w:right w:val="single" w:sz="4" w:space="0" w:color="auto"/>
            </w:tcBorders>
            <w:shd w:val="clear" w:color="auto" w:fill="auto"/>
            <w:vAlign w:val="center"/>
          </w:tcPr>
          <w:p w:rsidR="00617996" w:rsidRPr="00022E83" w:rsidRDefault="00617996" w:rsidP="00B72AF1">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617996" w:rsidRPr="00022E83" w:rsidRDefault="00617996" w:rsidP="0042357F">
            <w:pPr>
              <w:rPr>
                <w:rFonts w:eastAsia="Times New Roman" w:cs="Times New Roman"/>
                <w:sz w:val="16"/>
                <w:szCs w:val="16"/>
                <w:lang w:eastAsia="ru-RU"/>
              </w:rPr>
            </w:pPr>
            <w:r w:rsidRPr="00022E83">
              <w:rPr>
                <w:rFonts w:eastAsia="Times New Roman" w:cs="Times New Roman"/>
                <w:sz w:val="16"/>
                <w:szCs w:val="16"/>
                <w:lang w:eastAsia="ru-RU"/>
              </w:rPr>
              <w:t>уровнем организации теплоснабжения (снабжения населения топливом)</w:t>
            </w:r>
          </w:p>
        </w:tc>
        <w:tc>
          <w:tcPr>
            <w:tcW w:w="0" w:type="auto"/>
            <w:tcBorders>
              <w:top w:val="nil"/>
              <w:left w:val="nil"/>
              <w:bottom w:val="single" w:sz="4" w:space="0" w:color="auto"/>
              <w:right w:val="single" w:sz="4" w:space="0" w:color="auto"/>
            </w:tcBorders>
            <w:shd w:val="clear" w:color="auto" w:fill="auto"/>
            <w:vAlign w:val="center"/>
          </w:tcPr>
          <w:p w:rsidR="00617996" w:rsidRPr="00022E83" w:rsidRDefault="00617996" w:rsidP="008E41A7">
            <w:pPr>
              <w:jc w:val="center"/>
              <w:rPr>
                <w:rFonts w:eastAsia="Times New Roman" w:cs="Times New Roman"/>
                <w:sz w:val="16"/>
                <w:szCs w:val="16"/>
                <w:lang w:eastAsia="ru-RU"/>
              </w:rPr>
            </w:pPr>
            <w:r w:rsidRPr="00022E83">
              <w:rPr>
                <w:rFonts w:eastAsia="Times New Roman" w:cs="Times New Roman"/>
                <w:sz w:val="16"/>
                <w:szCs w:val="16"/>
                <w:lang w:eastAsia="ru-RU"/>
              </w:rPr>
              <w:t>процентов от числа опрошенных</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87,7</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87,7</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88,9</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szCs w:val="20"/>
              </w:rPr>
            </w:pPr>
            <w:r w:rsidRPr="00B34B57">
              <w:rPr>
                <w:sz w:val="20"/>
                <w:szCs w:val="20"/>
              </w:rPr>
              <w:t>83,4</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617996" w:rsidRPr="00022E83" w:rsidRDefault="00617996" w:rsidP="007F4EF7">
            <w:pPr>
              <w:rPr>
                <w:rFonts w:eastAsia="Times New Roman" w:cs="Times New Roman"/>
                <w:sz w:val="16"/>
                <w:szCs w:val="16"/>
                <w:lang w:eastAsia="ru-RU"/>
              </w:rPr>
            </w:pPr>
          </w:p>
        </w:tc>
      </w:tr>
      <w:tr w:rsidR="00617996" w:rsidRPr="00022E83" w:rsidTr="00F16865">
        <w:trPr>
          <w:trHeight w:val="138"/>
        </w:trPr>
        <w:tc>
          <w:tcPr>
            <w:tcW w:w="656" w:type="dxa"/>
            <w:tcBorders>
              <w:top w:val="nil"/>
              <w:left w:val="single" w:sz="4" w:space="0" w:color="auto"/>
              <w:bottom w:val="single" w:sz="4" w:space="0" w:color="auto"/>
              <w:right w:val="single" w:sz="4" w:space="0" w:color="auto"/>
            </w:tcBorders>
            <w:shd w:val="clear" w:color="auto" w:fill="auto"/>
            <w:vAlign w:val="center"/>
          </w:tcPr>
          <w:p w:rsidR="00617996" w:rsidRPr="00022E83" w:rsidRDefault="00617996" w:rsidP="00B72AF1">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617996" w:rsidRPr="00022E83" w:rsidRDefault="00617996" w:rsidP="0042357F">
            <w:pPr>
              <w:rPr>
                <w:rFonts w:eastAsia="Times New Roman" w:cs="Times New Roman"/>
                <w:sz w:val="16"/>
                <w:szCs w:val="16"/>
                <w:lang w:eastAsia="ru-RU"/>
              </w:rPr>
            </w:pPr>
            <w:r w:rsidRPr="00022E83">
              <w:rPr>
                <w:rFonts w:eastAsia="Times New Roman" w:cs="Times New Roman"/>
                <w:sz w:val="16"/>
                <w:szCs w:val="16"/>
                <w:lang w:eastAsia="ru-RU"/>
              </w:rPr>
              <w:t>уровнем организации водоснабжения</w:t>
            </w:r>
          </w:p>
        </w:tc>
        <w:tc>
          <w:tcPr>
            <w:tcW w:w="0" w:type="auto"/>
            <w:tcBorders>
              <w:top w:val="nil"/>
              <w:left w:val="nil"/>
              <w:bottom w:val="single" w:sz="4" w:space="0" w:color="auto"/>
              <w:right w:val="single" w:sz="4" w:space="0" w:color="auto"/>
            </w:tcBorders>
            <w:shd w:val="clear" w:color="auto" w:fill="auto"/>
            <w:vAlign w:val="center"/>
          </w:tcPr>
          <w:p w:rsidR="00617996" w:rsidRPr="00022E83" w:rsidRDefault="00617996" w:rsidP="008E41A7">
            <w:pPr>
              <w:jc w:val="center"/>
              <w:rPr>
                <w:rFonts w:eastAsia="Times New Roman" w:cs="Times New Roman"/>
                <w:sz w:val="16"/>
                <w:szCs w:val="16"/>
                <w:lang w:eastAsia="ru-RU"/>
              </w:rPr>
            </w:pPr>
            <w:r w:rsidRPr="00022E83">
              <w:rPr>
                <w:rFonts w:eastAsia="Times New Roman" w:cs="Times New Roman"/>
                <w:sz w:val="16"/>
                <w:szCs w:val="16"/>
                <w:lang w:eastAsia="ru-RU"/>
              </w:rPr>
              <w:t>процентов от числа опрошенных</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90,5</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87,2</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78,6</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sz w:val="20"/>
                <w:szCs w:val="20"/>
              </w:rPr>
            </w:pPr>
            <w:r w:rsidRPr="00B34B57">
              <w:rPr>
                <w:sz w:val="20"/>
                <w:szCs w:val="20"/>
              </w:rPr>
              <w:t>78,3</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tcPr>
          <w:p w:rsidR="00617996" w:rsidRPr="00022E83" w:rsidRDefault="00617996" w:rsidP="007F4EF7">
            <w:pPr>
              <w:rPr>
                <w:rFonts w:eastAsia="Times New Roman" w:cs="Times New Roman"/>
                <w:sz w:val="16"/>
                <w:szCs w:val="16"/>
                <w:lang w:eastAsia="ru-RU"/>
              </w:rPr>
            </w:pPr>
          </w:p>
        </w:tc>
      </w:tr>
      <w:tr w:rsidR="00617996" w:rsidRPr="00022E83" w:rsidTr="00F16865">
        <w:trPr>
          <w:trHeight w:val="13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617996" w:rsidRPr="00022E83" w:rsidRDefault="00617996" w:rsidP="00B72AF1">
            <w:pP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617996" w:rsidRPr="00022E83" w:rsidRDefault="00617996" w:rsidP="0042357F">
            <w:pPr>
              <w:rPr>
                <w:rFonts w:eastAsia="Times New Roman" w:cs="Times New Roman"/>
                <w:sz w:val="16"/>
                <w:szCs w:val="16"/>
                <w:lang w:eastAsia="ru-RU"/>
              </w:rPr>
            </w:pPr>
            <w:r w:rsidRPr="00022E83">
              <w:rPr>
                <w:rFonts w:eastAsia="Times New Roman" w:cs="Times New Roman"/>
                <w:sz w:val="16"/>
                <w:szCs w:val="16"/>
                <w:lang w:eastAsia="ru-RU"/>
              </w:rPr>
              <w:t>уровнем организации электроснабжения</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617996" w:rsidRPr="00022E83" w:rsidRDefault="00617996" w:rsidP="008E41A7">
            <w:pPr>
              <w:jc w:val="center"/>
              <w:rPr>
                <w:rFonts w:eastAsia="Times New Roman" w:cs="Times New Roman"/>
                <w:sz w:val="16"/>
                <w:szCs w:val="16"/>
                <w:lang w:eastAsia="ru-RU"/>
              </w:rPr>
            </w:pPr>
            <w:r w:rsidRPr="00022E83">
              <w:rPr>
                <w:rFonts w:eastAsia="Times New Roman" w:cs="Times New Roman"/>
                <w:sz w:val="16"/>
                <w:szCs w:val="16"/>
                <w:lang w:eastAsia="ru-RU"/>
              </w:rPr>
              <w:t>процентов от числа опрошенных</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90,9</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94,7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91,7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pPr>
              <w:jc w:val="center"/>
              <w:rPr>
                <w:sz w:val="20"/>
                <w:szCs w:val="20"/>
              </w:rPr>
            </w:pPr>
            <w:r w:rsidRPr="00B34B57">
              <w:rPr>
                <w:sz w:val="20"/>
                <w:szCs w:val="20"/>
              </w:rPr>
              <w:t>90,7</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617996" w:rsidRPr="00022E83" w:rsidRDefault="00617996" w:rsidP="007F4EF7">
            <w:pPr>
              <w:rPr>
                <w:rFonts w:eastAsia="Times New Roman" w:cs="Times New Roman"/>
                <w:sz w:val="16"/>
                <w:szCs w:val="16"/>
                <w:lang w:eastAsia="ru-RU"/>
              </w:rPr>
            </w:pPr>
          </w:p>
        </w:tc>
      </w:tr>
      <w:tr w:rsidR="00617996" w:rsidRPr="00022E83" w:rsidTr="00F16865">
        <w:trPr>
          <w:trHeight w:val="13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617996" w:rsidRPr="00022E83" w:rsidRDefault="00617996" w:rsidP="00B72AF1">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617996" w:rsidRPr="00022E83" w:rsidRDefault="00617996" w:rsidP="0042357F">
            <w:pPr>
              <w:rPr>
                <w:rFonts w:eastAsia="Times New Roman" w:cs="Times New Roman"/>
                <w:sz w:val="16"/>
                <w:szCs w:val="16"/>
                <w:lang w:eastAsia="ru-RU"/>
              </w:rPr>
            </w:pPr>
            <w:r w:rsidRPr="00022E83">
              <w:rPr>
                <w:rFonts w:eastAsia="Times New Roman" w:cs="Times New Roman"/>
                <w:sz w:val="16"/>
                <w:szCs w:val="16"/>
                <w:lang w:eastAsia="ru-RU"/>
              </w:rPr>
              <w:t>уровнем организации газоснабжения</w:t>
            </w:r>
          </w:p>
        </w:tc>
        <w:tc>
          <w:tcPr>
            <w:tcW w:w="0" w:type="auto"/>
            <w:tcBorders>
              <w:top w:val="single" w:sz="4" w:space="0" w:color="auto"/>
              <w:left w:val="nil"/>
              <w:bottom w:val="single" w:sz="4" w:space="0" w:color="auto"/>
              <w:right w:val="single" w:sz="4" w:space="0" w:color="auto"/>
            </w:tcBorders>
            <w:shd w:val="clear" w:color="auto" w:fill="auto"/>
            <w:vAlign w:val="center"/>
          </w:tcPr>
          <w:p w:rsidR="00617996" w:rsidRPr="00022E83" w:rsidRDefault="00617996" w:rsidP="008E41A7">
            <w:pPr>
              <w:jc w:val="center"/>
              <w:rPr>
                <w:rFonts w:eastAsia="Times New Roman" w:cs="Times New Roman"/>
                <w:sz w:val="16"/>
                <w:szCs w:val="16"/>
                <w:lang w:eastAsia="ru-RU"/>
              </w:rPr>
            </w:pPr>
            <w:r w:rsidRPr="00022E83">
              <w:rPr>
                <w:rFonts w:eastAsia="Times New Roman" w:cs="Times New Roman"/>
                <w:sz w:val="16"/>
                <w:szCs w:val="16"/>
                <w:lang w:eastAsia="ru-RU"/>
              </w:rPr>
              <w:t>процентов от числа опрошенных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96,9</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97,2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sz w:val="20"/>
                <w:szCs w:val="20"/>
              </w:rPr>
            </w:pPr>
            <w:r w:rsidRPr="00B34B57">
              <w:rPr>
                <w:sz w:val="20"/>
                <w:szCs w:val="20"/>
              </w:rPr>
              <w:t>90,8</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pPr>
              <w:jc w:val="center"/>
              <w:rPr>
                <w:sz w:val="20"/>
                <w:szCs w:val="20"/>
              </w:rPr>
            </w:pPr>
            <w:r w:rsidRPr="00B34B57">
              <w:rPr>
                <w:sz w:val="20"/>
                <w:szCs w:val="20"/>
              </w:rPr>
              <w:t>95,4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617996" w:rsidRPr="00022E83" w:rsidRDefault="00617996" w:rsidP="007F4EF7">
            <w:pPr>
              <w:rPr>
                <w:rFonts w:eastAsia="Times New Roman" w:cs="Times New Roman"/>
                <w:sz w:val="16"/>
                <w:szCs w:val="16"/>
                <w:lang w:eastAsia="ru-RU"/>
              </w:rPr>
            </w:pPr>
          </w:p>
        </w:tc>
      </w:tr>
      <w:tr w:rsidR="00617996" w:rsidRPr="00813801" w:rsidTr="00F16865">
        <w:trPr>
          <w:trHeight w:val="235"/>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7B492D" w:rsidRDefault="00617996" w:rsidP="00D45937">
            <w:pPr>
              <w:rPr>
                <w:rFonts w:eastAsia="Times New Roman" w:cs="Times New Roman"/>
                <w:sz w:val="16"/>
                <w:szCs w:val="16"/>
                <w:lang w:eastAsia="ru-RU"/>
              </w:rPr>
            </w:pPr>
            <w:r w:rsidRPr="007B492D">
              <w:rPr>
                <w:rFonts w:eastAsia="Times New Roman" w:cs="Times New Roman"/>
                <w:sz w:val="16"/>
                <w:szCs w:val="16"/>
                <w:lang w:eastAsia="ru-RU"/>
              </w:rPr>
              <w:t>3</w:t>
            </w:r>
            <w:r>
              <w:rPr>
                <w:rFonts w:eastAsia="Times New Roman" w:cs="Times New Roman"/>
                <w:sz w:val="16"/>
                <w:szCs w:val="16"/>
                <w:lang w:eastAsia="ru-RU"/>
              </w:rPr>
              <w:t>8</w:t>
            </w:r>
            <w:r w:rsidRPr="007B492D">
              <w:rPr>
                <w:rFonts w:eastAsia="Times New Roman" w:cs="Times New Roman"/>
                <w:sz w:val="16"/>
                <w:szCs w:val="16"/>
                <w:lang w:eastAsia="ru-RU"/>
              </w:rPr>
              <w:t>.</w:t>
            </w:r>
          </w:p>
        </w:tc>
        <w:tc>
          <w:tcPr>
            <w:tcW w:w="0" w:type="auto"/>
            <w:tcBorders>
              <w:top w:val="nil"/>
              <w:left w:val="nil"/>
              <w:bottom w:val="single" w:sz="4" w:space="0" w:color="auto"/>
              <w:right w:val="single" w:sz="4" w:space="0" w:color="auto"/>
            </w:tcBorders>
            <w:shd w:val="clear" w:color="auto" w:fill="auto"/>
            <w:vAlign w:val="center"/>
            <w:hideMark/>
          </w:tcPr>
          <w:p w:rsidR="00617996" w:rsidRPr="008E41A7" w:rsidRDefault="00617996" w:rsidP="0042357F">
            <w:pPr>
              <w:rPr>
                <w:rFonts w:eastAsia="Times New Roman" w:cs="Times New Roman"/>
                <w:sz w:val="16"/>
                <w:szCs w:val="16"/>
                <w:lang w:eastAsia="ru-RU"/>
              </w:rPr>
            </w:pPr>
            <w:r w:rsidRPr="008E41A7">
              <w:rPr>
                <w:rFonts w:eastAsia="Times New Roman" w:cs="Times New Roman"/>
                <w:sz w:val="16"/>
                <w:szCs w:val="16"/>
                <w:lang w:eastAsia="ru-RU"/>
              </w:rPr>
              <w:t>Среднегодовая численность постоянного населения</w:t>
            </w:r>
          </w:p>
        </w:tc>
        <w:tc>
          <w:tcPr>
            <w:tcW w:w="0" w:type="auto"/>
            <w:tcBorders>
              <w:top w:val="nil"/>
              <w:left w:val="nil"/>
              <w:bottom w:val="single" w:sz="4" w:space="0" w:color="auto"/>
              <w:right w:val="single" w:sz="4" w:space="0" w:color="auto"/>
            </w:tcBorders>
            <w:shd w:val="clear" w:color="auto" w:fill="auto"/>
            <w:vAlign w:val="center"/>
            <w:hideMark/>
          </w:tcPr>
          <w:p w:rsidR="00617996" w:rsidRPr="008E41A7" w:rsidRDefault="00617996" w:rsidP="008E41A7">
            <w:pPr>
              <w:jc w:val="center"/>
              <w:rPr>
                <w:rFonts w:eastAsia="Times New Roman" w:cs="Times New Roman"/>
                <w:sz w:val="16"/>
                <w:szCs w:val="16"/>
                <w:lang w:eastAsia="ru-RU"/>
              </w:rPr>
            </w:pPr>
            <w:r w:rsidRPr="008E41A7">
              <w:rPr>
                <w:rFonts w:eastAsia="Times New Roman" w:cs="Times New Roman"/>
                <w:sz w:val="16"/>
                <w:szCs w:val="16"/>
                <w:lang w:eastAsia="ru-RU"/>
              </w:rPr>
              <w:t>тыс. человек</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rFonts w:eastAsia="Times New Roman" w:cs="Times New Roman"/>
                <w:sz w:val="20"/>
                <w:szCs w:val="16"/>
                <w:lang w:eastAsia="ru-RU"/>
              </w:rPr>
            </w:pPr>
            <w:r w:rsidRPr="00B34B57">
              <w:rPr>
                <w:rFonts w:eastAsia="Times New Roman" w:cs="Times New Roman"/>
                <w:sz w:val="20"/>
                <w:szCs w:val="16"/>
                <w:lang w:eastAsia="ru-RU"/>
              </w:rPr>
              <w:t>532,017</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rFonts w:eastAsia="Times New Roman" w:cs="Times New Roman"/>
                <w:sz w:val="20"/>
                <w:szCs w:val="16"/>
                <w:lang w:eastAsia="ru-RU"/>
              </w:rPr>
            </w:pPr>
            <w:r w:rsidRPr="00B34B57">
              <w:rPr>
                <w:rFonts w:eastAsia="Times New Roman" w:cs="Times New Roman"/>
                <w:sz w:val="20"/>
                <w:szCs w:val="16"/>
                <w:lang w:eastAsia="ru-RU"/>
              </w:rPr>
              <w:t>527,082</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rsidP="00D5337E">
            <w:pPr>
              <w:jc w:val="center"/>
              <w:rPr>
                <w:rFonts w:eastAsia="Times New Roman" w:cs="Times New Roman"/>
                <w:sz w:val="20"/>
                <w:szCs w:val="16"/>
                <w:lang w:eastAsia="ru-RU"/>
              </w:rPr>
            </w:pPr>
            <w:r w:rsidRPr="00B34B57">
              <w:rPr>
                <w:rFonts w:eastAsia="Times New Roman" w:cs="Times New Roman"/>
                <w:sz w:val="20"/>
                <w:szCs w:val="16"/>
                <w:lang w:eastAsia="ru-RU"/>
              </w:rPr>
              <w:t>521,533</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rFonts w:eastAsia="Times New Roman" w:cs="Times New Roman"/>
                <w:sz w:val="20"/>
                <w:szCs w:val="16"/>
                <w:lang w:eastAsia="ru-RU"/>
              </w:rPr>
            </w:pPr>
            <w:r w:rsidRPr="00B34B57">
              <w:rPr>
                <w:rFonts w:eastAsia="Times New Roman" w:cs="Times New Roman"/>
                <w:sz w:val="20"/>
                <w:szCs w:val="16"/>
                <w:lang w:eastAsia="ru-RU"/>
              </w:rPr>
              <w:t>471,579</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rFonts w:eastAsia="Times New Roman" w:cs="Times New Roman"/>
                <w:sz w:val="20"/>
                <w:szCs w:val="16"/>
                <w:lang w:eastAsia="ru-RU"/>
              </w:rPr>
            </w:pPr>
            <w:r w:rsidRPr="00B34B57">
              <w:rPr>
                <w:rFonts w:eastAsia="Times New Roman" w:cs="Times New Roman"/>
                <w:sz w:val="20"/>
                <w:szCs w:val="16"/>
                <w:lang w:eastAsia="ru-RU"/>
              </w:rPr>
              <w:t>466,840</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rFonts w:eastAsia="Times New Roman" w:cs="Times New Roman"/>
                <w:sz w:val="20"/>
                <w:szCs w:val="16"/>
                <w:lang w:eastAsia="ru-RU"/>
              </w:rPr>
            </w:pPr>
            <w:r w:rsidRPr="00B34B57">
              <w:rPr>
                <w:rFonts w:eastAsia="Times New Roman" w:cs="Times New Roman"/>
                <w:sz w:val="20"/>
                <w:szCs w:val="16"/>
                <w:lang w:eastAsia="ru-RU"/>
              </w:rPr>
              <w:t>462,861</w:t>
            </w: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rFonts w:eastAsia="Times New Roman" w:cs="Times New Roman"/>
                <w:sz w:val="20"/>
                <w:szCs w:val="16"/>
                <w:lang w:eastAsia="ru-RU"/>
              </w:rPr>
            </w:pPr>
            <w:r w:rsidRPr="00B34B57">
              <w:rPr>
                <w:rFonts w:eastAsia="Times New Roman" w:cs="Times New Roman"/>
                <w:sz w:val="20"/>
                <w:szCs w:val="16"/>
                <w:lang w:eastAsia="ru-RU"/>
              </w:rPr>
              <w:t>458,893</w:t>
            </w:r>
          </w:p>
        </w:tc>
        <w:tc>
          <w:tcPr>
            <w:tcW w:w="0" w:type="auto"/>
            <w:tcBorders>
              <w:top w:val="nil"/>
              <w:left w:val="nil"/>
              <w:bottom w:val="single" w:sz="4" w:space="0" w:color="auto"/>
              <w:right w:val="single" w:sz="4" w:space="0" w:color="auto"/>
            </w:tcBorders>
            <w:shd w:val="clear" w:color="auto" w:fill="auto"/>
            <w:vAlign w:val="center"/>
            <w:hideMark/>
          </w:tcPr>
          <w:p w:rsidR="00617996" w:rsidRPr="006C35C2" w:rsidRDefault="00617996">
            <w:pPr>
              <w:jc w:val="center"/>
              <w:rPr>
                <w:rFonts w:eastAsia="Times New Roman" w:cs="Times New Roman"/>
                <w:sz w:val="16"/>
                <w:szCs w:val="16"/>
                <w:lang w:eastAsia="ru-RU"/>
              </w:rPr>
            </w:pPr>
          </w:p>
        </w:tc>
      </w:tr>
      <w:tr w:rsidR="00617996" w:rsidRPr="00813801" w:rsidTr="00F16865">
        <w:trPr>
          <w:trHeight w:val="109"/>
        </w:trPr>
        <w:tc>
          <w:tcPr>
            <w:tcW w:w="15614" w:type="dxa"/>
            <w:gridSpan w:val="11"/>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B34B57" w:rsidRDefault="00617996" w:rsidP="008E41A7">
            <w:pPr>
              <w:jc w:val="center"/>
              <w:rPr>
                <w:rFonts w:eastAsia="Times New Roman" w:cs="Times New Roman"/>
                <w:color w:val="FF0000"/>
                <w:sz w:val="16"/>
                <w:szCs w:val="16"/>
                <w:lang w:eastAsia="ru-RU"/>
              </w:rPr>
            </w:pPr>
            <w:r w:rsidRPr="00B34B57">
              <w:rPr>
                <w:rFonts w:eastAsia="Times New Roman" w:cs="Times New Roman"/>
                <w:sz w:val="16"/>
                <w:szCs w:val="16"/>
                <w:lang w:eastAsia="ru-RU"/>
              </w:rPr>
              <w:t>IX. Энергосбережение и повышение энергетической эффективности</w:t>
            </w:r>
          </w:p>
        </w:tc>
      </w:tr>
      <w:tr w:rsidR="00617996" w:rsidRPr="00813801" w:rsidTr="00F16865">
        <w:trPr>
          <w:trHeight w:val="229"/>
        </w:trPr>
        <w:tc>
          <w:tcPr>
            <w:tcW w:w="656" w:type="dxa"/>
            <w:tcBorders>
              <w:top w:val="nil"/>
              <w:left w:val="single" w:sz="4" w:space="0" w:color="auto"/>
              <w:bottom w:val="single" w:sz="4" w:space="0" w:color="auto"/>
              <w:right w:val="single" w:sz="4" w:space="0" w:color="auto"/>
            </w:tcBorders>
            <w:shd w:val="clear" w:color="auto" w:fill="auto"/>
            <w:vAlign w:val="center"/>
            <w:hideMark/>
          </w:tcPr>
          <w:p w:rsidR="00617996" w:rsidRPr="002543EE" w:rsidRDefault="00617996" w:rsidP="007F4EF7">
            <w:pPr>
              <w:rPr>
                <w:rFonts w:eastAsia="Times New Roman" w:cs="Times New Roman"/>
                <w:sz w:val="16"/>
                <w:szCs w:val="16"/>
                <w:lang w:eastAsia="ru-RU"/>
              </w:rPr>
            </w:pPr>
            <w:r>
              <w:rPr>
                <w:rFonts w:eastAsia="Times New Roman" w:cs="Times New Roman"/>
                <w:sz w:val="16"/>
                <w:szCs w:val="16"/>
                <w:lang w:eastAsia="ru-RU"/>
              </w:rPr>
              <w:t>39</w:t>
            </w:r>
            <w:r w:rsidRPr="002543EE">
              <w:rPr>
                <w:rFonts w:eastAsia="Times New Roman" w:cs="Times New Roman"/>
                <w:sz w:val="16"/>
                <w:szCs w:val="16"/>
                <w:lang w:eastAsia="ru-RU"/>
              </w:rPr>
              <w:t>.</w:t>
            </w:r>
          </w:p>
        </w:tc>
        <w:tc>
          <w:tcPr>
            <w:tcW w:w="0" w:type="auto"/>
            <w:tcBorders>
              <w:top w:val="nil"/>
              <w:left w:val="nil"/>
              <w:bottom w:val="single" w:sz="4" w:space="0" w:color="auto"/>
              <w:right w:val="single" w:sz="4" w:space="0" w:color="auto"/>
            </w:tcBorders>
            <w:shd w:val="clear" w:color="auto" w:fill="auto"/>
            <w:vAlign w:val="center"/>
            <w:hideMark/>
          </w:tcPr>
          <w:p w:rsidR="00617996" w:rsidRPr="00D229D3" w:rsidRDefault="00617996">
            <w:pPr>
              <w:rPr>
                <w:rFonts w:eastAsia="Times New Roman" w:cs="Times New Roman"/>
                <w:sz w:val="16"/>
                <w:szCs w:val="16"/>
                <w:lang w:eastAsia="ru-RU"/>
              </w:rPr>
            </w:pPr>
            <w:r w:rsidRPr="00D229D3">
              <w:rPr>
                <w:rFonts w:eastAsia="Times New Roman" w:cs="Times New Roman"/>
                <w:sz w:val="16"/>
                <w:szCs w:val="16"/>
                <w:lang w:eastAsia="ru-RU"/>
              </w:rPr>
              <w:t>Удельная величина потребления энергетических ресурсов в многоквартирных домах:</w:t>
            </w:r>
          </w:p>
        </w:tc>
        <w:tc>
          <w:tcPr>
            <w:tcW w:w="0" w:type="auto"/>
            <w:tcBorders>
              <w:top w:val="nil"/>
              <w:left w:val="nil"/>
              <w:bottom w:val="single" w:sz="4" w:space="0" w:color="auto"/>
              <w:right w:val="single" w:sz="4" w:space="0" w:color="auto"/>
            </w:tcBorders>
            <w:shd w:val="clear" w:color="auto" w:fill="auto"/>
            <w:vAlign w:val="center"/>
            <w:hideMark/>
          </w:tcPr>
          <w:p w:rsidR="00617996" w:rsidRPr="00D229D3" w:rsidRDefault="00617996" w:rsidP="008E41A7">
            <w:pPr>
              <w:jc w:val="cente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b/>
                <w:bCs/>
                <w:sz w:val="16"/>
                <w:szCs w:val="16"/>
              </w:rPr>
            </w:pPr>
          </w:p>
        </w:tc>
        <w:tc>
          <w:tcPr>
            <w:tcW w:w="0" w:type="auto"/>
            <w:tcBorders>
              <w:top w:val="nil"/>
              <w:left w:val="nil"/>
              <w:bottom w:val="single" w:sz="4" w:space="0" w:color="auto"/>
              <w:right w:val="single" w:sz="4" w:space="0" w:color="auto"/>
            </w:tcBorders>
            <w:shd w:val="clear" w:color="auto" w:fill="auto"/>
            <w:noWrap/>
            <w:vAlign w:val="center"/>
          </w:tcPr>
          <w:p w:rsidR="00617996" w:rsidRPr="00B34B57" w:rsidRDefault="00617996">
            <w:pPr>
              <w:jc w:val="center"/>
              <w:rPr>
                <w:b/>
                <w:bCs/>
                <w:sz w:val="16"/>
                <w:szCs w:val="16"/>
              </w:rPr>
            </w:pPr>
          </w:p>
        </w:tc>
        <w:tc>
          <w:tcPr>
            <w:tcW w:w="0" w:type="auto"/>
            <w:tcBorders>
              <w:top w:val="nil"/>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437C14" w:rsidRPr="00813801" w:rsidTr="00D45937">
        <w:trPr>
          <w:trHeight w:val="372"/>
        </w:trPr>
        <w:tc>
          <w:tcPr>
            <w:tcW w:w="656" w:type="dxa"/>
            <w:tcBorders>
              <w:top w:val="nil"/>
              <w:left w:val="single" w:sz="4" w:space="0" w:color="auto"/>
              <w:bottom w:val="single" w:sz="4" w:space="0" w:color="auto"/>
              <w:right w:val="single" w:sz="4" w:space="0" w:color="auto"/>
            </w:tcBorders>
            <w:shd w:val="clear" w:color="auto" w:fill="auto"/>
            <w:vAlign w:val="center"/>
          </w:tcPr>
          <w:p w:rsidR="00437C14" w:rsidRPr="002543EE" w:rsidRDefault="00437C14"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pPr>
              <w:rPr>
                <w:rFonts w:eastAsia="Times New Roman" w:cs="Times New Roman"/>
                <w:sz w:val="16"/>
                <w:szCs w:val="16"/>
                <w:lang w:eastAsia="ru-RU"/>
              </w:rPr>
            </w:pPr>
            <w:r w:rsidRPr="00D229D3">
              <w:rPr>
                <w:rFonts w:eastAsia="Times New Roman" w:cs="Times New Roman"/>
                <w:sz w:val="16"/>
                <w:szCs w:val="16"/>
                <w:lang w:eastAsia="ru-RU"/>
              </w:rPr>
              <w:t>электрическая энергия</w:t>
            </w: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pPr>
              <w:jc w:val="center"/>
              <w:rPr>
                <w:rFonts w:eastAsia="Times New Roman" w:cs="Times New Roman"/>
                <w:sz w:val="16"/>
                <w:szCs w:val="16"/>
                <w:lang w:eastAsia="ru-RU"/>
              </w:rPr>
            </w:pPr>
            <w:r w:rsidRPr="00D229D3">
              <w:rPr>
                <w:rFonts w:eastAsia="Times New Roman" w:cs="Times New Roman"/>
                <w:sz w:val="16"/>
                <w:szCs w:val="16"/>
                <w:lang w:eastAsia="ru-RU"/>
              </w:rPr>
              <w:t>кВт</w:t>
            </w:r>
            <w:proofErr w:type="gramStart"/>
            <w:r w:rsidRPr="00D229D3">
              <w:rPr>
                <w:rFonts w:eastAsia="Times New Roman" w:cs="Times New Roman"/>
                <w:sz w:val="16"/>
                <w:szCs w:val="16"/>
                <w:lang w:eastAsia="ru-RU"/>
              </w:rPr>
              <w:t>.</w:t>
            </w:r>
            <w:proofErr w:type="gramEnd"/>
            <w:r w:rsidRPr="00D229D3">
              <w:rPr>
                <w:rFonts w:eastAsia="Times New Roman" w:cs="Times New Roman"/>
                <w:sz w:val="16"/>
                <w:szCs w:val="16"/>
                <w:lang w:eastAsia="ru-RU"/>
              </w:rPr>
              <w:t xml:space="preserve"> </w:t>
            </w:r>
            <w:proofErr w:type="gramStart"/>
            <w:r w:rsidRPr="00D229D3">
              <w:rPr>
                <w:rFonts w:eastAsia="Times New Roman" w:cs="Times New Roman"/>
                <w:sz w:val="16"/>
                <w:szCs w:val="16"/>
                <w:lang w:eastAsia="ru-RU"/>
              </w:rPr>
              <w:t>ч</w:t>
            </w:r>
            <w:proofErr w:type="gramEnd"/>
            <w:r w:rsidRPr="00D229D3">
              <w:rPr>
                <w:rFonts w:eastAsia="Times New Roman" w:cs="Times New Roman"/>
                <w:sz w:val="16"/>
                <w:szCs w:val="16"/>
                <w:lang w:eastAsia="ru-RU"/>
              </w:rPr>
              <w:t xml:space="preserve"> на 1 проживающего</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715,46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715,46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860,06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846,14</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849,33</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885,49</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895,90</w:t>
            </w:r>
          </w:p>
        </w:tc>
        <w:tc>
          <w:tcPr>
            <w:tcW w:w="0" w:type="auto"/>
            <w:tcBorders>
              <w:top w:val="nil"/>
              <w:left w:val="nil"/>
              <w:bottom w:val="single" w:sz="4" w:space="0" w:color="auto"/>
              <w:right w:val="single" w:sz="4" w:space="0" w:color="auto"/>
            </w:tcBorders>
            <w:shd w:val="clear" w:color="auto" w:fill="auto"/>
            <w:vAlign w:val="center"/>
            <w:hideMark/>
          </w:tcPr>
          <w:p w:rsidR="00437C14" w:rsidRPr="00813801" w:rsidRDefault="00437C14"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437C14" w:rsidRPr="00813801" w:rsidTr="00D45937">
        <w:trPr>
          <w:trHeight w:val="54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437C14" w:rsidRPr="002543EE" w:rsidRDefault="00437C14" w:rsidP="00B72AF1">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D229D3" w:rsidRDefault="00437C14">
            <w:pPr>
              <w:rPr>
                <w:rFonts w:eastAsia="Times New Roman" w:cs="Times New Roman"/>
                <w:sz w:val="16"/>
                <w:szCs w:val="16"/>
                <w:lang w:eastAsia="ru-RU"/>
              </w:rPr>
            </w:pPr>
            <w:r w:rsidRPr="00D229D3">
              <w:rPr>
                <w:rFonts w:eastAsia="Times New Roman" w:cs="Times New Roman"/>
                <w:sz w:val="16"/>
                <w:szCs w:val="16"/>
                <w:lang w:eastAsia="ru-RU"/>
              </w:rPr>
              <w:t>тепловая энергия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D229D3" w:rsidRDefault="00437C14">
            <w:pPr>
              <w:jc w:val="center"/>
              <w:rPr>
                <w:rFonts w:eastAsia="Times New Roman" w:cs="Times New Roman"/>
                <w:sz w:val="16"/>
                <w:szCs w:val="16"/>
                <w:lang w:eastAsia="ru-RU"/>
              </w:rPr>
            </w:pPr>
            <w:r w:rsidRPr="00D229D3">
              <w:rPr>
                <w:rFonts w:eastAsia="Times New Roman" w:cs="Times New Roman"/>
                <w:sz w:val="16"/>
                <w:szCs w:val="16"/>
                <w:lang w:eastAsia="ru-RU"/>
              </w:rPr>
              <w:t>Гкал на 1 кв. метр общей площади</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0,16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0,16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0,17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0,17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813801" w:rsidRDefault="00437C14"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437C14" w:rsidRPr="00813801" w:rsidTr="00D45937">
        <w:trPr>
          <w:trHeight w:val="526"/>
        </w:trPr>
        <w:tc>
          <w:tcPr>
            <w:tcW w:w="656" w:type="dxa"/>
            <w:tcBorders>
              <w:top w:val="nil"/>
              <w:left w:val="single" w:sz="4" w:space="0" w:color="auto"/>
              <w:bottom w:val="single" w:sz="4" w:space="0" w:color="auto"/>
              <w:right w:val="single" w:sz="4" w:space="0" w:color="auto"/>
            </w:tcBorders>
            <w:shd w:val="clear" w:color="auto" w:fill="auto"/>
            <w:vAlign w:val="center"/>
          </w:tcPr>
          <w:p w:rsidR="00437C14" w:rsidRPr="00A43546" w:rsidRDefault="00437C14"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pPr>
              <w:rPr>
                <w:rFonts w:eastAsia="Times New Roman" w:cs="Times New Roman"/>
                <w:sz w:val="16"/>
                <w:szCs w:val="16"/>
                <w:lang w:eastAsia="ru-RU"/>
              </w:rPr>
            </w:pPr>
            <w:r w:rsidRPr="00D229D3">
              <w:rPr>
                <w:rFonts w:eastAsia="Times New Roman" w:cs="Times New Roman"/>
                <w:sz w:val="16"/>
                <w:szCs w:val="16"/>
                <w:lang w:eastAsia="ru-RU"/>
              </w:rPr>
              <w:t>горячая вода</w:t>
            </w: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pPr>
              <w:jc w:val="center"/>
              <w:rPr>
                <w:rFonts w:eastAsia="Times New Roman" w:cs="Times New Roman"/>
                <w:sz w:val="16"/>
                <w:szCs w:val="16"/>
                <w:lang w:eastAsia="ru-RU"/>
              </w:rPr>
            </w:pPr>
            <w:r w:rsidRPr="00D229D3">
              <w:rPr>
                <w:rFonts w:eastAsia="Times New Roman" w:cs="Times New Roman"/>
                <w:sz w:val="16"/>
                <w:szCs w:val="16"/>
                <w:lang w:eastAsia="ru-RU"/>
              </w:rPr>
              <w:t xml:space="preserve">куб. метров на 1 </w:t>
            </w:r>
            <w:proofErr w:type="gramStart"/>
            <w:r w:rsidRPr="00D229D3">
              <w:rPr>
                <w:rFonts w:eastAsia="Times New Roman" w:cs="Times New Roman"/>
                <w:sz w:val="16"/>
                <w:szCs w:val="16"/>
                <w:lang w:eastAsia="ru-RU"/>
              </w:rPr>
              <w:t>проживающего</w:t>
            </w:r>
            <w:proofErr w:type="gramEnd"/>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22,56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22,56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11,57</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12,72</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12,97</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12,96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13,09</w:t>
            </w:r>
          </w:p>
        </w:tc>
        <w:tc>
          <w:tcPr>
            <w:tcW w:w="0" w:type="auto"/>
            <w:tcBorders>
              <w:top w:val="nil"/>
              <w:left w:val="nil"/>
              <w:bottom w:val="single" w:sz="4" w:space="0" w:color="auto"/>
              <w:right w:val="single" w:sz="4" w:space="0" w:color="auto"/>
            </w:tcBorders>
            <w:shd w:val="clear" w:color="auto" w:fill="auto"/>
            <w:vAlign w:val="center"/>
            <w:hideMark/>
          </w:tcPr>
          <w:p w:rsidR="00437C14" w:rsidRPr="00A43546" w:rsidRDefault="00437C14" w:rsidP="007F4EF7">
            <w:pPr>
              <w:rPr>
                <w:rFonts w:eastAsia="Times New Roman" w:cs="Times New Roman"/>
                <w:sz w:val="16"/>
                <w:szCs w:val="16"/>
                <w:lang w:eastAsia="ru-RU"/>
              </w:rPr>
            </w:pPr>
            <w:r w:rsidRPr="00A43546">
              <w:rPr>
                <w:rFonts w:eastAsia="Times New Roman" w:cs="Times New Roman"/>
                <w:sz w:val="16"/>
                <w:szCs w:val="16"/>
                <w:lang w:eastAsia="ru-RU"/>
              </w:rPr>
              <w:t> </w:t>
            </w:r>
          </w:p>
        </w:tc>
      </w:tr>
      <w:tr w:rsidR="00437C14" w:rsidRPr="00813801" w:rsidTr="00D45937">
        <w:trPr>
          <w:trHeight w:val="462"/>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437C14" w:rsidRPr="00A43546" w:rsidRDefault="00437C14" w:rsidP="007F4EF7">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D229D3" w:rsidRDefault="00437C14">
            <w:pPr>
              <w:rPr>
                <w:rFonts w:eastAsia="Times New Roman" w:cs="Times New Roman"/>
                <w:sz w:val="16"/>
                <w:szCs w:val="16"/>
                <w:lang w:eastAsia="ru-RU"/>
              </w:rPr>
            </w:pPr>
            <w:r w:rsidRPr="00D229D3">
              <w:rPr>
                <w:rFonts w:eastAsia="Times New Roman" w:cs="Times New Roman"/>
                <w:sz w:val="16"/>
                <w:szCs w:val="16"/>
                <w:lang w:eastAsia="ru-RU"/>
              </w:rPr>
              <w:t>холодная вода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D229D3" w:rsidRDefault="00437C14">
            <w:pPr>
              <w:jc w:val="center"/>
              <w:rPr>
                <w:rFonts w:eastAsia="Times New Roman" w:cs="Times New Roman"/>
                <w:sz w:val="16"/>
                <w:szCs w:val="16"/>
                <w:lang w:eastAsia="ru-RU"/>
              </w:rPr>
            </w:pPr>
            <w:r w:rsidRPr="00D229D3">
              <w:rPr>
                <w:rFonts w:eastAsia="Times New Roman" w:cs="Times New Roman"/>
                <w:sz w:val="16"/>
                <w:szCs w:val="16"/>
                <w:lang w:eastAsia="ru-RU"/>
              </w:rPr>
              <w:t xml:space="preserve">куб. метров на 1 </w:t>
            </w:r>
            <w:proofErr w:type="gramStart"/>
            <w:r w:rsidRPr="00D229D3">
              <w:rPr>
                <w:rFonts w:eastAsia="Times New Roman" w:cs="Times New Roman"/>
                <w:sz w:val="16"/>
                <w:szCs w:val="16"/>
                <w:lang w:eastAsia="ru-RU"/>
              </w:rPr>
              <w:t>проживающего</w:t>
            </w:r>
            <w:proofErr w:type="gramEnd"/>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50,73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50,72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83,15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49,10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50,55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50,47</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50,47</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813801" w:rsidRDefault="00437C14"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437C14" w:rsidRPr="00813801" w:rsidTr="00D45937">
        <w:trPr>
          <w:trHeight w:val="584"/>
        </w:trPr>
        <w:tc>
          <w:tcPr>
            <w:tcW w:w="656" w:type="dxa"/>
            <w:tcBorders>
              <w:top w:val="nil"/>
              <w:left w:val="single" w:sz="4" w:space="0" w:color="auto"/>
              <w:bottom w:val="single" w:sz="4" w:space="0" w:color="auto"/>
              <w:right w:val="single" w:sz="4" w:space="0" w:color="auto"/>
            </w:tcBorders>
            <w:shd w:val="clear" w:color="auto" w:fill="auto"/>
            <w:vAlign w:val="center"/>
          </w:tcPr>
          <w:p w:rsidR="00437C14" w:rsidRPr="00A43546" w:rsidRDefault="00437C14" w:rsidP="007F4EF7">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pPr>
              <w:rPr>
                <w:rFonts w:eastAsia="Times New Roman" w:cs="Times New Roman"/>
                <w:sz w:val="16"/>
                <w:szCs w:val="16"/>
                <w:lang w:eastAsia="ru-RU"/>
              </w:rPr>
            </w:pPr>
            <w:r w:rsidRPr="00D229D3">
              <w:rPr>
                <w:rFonts w:eastAsia="Times New Roman" w:cs="Times New Roman"/>
                <w:sz w:val="16"/>
                <w:szCs w:val="16"/>
                <w:lang w:eastAsia="ru-RU"/>
              </w:rPr>
              <w:t>природный газ</w:t>
            </w: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pPr>
              <w:jc w:val="center"/>
              <w:rPr>
                <w:rFonts w:eastAsia="Times New Roman" w:cs="Times New Roman"/>
                <w:sz w:val="16"/>
                <w:szCs w:val="16"/>
                <w:lang w:eastAsia="ru-RU"/>
              </w:rPr>
            </w:pPr>
            <w:r w:rsidRPr="00D229D3">
              <w:rPr>
                <w:rFonts w:eastAsia="Times New Roman" w:cs="Times New Roman"/>
                <w:sz w:val="16"/>
                <w:szCs w:val="16"/>
                <w:lang w:eastAsia="ru-RU"/>
              </w:rPr>
              <w:t xml:space="preserve">куб. метров на 1 </w:t>
            </w:r>
            <w:proofErr w:type="gramStart"/>
            <w:r w:rsidRPr="00D229D3">
              <w:rPr>
                <w:rFonts w:eastAsia="Times New Roman" w:cs="Times New Roman"/>
                <w:sz w:val="16"/>
                <w:szCs w:val="16"/>
                <w:lang w:eastAsia="ru-RU"/>
              </w:rPr>
              <w:t>проживающего</w:t>
            </w:r>
            <w:proofErr w:type="gramEnd"/>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244,70</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244,70</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256,40</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257,58</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257,60</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258,45</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258,40</w:t>
            </w:r>
          </w:p>
        </w:tc>
        <w:tc>
          <w:tcPr>
            <w:tcW w:w="0" w:type="auto"/>
            <w:tcBorders>
              <w:top w:val="nil"/>
              <w:left w:val="nil"/>
              <w:bottom w:val="single" w:sz="4" w:space="0" w:color="auto"/>
              <w:right w:val="single" w:sz="4" w:space="0" w:color="auto"/>
            </w:tcBorders>
            <w:shd w:val="clear" w:color="auto" w:fill="auto"/>
            <w:vAlign w:val="center"/>
            <w:hideMark/>
          </w:tcPr>
          <w:p w:rsidR="00437C14" w:rsidRPr="00A43546" w:rsidRDefault="00437C14" w:rsidP="007F4EF7">
            <w:pPr>
              <w:rPr>
                <w:rFonts w:eastAsia="Times New Roman" w:cs="Times New Roman"/>
                <w:sz w:val="16"/>
                <w:szCs w:val="16"/>
                <w:lang w:eastAsia="ru-RU"/>
              </w:rPr>
            </w:pPr>
            <w:r w:rsidRPr="00A43546">
              <w:rPr>
                <w:rFonts w:eastAsia="Times New Roman" w:cs="Times New Roman"/>
                <w:sz w:val="16"/>
                <w:szCs w:val="16"/>
                <w:lang w:eastAsia="ru-RU"/>
              </w:rPr>
              <w:t> </w:t>
            </w:r>
          </w:p>
        </w:tc>
      </w:tr>
      <w:tr w:rsidR="00617996" w:rsidRPr="00813801" w:rsidTr="00F16865">
        <w:trPr>
          <w:trHeight w:val="259"/>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A43546" w:rsidRDefault="00617996" w:rsidP="00022E83">
            <w:pPr>
              <w:rPr>
                <w:rFonts w:eastAsia="Times New Roman" w:cs="Times New Roman"/>
                <w:sz w:val="16"/>
                <w:szCs w:val="16"/>
                <w:lang w:eastAsia="ru-RU"/>
              </w:rPr>
            </w:pPr>
            <w:r>
              <w:rPr>
                <w:rFonts w:eastAsia="Times New Roman" w:cs="Times New Roman"/>
                <w:sz w:val="16"/>
                <w:szCs w:val="16"/>
                <w:lang w:eastAsia="ru-RU"/>
              </w:rPr>
              <w:t>40</w:t>
            </w:r>
            <w:r w:rsidRPr="00A43546">
              <w:rPr>
                <w:rFonts w:eastAsia="Times New Roman" w:cs="Times New Roman"/>
                <w:sz w:val="16"/>
                <w:szCs w:val="16"/>
                <w:lang w:eastAsia="ru-RU"/>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D229D3" w:rsidRDefault="00617996">
            <w:pPr>
              <w:rPr>
                <w:rFonts w:eastAsia="Times New Roman" w:cs="Times New Roman"/>
                <w:sz w:val="16"/>
                <w:szCs w:val="16"/>
                <w:lang w:eastAsia="ru-RU"/>
              </w:rPr>
            </w:pPr>
            <w:r w:rsidRPr="00D229D3">
              <w:rPr>
                <w:rFonts w:eastAsia="Times New Roman" w:cs="Times New Roman"/>
                <w:sz w:val="16"/>
                <w:szCs w:val="16"/>
                <w:lang w:eastAsia="ru-RU"/>
              </w:rPr>
              <w:t xml:space="preserve">Удельная величина потребления энергетических ресурсов </w:t>
            </w:r>
            <w:r w:rsidRPr="004D684E">
              <w:rPr>
                <w:rFonts w:eastAsia="Times New Roman" w:cs="Times New Roman"/>
                <w:sz w:val="16"/>
                <w:szCs w:val="16"/>
                <w:lang w:eastAsia="ru-RU"/>
              </w:rPr>
              <w:t>муниципальными бюджетными учреждениями</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D229D3" w:rsidRDefault="00617996">
            <w:pPr>
              <w:jc w:val="center"/>
              <w:rPr>
                <w:rFonts w:eastAsia="Times New Roman" w:cs="Times New Roman"/>
                <w:sz w:val="16"/>
                <w:szCs w:val="16"/>
                <w:lang w:eastAsia="ru-RU"/>
              </w:rPr>
            </w:pPr>
            <w:r w:rsidRPr="00D229D3">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7F4EF7">
            <w:pPr>
              <w:jc w:val="center"/>
              <w:rPr>
                <w:rFonts w:eastAsia="Times New Roman" w:cs="Times New Roman"/>
                <w:color w:val="FF0000"/>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813801" w:rsidRDefault="00617996"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437C14" w:rsidRPr="00813801" w:rsidTr="00D45937">
        <w:trPr>
          <w:trHeight w:val="468"/>
        </w:trPr>
        <w:tc>
          <w:tcPr>
            <w:tcW w:w="656" w:type="dxa"/>
            <w:tcBorders>
              <w:top w:val="nil"/>
              <w:left w:val="single" w:sz="4" w:space="0" w:color="auto"/>
              <w:bottom w:val="single" w:sz="4" w:space="0" w:color="auto"/>
              <w:right w:val="single" w:sz="4" w:space="0" w:color="auto"/>
            </w:tcBorders>
            <w:shd w:val="clear" w:color="auto" w:fill="auto"/>
            <w:vAlign w:val="center"/>
          </w:tcPr>
          <w:p w:rsidR="00437C14" w:rsidRPr="00A43546" w:rsidRDefault="00437C14" w:rsidP="00D71DCC">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pPr>
              <w:rPr>
                <w:rFonts w:eastAsia="Times New Roman" w:cs="Times New Roman"/>
                <w:sz w:val="16"/>
                <w:szCs w:val="16"/>
                <w:lang w:eastAsia="ru-RU"/>
              </w:rPr>
            </w:pPr>
            <w:r w:rsidRPr="00D229D3">
              <w:rPr>
                <w:rFonts w:eastAsia="Times New Roman" w:cs="Times New Roman"/>
                <w:sz w:val="16"/>
                <w:szCs w:val="16"/>
                <w:lang w:eastAsia="ru-RU"/>
              </w:rPr>
              <w:t>электрическая энергия</w:t>
            </w: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pPr>
              <w:jc w:val="center"/>
              <w:rPr>
                <w:rFonts w:eastAsia="Times New Roman" w:cs="Times New Roman"/>
                <w:sz w:val="16"/>
                <w:szCs w:val="16"/>
                <w:lang w:eastAsia="ru-RU"/>
              </w:rPr>
            </w:pPr>
            <w:r w:rsidRPr="00D229D3">
              <w:rPr>
                <w:rFonts w:eastAsia="Times New Roman" w:cs="Times New Roman"/>
                <w:sz w:val="16"/>
                <w:szCs w:val="16"/>
                <w:lang w:eastAsia="ru-RU"/>
              </w:rPr>
              <w:t>кВт</w:t>
            </w:r>
            <w:proofErr w:type="gramStart"/>
            <w:r w:rsidRPr="00D229D3">
              <w:rPr>
                <w:rFonts w:eastAsia="Times New Roman" w:cs="Times New Roman"/>
                <w:sz w:val="16"/>
                <w:szCs w:val="16"/>
                <w:lang w:eastAsia="ru-RU"/>
              </w:rPr>
              <w:t>.</w:t>
            </w:r>
            <w:proofErr w:type="gramEnd"/>
            <w:r w:rsidRPr="00D229D3">
              <w:rPr>
                <w:rFonts w:eastAsia="Times New Roman" w:cs="Times New Roman"/>
                <w:sz w:val="16"/>
                <w:szCs w:val="16"/>
                <w:lang w:eastAsia="ru-RU"/>
              </w:rPr>
              <w:t xml:space="preserve"> </w:t>
            </w:r>
            <w:proofErr w:type="gramStart"/>
            <w:r w:rsidRPr="00D229D3">
              <w:rPr>
                <w:rFonts w:eastAsia="Times New Roman" w:cs="Times New Roman"/>
                <w:sz w:val="16"/>
                <w:szCs w:val="16"/>
                <w:lang w:eastAsia="ru-RU"/>
              </w:rPr>
              <w:t>ч</w:t>
            </w:r>
            <w:proofErr w:type="gramEnd"/>
            <w:r w:rsidRPr="00D229D3">
              <w:rPr>
                <w:rFonts w:eastAsia="Times New Roman" w:cs="Times New Roman"/>
                <w:sz w:val="16"/>
                <w:szCs w:val="16"/>
                <w:lang w:eastAsia="ru-RU"/>
              </w:rPr>
              <w:t xml:space="preserve"> на 1 проживающего</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21,02</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21,00</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20,80</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22,89</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23,01</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22,74</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22,89</w:t>
            </w:r>
          </w:p>
        </w:tc>
        <w:tc>
          <w:tcPr>
            <w:tcW w:w="0" w:type="auto"/>
            <w:tcBorders>
              <w:top w:val="nil"/>
              <w:left w:val="nil"/>
              <w:bottom w:val="single" w:sz="4" w:space="0" w:color="auto"/>
              <w:right w:val="single" w:sz="4" w:space="0" w:color="auto"/>
            </w:tcBorders>
            <w:shd w:val="clear" w:color="auto" w:fill="auto"/>
            <w:vAlign w:val="center"/>
            <w:hideMark/>
          </w:tcPr>
          <w:p w:rsidR="00437C14" w:rsidRPr="00813801" w:rsidRDefault="00437C14"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437C14" w:rsidRPr="00813801" w:rsidTr="00D45937">
        <w:trPr>
          <w:trHeight w:val="554"/>
        </w:trPr>
        <w:tc>
          <w:tcPr>
            <w:tcW w:w="656" w:type="dxa"/>
            <w:tcBorders>
              <w:top w:val="nil"/>
              <w:left w:val="single" w:sz="4" w:space="0" w:color="auto"/>
              <w:bottom w:val="single" w:sz="4" w:space="0" w:color="auto"/>
              <w:right w:val="single" w:sz="4" w:space="0" w:color="auto"/>
            </w:tcBorders>
            <w:shd w:val="clear" w:color="auto" w:fill="auto"/>
            <w:vAlign w:val="center"/>
          </w:tcPr>
          <w:p w:rsidR="00437C14" w:rsidRPr="00A43546" w:rsidRDefault="00437C14" w:rsidP="00D71DCC">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rsidP="0042357F">
            <w:pPr>
              <w:rPr>
                <w:rFonts w:eastAsia="Times New Roman" w:cs="Times New Roman"/>
                <w:sz w:val="16"/>
                <w:szCs w:val="16"/>
                <w:lang w:eastAsia="ru-RU"/>
              </w:rPr>
            </w:pPr>
            <w:r w:rsidRPr="00D229D3">
              <w:rPr>
                <w:rFonts w:eastAsia="Times New Roman" w:cs="Times New Roman"/>
                <w:sz w:val="16"/>
                <w:szCs w:val="16"/>
                <w:lang w:eastAsia="ru-RU"/>
              </w:rPr>
              <w:t>тепловая энергия</w:t>
            </w: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rsidP="00D229D3">
            <w:pPr>
              <w:jc w:val="center"/>
              <w:rPr>
                <w:rFonts w:eastAsia="Times New Roman" w:cs="Times New Roman"/>
                <w:sz w:val="16"/>
                <w:szCs w:val="16"/>
                <w:lang w:eastAsia="ru-RU"/>
              </w:rPr>
            </w:pPr>
            <w:r w:rsidRPr="00D229D3">
              <w:rPr>
                <w:rFonts w:eastAsia="Times New Roman" w:cs="Times New Roman"/>
                <w:sz w:val="16"/>
                <w:szCs w:val="16"/>
                <w:lang w:eastAsia="ru-RU"/>
              </w:rPr>
              <w:t>Гкал на 1 кв. метр общей площади</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0,06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0,06</w:t>
            </w:r>
          </w:p>
        </w:tc>
        <w:tc>
          <w:tcPr>
            <w:tcW w:w="0" w:type="auto"/>
            <w:tcBorders>
              <w:top w:val="nil"/>
              <w:left w:val="nil"/>
              <w:bottom w:val="single" w:sz="4" w:space="0" w:color="auto"/>
              <w:right w:val="single" w:sz="4" w:space="0" w:color="auto"/>
            </w:tcBorders>
            <w:shd w:val="clear" w:color="auto" w:fill="auto"/>
            <w:vAlign w:val="center"/>
            <w:hideMark/>
          </w:tcPr>
          <w:p w:rsidR="00437C14" w:rsidRPr="00813801" w:rsidRDefault="00437C14"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437C14" w:rsidRPr="00813801" w:rsidTr="00D45937">
        <w:trPr>
          <w:trHeight w:val="522"/>
        </w:trPr>
        <w:tc>
          <w:tcPr>
            <w:tcW w:w="656" w:type="dxa"/>
            <w:tcBorders>
              <w:top w:val="nil"/>
              <w:left w:val="single" w:sz="4" w:space="0" w:color="auto"/>
              <w:bottom w:val="single" w:sz="4" w:space="0" w:color="auto"/>
              <w:right w:val="single" w:sz="4" w:space="0" w:color="auto"/>
            </w:tcBorders>
            <w:shd w:val="clear" w:color="auto" w:fill="auto"/>
            <w:vAlign w:val="center"/>
          </w:tcPr>
          <w:p w:rsidR="00437C14" w:rsidRPr="004E46AD" w:rsidRDefault="00437C14" w:rsidP="00022E83">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rsidP="0042357F">
            <w:pPr>
              <w:rPr>
                <w:rFonts w:eastAsia="Times New Roman" w:cs="Times New Roman"/>
                <w:sz w:val="16"/>
                <w:szCs w:val="16"/>
                <w:lang w:eastAsia="ru-RU"/>
              </w:rPr>
            </w:pPr>
            <w:r w:rsidRPr="00D229D3">
              <w:rPr>
                <w:rFonts w:eastAsia="Times New Roman" w:cs="Times New Roman"/>
                <w:sz w:val="16"/>
                <w:szCs w:val="16"/>
                <w:lang w:eastAsia="ru-RU"/>
              </w:rPr>
              <w:t>горячая вода</w:t>
            </w: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rsidP="00D229D3">
            <w:pPr>
              <w:jc w:val="center"/>
              <w:rPr>
                <w:rFonts w:eastAsia="Times New Roman" w:cs="Times New Roman"/>
                <w:sz w:val="16"/>
                <w:szCs w:val="16"/>
                <w:lang w:eastAsia="ru-RU"/>
              </w:rPr>
            </w:pPr>
            <w:r w:rsidRPr="00D229D3">
              <w:rPr>
                <w:rFonts w:eastAsia="Times New Roman" w:cs="Times New Roman"/>
                <w:sz w:val="16"/>
                <w:szCs w:val="16"/>
                <w:lang w:eastAsia="ru-RU"/>
              </w:rPr>
              <w:t>куб. метров на 1 человека населения</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0,16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0,16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0,16</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0,17</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0,17</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0,17</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0,17</w:t>
            </w:r>
          </w:p>
        </w:tc>
        <w:tc>
          <w:tcPr>
            <w:tcW w:w="0" w:type="auto"/>
            <w:tcBorders>
              <w:top w:val="nil"/>
              <w:left w:val="nil"/>
              <w:bottom w:val="single" w:sz="4" w:space="0" w:color="auto"/>
              <w:right w:val="single" w:sz="4" w:space="0" w:color="auto"/>
            </w:tcBorders>
            <w:shd w:val="clear" w:color="auto" w:fill="auto"/>
            <w:vAlign w:val="center"/>
            <w:hideMark/>
          </w:tcPr>
          <w:p w:rsidR="00437C14" w:rsidRPr="00813801" w:rsidRDefault="00437C14"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437C14" w:rsidRPr="00813801" w:rsidTr="00D45937">
        <w:trPr>
          <w:trHeight w:val="506"/>
        </w:trPr>
        <w:tc>
          <w:tcPr>
            <w:tcW w:w="656" w:type="dxa"/>
            <w:tcBorders>
              <w:top w:val="nil"/>
              <w:left w:val="single" w:sz="4" w:space="0" w:color="auto"/>
              <w:bottom w:val="single" w:sz="4" w:space="0" w:color="auto"/>
              <w:right w:val="single" w:sz="4" w:space="0" w:color="auto"/>
            </w:tcBorders>
            <w:shd w:val="clear" w:color="auto" w:fill="auto"/>
            <w:vAlign w:val="center"/>
          </w:tcPr>
          <w:p w:rsidR="00437C14" w:rsidRPr="004E46AD" w:rsidRDefault="00437C14" w:rsidP="00022E83">
            <w:pPr>
              <w:rPr>
                <w:rFonts w:eastAsia="Times New Roman" w:cs="Times New Roman"/>
                <w:sz w:val="16"/>
                <w:szCs w:val="16"/>
                <w:lang w:eastAsia="ru-RU"/>
              </w:rPr>
            </w:pP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pPr>
              <w:rPr>
                <w:rFonts w:eastAsia="Times New Roman" w:cs="Times New Roman"/>
                <w:sz w:val="16"/>
                <w:szCs w:val="16"/>
                <w:lang w:eastAsia="ru-RU"/>
              </w:rPr>
            </w:pPr>
            <w:r w:rsidRPr="00D229D3">
              <w:rPr>
                <w:rFonts w:eastAsia="Times New Roman" w:cs="Times New Roman"/>
                <w:sz w:val="16"/>
                <w:szCs w:val="16"/>
                <w:lang w:eastAsia="ru-RU"/>
              </w:rPr>
              <w:t>холодная вода</w:t>
            </w:r>
          </w:p>
        </w:tc>
        <w:tc>
          <w:tcPr>
            <w:tcW w:w="0" w:type="auto"/>
            <w:tcBorders>
              <w:top w:val="nil"/>
              <w:left w:val="nil"/>
              <w:bottom w:val="single" w:sz="4" w:space="0" w:color="auto"/>
              <w:right w:val="single" w:sz="4" w:space="0" w:color="auto"/>
            </w:tcBorders>
            <w:shd w:val="clear" w:color="auto" w:fill="auto"/>
            <w:vAlign w:val="center"/>
            <w:hideMark/>
          </w:tcPr>
          <w:p w:rsidR="00437C14" w:rsidRPr="00D229D3" w:rsidRDefault="00437C14" w:rsidP="00D229D3">
            <w:pPr>
              <w:jc w:val="center"/>
              <w:rPr>
                <w:rFonts w:eastAsia="Times New Roman" w:cs="Times New Roman"/>
                <w:sz w:val="16"/>
                <w:szCs w:val="16"/>
                <w:lang w:eastAsia="ru-RU"/>
              </w:rPr>
            </w:pPr>
            <w:r w:rsidRPr="00D229D3">
              <w:rPr>
                <w:rFonts w:eastAsia="Times New Roman" w:cs="Times New Roman"/>
                <w:sz w:val="16"/>
                <w:szCs w:val="16"/>
                <w:lang w:eastAsia="ru-RU"/>
              </w:rPr>
              <w:t>куб. метров на 1 человека населения</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1,50</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1,50</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1,47</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1,61</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1,64</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1,62</w:t>
            </w:r>
          </w:p>
        </w:tc>
        <w:tc>
          <w:tcPr>
            <w:tcW w:w="0" w:type="auto"/>
            <w:tcBorders>
              <w:top w:val="nil"/>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1,63</w:t>
            </w:r>
          </w:p>
        </w:tc>
        <w:tc>
          <w:tcPr>
            <w:tcW w:w="0" w:type="auto"/>
            <w:tcBorders>
              <w:top w:val="nil"/>
              <w:left w:val="nil"/>
              <w:bottom w:val="single" w:sz="4" w:space="0" w:color="auto"/>
              <w:right w:val="single" w:sz="4" w:space="0" w:color="auto"/>
            </w:tcBorders>
            <w:shd w:val="clear" w:color="auto" w:fill="auto"/>
            <w:vAlign w:val="center"/>
            <w:hideMark/>
          </w:tcPr>
          <w:p w:rsidR="00437C14" w:rsidRPr="00813801" w:rsidRDefault="00437C14"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437C14" w:rsidRPr="00813801" w:rsidTr="00D45937">
        <w:trPr>
          <w:trHeight w:val="565"/>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tcPr>
          <w:p w:rsidR="00437C14" w:rsidRPr="004E46AD" w:rsidRDefault="00437C14" w:rsidP="00022E83">
            <w:pPr>
              <w:rPr>
                <w:rFonts w:eastAsia="Times New Roman" w:cs="Times New Roman"/>
                <w:sz w:val="16"/>
                <w:szCs w:val="16"/>
                <w:lang w:eastAsia="ru-RU"/>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D229D3" w:rsidRDefault="00437C14">
            <w:pPr>
              <w:rPr>
                <w:rFonts w:eastAsia="Times New Roman" w:cs="Times New Roman"/>
                <w:sz w:val="16"/>
                <w:szCs w:val="16"/>
                <w:lang w:eastAsia="ru-RU"/>
              </w:rPr>
            </w:pPr>
            <w:r w:rsidRPr="00D229D3">
              <w:rPr>
                <w:rFonts w:eastAsia="Times New Roman" w:cs="Times New Roman"/>
                <w:sz w:val="16"/>
                <w:szCs w:val="16"/>
                <w:lang w:eastAsia="ru-RU"/>
              </w:rPr>
              <w:t>природный газ</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D229D3" w:rsidRDefault="00437C14">
            <w:pPr>
              <w:jc w:val="center"/>
              <w:rPr>
                <w:rFonts w:eastAsia="Times New Roman" w:cs="Times New Roman"/>
                <w:sz w:val="16"/>
                <w:szCs w:val="16"/>
                <w:lang w:eastAsia="ru-RU"/>
              </w:rPr>
            </w:pPr>
            <w:r w:rsidRPr="00D229D3">
              <w:rPr>
                <w:rFonts w:eastAsia="Times New Roman" w:cs="Times New Roman"/>
                <w:sz w:val="16"/>
                <w:szCs w:val="16"/>
                <w:lang w:eastAsia="ru-RU"/>
              </w:rPr>
              <w:t>куб. метров на 1 человека населения</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sz w:val="20"/>
                <w:szCs w:val="20"/>
              </w:rPr>
            </w:pPr>
            <w:r w:rsidRPr="00B34B57">
              <w:rPr>
                <w:sz w:val="20"/>
                <w:szCs w:val="20"/>
              </w:rPr>
              <w:t>0,32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0,32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rsidP="00D5337E">
            <w:pPr>
              <w:jc w:val="center"/>
              <w:rPr>
                <w:bCs/>
                <w:sz w:val="20"/>
                <w:szCs w:val="20"/>
              </w:rPr>
            </w:pPr>
            <w:r w:rsidRPr="00B34B57">
              <w:rPr>
                <w:bCs/>
                <w:sz w:val="20"/>
                <w:szCs w:val="20"/>
              </w:rPr>
              <w:t>0,32</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0,35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0,35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0,35</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437C14" w:rsidRPr="00B34B57" w:rsidRDefault="00437C14">
            <w:pPr>
              <w:jc w:val="center"/>
              <w:rPr>
                <w:bCs/>
                <w:sz w:val="20"/>
                <w:szCs w:val="20"/>
              </w:rPr>
            </w:pPr>
            <w:r w:rsidRPr="00B34B57">
              <w:rPr>
                <w:bCs/>
                <w:sz w:val="20"/>
                <w:szCs w:val="20"/>
              </w:rPr>
              <w:t>0,36</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437C14" w:rsidRPr="00813801" w:rsidRDefault="00437C14" w:rsidP="007F4EF7">
            <w:pPr>
              <w:rPr>
                <w:rFonts w:eastAsia="Times New Roman" w:cs="Times New Roman"/>
                <w:color w:val="FF0000"/>
                <w:sz w:val="16"/>
                <w:szCs w:val="16"/>
                <w:lang w:eastAsia="ru-RU"/>
              </w:rPr>
            </w:pPr>
            <w:r w:rsidRPr="00813801">
              <w:rPr>
                <w:rFonts w:eastAsia="Times New Roman" w:cs="Times New Roman"/>
                <w:color w:val="FF0000"/>
                <w:sz w:val="16"/>
                <w:szCs w:val="16"/>
                <w:lang w:eastAsia="ru-RU"/>
              </w:rPr>
              <w:t> </w:t>
            </w:r>
          </w:p>
        </w:tc>
      </w:tr>
      <w:tr w:rsidR="00617996" w:rsidRPr="00E10944" w:rsidTr="00E10944">
        <w:trPr>
          <w:trHeight w:val="565"/>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sz w:val="16"/>
                <w:szCs w:val="16"/>
                <w:lang w:eastAsia="ru-RU"/>
              </w:rPr>
            </w:pPr>
            <w:r>
              <w:rPr>
                <w:rFonts w:eastAsia="Times New Roman" w:cs="Times New Roman"/>
                <w:sz w:val="16"/>
                <w:szCs w:val="16"/>
                <w:lang w:eastAsia="ru-RU"/>
              </w:rPr>
              <w:t>41</w:t>
            </w:r>
            <w:r w:rsidRPr="00E10944">
              <w:rPr>
                <w:rFonts w:eastAsia="Times New Roman" w:cs="Times New Roman"/>
                <w:sz w:val="16"/>
                <w:szCs w:val="16"/>
                <w:lang w:eastAsia="ru-RU"/>
              </w:rPr>
              <w:t>.</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73873">
            <w:pPr>
              <w:rPr>
                <w:rFonts w:eastAsia="Times New Roman" w:cs="Times New Roman"/>
                <w:sz w:val="16"/>
                <w:szCs w:val="16"/>
                <w:lang w:eastAsia="ru-RU"/>
              </w:rPr>
            </w:pPr>
            <w:proofErr w:type="gramStart"/>
            <w:r w:rsidRPr="00E10944">
              <w:rPr>
                <w:rFonts w:eastAsia="Times New Roman" w:cs="Times New Roman"/>
                <w:sz w:val="16"/>
                <w:szCs w:val="16"/>
                <w:lang w:eastAsia="ru-RU"/>
              </w:rPr>
              <w:t xml:space="preserve">Результаты независимой оценки качества условий оказания услуг муниципальными организациями в сферах культуры, охраны здоровья, образования, социального обслуживания и иными организациями, расположенными на территориях соответствующих муниципальных образований и оказывающими услуги в указанных сферах за счет бюджетных ассигнований бюджетов муниципальных образований (по данным официального сайта для </w:t>
            </w:r>
            <w:r w:rsidRPr="00E10944">
              <w:rPr>
                <w:rFonts w:eastAsia="Times New Roman" w:cs="Times New Roman"/>
                <w:sz w:val="16"/>
                <w:szCs w:val="16"/>
                <w:lang w:eastAsia="ru-RU"/>
              </w:rPr>
              <w:lastRenderedPageBreak/>
              <w:t>размещения информации о государственных и муниципальных учреждениях в информационно-телекоммуникационной сети "Интернет") (при наличии):</w:t>
            </w:r>
            <w:proofErr w:type="gramEnd"/>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jc w:val="center"/>
              <w:rPr>
                <w:rFonts w:eastAsia="Times New Roman" w:cs="Times New Roman"/>
                <w:sz w:val="16"/>
                <w:szCs w:val="16"/>
                <w:lang w:eastAsia="ru-RU"/>
              </w:rPr>
            </w:pPr>
            <w:r w:rsidRPr="00E10944">
              <w:rPr>
                <w:rFonts w:eastAsia="Times New Roman" w:cs="Times New Roman"/>
                <w:sz w:val="16"/>
                <w:szCs w:val="16"/>
                <w:lang w:eastAsia="ru-RU"/>
              </w:rPr>
              <w:lastRenderedPageBreak/>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10944">
            <w:pPr>
              <w:jc w:val="center"/>
              <w:rPr>
                <w:bCs/>
                <w:sz w:val="20"/>
                <w:szCs w:val="20"/>
              </w:rPr>
            </w:pPr>
            <w:r w:rsidRPr="00B34B5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10944">
            <w:pPr>
              <w:jc w:val="center"/>
              <w:rPr>
                <w:bCs/>
                <w:sz w:val="20"/>
                <w:szCs w:val="20"/>
              </w:rPr>
            </w:pPr>
            <w:r w:rsidRPr="00B34B5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10944">
            <w:pPr>
              <w:jc w:val="center"/>
              <w:rPr>
                <w:bCs/>
                <w:sz w:val="20"/>
                <w:szCs w:val="20"/>
              </w:rPr>
            </w:pPr>
            <w:r w:rsidRPr="00B34B5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10944">
            <w:pPr>
              <w:jc w:val="center"/>
              <w:rPr>
                <w:bCs/>
                <w:sz w:val="20"/>
                <w:szCs w:val="20"/>
              </w:rPr>
            </w:pPr>
            <w:r w:rsidRPr="00B34B5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10944">
            <w:pPr>
              <w:jc w:val="center"/>
              <w:rPr>
                <w:bCs/>
                <w:sz w:val="20"/>
                <w:szCs w:val="20"/>
              </w:rPr>
            </w:pPr>
            <w:r w:rsidRPr="00B34B5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10944">
            <w:pPr>
              <w:jc w:val="center"/>
              <w:rPr>
                <w:bCs/>
                <w:sz w:val="20"/>
                <w:szCs w:val="20"/>
              </w:rPr>
            </w:pPr>
            <w:r w:rsidRPr="00B34B5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10944">
            <w:pPr>
              <w:jc w:val="center"/>
              <w:rPr>
                <w:bCs/>
                <w:sz w:val="20"/>
                <w:szCs w:val="20"/>
              </w:rPr>
            </w:pPr>
            <w:r w:rsidRPr="00B34B57">
              <w:rPr>
                <w:bCs/>
                <w:sz w:val="20"/>
                <w:szCs w:val="20"/>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color w:val="FF0000"/>
                <w:sz w:val="16"/>
                <w:szCs w:val="16"/>
                <w:lang w:eastAsia="ru-RU"/>
              </w:rPr>
            </w:pPr>
            <w:r w:rsidRPr="00E10944">
              <w:rPr>
                <w:rFonts w:eastAsia="Times New Roman" w:cs="Times New Roman"/>
                <w:color w:val="FF0000"/>
                <w:sz w:val="16"/>
                <w:szCs w:val="16"/>
                <w:lang w:eastAsia="ru-RU"/>
              </w:rPr>
              <w:t> </w:t>
            </w:r>
          </w:p>
        </w:tc>
      </w:tr>
      <w:tr w:rsidR="00617996" w:rsidRPr="00E10944" w:rsidTr="0057515B">
        <w:trPr>
          <w:trHeight w:val="216"/>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sz w:val="16"/>
                <w:szCs w:val="16"/>
                <w:lang w:eastAsia="ru-RU"/>
              </w:rPr>
            </w:pPr>
            <w:r w:rsidRPr="00E10944">
              <w:rPr>
                <w:rFonts w:eastAsia="Times New Roman" w:cs="Times New Roman"/>
                <w:sz w:val="16"/>
                <w:szCs w:val="16"/>
                <w:lang w:eastAsia="ru-RU"/>
              </w:rPr>
              <w:lastRenderedPageBreak/>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sz w:val="16"/>
                <w:szCs w:val="16"/>
                <w:lang w:eastAsia="ru-RU"/>
              </w:rPr>
            </w:pPr>
            <w:r w:rsidRPr="00E10944">
              <w:rPr>
                <w:rFonts w:eastAsia="Times New Roman" w:cs="Times New Roman"/>
                <w:sz w:val="16"/>
                <w:szCs w:val="16"/>
                <w:lang w:eastAsia="ru-RU"/>
              </w:rPr>
              <w:t xml:space="preserve">    в сфере культуры</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jc w:val="center"/>
              <w:rPr>
                <w:rFonts w:eastAsia="Times New Roman" w:cs="Times New Roman"/>
                <w:sz w:val="16"/>
                <w:szCs w:val="16"/>
                <w:lang w:eastAsia="ru-RU"/>
              </w:rPr>
            </w:pPr>
            <w:r w:rsidRPr="00E10944">
              <w:rPr>
                <w:rFonts w:eastAsia="Times New Roman" w:cs="Times New Roman"/>
                <w:sz w:val="16"/>
                <w:szCs w:val="16"/>
                <w:lang w:eastAsia="ru-RU"/>
              </w:rPr>
              <w:t>баллы</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78,43</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0E3A65" w:rsidP="0057515B">
            <w:pPr>
              <w:jc w:val="center"/>
              <w:rPr>
                <w:bCs/>
                <w:sz w:val="20"/>
                <w:szCs w:val="20"/>
              </w:rPr>
            </w:pPr>
            <w:r w:rsidRPr="00B34B5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57515B">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10944">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10944">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color w:val="FF0000"/>
                <w:sz w:val="16"/>
                <w:szCs w:val="16"/>
                <w:lang w:eastAsia="ru-RU"/>
              </w:rPr>
            </w:pPr>
            <w:r w:rsidRPr="00E10944">
              <w:rPr>
                <w:rFonts w:eastAsia="Times New Roman" w:cs="Times New Roman"/>
                <w:color w:val="FF0000"/>
                <w:sz w:val="16"/>
                <w:szCs w:val="16"/>
                <w:lang w:eastAsia="ru-RU"/>
              </w:rPr>
              <w:t> </w:t>
            </w:r>
          </w:p>
        </w:tc>
      </w:tr>
      <w:tr w:rsidR="00617996" w:rsidRPr="00E10944" w:rsidTr="0057515B">
        <w:trPr>
          <w:trHeight w:val="278"/>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sz w:val="16"/>
                <w:szCs w:val="16"/>
                <w:lang w:eastAsia="ru-RU"/>
              </w:rPr>
            </w:pPr>
            <w:r w:rsidRPr="00E10944">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sz w:val="16"/>
                <w:szCs w:val="16"/>
                <w:lang w:eastAsia="ru-RU"/>
              </w:rPr>
            </w:pPr>
            <w:r w:rsidRPr="00E10944">
              <w:rPr>
                <w:rFonts w:eastAsia="Times New Roman" w:cs="Times New Roman"/>
                <w:sz w:val="16"/>
                <w:szCs w:val="16"/>
                <w:lang w:eastAsia="ru-RU"/>
              </w:rPr>
              <w:t xml:space="preserve">    в сфере образования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jc w:val="center"/>
              <w:rPr>
                <w:rFonts w:eastAsia="Times New Roman" w:cs="Times New Roman"/>
                <w:sz w:val="16"/>
                <w:szCs w:val="16"/>
                <w:lang w:eastAsia="ru-RU"/>
              </w:rPr>
            </w:pPr>
            <w:r w:rsidRPr="00E10944">
              <w:rPr>
                <w:rFonts w:eastAsia="Times New Roman" w:cs="Times New Roman"/>
                <w:sz w:val="16"/>
                <w:szCs w:val="16"/>
                <w:lang w:eastAsia="ru-RU"/>
              </w:rPr>
              <w:t>баллы</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87,1</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0E3A65" w:rsidP="0057515B">
            <w:pPr>
              <w:jc w:val="center"/>
              <w:rPr>
                <w:bCs/>
                <w:sz w:val="20"/>
                <w:szCs w:val="20"/>
              </w:rPr>
            </w:pPr>
            <w:r w:rsidRPr="00B34B5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57515B">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color w:val="FF0000"/>
                <w:sz w:val="16"/>
                <w:szCs w:val="16"/>
                <w:lang w:eastAsia="ru-RU"/>
              </w:rPr>
            </w:pPr>
            <w:r w:rsidRPr="00E10944">
              <w:rPr>
                <w:rFonts w:eastAsia="Times New Roman" w:cs="Times New Roman"/>
                <w:color w:val="FF0000"/>
                <w:sz w:val="16"/>
                <w:szCs w:val="16"/>
                <w:lang w:eastAsia="ru-RU"/>
              </w:rPr>
              <w:t> </w:t>
            </w:r>
          </w:p>
        </w:tc>
      </w:tr>
      <w:tr w:rsidR="00617996" w:rsidRPr="00E10944" w:rsidTr="0057515B">
        <w:trPr>
          <w:trHeight w:val="128"/>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sz w:val="16"/>
                <w:szCs w:val="16"/>
                <w:lang w:eastAsia="ru-RU"/>
              </w:rPr>
            </w:pPr>
            <w:r w:rsidRPr="00E10944">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sz w:val="16"/>
                <w:szCs w:val="16"/>
                <w:lang w:eastAsia="ru-RU"/>
              </w:rPr>
            </w:pPr>
            <w:r w:rsidRPr="00E10944">
              <w:rPr>
                <w:rFonts w:eastAsia="Times New Roman" w:cs="Times New Roman"/>
                <w:sz w:val="16"/>
                <w:szCs w:val="16"/>
                <w:lang w:eastAsia="ru-RU"/>
              </w:rPr>
              <w:t xml:space="preserve">    в сфере охраны здоровья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jc w:val="center"/>
              <w:rPr>
                <w:rFonts w:eastAsia="Times New Roman" w:cs="Times New Roman"/>
                <w:sz w:val="16"/>
                <w:szCs w:val="16"/>
                <w:lang w:eastAsia="ru-RU"/>
              </w:rPr>
            </w:pPr>
            <w:r w:rsidRPr="00E10944">
              <w:rPr>
                <w:rFonts w:eastAsia="Times New Roman" w:cs="Times New Roman"/>
                <w:sz w:val="16"/>
                <w:szCs w:val="16"/>
                <w:lang w:eastAsia="ru-RU"/>
              </w:rPr>
              <w:t>баллы</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76,00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92,00</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1 446</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0E3A65" w:rsidP="0057515B">
            <w:pPr>
              <w:jc w:val="center"/>
              <w:rPr>
                <w:bCs/>
                <w:sz w:val="20"/>
                <w:szCs w:val="20"/>
              </w:rPr>
            </w:pPr>
            <w:r w:rsidRPr="00B34B57">
              <w:rPr>
                <w:bCs/>
                <w:sz w:val="20"/>
                <w:szCs w:val="20"/>
              </w:rPr>
              <w:t>1244</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57515B">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color w:val="FF0000"/>
                <w:sz w:val="16"/>
                <w:szCs w:val="16"/>
                <w:lang w:eastAsia="ru-RU"/>
              </w:rPr>
            </w:pPr>
            <w:r w:rsidRPr="00E10944">
              <w:rPr>
                <w:rFonts w:eastAsia="Times New Roman" w:cs="Times New Roman"/>
                <w:color w:val="FF0000"/>
                <w:sz w:val="16"/>
                <w:szCs w:val="16"/>
                <w:lang w:eastAsia="ru-RU"/>
              </w:rPr>
              <w:t> </w:t>
            </w:r>
          </w:p>
        </w:tc>
      </w:tr>
      <w:tr w:rsidR="00617996" w:rsidRPr="00E10944" w:rsidTr="0057515B">
        <w:trPr>
          <w:trHeight w:val="284"/>
        </w:trPr>
        <w:tc>
          <w:tcPr>
            <w:tcW w:w="6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sz w:val="16"/>
                <w:szCs w:val="16"/>
                <w:lang w:eastAsia="ru-RU"/>
              </w:rPr>
            </w:pPr>
            <w:r w:rsidRPr="00E10944">
              <w:rPr>
                <w:rFonts w:eastAsia="Times New Roman" w:cs="Times New Roman"/>
                <w:sz w:val="16"/>
                <w:szCs w:val="16"/>
                <w:lang w:eastAsia="ru-RU"/>
              </w:rPr>
              <w:t> </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sz w:val="16"/>
                <w:szCs w:val="16"/>
                <w:lang w:eastAsia="ru-RU"/>
              </w:rPr>
            </w:pPr>
            <w:r w:rsidRPr="00E10944">
              <w:rPr>
                <w:rFonts w:eastAsia="Times New Roman" w:cs="Times New Roman"/>
                <w:sz w:val="16"/>
                <w:szCs w:val="16"/>
                <w:lang w:eastAsia="ru-RU"/>
              </w:rPr>
              <w:t xml:space="preserve">    в сфере социального обслуживания</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jc w:val="center"/>
              <w:rPr>
                <w:rFonts w:eastAsia="Times New Roman" w:cs="Times New Roman"/>
                <w:sz w:val="16"/>
                <w:szCs w:val="16"/>
                <w:lang w:eastAsia="ru-RU"/>
              </w:rPr>
            </w:pPr>
            <w:r w:rsidRPr="00E10944">
              <w:rPr>
                <w:rFonts w:eastAsia="Times New Roman" w:cs="Times New Roman"/>
                <w:sz w:val="16"/>
                <w:szCs w:val="16"/>
                <w:lang w:eastAsia="ru-RU"/>
              </w:rPr>
              <w:t>баллы</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D5337E">
            <w:pPr>
              <w:jc w:val="center"/>
              <w:rPr>
                <w:bCs/>
                <w:sz w:val="20"/>
                <w:szCs w:val="20"/>
              </w:rPr>
            </w:pPr>
            <w:r w:rsidRPr="00B34B5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0E3A65" w:rsidP="0057515B">
            <w:pPr>
              <w:jc w:val="center"/>
              <w:rPr>
                <w:bCs/>
                <w:sz w:val="20"/>
                <w:szCs w:val="20"/>
              </w:rPr>
            </w:pPr>
            <w:r w:rsidRPr="00B34B57">
              <w:rPr>
                <w:bCs/>
                <w:sz w:val="20"/>
                <w:szCs w:val="20"/>
              </w:rPr>
              <w:t>х</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57515B">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noWrap/>
            <w:vAlign w:val="center"/>
          </w:tcPr>
          <w:p w:rsidR="00617996" w:rsidRPr="00B34B57" w:rsidRDefault="00617996" w:rsidP="00E81416">
            <w:pPr>
              <w:jc w:val="center"/>
              <w:rPr>
                <w:bCs/>
                <w:sz w:val="20"/>
                <w:szCs w:val="20"/>
              </w:rPr>
            </w:pP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617996" w:rsidRPr="00E10944" w:rsidRDefault="00617996" w:rsidP="00E10944">
            <w:pPr>
              <w:rPr>
                <w:rFonts w:eastAsia="Times New Roman" w:cs="Times New Roman"/>
                <w:color w:val="FF0000"/>
                <w:sz w:val="16"/>
                <w:szCs w:val="16"/>
                <w:lang w:eastAsia="ru-RU"/>
              </w:rPr>
            </w:pPr>
            <w:r w:rsidRPr="00E10944">
              <w:rPr>
                <w:rFonts w:eastAsia="Times New Roman" w:cs="Times New Roman"/>
                <w:color w:val="FF0000"/>
                <w:sz w:val="16"/>
                <w:szCs w:val="16"/>
                <w:lang w:eastAsia="ru-RU"/>
              </w:rPr>
              <w:t> </w:t>
            </w:r>
          </w:p>
        </w:tc>
      </w:tr>
    </w:tbl>
    <w:p w:rsidR="00CA2AE0" w:rsidRDefault="00CA2AE0" w:rsidP="00602623">
      <w:pPr>
        <w:jc w:val="center"/>
        <w:rPr>
          <w:rFonts w:eastAsia="Times New Roman" w:cs="Times New Roman"/>
          <w:b/>
          <w:szCs w:val="28"/>
        </w:rPr>
        <w:sectPr w:rsidR="00CA2AE0" w:rsidSect="00514CAF">
          <w:pgSz w:w="16838" w:h="11906" w:orient="landscape"/>
          <w:pgMar w:top="720" w:right="720" w:bottom="720" w:left="720" w:header="708" w:footer="708" w:gutter="0"/>
          <w:pgNumType w:start="1"/>
          <w:cols w:space="708"/>
          <w:docGrid w:linePitch="381"/>
        </w:sectPr>
      </w:pPr>
    </w:p>
    <w:p w:rsidR="00602623" w:rsidRPr="0042357F" w:rsidRDefault="00602623" w:rsidP="007B6F2D">
      <w:pPr>
        <w:jc w:val="center"/>
        <w:rPr>
          <w:rFonts w:eastAsia="Times New Roman" w:cs="Times New Roman"/>
          <w:b/>
          <w:szCs w:val="28"/>
        </w:rPr>
      </w:pPr>
      <w:r w:rsidRPr="0042357F">
        <w:rPr>
          <w:rFonts w:eastAsia="Times New Roman" w:cs="Times New Roman"/>
          <w:b/>
          <w:szCs w:val="28"/>
          <w:lang w:val="en-US"/>
        </w:rPr>
        <w:lastRenderedPageBreak/>
        <w:t>II</w:t>
      </w:r>
      <w:r w:rsidRPr="0042357F">
        <w:rPr>
          <w:rFonts w:eastAsia="Times New Roman" w:cs="Times New Roman"/>
          <w:b/>
          <w:szCs w:val="28"/>
        </w:rPr>
        <w:t>. Основные результаты и перспективы деятельности органов</w:t>
      </w:r>
    </w:p>
    <w:p w:rsidR="00602623" w:rsidRPr="0042357F" w:rsidRDefault="00602623" w:rsidP="007B6F2D">
      <w:pPr>
        <w:jc w:val="center"/>
        <w:rPr>
          <w:rFonts w:eastAsia="Times New Roman" w:cs="Times New Roman"/>
          <w:b/>
          <w:szCs w:val="28"/>
        </w:rPr>
      </w:pPr>
      <w:r w:rsidRPr="0042357F">
        <w:rPr>
          <w:rFonts w:eastAsia="Times New Roman" w:cs="Times New Roman"/>
          <w:b/>
          <w:szCs w:val="28"/>
        </w:rPr>
        <w:t xml:space="preserve">местного самоуправления </w:t>
      </w:r>
      <w:proofErr w:type="spellStart"/>
      <w:r w:rsidRPr="0042357F">
        <w:rPr>
          <w:rFonts w:eastAsia="Times New Roman" w:cs="Times New Roman"/>
          <w:b/>
          <w:szCs w:val="28"/>
        </w:rPr>
        <w:t>г</w:t>
      </w:r>
      <w:proofErr w:type="gramStart"/>
      <w:r w:rsidRPr="0042357F">
        <w:rPr>
          <w:rFonts w:eastAsia="Times New Roman" w:cs="Times New Roman"/>
          <w:b/>
          <w:szCs w:val="28"/>
        </w:rPr>
        <w:t>.А</w:t>
      </w:r>
      <w:proofErr w:type="gramEnd"/>
      <w:r w:rsidRPr="0042357F">
        <w:rPr>
          <w:rFonts w:eastAsia="Times New Roman" w:cs="Times New Roman"/>
          <w:b/>
          <w:szCs w:val="28"/>
        </w:rPr>
        <w:t>страхани</w:t>
      </w:r>
      <w:proofErr w:type="spellEnd"/>
      <w:r w:rsidRPr="0042357F">
        <w:rPr>
          <w:rFonts w:eastAsia="Times New Roman" w:cs="Times New Roman"/>
          <w:b/>
          <w:szCs w:val="28"/>
        </w:rPr>
        <w:t xml:space="preserve"> по решению вопросов </w:t>
      </w:r>
    </w:p>
    <w:p w:rsidR="00602623" w:rsidRPr="0042357F" w:rsidRDefault="00602623" w:rsidP="007B6F2D">
      <w:pPr>
        <w:jc w:val="center"/>
        <w:rPr>
          <w:rFonts w:eastAsia="Times New Roman" w:cs="Times New Roman"/>
          <w:b/>
          <w:szCs w:val="28"/>
        </w:rPr>
      </w:pPr>
      <w:r w:rsidRPr="0042357F">
        <w:rPr>
          <w:rFonts w:eastAsia="Times New Roman" w:cs="Times New Roman"/>
          <w:b/>
          <w:szCs w:val="28"/>
        </w:rPr>
        <w:t xml:space="preserve">местного значения и социально-экономического развития  </w:t>
      </w:r>
    </w:p>
    <w:p w:rsidR="00602623" w:rsidRPr="0042357F" w:rsidRDefault="00602623" w:rsidP="007B6F2D">
      <w:pPr>
        <w:jc w:val="center"/>
        <w:rPr>
          <w:rFonts w:eastAsia="Times New Roman" w:cs="Times New Roman"/>
          <w:b/>
          <w:szCs w:val="28"/>
        </w:rPr>
      </w:pPr>
      <w:r w:rsidRPr="0042357F">
        <w:rPr>
          <w:rFonts w:eastAsia="Times New Roman" w:cs="Times New Roman"/>
          <w:b/>
          <w:szCs w:val="28"/>
        </w:rPr>
        <w:t>«Муниципального образования «Город Астрахань»</w:t>
      </w:r>
    </w:p>
    <w:p w:rsidR="00602623" w:rsidRPr="0042357F" w:rsidRDefault="00602623" w:rsidP="007B6F2D">
      <w:pPr>
        <w:jc w:val="center"/>
        <w:rPr>
          <w:rFonts w:eastAsia="Times New Roman" w:cs="Times New Roman"/>
          <w:b/>
          <w:szCs w:val="28"/>
        </w:rPr>
      </w:pPr>
      <w:r w:rsidRPr="0042357F">
        <w:rPr>
          <w:rFonts w:eastAsia="Times New Roman" w:cs="Times New Roman"/>
          <w:b/>
          <w:szCs w:val="28"/>
        </w:rPr>
        <w:t>Астраханской области</w:t>
      </w:r>
    </w:p>
    <w:p w:rsidR="00602623" w:rsidRPr="0042357F" w:rsidRDefault="00602623" w:rsidP="007B6F2D">
      <w:pPr>
        <w:jc w:val="center"/>
        <w:rPr>
          <w:rFonts w:eastAsia="Times New Roman" w:cs="Times New Roman"/>
          <w:szCs w:val="28"/>
          <w:lang w:eastAsia="ru-RU"/>
        </w:rPr>
      </w:pPr>
    </w:p>
    <w:p w:rsidR="00602623" w:rsidRPr="0042357F" w:rsidRDefault="00893248" w:rsidP="007B6F2D">
      <w:pPr>
        <w:autoSpaceDE w:val="0"/>
        <w:autoSpaceDN w:val="0"/>
        <w:adjustRightInd w:val="0"/>
        <w:ind w:firstLine="709"/>
        <w:jc w:val="both"/>
        <w:rPr>
          <w:rFonts w:eastAsia="Times New Roman" w:cs="Times New Roman"/>
          <w:szCs w:val="28"/>
          <w:lang w:eastAsia="ru-RU"/>
        </w:rPr>
      </w:pPr>
      <w:r w:rsidRPr="0042357F">
        <w:rPr>
          <w:rFonts w:eastAsia="Times New Roman" w:cs="Times New Roman"/>
          <w:szCs w:val="28"/>
          <w:lang w:eastAsia="ru-RU"/>
        </w:rPr>
        <w:t xml:space="preserve">Астрахань – </w:t>
      </w:r>
      <w:r w:rsidR="00602623" w:rsidRPr="0042357F">
        <w:rPr>
          <w:rFonts w:eastAsia="Times New Roman" w:cs="Times New Roman"/>
          <w:szCs w:val="28"/>
          <w:lang w:eastAsia="ru-RU"/>
        </w:rPr>
        <w:t>административный центр Астраханской области.</w:t>
      </w:r>
    </w:p>
    <w:p w:rsidR="00602623" w:rsidRPr="0042357F" w:rsidRDefault="00602623" w:rsidP="007B6F2D">
      <w:pPr>
        <w:ind w:firstLine="709"/>
        <w:jc w:val="both"/>
        <w:rPr>
          <w:rFonts w:eastAsia="Times New Roman" w:cs="Times New Roman"/>
          <w:szCs w:val="28"/>
        </w:rPr>
      </w:pPr>
      <w:r w:rsidRPr="0042357F">
        <w:rPr>
          <w:rFonts w:eastAsia="Times New Roman" w:cs="Times New Roman"/>
          <w:szCs w:val="28"/>
        </w:rPr>
        <w:t>Город Астрахань расположен на Прикаспийской низменности, в вер</w:t>
      </w:r>
      <w:r w:rsidR="00893248" w:rsidRPr="0042357F">
        <w:rPr>
          <w:rFonts w:eastAsia="Times New Roman" w:cs="Times New Roman"/>
          <w:szCs w:val="28"/>
        </w:rPr>
        <w:t xml:space="preserve">хней части  дельты р. Волга на </w:t>
      </w:r>
      <w:r w:rsidRPr="0042357F">
        <w:rPr>
          <w:rFonts w:eastAsia="Times New Roman" w:cs="Times New Roman"/>
          <w:szCs w:val="28"/>
        </w:rPr>
        <w:t>одиннадцати островах, занимаемая площадь – 0,21 тыс. кв. километров. Его территория пересечена рукавами и протоками (ериками), отходящими от Волжского русла на юго-восток (</w:t>
      </w:r>
      <w:proofErr w:type="spellStart"/>
      <w:r w:rsidRPr="0042357F">
        <w:rPr>
          <w:rFonts w:eastAsia="Times New Roman" w:cs="Times New Roman"/>
          <w:szCs w:val="28"/>
        </w:rPr>
        <w:t>Болда</w:t>
      </w:r>
      <w:proofErr w:type="spellEnd"/>
      <w:r w:rsidRPr="0042357F">
        <w:rPr>
          <w:rFonts w:eastAsia="Times New Roman" w:cs="Times New Roman"/>
          <w:szCs w:val="28"/>
        </w:rPr>
        <w:t xml:space="preserve">, Кутум, Царев, </w:t>
      </w:r>
      <w:proofErr w:type="spellStart"/>
      <w:r w:rsidRPr="0042357F">
        <w:rPr>
          <w:rFonts w:eastAsia="Times New Roman" w:cs="Times New Roman"/>
          <w:szCs w:val="28"/>
        </w:rPr>
        <w:t>Кизань</w:t>
      </w:r>
      <w:proofErr w:type="spellEnd"/>
      <w:r w:rsidRPr="0042357F">
        <w:rPr>
          <w:rFonts w:eastAsia="Times New Roman" w:cs="Times New Roman"/>
          <w:szCs w:val="28"/>
        </w:rPr>
        <w:t xml:space="preserve"> и др.). </w:t>
      </w:r>
    </w:p>
    <w:p w:rsidR="00602623" w:rsidRPr="0042357F" w:rsidRDefault="00602623" w:rsidP="007B6F2D">
      <w:pPr>
        <w:ind w:firstLine="709"/>
        <w:jc w:val="both"/>
        <w:rPr>
          <w:rFonts w:eastAsia="Times New Roman" w:cs="Times New Roman"/>
          <w:szCs w:val="28"/>
          <w:lang w:eastAsia="ru-RU"/>
        </w:rPr>
      </w:pPr>
      <w:r w:rsidRPr="0042357F">
        <w:rPr>
          <w:rFonts w:eastAsia="Times New Roman" w:cs="Times New Roman"/>
          <w:szCs w:val="28"/>
          <w:lang w:eastAsia="ru-RU"/>
        </w:rPr>
        <w:t>Территориально город разделен на 4 района: Кировский, Ленинский, Советский, Трусовский.</w:t>
      </w:r>
    </w:p>
    <w:p w:rsidR="00602623" w:rsidRPr="0042357F" w:rsidRDefault="00602623" w:rsidP="007B6F2D">
      <w:pPr>
        <w:ind w:firstLine="709"/>
        <w:jc w:val="both"/>
        <w:rPr>
          <w:rFonts w:eastAsia="Times New Roman" w:cs="Times New Roman"/>
          <w:szCs w:val="28"/>
        </w:rPr>
      </w:pPr>
      <w:proofErr w:type="gramStart"/>
      <w:r w:rsidRPr="0042357F">
        <w:rPr>
          <w:rFonts w:eastAsia="Times New Roman" w:cs="Times New Roman"/>
          <w:szCs w:val="28"/>
        </w:rPr>
        <w:t xml:space="preserve">По территории </w:t>
      </w:r>
      <w:r w:rsidR="00F57EF9">
        <w:rPr>
          <w:rFonts w:eastAsia="Times New Roman" w:cs="Times New Roman"/>
          <w:szCs w:val="28"/>
        </w:rPr>
        <w:t>города</w:t>
      </w:r>
      <w:r w:rsidRPr="0042357F">
        <w:rPr>
          <w:rFonts w:eastAsia="Times New Roman" w:cs="Times New Roman"/>
          <w:szCs w:val="28"/>
        </w:rPr>
        <w:t xml:space="preserve"> проходит главная водная ар</w:t>
      </w:r>
      <w:r w:rsidR="00AF1852">
        <w:rPr>
          <w:rFonts w:eastAsia="Times New Roman" w:cs="Times New Roman"/>
          <w:szCs w:val="28"/>
        </w:rPr>
        <w:t xml:space="preserve">терия – река Волга, а через нее – </w:t>
      </w:r>
      <w:r w:rsidRPr="0042357F">
        <w:rPr>
          <w:rFonts w:eastAsia="Times New Roman" w:cs="Times New Roman"/>
          <w:szCs w:val="28"/>
        </w:rPr>
        <w:t>водные пути из прикаспийских государств в Черное, Средиземное, Балтийск</w:t>
      </w:r>
      <w:r w:rsidR="00893248" w:rsidRPr="0042357F">
        <w:rPr>
          <w:rFonts w:eastAsia="Times New Roman" w:cs="Times New Roman"/>
          <w:szCs w:val="28"/>
        </w:rPr>
        <w:t>ое, Северное моря.</w:t>
      </w:r>
      <w:proofErr w:type="gramEnd"/>
      <w:r w:rsidR="00893248" w:rsidRPr="0042357F">
        <w:rPr>
          <w:rFonts w:eastAsia="Times New Roman" w:cs="Times New Roman"/>
          <w:szCs w:val="28"/>
        </w:rPr>
        <w:t xml:space="preserve">  Астрахань – </w:t>
      </w:r>
      <w:r w:rsidRPr="0042357F">
        <w:rPr>
          <w:rFonts w:eastAsia="Times New Roman" w:cs="Times New Roman"/>
          <w:szCs w:val="28"/>
        </w:rPr>
        <w:t xml:space="preserve">естественный центр транзитной торговли и крупный транспортный узел на стыке Азии и Европы. </w:t>
      </w:r>
    </w:p>
    <w:p w:rsidR="00602623" w:rsidRPr="0042357F" w:rsidRDefault="00602623" w:rsidP="007B6F2D">
      <w:pPr>
        <w:ind w:firstLine="709"/>
        <w:jc w:val="both"/>
        <w:rPr>
          <w:rFonts w:eastAsia="Times New Roman" w:cs="Times New Roman"/>
          <w:szCs w:val="28"/>
        </w:rPr>
      </w:pPr>
      <w:r w:rsidRPr="0042357F">
        <w:rPr>
          <w:rFonts w:eastAsia="Times New Roman" w:cs="Times New Roman"/>
          <w:szCs w:val="28"/>
        </w:rPr>
        <w:t>Расположение Астрахани на Прикаспийской низменности, в дельте Волги с богатыми запасами природных ресурсов способствует развитию плодоовощной, химической и нефтехимической промышленнос</w:t>
      </w:r>
      <w:r w:rsidR="008775E2">
        <w:rPr>
          <w:rFonts w:eastAsia="Times New Roman" w:cs="Times New Roman"/>
          <w:szCs w:val="28"/>
        </w:rPr>
        <w:t>ти</w:t>
      </w:r>
      <w:r w:rsidRPr="0042357F">
        <w:rPr>
          <w:rFonts w:eastAsia="Times New Roman" w:cs="Times New Roman"/>
          <w:szCs w:val="28"/>
        </w:rPr>
        <w:t>, судостроения.</w:t>
      </w:r>
    </w:p>
    <w:p w:rsidR="00602623" w:rsidRPr="00A7096F" w:rsidRDefault="00602623" w:rsidP="007B6F2D">
      <w:pPr>
        <w:ind w:firstLine="567"/>
        <w:jc w:val="center"/>
        <w:rPr>
          <w:rFonts w:eastAsia="Times New Roman" w:cs="Times New Roman"/>
          <w:b/>
          <w:color w:val="FF0000"/>
          <w:szCs w:val="28"/>
          <w:lang w:eastAsia="ru-RU"/>
        </w:rPr>
      </w:pPr>
    </w:p>
    <w:p w:rsidR="00602623" w:rsidRPr="0042357F" w:rsidRDefault="00041DC0" w:rsidP="007B6F2D">
      <w:pPr>
        <w:jc w:val="center"/>
        <w:rPr>
          <w:rFonts w:eastAsia="Times New Roman" w:cs="Times New Roman"/>
          <w:b/>
          <w:szCs w:val="28"/>
          <w:lang w:eastAsia="ru-RU"/>
        </w:rPr>
      </w:pPr>
      <w:r w:rsidRPr="0042357F">
        <w:rPr>
          <w:rFonts w:eastAsia="Times New Roman" w:cs="Times New Roman"/>
          <w:b/>
          <w:szCs w:val="28"/>
          <w:lang w:eastAsia="ru-RU"/>
        </w:rPr>
        <w:t>Экономическое развитие</w:t>
      </w:r>
    </w:p>
    <w:p w:rsidR="00BB565F" w:rsidRPr="00BB565F" w:rsidRDefault="00BB565F" w:rsidP="007B6F2D">
      <w:pPr>
        <w:ind w:firstLine="709"/>
        <w:jc w:val="both"/>
        <w:rPr>
          <w:rFonts w:eastAsia="Times New Roman" w:cs="Times New Roman"/>
          <w:szCs w:val="28"/>
        </w:rPr>
      </w:pPr>
      <w:r w:rsidRPr="00BB565F">
        <w:rPr>
          <w:rFonts w:eastAsia="Times New Roman" w:cs="Times New Roman"/>
          <w:szCs w:val="28"/>
        </w:rPr>
        <w:t xml:space="preserve">В течение отчетного периода городская экономика демонстрировала как положительные тенденции, так и отрицательные. По данным официальной статистики </w:t>
      </w:r>
      <w:r w:rsidR="00D5337E">
        <w:rPr>
          <w:rFonts w:eastAsia="Times New Roman" w:cs="Times New Roman"/>
          <w:szCs w:val="28"/>
        </w:rPr>
        <w:t>2022</w:t>
      </w:r>
      <w:r w:rsidRPr="00BB565F">
        <w:rPr>
          <w:rFonts w:eastAsia="Times New Roman" w:cs="Times New Roman"/>
          <w:szCs w:val="28"/>
        </w:rPr>
        <w:t xml:space="preserve"> год в г. Астрахани характеризовался следующими показателями социально-экономического развития.</w:t>
      </w:r>
    </w:p>
    <w:p w:rsidR="00BC486A" w:rsidRPr="00CE0A94" w:rsidRDefault="00BC486A" w:rsidP="007B6F2D">
      <w:pPr>
        <w:ind w:firstLine="709"/>
        <w:jc w:val="both"/>
        <w:rPr>
          <w:rFonts w:cs="Times New Roman"/>
          <w:szCs w:val="28"/>
        </w:rPr>
      </w:pPr>
      <w:r w:rsidRPr="00CE0A94">
        <w:rPr>
          <w:rFonts w:cs="Times New Roman"/>
          <w:szCs w:val="28"/>
        </w:rPr>
        <w:t>Так, объем отгруженных товаров, произведенных крупными и средними предприятиями промышленности, включая рыболо</w:t>
      </w:r>
      <w:r w:rsidR="00BB565F" w:rsidRPr="00CE0A94">
        <w:rPr>
          <w:rFonts w:cs="Times New Roman"/>
          <w:szCs w:val="28"/>
        </w:rPr>
        <w:t xml:space="preserve">вство и рыбоводство, составил </w:t>
      </w:r>
      <w:r w:rsidR="00CE0A94" w:rsidRPr="00CE0A94">
        <w:rPr>
          <w:rFonts w:cs="Times New Roman"/>
          <w:szCs w:val="28"/>
        </w:rPr>
        <w:t>505</w:t>
      </w:r>
      <w:r w:rsidRPr="00CE0A94">
        <w:rPr>
          <w:rFonts w:cs="Times New Roman"/>
          <w:szCs w:val="28"/>
        </w:rPr>
        <w:t>,</w:t>
      </w:r>
      <w:r w:rsidR="00CE0A94" w:rsidRPr="00CE0A94">
        <w:rPr>
          <w:rFonts w:cs="Times New Roman"/>
          <w:szCs w:val="28"/>
        </w:rPr>
        <w:t>3</w:t>
      </w:r>
      <w:r w:rsidRPr="00CE0A94">
        <w:rPr>
          <w:rFonts w:cs="Times New Roman"/>
          <w:szCs w:val="28"/>
        </w:rPr>
        <w:t xml:space="preserve"> млрд. руб. (</w:t>
      </w:r>
      <w:r w:rsidR="00BB565F" w:rsidRPr="00CE0A94">
        <w:rPr>
          <w:rFonts w:cs="Times New Roman"/>
          <w:szCs w:val="28"/>
        </w:rPr>
        <w:t>1</w:t>
      </w:r>
      <w:r w:rsidR="00CE0A94" w:rsidRPr="00CE0A94">
        <w:rPr>
          <w:rFonts w:cs="Times New Roman"/>
          <w:szCs w:val="28"/>
        </w:rPr>
        <w:t>22</w:t>
      </w:r>
      <w:r w:rsidRPr="00CE0A94">
        <w:rPr>
          <w:rFonts w:cs="Times New Roman"/>
          <w:szCs w:val="28"/>
        </w:rPr>
        <w:t>,</w:t>
      </w:r>
      <w:r w:rsidR="00CE0A94" w:rsidRPr="00CE0A94">
        <w:rPr>
          <w:rFonts w:cs="Times New Roman"/>
          <w:szCs w:val="28"/>
        </w:rPr>
        <w:t>1</w:t>
      </w:r>
      <w:r w:rsidRPr="00CE0A94">
        <w:rPr>
          <w:rFonts w:cs="Times New Roman"/>
          <w:szCs w:val="28"/>
        </w:rPr>
        <w:t>% к 20</w:t>
      </w:r>
      <w:r w:rsidR="00BB565F" w:rsidRPr="00CE0A94">
        <w:rPr>
          <w:rFonts w:cs="Times New Roman"/>
          <w:szCs w:val="28"/>
        </w:rPr>
        <w:t>2</w:t>
      </w:r>
      <w:r w:rsidR="00CE0A94" w:rsidRPr="00CE0A94">
        <w:rPr>
          <w:rFonts w:cs="Times New Roman"/>
          <w:szCs w:val="28"/>
        </w:rPr>
        <w:t>1</w:t>
      </w:r>
      <w:r w:rsidRPr="00CE0A94">
        <w:rPr>
          <w:rFonts w:cs="Times New Roman"/>
          <w:szCs w:val="28"/>
        </w:rPr>
        <w:t xml:space="preserve"> году), наибольшую долю в котором занимала добыча полезных ископаемых (8</w:t>
      </w:r>
      <w:r w:rsidR="00BB565F" w:rsidRPr="00CE0A94">
        <w:rPr>
          <w:rFonts w:cs="Times New Roman"/>
          <w:szCs w:val="28"/>
        </w:rPr>
        <w:t>8</w:t>
      </w:r>
      <w:r w:rsidRPr="00CE0A94">
        <w:rPr>
          <w:rFonts w:cs="Times New Roman"/>
          <w:szCs w:val="28"/>
        </w:rPr>
        <w:t>,</w:t>
      </w:r>
      <w:r w:rsidR="00CE0A94" w:rsidRPr="00CE0A94">
        <w:rPr>
          <w:rFonts w:cs="Times New Roman"/>
          <w:szCs w:val="28"/>
        </w:rPr>
        <w:t>8</w:t>
      </w:r>
      <w:r w:rsidRPr="00CE0A94">
        <w:rPr>
          <w:rFonts w:cs="Times New Roman"/>
          <w:szCs w:val="28"/>
        </w:rPr>
        <w:t xml:space="preserve">%) с объемом отгрузки </w:t>
      </w:r>
      <w:r w:rsidR="00CE0A94" w:rsidRPr="00CE0A94">
        <w:rPr>
          <w:rFonts w:cs="Times New Roman"/>
          <w:szCs w:val="28"/>
        </w:rPr>
        <w:t>448</w:t>
      </w:r>
      <w:r w:rsidRPr="00CE0A94">
        <w:rPr>
          <w:rFonts w:cs="Times New Roman"/>
          <w:szCs w:val="28"/>
        </w:rPr>
        <w:t>,</w:t>
      </w:r>
      <w:r w:rsidR="00CE0A94" w:rsidRPr="00CE0A94">
        <w:rPr>
          <w:rFonts w:cs="Times New Roman"/>
          <w:szCs w:val="28"/>
        </w:rPr>
        <w:t>8</w:t>
      </w:r>
      <w:r w:rsidRPr="00CE0A94">
        <w:rPr>
          <w:rFonts w:cs="Times New Roman"/>
          <w:szCs w:val="28"/>
        </w:rPr>
        <w:t xml:space="preserve"> млрд. руб. (1</w:t>
      </w:r>
      <w:r w:rsidR="00CE0A94" w:rsidRPr="00CE0A94">
        <w:rPr>
          <w:rFonts w:cs="Times New Roman"/>
          <w:szCs w:val="28"/>
        </w:rPr>
        <w:t>22</w:t>
      </w:r>
      <w:r w:rsidRPr="00CE0A94">
        <w:rPr>
          <w:rFonts w:cs="Times New Roman"/>
          <w:szCs w:val="28"/>
        </w:rPr>
        <w:t>,</w:t>
      </w:r>
      <w:r w:rsidR="00CE0A94" w:rsidRPr="00CE0A94">
        <w:rPr>
          <w:rFonts w:cs="Times New Roman"/>
          <w:szCs w:val="28"/>
        </w:rPr>
        <w:t>9</w:t>
      </w:r>
      <w:r w:rsidRPr="00CE0A94">
        <w:rPr>
          <w:rFonts w:cs="Times New Roman"/>
          <w:szCs w:val="28"/>
        </w:rPr>
        <w:t>% к 20</w:t>
      </w:r>
      <w:r w:rsidR="00BB565F" w:rsidRPr="00CE0A94">
        <w:rPr>
          <w:rFonts w:cs="Times New Roman"/>
          <w:szCs w:val="28"/>
        </w:rPr>
        <w:t>2</w:t>
      </w:r>
      <w:r w:rsidR="00CE0A94" w:rsidRPr="00CE0A94">
        <w:rPr>
          <w:rFonts w:cs="Times New Roman"/>
          <w:szCs w:val="28"/>
        </w:rPr>
        <w:t>1</w:t>
      </w:r>
      <w:r w:rsidRPr="00CE0A94">
        <w:rPr>
          <w:rFonts w:cs="Times New Roman"/>
          <w:szCs w:val="28"/>
        </w:rPr>
        <w:t xml:space="preserve"> году).</w:t>
      </w:r>
    </w:p>
    <w:p w:rsidR="00BC486A" w:rsidRPr="00C0534C" w:rsidRDefault="00BC486A" w:rsidP="007B6F2D">
      <w:pPr>
        <w:ind w:firstLine="709"/>
        <w:jc w:val="both"/>
        <w:rPr>
          <w:rFonts w:cs="Times New Roman"/>
          <w:szCs w:val="28"/>
        </w:rPr>
      </w:pPr>
      <w:r w:rsidRPr="00C0534C">
        <w:rPr>
          <w:rFonts w:cs="Times New Roman"/>
          <w:szCs w:val="28"/>
        </w:rPr>
        <w:t>На долю обраб</w:t>
      </w:r>
      <w:r w:rsidR="00C0534C" w:rsidRPr="00C0534C">
        <w:rPr>
          <w:rFonts w:cs="Times New Roman"/>
          <w:szCs w:val="28"/>
        </w:rPr>
        <w:t>атывающих произво</w:t>
      </w:r>
      <w:proofErr w:type="gramStart"/>
      <w:r w:rsidR="00C0534C" w:rsidRPr="00C0534C">
        <w:rPr>
          <w:rFonts w:cs="Times New Roman"/>
          <w:szCs w:val="28"/>
        </w:rPr>
        <w:t>дств пр</w:t>
      </w:r>
      <w:proofErr w:type="gramEnd"/>
      <w:r w:rsidR="00C0534C" w:rsidRPr="00C0534C">
        <w:rPr>
          <w:rFonts w:cs="Times New Roman"/>
          <w:szCs w:val="28"/>
        </w:rPr>
        <w:t>ишлось 5</w:t>
      </w:r>
      <w:r w:rsidRPr="00C0534C">
        <w:rPr>
          <w:rFonts w:cs="Times New Roman"/>
          <w:szCs w:val="28"/>
        </w:rPr>
        <w:t>,</w:t>
      </w:r>
      <w:r w:rsidR="00C0534C" w:rsidRPr="00C0534C">
        <w:rPr>
          <w:rFonts w:cs="Times New Roman"/>
          <w:szCs w:val="28"/>
        </w:rPr>
        <w:t>9% или 30</w:t>
      </w:r>
      <w:r w:rsidRPr="00C0534C">
        <w:rPr>
          <w:rFonts w:cs="Times New Roman"/>
          <w:szCs w:val="28"/>
        </w:rPr>
        <w:t>,</w:t>
      </w:r>
      <w:r w:rsidR="00402EBD" w:rsidRPr="00C0534C">
        <w:rPr>
          <w:rFonts w:cs="Times New Roman"/>
          <w:szCs w:val="28"/>
        </w:rPr>
        <w:t>0</w:t>
      </w:r>
      <w:r w:rsidRPr="00C0534C">
        <w:rPr>
          <w:rFonts w:cs="Times New Roman"/>
          <w:szCs w:val="28"/>
        </w:rPr>
        <w:t xml:space="preserve"> млрд. руб. (</w:t>
      </w:r>
      <w:r w:rsidR="00C0534C" w:rsidRPr="00C0534C">
        <w:rPr>
          <w:rFonts w:cs="Times New Roman"/>
          <w:szCs w:val="28"/>
        </w:rPr>
        <w:t>120</w:t>
      </w:r>
      <w:r w:rsidR="00402EBD" w:rsidRPr="00C0534C">
        <w:rPr>
          <w:rFonts w:cs="Times New Roman"/>
          <w:szCs w:val="28"/>
        </w:rPr>
        <w:t>,1</w:t>
      </w:r>
      <w:r w:rsidRPr="00C0534C">
        <w:rPr>
          <w:rFonts w:cs="Times New Roman"/>
          <w:szCs w:val="28"/>
        </w:rPr>
        <w:t>% к предыдущему году).</w:t>
      </w:r>
    </w:p>
    <w:p w:rsidR="00BC486A" w:rsidRPr="007D5B06" w:rsidRDefault="00BC486A" w:rsidP="007B6F2D">
      <w:pPr>
        <w:ind w:firstLine="709"/>
        <w:jc w:val="both"/>
        <w:rPr>
          <w:rFonts w:cs="Times New Roman"/>
          <w:szCs w:val="28"/>
        </w:rPr>
      </w:pPr>
      <w:r w:rsidRPr="007D5B06">
        <w:rPr>
          <w:rFonts w:cs="Times New Roman"/>
          <w:szCs w:val="28"/>
        </w:rPr>
        <w:t xml:space="preserve">Отраслями, стабильно обеспечивающими потребности города в энергоресурсах, являются «Обеспечение электрической энергией, газом и паром; кондиционирование воздуха» и «Водоснабжение; водоотведение, организация сбора и утилизация отходов, деятельность по ликвидации загрязнений». Их доля в общем объеме отгрузки составила </w:t>
      </w:r>
      <w:r w:rsidR="007D5B06" w:rsidRPr="007D5B06">
        <w:rPr>
          <w:rFonts w:cs="Times New Roman"/>
          <w:szCs w:val="28"/>
        </w:rPr>
        <w:t>4</w:t>
      </w:r>
      <w:r w:rsidRPr="007D5B06">
        <w:rPr>
          <w:rFonts w:cs="Times New Roman"/>
          <w:szCs w:val="28"/>
        </w:rPr>
        <w:t>,</w:t>
      </w:r>
      <w:r w:rsidR="007D5B06" w:rsidRPr="007D5B06">
        <w:rPr>
          <w:rFonts w:cs="Times New Roman"/>
          <w:szCs w:val="28"/>
        </w:rPr>
        <w:t>4</w:t>
      </w:r>
      <w:r w:rsidRPr="007D5B06">
        <w:rPr>
          <w:rFonts w:cs="Times New Roman"/>
          <w:szCs w:val="28"/>
        </w:rPr>
        <w:t>% и 0,</w:t>
      </w:r>
      <w:r w:rsidR="00365F0A" w:rsidRPr="007D5B06">
        <w:rPr>
          <w:rFonts w:cs="Times New Roman"/>
          <w:szCs w:val="28"/>
        </w:rPr>
        <w:t>8%, а объем услуг – 2</w:t>
      </w:r>
      <w:r w:rsidR="007D5B06" w:rsidRPr="007D5B06">
        <w:rPr>
          <w:rFonts w:cs="Times New Roman"/>
          <w:szCs w:val="28"/>
        </w:rPr>
        <w:t>2</w:t>
      </w:r>
      <w:r w:rsidR="00365F0A" w:rsidRPr="007D5B06">
        <w:rPr>
          <w:rFonts w:cs="Times New Roman"/>
          <w:szCs w:val="28"/>
        </w:rPr>
        <w:t>,</w:t>
      </w:r>
      <w:r w:rsidR="007D5B06" w:rsidRPr="007D5B06">
        <w:rPr>
          <w:rFonts w:cs="Times New Roman"/>
          <w:szCs w:val="28"/>
        </w:rPr>
        <w:t>4</w:t>
      </w:r>
      <w:r w:rsidRPr="007D5B06">
        <w:rPr>
          <w:rFonts w:cs="Times New Roman"/>
          <w:szCs w:val="28"/>
        </w:rPr>
        <w:t xml:space="preserve"> млрд. руб. (</w:t>
      </w:r>
      <w:r w:rsidR="007D5B06" w:rsidRPr="007D5B06">
        <w:rPr>
          <w:rFonts w:cs="Times New Roman"/>
          <w:szCs w:val="28"/>
        </w:rPr>
        <w:t>10</w:t>
      </w:r>
      <w:r w:rsidRPr="007D5B06">
        <w:rPr>
          <w:rFonts w:cs="Times New Roman"/>
          <w:szCs w:val="28"/>
        </w:rPr>
        <w:t>9,</w:t>
      </w:r>
      <w:r w:rsidR="007D5B06" w:rsidRPr="007D5B06">
        <w:rPr>
          <w:rFonts w:cs="Times New Roman"/>
          <w:szCs w:val="28"/>
        </w:rPr>
        <w:t>5</w:t>
      </w:r>
      <w:r w:rsidR="00365F0A" w:rsidRPr="007D5B06">
        <w:rPr>
          <w:rFonts w:cs="Times New Roman"/>
          <w:szCs w:val="28"/>
        </w:rPr>
        <w:t>% к 202</w:t>
      </w:r>
      <w:r w:rsidR="007D5B06" w:rsidRPr="007D5B06">
        <w:rPr>
          <w:rFonts w:cs="Times New Roman"/>
          <w:szCs w:val="28"/>
        </w:rPr>
        <w:t>1</w:t>
      </w:r>
      <w:r w:rsidR="00365F0A" w:rsidRPr="007D5B06">
        <w:rPr>
          <w:rFonts w:cs="Times New Roman"/>
          <w:szCs w:val="28"/>
        </w:rPr>
        <w:t xml:space="preserve"> году) и </w:t>
      </w:r>
      <w:r w:rsidR="007D5B06" w:rsidRPr="007D5B06">
        <w:rPr>
          <w:rFonts w:cs="Times New Roman"/>
          <w:szCs w:val="28"/>
        </w:rPr>
        <w:t>4</w:t>
      </w:r>
      <w:r w:rsidRPr="007D5B06">
        <w:rPr>
          <w:rFonts w:cs="Times New Roman"/>
          <w:szCs w:val="28"/>
        </w:rPr>
        <w:t>,</w:t>
      </w:r>
      <w:r w:rsidR="007D5B06" w:rsidRPr="007D5B06">
        <w:rPr>
          <w:rFonts w:cs="Times New Roman"/>
          <w:szCs w:val="28"/>
        </w:rPr>
        <w:t>0</w:t>
      </w:r>
      <w:r w:rsidRPr="007D5B06">
        <w:rPr>
          <w:rFonts w:cs="Times New Roman"/>
          <w:szCs w:val="28"/>
        </w:rPr>
        <w:t xml:space="preserve"> млрд. руб. (1</w:t>
      </w:r>
      <w:r w:rsidR="007D5B06" w:rsidRPr="007D5B06">
        <w:rPr>
          <w:rFonts w:cs="Times New Roman"/>
          <w:szCs w:val="28"/>
        </w:rPr>
        <w:t>2</w:t>
      </w:r>
      <w:r w:rsidR="00365F0A" w:rsidRPr="007D5B06">
        <w:rPr>
          <w:rFonts w:cs="Times New Roman"/>
          <w:szCs w:val="28"/>
        </w:rPr>
        <w:t>3</w:t>
      </w:r>
      <w:r w:rsidRPr="007D5B06">
        <w:rPr>
          <w:rFonts w:cs="Times New Roman"/>
          <w:szCs w:val="28"/>
        </w:rPr>
        <w:t>,</w:t>
      </w:r>
      <w:r w:rsidR="007D5B06" w:rsidRPr="007D5B06">
        <w:rPr>
          <w:rFonts w:cs="Times New Roman"/>
          <w:szCs w:val="28"/>
        </w:rPr>
        <w:t>7</w:t>
      </w:r>
      <w:r w:rsidRPr="007D5B06">
        <w:rPr>
          <w:rFonts w:cs="Times New Roman"/>
          <w:szCs w:val="28"/>
        </w:rPr>
        <w:t>% к 20</w:t>
      </w:r>
      <w:r w:rsidR="00365F0A" w:rsidRPr="007D5B06">
        <w:rPr>
          <w:rFonts w:cs="Times New Roman"/>
          <w:szCs w:val="28"/>
        </w:rPr>
        <w:t>2</w:t>
      </w:r>
      <w:r w:rsidR="007D5B06" w:rsidRPr="007D5B06">
        <w:rPr>
          <w:rFonts w:cs="Times New Roman"/>
          <w:szCs w:val="28"/>
        </w:rPr>
        <w:t>1</w:t>
      </w:r>
      <w:r w:rsidRPr="007D5B06">
        <w:rPr>
          <w:rFonts w:cs="Times New Roman"/>
          <w:szCs w:val="28"/>
        </w:rPr>
        <w:t xml:space="preserve"> году) соответственно. </w:t>
      </w:r>
    </w:p>
    <w:p w:rsidR="00BC486A" w:rsidRPr="00891AB7" w:rsidRDefault="00365F0A" w:rsidP="007B6F2D">
      <w:pPr>
        <w:ind w:firstLine="709"/>
        <w:jc w:val="both"/>
        <w:rPr>
          <w:rFonts w:cs="Times New Roman"/>
          <w:szCs w:val="28"/>
        </w:rPr>
      </w:pPr>
      <w:r w:rsidRPr="009F06F6">
        <w:rPr>
          <w:rFonts w:cs="Times New Roman"/>
          <w:szCs w:val="28"/>
        </w:rPr>
        <w:t>О</w:t>
      </w:r>
      <w:r w:rsidR="00BC486A" w:rsidRPr="009F06F6">
        <w:rPr>
          <w:rFonts w:cs="Times New Roman"/>
          <w:szCs w:val="28"/>
        </w:rPr>
        <w:t>бъем инвестиций в основной капитал по крупным и средним предприятиям г. Астрахани за 202</w:t>
      </w:r>
      <w:r w:rsidR="009F06F6" w:rsidRPr="009F06F6">
        <w:rPr>
          <w:rFonts w:cs="Times New Roman"/>
          <w:szCs w:val="28"/>
        </w:rPr>
        <w:t>2</w:t>
      </w:r>
      <w:r w:rsidR="00BC486A" w:rsidRPr="009F06F6">
        <w:rPr>
          <w:rFonts w:cs="Times New Roman"/>
          <w:szCs w:val="28"/>
        </w:rPr>
        <w:t xml:space="preserve"> год </w:t>
      </w:r>
      <w:r w:rsidRPr="009F06F6">
        <w:rPr>
          <w:rFonts w:cs="Times New Roman"/>
          <w:szCs w:val="28"/>
        </w:rPr>
        <w:t>снизился</w:t>
      </w:r>
      <w:r w:rsidR="00BC486A" w:rsidRPr="009F06F6">
        <w:rPr>
          <w:rFonts w:cs="Times New Roman"/>
          <w:szCs w:val="28"/>
        </w:rPr>
        <w:t xml:space="preserve"> на </w:t>
      </w:r>
      <w:r w:rsidRPr="009F06F6">
        <w:rPr>
          <w:rFonts w:cs="Times New Roman"/>
          <w:szCs w:val="28"/>
        </w:rPr>
        <w:t>2</w:t>
      </w:r>
      <w:r w:rsidR="009F06F6" w:rsidRPr="009F06F6">
        <w:rPr>
          <w:rFonts w:cs="Times New Roman"/>
          <w:szCs w:val="28"/>
        </w:rPr>
        <w:t>4</w:t>
      </w:r>
      <w:r w:rsidR="00BC486A" w:rsidRPr="009F06F6">
        <w:rPr>
          <w:rFonts w:cs="Times New Roman"/>
          <w:szCs w:val="28"/>
        </w:rPr>
        <w:t>,</w:t>
      </w:r>
      <w:r w:rsidR="009F06F6" w:rsidRPr="009F06F6">
        <w:rPr>
          <w:rFonts w:cs="Times New Roman"/>
          <w:szCs w:val="28"/>
        </w:rPr>
        <w:t>3</w:t>
      </w:r>
      <w:r w:rsidR="00BC486A" w:rsidRPr="009F06F6">
        <w:rPr>
          <w:rFonts w:cs="Times New Roman"/>
          <w:szCs w:val="28"/>
        </w:rPr>
        <w:t xml:space="preserve">% и составил </w:t>
      </w:r>
      <w:r w:rsidR="009F06F6" w:rsidRPr="009F06F6">
        <w:rPr>
          <w:rFonts w:cs="Times New Roman"/>
          <w:szCs w:val="28"/>
        </w:rPr>
        <w:t>48</w:t>
      </w:r>
      <w:r w:rsidR="00BC486A" w:rsidRPr="009F06F6">
        <w:rPr>
          <w:rFonts w:cs="Times New Roman"/>
          <w:szCs w:val="28"/>
        </w:rPr>
        <w:t>,</w:t>
      </w:r>
      <w:r w:rsidR="009F06F6" w:rsidRPr="009F06F6">
        <w:rPr>
          <w:rFonts w:cs="Times New Roman"/>
          <w:szCs w:val="28"/>
        </w:rPr>
        <w:t>8</w:t>
      </w:r>
      <w:r w:rsidR="00BC486A" w:rsidRPr="009F06F6">
        <w:rPr>
          <w:rFonts w:cs="Times New Roman"/>
          <w:szCs w:val="28"/>
        </w:rPr>
        <w:t xml:space="preserve"> млрд. руб., из которых более </w:t>
      </w:r>
      <w:r w:rsidRPr="00891AB7">
        <w:rPr>
          <w:rFonts w:cs="Times New Roman"/>
          <w:szCs w:val="28"/>
        </w:rPr>
        <w:t>5</w:t>
      </w:r>
      <w:r w:rsidR="009F06F6" w:rsidRPr="00891AB7">
        <w:rPr>
          <w:rFonts w:cs="Times New Roman"/>
          <w:szCs w:val="28"/>
        </w:rPr>
        <w:t>6,7</w:t>
      </w:r>
      <w:r w:rsidR="00BC486A" w:rsidRPr="00891AB7">
        <w:rPr>
          <w:rFonts w:cs="Times New Roman"/>
          <w:szCs w:val="28"/>
        </w:rPr>
        <w:t>% приходилось на предприятия по добыче полезных ископаемых.</w:t>
      </w:r>
    </w:p>
    <w:p w:rsidR="00BC486A" w:rsidRPr="001E4F17" w:rsidRDefault="00BC486A" w:rsidP="007B6F2D">
      <w:pPr>
        <w:ind w:firstLine="709"/>
        <w:jc w:val="both"/>
        <w:rPr>
          <w:rFonts w:cs="Times New Roman"/>
          <w:szCs w:val="28"/>
        </w:rPr>
      </w:pPr>
      <w:r w:rsidRPr="00891AB7">
        <w:rPr>
          <w:rFonts w:cs="Times New Roman"/>
          <w:szCs w:val="28"/>
        </w:rPr>
        <w:t xml:space="preserve">Объем работ, выполненных крупными и средними организациями по виду деятельности «Строительство», составил </w:t>
      </w:r>
      <w:r w:rsidR="009F06F6" w:rsidRPr="00891AB7">
        <w:rPr>
          <w:rFonts w:cs="Times New Roman"/>
          <w:szCs w:val="28"/>
        </w:rPr>
        <w:t>4</w:t>
      </w:r>
      <w:r w:rsidRPr="00891AB7">
        <w:rPr>
          <w:rFonts w:cs="Times New Roman"/>
          <w:szCs w:val="28"/>
        </w:rPr>
        <w:t>,</w:t>
      </w:r>
      <w:r w:rsidR="009F06F6" w:rsidRPr="00891AB7">
        <w:rPr>
          <w:rFonts w:cs="Times New Roman"/>
          <w:szCs w:val="28"/>
        </w:rPr>
        <w:t>0</w:t>
      </w:r>
      <w:r w:rsidRPr="00891AB7">
        <w:rPr>
          <w:rFonts w:cs="Times New Roman"/>
          <w:szCs w:val="28"/>
        </w:rPr>
        <w:t xml:space="preserve"> млрд. руб., </w:t>
      </w:r>
      <w:r w:rsidR="009F06F6" w:rsidRPr="00891AB7">
        <w:rPr>
          <w:rFonts w:cs="Times New Roman"/>
          <w:szCs w:val="28"/>
        </w:rPr>
        <w:t>или 68%</w:t>
      </w:r>
      <w:r w:rsidRPr="00891AB7">
        <w:rPr>
          <w:rFonts w:cs="Times New Roman"/>
          <w:szCs w:val="28"/>
        </w:rPr>
        <w:t xml:space="preserve"> уровня предыдущего года </w:t>
      </w:r>
      <w:r w:rsidR="009F06F6" w:rsidRPr="00891AB7">
        <w:rPr>
          <w:rFonts w:cs="Times New Roman"/>
          <w:szCs w:val="28"/>
        </w:rPr>
        <w:t xml:space="preserve">в связи с завершением второй очереди обустройства месторождений на севере </w:t>
      </w:r>
      <w:r w:rsidR="009F06F6" w:rsidRPr="00891AB7">
        <w:rPr>
          <w:rFonts w:cs="Times New Roman"/>
          <w:szCs w:val="28"/>
        </w:rPr>
        <w:lastRenderedPageBreak/>
        <w:t xml:space="preserve">Каспия и строительства подводных трубопроводов на месторождении </w:t>
      </w:r>
      <w:r w:rsidR="00504F70" w:rsidRPr="00891AB7">
        <w:rPr>
          <w:rFonts w:cs="Times New Roman"/>
          <w:szCs w:val="28"/>
        </w:rPr>
        <w:t xml:space="preserve">им. В.И. </w:t>
      </w:r>
      <w:proofErr w:type="spellStart"/>
      <w:r w:rsidR="00504F70" w:rsidRPr="00891AB7">
        <w:rPr>
          <w:rFonts w:cs="Times New Roman"/>
          <w:szCs w:val="28"/>
        </w:rPr>
        <w:t>Грайфера</w:t>
      </w:r>
      <w:proofErr w:type="spellEnd"/>
      <w:r w:rsidR="00504F70" w:rsidRPr="00891AB7">
        <w:rPr>
          <w:rFonts w:cs="Times New Roman"/>
          <w:szCs w:val="28"/>
        </w:rPr>
        <w:t xml:space="preserve">. </w:t>
      </w:r>
      <w:r w:rsidR="00504F70" w:rsidRPr="001E4F17">
        <w:rPr>
          <w:rFonts w:cs="Times New Roman"/>
          <w:szCs w:val="28"/>
        </w:rPr>
        <w:t>Кроме того, в 202</w:t>
      </w:r>
      <w:r w:rsidR="00415D42" w:rsidRPr="001E4F17">
        <w:rPr>
          <w:rFonts w:cs="Times New Roman"/>
          <w:szCs w:val="28"/>
        </w:rPr>
        <w:t>2</w:t>
      </w:r>
      <w:r w:rsidR="00504F70" w:rsidRPr="001E4F17">
        <w:rPr>
          <w:rFonts w:cs="Times New Roman"/>
          <w:szCs w:val="28"/>
        </w:rPr>
        <w:t xml:space="preserve"> году </w:t>
      </w:r>
      <w:r w:rsidRPr="001E4F17">
        <w:rPr>
          <w:rFonts w:cs="Times New Roman"/>
          <w:szCs w:val="28"/>
        </w:rPr>
        <w:t xml:space="preserve"> </w:t>
      </w:r>
      <w:r w:rsidR="00504F70" w:rsidRPr="001E4F17">
        <w:rPr>
          <w:rFonts w:cs="Times New Roman"/>
          <w:szCs w:val="28"/>
        </w:rPr>
        <w:t xml:space="preserve">выросло </w:t>
      </w:r>
      <w:r w:rsidRPr="001E4F17">
        <w:rPr>
          <w:rFonts w:cs="Times New Roman"/>
          <w:szCs w:val="28"/>
        </w:rPr>
        <w:t xml:space="preserve">жилищное строительство </w:t>
      </w:r>
      <w:r w:rsidR="00504F70" w:rsidRPr="001E4F17">
        <w:rPr>
          <w:rFonts w:cs="Times New Roman"/>
          <w:szCs w:val="28"/>
        </w:rPr>
        <w:t>г.</w:t>
      </w:r>
      <w:r w:rsidR="00A8786F" w:rsidRPr="001E4F17">
        <w:rPr>
          <w:rFonts w:cs="Times New Roman"/>
          <w:szCs w:val="28"/>
        </w:rPr>
        <w:t xml:space="preserve"> </w:t>
      </w:r>
      <w:r w:rsidR="00504F70" w:rsidRPr="001E4F17">
        <w:rPr>
          <w:rFonts w:cs="Times New Roman"/>
          <w:szCs w:val="28"/>
        </w:rPr>
        <w:t xml:space="preserve">Астрахани </w:t>
      </w:r>
      <w:r w:rsidR="00415D42" w:rsidRPr="001E4F17">
        <w:rPr>
          <w:rFonts w:cs="Times New Roman"/>
          <w:szCs w:val="28"/>
        </w:rPr>
        <w:t>на 8,5% к уровню предыдущего года</w:t>
      </w:r>
      <w:r w:rsidRPr="001E4F17">
        <w:rPr>
          <w:rFonts w:cs="Times New Roman"/>
          <w:szCs w:val="28"/>
        </w:rPr>
        <w:t xml:space="preserve"> </w:t>
      </w:r>
      <w:r w:rsidR="00504F70" w:rsidRPr="001E4F17">
        <w:rPr>
          <w:rFonts w:cs="Times New Roman"/>
          <w:szCs w:val="28"/>
        </w:rPr>
        <w:t>(</w:t>
      </w:r>
      <w:r w:rsidRPr="001E4F17">
        <w:rPr>
          <w:rFonts w:cs="Times New Roman"/>
          <w:szCs w:val="28"/>
        </w:rPr>
        <w:t xml:space="preserve">за 12 месяцев введено </w:t>
      </w:r>
      <w:r w:rsidR="00504F70" w:rsidRPr="001E4F17">
        <w:rPr>
          <w:rFonts w:cs="Times New Roman"/>
          <w:szCs w:val="28"/>
        </w:rPr>
        <w:t>2</w:t>
      </w:r>
      <w:r w:rsidR="00415D42" w:rsidRPr="001E4F17">
        <w:rPr>
          <w:rFonts w:cs="Times New Roman"/>
          <w:szCs w:val="28"/>
        </w:rPr>
        <w:t>6</w:t>
      </w:r>
      <w:r w:rsidR="00504F70" w:rsidRPr="001E4F17">
        <w:rPr>
          <w:rFonts w:cs="Times New Roman"/>
          <w:szCs w:val="28"/>
        </w:rPr>
        <w:t>2</w:t>
      </w:r>
      <w:r w:rsidRPr="001E4F17">
        <w:rPr>
          <w:rFonts w:cs="Times New Roman"/>
          <w:szCs w:val="28"/>
        </w:rPr>
        <w:t>,</w:t>
      </w:r>
      <w:r w:rsidR="00415D42" w:rsidRPr="001E4F17">
        <w:rPr>
          <w:rFonts w:cs="Times New Roman"/>
          <w:szCs w:val="28"/>
        </w:rPr>
        <w:t>9</w:t>
      </w:r>
      <w:r w:rsidRPr="001E4F17">
        <w:rPr>
          <w:rFonts w:cs="Times New Roman"/>
          <w:szCs w:val="28"/>
        </w:rPr>
        <w:t xml:space="preserve"> тыс. кв. м. общей площади жилых домов</w:t>
      </w:r>
      <w:r w:rsidR="00504F70" w:rsidRPr="001E4F17">
        <w:rPr>
          <w:rFonts w:cs="Times New Roman"/>
          <w:szCs w:val="28"/>
        </w:rPr>
        <w:t>)</w:t>
      </w:r>
      <w:r w:rsidRPr="001E4F17">
        <w:rPr>
          <w:rFonts w:cs="Times New Roman"/>
          <w:szCs w:val="28"/>
        </w:rPr>
        <w:t>.</w:t>
      </w:r>
    </w:p>
    <w:p w:rsidR="00147612" w:rsidRPr="005D03F7" w:rsidRDefault="00BC486A" w:rsidP="007B6F2D">
      <w:pPr>
        <w:ind w:firstLine="709"/>
        <w:jc w:val="both"/>
        <w:rPr>
          <w:rFonts w:cs="Times New Roman"/>
          <w:szCs w:val="28"/>
        </w:rPr>
      </w:pPr>
      <w:r w:rsidRPr="001E4F17">
        <w:rPr>
          <w:rFonts w:cs="Times New Roman"/>
          <w:szCs w:val="28"/>
        </w:rPr>
        <w:t xml:space="preserve">Оборот розничной торговли по крупным и средним организациям сложился в объеме </w:t>
      </w:r>
      <w:r w:rsidR="00346F33" w:rsidRPr="001E4F17">
        <w:rPr>
          <w:rFonts w:cs="Times New Roman"/>
          <w:szCs w:val="28"/>
        </w:rPr>
        <w:t>6</w:t>
      </w:r>
      <w:r w:rsidR="001E4F17" w:rsidRPr="001E4F17">
        <w:rPr>
          <w:rFonts w:cs="Times New Roman"/>
          <w:szCs w:val="28"/>
        </w:rPr>
        <w:t>7</w:t>
      </w:r>
      <w:r w:rsidRPr="001E4F17">
        <w:rPr>
          <w:rFonts w:cs="Times New Roman"/>
          <w:szCs w:val="28"/>
        </w:rPr>
        <w:t>,</w:t>
      </w:r>
      <w:r w:rsidR="001E4F17" w:rsidRPr="001E4F17">
        <w:rPr>
          <w:rFonts w:cs="Times New Roman"/>
          <w:szCs w:val="28"/>
        </w:rPr>
        <w:t>1 млрд. руб., что на 4</w:t>
      </w:r>
      <w:r w:rsidR="00346F33" w:rsidRPr="001E4F17">
        <w:rPr>
          <w:rFonts w:cs="Times New Roman"/>
          <w:szCs w:val="28"/>
        </w:rPr>
        <w:t>,2</w:t>
      </w:r>
      <w:r w:rsidRPr="001E4F17">
        <w:rPr>
          <w:rFonts w:cs="Times New Roman"/>
          <w:szCs w:val="28"/>
        </w:rPr>
        <w:t>% выше уровня 20</w:t>
      </w:r>
      <w:r w:rsidR="00346F33" w:rsidRPr="001E4F17">
        <w:rPr>
          <w:rFonts w:cs="Times New Roman"/>
          <w:szCs w:val="28"/>
        </w:rPr>
        <w:t>2</w:t>
      </w:r>
      <w:r w:rsidR="001E4F17" w:rsidRPr="001E4F17">
        <w:rPr>
          <w:rFonts w:cs="Times New Roman"/>
          <w:szCs w:val="28"/>
        </w:rPr>
        <w:t>1</w:t>
      </w:r>
      <w:r w:rsidRPr="001E4F17">
        <w:rPr>
          <w:rFonts w:cs="Times New Roman"/>
          <w:szCs w:val="28"/>
        </w:rPr>
        <w:t xml:space="preserve"> года, из которого удельный вес пищевых продуктов, включая напитки, и табачные изделия составил 4</w:t>
      </w:r>
      <w:r w:rsidR="001E4F17" w:rsidRPr="001E4F17">
        <w:rPr>
          <w:rFonts w:cs="Times New Roman"/>
          <w:szCs w:val="28"/>
        </w:rPr>
        <w:t>9</w:t>
      </w:r>
      <w:r w:rsidRPr="001E4F17">
        <w:rPr>
          <w:rFonts w:cs="Times New Roman"/>
          <w:szCs w:val="28"/>
        </w:rPr>
        <w:t>,</w:t>
      </w:r>
      <w:r w:rsidR="001E4F17" w:rsidRPr="001E4F17">
        <w:rPr>
          <w:rFonts w:cs="Times New Roman"/>
          <w:szCs w:val="28"/>
        </w:rPr>
        <w:t>0</w:t>
      </w:r>
      <w:r w:rsidRPr="001E4F17">
        <w:rPr>
          <w:rFonts w:cs="Times New Roman"/>
          <w:szCs w:val="28"/>
        </w:rPr>
        <w:t>%, непродовольственных товаров – 5</w:t>
      </w:r>
      <w:r w:rsidR="001E4F17" w:rsidRPr="001E4F17">
        <w:rPr>
          <w:rFonts w:cs="Times New Roman"/>
          <w:szCs w:val="28"/>
        </w:rPr>
        <w:t>1</w:t>
      </w:r>
      <w:r w:rsidRPr="001E4F17">
        <w:rPr>
          <w:rFonts w:cs="Times New Roman"/>
          <w:szCs w:val="28"/>
        </w:rPr>
        <w:t>,</w:t>
      </w:r>
      <w:r w:rsidR="001E4F17" w:rsidRPr="001E4F17">
        <w:rPr>
          <w:rFonts w:cs="Times New Roman"/>
          <w:szCs w:val="28"/>
        </w:rPr>
        <w:t>0</w:t>
      </w:r>
      <w:r w:rsidRPr="001E4F17">
        <w:rPr>
          <w:rFonts w:cs="Times New Roman"/>
          <w:szCs w:val="28"/>
        </w:rPr>
        <w:t xml:space="preserve">%. </w:t>
      </w:r>
      <w:r w:rsidRPr="005D03F7">
        <w:rPr>
          <w:rFonts w:cs="Times New Roman"/>
          <w:szCs w:val="28"/>
        </w:rPr>
        <w:t xml:space="preserve">Население города продолжало пользоваться услугами предприятий общественного питания. </w:t>
      </w:r>
      <w:r w:rsidR="00147612" w:rsidRPr="005D03F7">
        <w:rPr>
          <w:rFonts w:cs="Times New Roman"/>
          <w:szCs w:val="28"/>
        </w:rPr>
        <w:t>И</w:t>
      </w:r>
      <w:r w:rsidRPr="005D03F7">
        <w:rPr>
          <w:rFonts w:cs="Times New Roman"/>
          <w:szCs w:val="28"/>
        </w:rPr>
        <w:t xml:space="preserve">х оборот по крупным и средним организациям </w:t>
      </w:r>
      <w:r w:rsidR="005D03F7" w:rsidRPr="005D03F7">
        <w:rPr>
          <w:rFonts w:cs="Times New Roman"/>
          <w:szCs w:val="28"/>
        </w:rPr>
        <w:t>снизился</w:t>
      </w:r>
      <w:r w:rsidR="00147612" w:rsidRPr="005D03F7">
        <w:rPr>
          <w:rFonts w:cs="Times New Roman"/>
          <w:szCs w:val="28"/>
        </w:rPr>
        <w:t xml:space="preserve"> </w:t>
      </w:r>
      <w:r w:rsidRPr="005D03F7">
        <w:rPr>
          <w:rFonts w:cs="Times New Roman"/>
          <w:szCs w:val="28"/>
        </w:rPr>
        <w:t xml:space="preserve">на </w:t>
      </w:r>
      <w:r w:rsidR="00147612" w:rsidRPr="005D03F7">
        <w:rPr>
          <w:rFonts w:cs="Times New Roman"/>
          <w:szCs w:val="28"/>
        </w:rPr>
        <w:t>2</w:t>
      </w:r>
      <w:r w:rsidR="005D03F7" w:rsidRPr="005D03F7">
        <w:rPr>
          <w:rFonts w:cs="Times New Roman"/>
          <w:szCs w:val="28"/>
        </w:rPr>
        <w:t>5</w:t>
      </w:r>
      <w:r w:rsidRPr="005D03F7">
        <w:rPr>
          <w:rFonts w:cs="Times New Roman"/>
          <w:szCs w:val="28"/>
        </w:rPr>
        <w:t>,</w:t>
      </w:r>
      <w:r w:rsidR="005D03F7" w:rsidRPr="005D03F7">
        <w:rPr>
          <w:rFonts w:cs="Times New Roman"/>
          <w:szCs w:val="28"/>
        </w:rPr>
        <w:t>7</w:t>
      </w:r>
      <w:r w:rsidRPr="005D03F7">
        <w:rPr>
          <w:rFonts w:cs="Times New Roman"/>
          <w:szCs w:val="28"/>
        </w:rPr>
        <w:t>% и составил 8</w:t>
      </w:r>
      <w:r w:rsidR="005D03F7" w:rsidRPr="005D03F7">
        <w:rPr>
          <w:rFonts w:cs="Times New Roman"/>
          <w:szCs w:val="28"/>
        </w:rPr>
        <w:t>92</w:t>
      </w:r>
      <w:r w:rsidRPr="005D03F7">
        <w:rPr>
          <w:rFonts w:cs="Times New Roman"/>
          <w:szCs w:val="28"/>
        </w:rPr>
        <w:t>,</w:t>
      </w:r>
      <w:r w:rsidR="005D03F7" w:rsidRPr="005D03F7">
        <w:rPr>
          <w:rFonts w:cs="Times New Roman"/>
          <w:szCs w:val="28"/>
        </w:rPr>
        <w:t>7</w:t>
      </w:r>
      <w:r w:rsidRPr="005D03F7">
        <w:rPr>
          <w:rFonts w:cs="Times New Roman"/>
          <w:szCs w:val="28"/>
        </w:rPr>
        <w:t xml:space="preserve"> млн. руб. Платны</w:t>
      </w:r>
      <w:r w:rsidR="005D03F7" w:rsidRPr="005D03F7">
        <w:rPr>
          <w:rFonts w:cs="Times New Roman"/>
          <w:szCs w:val="28"/>
        </w:rPr>
        <w:t>е</w:t>
      </w:r>
      <w:r w:rsidRPr="005D03F7">
        <w:rPr>
          <w:rFonts w:cs="Times New Roman"/>
          <w:szCs w:val="28"/>
        </w:rPr>
        <w:t xml:space="preserve"> услуг</w:t>
      </w:r>
      <w:r w:rsidR="005D03F7" w:rsidRPr="005D03F7">
        <w:rPr>
          <w:rFonts w:cs="Times New Roman"/>
          <w:szCs w:val="28"/>
        </w:rPr>
        <w:t>и населению оказаны</w:t>
      </w:r>
      <w:r w:rsidRPr="005D03F7">
        <w:rPr>
          <w:rFonts w:cs="Times New Roman"/>
          <w:szCs w:val="28"/>
        </w:rPr>
        <w:t xml:space="preserve"> крупными и средними организациями в объеме 2</w:t>
      </w:r>
      <w:r w:rsidR="005D03F7" w:rsidRPr="005D03F7">
        <w:rPr>
          <w:rFonts w:cs="Times New Roman"/>
          <w:szCs w:val="28"/>
        </w:rPr>
        <w:t>2</w:t>
      </w:r>
      <w:r w:rsidRPr="005D03F7">
        <w:rPr>
          <w:rFonts w:cs="Times New Roman"/>
          <w:szCs w:val="28"/>
        </w:rPr>
        <w:t>,</w:t>
      </w:r>
      <w:r w:rsidR="005D03F7" w:rsidRPr="005D03F7">
        <w:rPr>
          <w:rFonts w:cs="Times New Roman"/>
          <w:szCs w:val="28"/>
        </w:rPr>
        <w:t>9 млрд. руб. (99</w:t>
      </w:r>
      <w:r w:rsidRPr="005D03F7">
        <w:rPr>
          <w:rFonts w:cs="Times New Roman"/>
          <w:szCs w:val="28"/>
        </w:rPr>
        <w:t>,</w:t>
      </w:r>
      <w:r w:rsidR="005D03F7" w:rsidRPr="005D03F7">
        <w:rPr>
          <w:rFonts w:cs="Times New Roman"/>
          <w:szCs w:val="28"/>
        </w:rPr>
        <w:t>5</w:t>
      </w:r>
      <w:r w:rsidRPr="005D03F7">
        <w:rPr>
          <w:rFonts w:cs="Times New Roman"/>
          <w:szCs w:val="28"/>
        </w:rPr>
        <w:t xml:space="preserve">% к предыдущему году). </w:t>
      </w:r>
    </w:p>
    <w:p w:rsidR="00BC486A" w:rsidRPr="00BF41EB" w:rsidRDefault="00BC486A" w:rsidP="007B6F2D">
      <w:pPr>
        <w:ind w:firstLine="709"/>
        <w:jc w:val="both"/>
        <w:rPr>
          <w:rFonts w:cs="Times New Roman"/>
          <w:szCs w:val="28"/>
        </w:rPr>
      </w:pPr>
      <w:r w:rsidRPr="00BF41EB">
        <w:rPr>
          <w:rFonts w:cs="Times New Roman"/>
          <w:szCs w:val="28"/>
        </w:rPr>
        <w:t xml:space="preserve">Среднемесячная заработная плата на крупных и средних предприятиях </w:t>
      </w:r>
      <w:r w:rsidR="00EB773F" w:rsidRPr="00BF41EB">
        <w:rPr>
          <w:rFonts w:cs="Times New Roman"/>
          <w:szCs w:val="28"/>
        </w:rPr>
        <w:t xml:space="preserve">(включая организации с численностью работающих до 15 человек) </w:t>
      </w:r>
      <w:r w:rsidRPr="00BF41EB">
        <w:rPr>
          <w:rFonts w:cs="Times New Roman"/>
          <w:szCs w:val="28"/>
        </w:rPr>
        <w:t>выросла по сравнению с 20</w:t>
      </w:r>
      <w:r w:rsidR="003839A6" w:rsidRPr="00BF41EB">
        <w:rPr>
          <w:rFonts w:cs="Times New Roman"/>
          <w:szCs w:val="28"/>
        </w:rPr>
        <w:t>2</w:t>
      </w:r>
      <w:r w:rsidR="00EB773F" w:rsidRPr="00BF41EB">
        <w:rPr>
          <w:rFonts w:cs="Times New Roman"/>
          <w:szCs w:val="28"/>
        </w:rPr>
        <w:t>1</w:t>
      </w:r>
      <w:r w:rsidRPr="00BF41EB">
        <w:rPr>
          <w:rFonts w:cs="Times New Roman"/>
          <w:szCs w:val="28"/>
        </w:rPr>
        <w:t xml:space="preserve"> годом на </w:t>
      </w:r>
      <w:r w:rsidR="00EB773F" w:rsidRPr="00BF41EB">
        <w:rPr>
          <w:rFonts w:cs="Times New Roman"/>
          <w:szCs w:val="28"/>
        </w:rPr>
        <w:t>11</w:t>
      </w:r>
      <w:r w:rsidRPr="00BF41EB">
        <w:rPr>
          <w:rFonts w:cs="Times New Roman"/>
          <w:szCs w:val="28"/>
        </w:rPr>
        <w:t>,</w:t>
      </w:r>
      <w:r w:rsidR="00EB773F" w:rsidRPr="00BF41EB">
        <w:rPr>
          <w:rFonts w:cs="Times New Roman"/>
          <w:szCs w:val="28"/>
        </w:rPr>
        <w:t>5</w:t>
      </w:r>
      <w:r w:rsidRPr="00BF41EB">
        <w:rPr>
          <w:rFonts w:cs="Times New Roman"/>
          <w:szCs w:val="28"/>
        </w:rPr>
        <w:t>% и составила в январе-декабре 202</w:t>
      </w:r>
      <w:r w:rsidR="00EB773F" w:rsidRPr="00BF41EB">
        <w:rPr>
          <w:rFonts w:cs="Times New Roman"/>
          <w:szCs w:val="28"/>
        </w:rPr>
        <w:t>2</w:t>
      </w:r>
      <w:r w:rsidRPr="00BF41EB">
        <w:rPr>
          <w:rFonts w:cs="Times New Roman"/>
          <w:szCs w:val="28"/>
        </w:rPr>
        <w:t xml:space="preserve"> года </w:t>
      </w:r>
      <w:r w:rsidR="003839A6" w:rsidRPr="00BF41EB">
        <w:rPr>
          <w:rFonts w:cs="Times New Roman"/>
          <w:szCs w:val="28"/>
        </w:rPr>
        <w:t>5</w:t>
      </w:r>
      <w:r w:rsidR="00EB773F" w:rsidRPr="00BF41EB">
        <w:rPr>
          <w:rFonts w:cs="Times New Roman"/>
          <w:szCs w:val="28"/>
        </w:rPr>
        <w:t>1</w:t>
      </w:r>
      <w:r w:rsidRPr="00BF41EB">
        <w:rPr>
          <w:rFonts w:cs="Times New Roman"/>
          <w:szCs w:val="28"/>
        </w:rPr>
        <w:t xml:space="preserve"> </w:t>
      </w:r>
      <w:r w:rsidR="00EB773F" w:rsidRPr="00BF41EB">
        <w:rPr>
          <w:rFonts w:cs="Times New Roman"/>
          <w:szCs w:val="28"/>
        </w:rPr>
        <w:t>023</w:t>
      </w:r>
      <w:r w:rsidRPr="00BF41EB">
        <w:rPr>
          <w:rFonts w:cs="Times New Roman"/>
          <w:szCs w:val="28"/>
        </w:rPr>
        <w:t>,</w:t>
      </w:r>
      <w:r w:rsidR="00EB773F" w:rsidRPr="00BF41EB">
        <w:rPr>
          <w:rFonts w:cs="Times New Roman"/>
          <w:szCs w:val="28"/>
        </w:rPr>
        <w:t>8</w:t>
      </w:r>
      <w:r w:rsidRPr="00BF41EB">
        <w:rPr>
          <w:rFonts w:cs="Times New Roman"/>
          <w:szCs w:val="28"/>
        </w:rPr>
        <w:t xml:space="preserve"> руб. Реальная зарплата </w:t>
      </w:r>
      <w:r w:rsidR="00EB773F" w:rsidRPr="00BF41EB">
        <w:rPr>
          <w:rFonts w:cs="Times New Roman"/>
          <w:szCs w:val="28"/>
        </w:rPr>
        <w:t>снизилась</w:t>
      </w:r>
      <w:r w:rsidRPr="00BF41EB">
        <w:rPr>
          <w:rFonts w:cs="Times New Roman"/>
          <w:szCs w:val="28"/>
        </w:rPr>
        <w:t xml:space="preserve"> на </w:t>
      </w:r>
      <w:r w:rsidR="00EB773F" w:rsidRPr="00BF41EB">
        <w:rPr>
          <w:rFonts w:cs="Times New Roman"/>
          <w:szCs w:val="28"/>
        </w:rPr>
        <w:t>2</w:t>
      </w:r>
      <w:r w:rsidRPr="00BF41EB">
        <w:rPr>
          <w:rFonts w:cs="Times New Roman"/>
          <w:szCs w:val="28"/>
        </w:rPr>
        <w:t>,</w:t>
      </w:r>
      <w:r w:rsidR="00EB773F" w:rsidRPr="00BF41EB">
        <w:rPr>
          <w:rFonts w:cs="Times New Roman"/>
          <w:szCs w:val="28"/>
        </w:rPr>
        <w:t>1</w:t>
      </w:r>
      <w:r w:rsidR="003839A6" w:rsidRPr="00BF41EB">
        <w:rPr>
          <w:rFonts w:cs="Times New Roman"/>
          <w:szCs w:val="28"/>
        </w:rPr>
        <w:t>% к уровню 202</w:t>
      </w:r>
      <w:r w:rsidR="00EB773F" w:rsidRPr="00BF41EB">
        <w:rPr>
          <w:rFonts w:cs="Times New Roman"/>
          <w:szCs w:val="28"/>
        </w:rPr>
        <w:t>1</w:t>
      </w:r>
      <w:r w:rsidRPr="00BF41EB">
        <w:rPr>
          <w:rFonts w:cs="Times New Roman"/>
          <w:szCs w:val="28"/>
        </w:rPr>
        <w:t xml:space="preserve"> года.</w:t>
      </w:r>
    </w:p>
    <w:p w:rsidR="00BC486A" w:rsidRPr="00D5337E" w:rsidRDefault="00BC486A" w:rsidP="007B6F2D">
      <w:pPr>
        <w:ind w:firstLine="709"/>
        <w:jc w:val="both"/>
        <w:rPr>
          <w:szCs w:val="28"/>
          <w:highlight w:val="yellow"/>
        </w:rPr>
      </w:pPr>
      <w:r w:rsidRPr="00BF41EB">
        <w:rPr>
          <w:szCs w:val="28"/>
        </w:rPr>
        <w:t>Исходя из детализации среднемесячной номинальной заработной платы по видам экономической деятельности, наибольший ее уровень приходился на предприятия по добыче полезных ископаемых – 1</w:t>
      </w:r>
      <w:r w:rsidR="00BF41EB" w:rsidRPr="00BF41EB">
        <w:rPr>
          <w:szCs w:val="28"/>
        </w:rPr>
        <w:t>4</w:t>
      </w:r>
      <w:r w:rsidR="008272B5" w:rsidRPr="00BF41EB">
        <w:rPr>
          <w:szCs w:val="28"/>
        </w:rPr>
        <w:t>2</w:t>
      </w:r>
      <w:r w:rsidRPr="00BF41EB">
        <w:rPr>
          <w:szCs w:val="28"/>
        </w:rPr>
        <w:t xml:space="preserve"> </w:t>
      </w:r>
      <w:r w:rsidR="00D357EC">
        <w:rPr>
          <w:szCs w:val="28"/>
        </w:rPr>
        <w:t>743</w:t>
      </w:r>
      <w:r w:rsidRPr="00BF41EB">
        <w:rPr>
          <w:szCs w:val="28"/>
        </w:rPr>
        <w:t>,</w:t>
      </w:r>
      <w:r w:rsidR="00D357EC">
        <w:rPr>
          <w:szCs w:val="28"/>
        </w:rPr>
        <w:t>4</w:t>
      </w:r>
      <w:r w:rsidRPr="00BF41EB">
        <w:rPr>
          <w:szCs w:val="28"/>
        </w:rPr>
        <w:t xml:space="preserve"> руб., наименьший - на  </w:t>
      </w:r>
      <w:r w:rsidR="008272B5" w:rsidRPr="00BF41EB">
        <w:rPr>
          <w:szCs w:val="28"/>
        </w:rPr>
        <w:t xml:space="preserve">предприятия </w:t>
      </w:r>
      <w:r w:rsidRPr="00BF41EB">
        <w:rPr>
          <w:szCs w:val="28"/>
        </w:rPr>
        <w:t xml:space="preserve"> </w:t>
      </w:r>
      <w:r w:rsidR="008272B5" w:rsidRPr="00BF41EB">
        <w:rPr>
          <w:szCs w:val="28"/>
        </w:rPr>
        <w:t>водоснабжения; водоотведения, организации сбора и утилизации отходов, по ликвидации загрязнений</w:t>
      </w:r>
      <w:r w:rsidRPr="00BF41EB">
        <w:rPr>
          <w:szCs w:val="28"/>
        </w:rPr>
        <w:t xml:space="preserve"> – 2</w:t>
      </w:r>
      <w:r w:rsidR="00BF41EB" w:rsidRPr="00BF41EB">
        <w:rPr>
          <w:szCs w:val="28"/>
        </w:rPr>
        <w:t>8</w:t>
      </w:r>
      <w:r w:rsidRPr="00BF41EB">
        <w:rPr>
          <w:szCs w:val="28"/>
        </w:rPr>
        <w:t xml:space="preserve"> </w:t>
      </w:r>
      <w:r w:rsidR="00BF41EB" w:rsidRPr="00BF41EB">
        <w:rPr>
          <w:szCs w:val="28"/>
        </w:rPr>
        <w:t>0</w:t>
      </w:r>
      <w:r w:rsidR="008272B5" w:rsidRPr="00BF41EB">
        <w:rPr>
          <w:szCs w:val="28"/>
        </w:rPr>
        <w:t>34</w:t>
      </w:r>
      <w:r w:rsidRPr="00BF41EB">
        <w:rPr>
          <w:szCs w:val="28"/>
        </w:rPr>
        <w:t>,</w:t>
      </w:r>
      <w:r w:rsidR="00BF41EB" w:rsidRPr="00BF41EB">
        <w:rPr>
          <w:szCs w:val="28"/>
        </w:rPr>
        <w:t>2</w:t>
      </w:r>
      <w:r w:rsidRPr="00BF41EB">
        <w:rPr>
          <w:szCs w:val="28"/>
        </w:rPr>
        <w:t xml:space="preserve"> руб. </w:t>
      </w:r>
      <w:r w:rsidRPr="005C75E5">
        <w:rPr>
          <w:szCs w:val="28"/>
        </w:rPr>
        <w:t xml:space="preserve">При этом темп роста заработной  платы относительно предыдущего года у последних </w:t>
      </w:r>
      <w:r w:rsidR="00963A14" w:rsidRPr="005C75E5">
        <w:rPr>
          <w:szCs w:val="28"/>
        </w:rPr>
        <w:t xml:space="preserve">составил </w:t>
      </w:r>
      <w:r w:rsidRPr="005C75E5">
        <w:rPr>
          <w:szCs w:val="28"/>
        </w:rPr>
        <w:t>1</w:t>
      </w:r>
      <w:r w:rsidR="00963A14" w:rsidRPr="005C75E5">
        <w:rPr>
          <w:szCs w:val="28"/>
        </w:rPr>
        <w:t>1</w:t>
      </w:r>
      <w:r w:rsidRPr="005C75E5">
        <w:rPr>
          <w:szCs w:val="28"/>
        </w:rPr>
        <w:t>0,</w:t>
      </w:r>
      <w:r w:rsidR="00963A14" w:rsidRPr="005C75E5">
        <w:rPr>
          <w:szCs w:val="28"/>
        </w:rPr>
        <w:t>6</w:t>
      </w:r>
      <w:r w:rsidRPr="005C75E5">
        <w:rPr>
          <w:szCs w:val="28"/>
        </w:rPr>
        <w:t>%)</w:t>
      </w:r>
      <w:r w:rsidR="00963A14" w:rsidRPr="005C75E5">
        <w:rPr>
          <w:szCs w:val="28"/>
        </w:rPr>
        <w:t>,</w:t>
      </w:r>
      <w:r w:rsidRPr="005C75E5">
        <w:rPr>
          <w:szCs w:val="28"/>
        </w:rPr>
        <w:t xml:space="preserve"> </w:t>
      </w:r>
      <w:r w:rsidR="00963A14" w:rsidRPr="005C75E5">
        <w:rPr>
          <w:szCs w:val="28"/>
        </w:rPr>
        <w:t xml:space="preserve">а </w:t>
      </w:r>
      <w:r w:rsidRPr="005C75E5">
        <w:rPr>
          <w:szCs w:val="28"/>
        </w:rPr>
        <w:t xml:space="preserve">на предприятиях </w:t>
      </w:r>
      <w:r w:rsidR="008272B5" w:rsidRPr="005C75E5">
        <w:rPr>
          <w:szCs w:val="28"/>
        </w:rPr>
        <w:t xml:space="preserve"> добычи полезных ископаемых (1</w:t>
      </w:r>
      <w:r w:rsidR="00963A14" w:rsidRPr="005C75E5">
        <w:rPr>
          <w:szCs w:val="28"/>
        </w:rPr>
        <w:t>1</w:t>
      </w:r>
      <w:r w:rsidR="008272B5" w:rsidRPr="005C75E5">
        <w:rPr>
          <w:szCs w:val="28"/>
        </w:rPr>
        <w:t>5</w:t>
      </w:r>
      <w:r w:rsidRPr="005C75E5">
        <w:rPr>
          <w:szCs w:val="28"/>
        </w:rPr>
        <w:t>,</w:t>
      </w:r>
      <w:r w:rsidR="00963A14" w:rsidRPr="005C75E5">
        <w:rPr>
          <w:szCs w:val="28"/>
        </w:rPr>
        <w:t>0</w:t>
      </w:r>
      <w:r w:rsidRPr="005C75E5">
        <w:rPr>
          <w:szCs w:val="28"/>
        </w:rPr>
        <w:t>%).</w:t>
      </w:r>
    </w:p>
    <w:p w:rsidR="00BC486A" w:rsidRPr="00EF7964" w:rsidRDefault="00BC486A" w:rsidP="007B6F2D">
      <w:pPr>
        <w:ind w:firstLine="709"/>
        <w:jc w:val="both"/>
        <w:rPr>
          <w:szCs w:val="28"/>
        </w:rPr>
      </w:pPr>
      <w:r w:rsidRPr="00EF7964">
        <w:rPr>
          <w:szCs w:val="28"/>
        </w:rPr>
        <w:t>По видам экономической деятельности организаций социальной сферы, таких как образование; культура,</w:t>
      </w:r>
      <w:r w:rsidRPr="00EF7964">
        <w:rPr>
          <w:rFonts w:cs="Times New Roman"/>
          <w:szCs w:val="28"/>
        </w:rPr>
        <w:t xml:space="preserve"> спорт, организация досуга и развлечений;</w:t>
      </w:r>
      <w:r w:rsidRPr="00EF7964">
        <w:rPr>
          <w:szCs w:val="28"/>
        </w:rPr>
        <w:t xml:space="preserve"> здравоохранение темп роста среднемесячн</w:t>
      </w:r>
      <w:r w:rsidR="00EF7964" w:rsidRPr="00EF7964">
        <w:rPr>
          <w:szCs w:val="28"/>
        </w:rPr>
        <w:t>ой заработной платы составил 111</w:t>
      </w:r>
      <w:r w:rsidRPr="00EF7964">
        <w:rPr>
          <w:szCs w:val="28"/>
        </w:rPr>
        <w:t>,</w:t>
      </w:r>
      <w:r w:rsidR="00EF7964" w:rsidRPr="00EF7964">
        <w:rPr>
          <w:szCs w:val="28"/>
        </w:rPr>
        <w:t>2</w:t>
      </w:r>
      <w:r w:rsidRPr="00EF7964">
        <w:rPr>
          <w:szCs w:val="28"/>
        </w:rPr>
        <w:t>% (</w:t>
      </w:r>
      <w:r w:rsidR="00EF7964" w:rsidRPr="00EF7964">
        <w:rPr>
          <w:szCs w:val="28"/>
        </w:rPr>
        <w:t>40</w:t>
      </w:r>
      <w:r w:rsidRPr="00EF7964">
        <w:rPr>
          <w:szCs w:val="28"/>
        </w:rPr>
        <w:t xml:space="preserve"> </w:t>
      </w:r>
      <w:r w:rsidR="00EF7964" w:rsidRPr="00EF7964">
        <w:rPr>
          <w:szCs w:val="28"/>
        </w:rPr>
        <w:t>158</w:t>
      </w:r>
      <w:r w:rsidRPr="00EF7964">
        <w:rPr>
          <w:szCs w:val="28"/>
        </w:rPr>
        <w:t>,</w:t>
      </w:r>
      <w:r w:rsidR="00EF7964" w:rsidRPr="00EF7964">
        <w:rPr>
          <w:szCs w:val="28"/>
        </w:rPr>
        <w:t>8</w:t>
      </w:r>
      <w:r w:rsidRPr="00EF7964">
        <w:rPr>
          <w:szCs w:val="28"/>
        </w:rPr>
        <w:t xml:space="preserve"> руб.), 1</w:t>
      </w:r>
      <w:r w:rsidR="008272B5" w:rsidRPr="00EF7964">
        <w:rPr>
          <w:szCs w:val="28"/>
        </w:rPr>
        <w:t>0</w:t>
      </w:r>
      <w:r w:rsidR="00EF7964" w:rsidRPr="00EF7964">
        <w:rPr>
          <w:szCs w:val="28"/>
        </w:rPr>
        <w:t>9</w:t>
      </w:r>
      <w:r w:rsidRPr="00EF7964">
        <w:rPr>
          <w:szCs w:val="28"/>
        </w:rPr>
        <w:t>,</w:t>
      </w:r>
      <w:r w:rsidR="00EF7964" w:rsidRPr="00EF7964">
        <w:rPr>
          <w:szCs w:val="28"/>
        </w:rPr>
        <w:t>9% (42 724</w:t>
      </w:r>
      <w:r w:rsidRPr="00EF7964">
        <w:rPr>
          <w:szCs w:val="28"/>
        </w:rPr>
        <w:t>,</w:t>
      </w:r>
      <w:r w:rsidR="00EF7964" w:rsidRPr="00EF7964">
        <w:rPr>
          <w:szCs w:val="28"/>
        </w:rPr>
        <w:t>4</w:t>
      </w:r>
      <w:r w:rsidRPr="00EF7964">
        <w:rPr>
          <w:szCs w:val="28"/>
        </w:rPr>
        <w:t xml:space="preserve"> руб.) и 10</w:t>
      </w:r>
      <w:r w:rsidR="00EF7964" w:rsidRPr="00EF7964">
        <w:rPr>
          <w:szCs w:val="28"/>
        </w:rPr>
        <w:t>9</w:t>
      </w:r>
      <w:r w:rsidRPr="00EF7964">
        <w:rPr>
          <w:szCs w:val="28"/>
        </w:rPr>
        <w:t>,</w:t>
      </w:r>
      <w:r w:rsidR="00EF7964" w:rsidRPr="00EF7964">
        <w:rPr>
          <w:szCs w:val="28"/>
        </w:rPr>
        <w:t>2</w:t>
      </w:r>
      <w:r w:rsidRPr="00EF7964">
        <w:rPr>
          <w:szCs w:val="28"/>
        </w:rPr>
        <w:t>% (</w:t>
      </w:r>
      <w:r w:rsidR="00EF7964" w:rsidRPr="00EF7964">
        <w:rPr>
          <w:szCs w:val="28"/>
        </w:rPr>
        <w:t>42</w:t>
      </w:r>
      <w:r w:rsidRPr="00EF7964">
        <w:rPr>
          <w:szCs w:val="28"/>
        </w:rPr>
        <w:t xml:space="preserve"> </w:t>
      </w:r>
      <w:r w:rsidR="00EF7964" w:rsidRPr="00EF7964">
        <w:rPr>
          <w:szCs w:val="28"/>
        </w:rPr>
        <w:t>949</w:t>
      </w:r>
      <w:r w:rsidRPr="00EF7964">
        <w:rPr>
          <w:szCs w:val="28"/>
        </w:rPr>
        <w:t>,</w:t>
      </w:r>
      <w:r w:rsidR="00EF7964" w:rsidRPr="00EF7964">
        <w:rPr>
          <w:szCs w:val="28"/>
        </w:rPr>
        <w:t>4</w:t>
      </w:r>
      <w:r w:rsidRPr="00EF7964">
        <w:rPr>
          <w:szCs w:val="28"/>
        </w:rPr>
        <w:t xml:space="preserve"> руб.) соответственно.</w:t>
      </w:r>
    </w:p>
    <w:p w:rsidR="00BC486A" w:rsidRPr="003729BE" w:rsidRDefault="00BC486A" w:rsidP="007B6F2D">
      <w:pPr>
        <w:ind w:firstLine="709"/>
        <w:jc w:val="both"/>
        <w:rPr>
          <w:rFonts w:cs="Times New Roman"/>
          <w:szCs w:val="28"/>
        </w:rPr>
      </w:pPr>
      <w:r w:rsidRPr="000E5863">
        <w:rPr>
          <w:rFonts w:cs="Times New Roman"/>
          <w:szCs w:val="28"/>
        </w:rPr>
        <w:t>Покупательная способность среднемесячной заработной платы по г. Астрахан</w:t>
      </w:r>
      <w:r w:rsidR="00AA7A7C" w:rsidRPr="000E5863">
        <w:rPr>
          <w:rFonts w:cs="Times New Roman"/>
          <w:szCs w:val="28"/>
        </w:rPr>
        <w:t xml:space="preserve">и в отчетном периоде составила </w:t>
      </w:r>
      <w:r w:rsidR="000E5863" w:rsidRPr="000E5863">
        <w:rPr>
          <w:rFonts w:cs="Times New Roman"/>
          <w:szCs w:val="28"/>
        </w:rPr>
        <w:t>3</w:t>
      </w:r>
      <w:r w:rsidR="00AA7A7C" w:rsidRPr="00BC4FEC">
        <w:rPr>
          <w:rFonts w:cs="Times New Roman"/>
          <w:szCs w:val="28"/>
        </w:rPr>
        <w:t>,</w:t>
      </w:r>
      <w:r w:rsidR="000E5863" w:rsidRPr="00BC4FEC">
        <w:rPr>
          <w:rFonts w:cs="Times New Roman"/>
          <w:szCs w:val="28"/>
        </w:rPr>
        <w:t>63</w:t>
      </w:r>
      <w:r w:rsidRPr="00BC4FEC">
        <w:rPr>
          <w:rFonts w:cs="Times New Roman"/>
          <w:szCs w:val="28"/>
        </w:rPr>
        <w:t xml:space="preserve"> набора прожи</w:t>
      </w:r>
      <w:r w:rsidR="00AA7A7C" w:rsidRPr="00BC4FEC">
        <w:rPr>
          <w:rFonts w:cs="Times New Roman"/>
          <w:szCs w:val="28"/>
        </w:rPr>
        <w:t xml:space="preserve">точного минимума (ПМ) против </w:t>
      </w:r>
      <w:r w:rsidR="000E5863" w:rsidRPr="00BC4FEC">
        <w:rPr>
          <w:rFonts w:cs="Times New Roman"/>
          <w:szCs w:val="28"/>
        </w:rPr>
        <w:t>4</w:t>
      </w:r>
      <w:r w:rsidR="00AA7A7C" w:rsidRPr="00BC4FEC">
        <w:rPr>
          <w:rFonts w:cs="Times New Roman"/>
          <w:szCs w:val="28"/>
        </w:rPr>
        <w:t>,</w:t>
      </w:r>
      <w:r w:rsidR="000E5863" w:rsidRPr="00BC4FEC">
        <w:rPr>
          <w:rFonts w:cs="Times New Roman"/>
          <w:szCs w:val="28"/>
        </w:rPr>
        <w:t>01</w:t>
      </w:r>
      <w:r w:rsidR="00AA7A7C" w:rsidRPr="00BC4FEC">
        <w:rPr>
          <w:rFonts w:cs="Times New Roman"/>
          <w:szCs w:val="28"/>
        </w:rPr>
        <w:t xml:space="preserve"> наборов ПМ в 202</w:t>
      </w:r>
      <w:r w:rsidR="000E5863" w:rsidRPr="00BC4FEC">
        <w:rPr>
          <w:rFonts w:cs="Times New Roman"/>
          <w:szCs w:val="28"/>
        </w:rPr>
        <w:t>1</w:t>
      </w:r>
      <w:r w:rsidRPr="00BC4FEC">
        <w:rPr>
          <w:rFonts w:cs="Times New Roman"/>
          <w:szCs w:val="28"/>
        </w:rPr>
        <w:t xml:space="preserve"> году. </w:t>
      </w:r>
      <w:r w:rsidR="00BC4FEC" w:rsidRPr="00BC4FEC">
        <w:rPr>
          <w:rFonts w:cs="Times New Roman"/>
          <w:szCs w:val="28"/>
        </w:rPr>
        <w:t>Снижение</w:t>
      </w:r>
      <w:r w:rsidRPr="00BC4FEC">
        <w:rPr>
          <w:rFonts w:cs="Times New Roman"/>
          <w:szCs w:val="28"/>
        </w:rPr>
        <w:t xml:space="preserve"> покупательской способности среднемесячной </w:t>
      </w:r>
      <w:r w:rsidRPr="003729BE">
        <w:rPr>
          <w:rFonts w:cs="Times New Roman"/>
          <w:szCs w:val="28"/>
        </w:rPr>
        <w:t xml:space="preserve">заработной платы </w:t>
      </w:r>
      <w:r w:rsidR="00BC4FEC" w:rsidRPr="003729BE">
        <w:rPr>
          <w:rFonts w:cs="Times New Roman"/>
          <w:szCs w:val="28"/>
        </w:rPr>
        <w:t>объясняется</w:t>
      </w:r>
      <w:r w:rsidR="00AA7A7C" w:rsidRPr="003729BE">
        <w:rPr>
          <w:rFonts w:cs="Times New Roman"/>
          <w:szCs w:val="28"/>
        </w:rPr>
        <w:t xml:space="preserve"> </w:t>
      </w:r>
      <w:r w:rsidR="00BC4FEC" w:rsidRPr="003729BE">
        <w:rPr>
          <w:rFonts w:cs="Times New Roman"/>
          <w:szCs w:val="28"/>
        </w:rPr>
        <w:t>значительным</w:t>
      </w:r>
      <w:r w:rsidR="00AA7A7C" w:rsidRPr="003729BE">
        <w:rPr>
          <w:rFonts w:cs="Times New Roman"/>
          <w:szCs w:val="28"/>
        </w:rPr>
        <w:t xml:space="preserve"> </w:t>
      </w:r>
      <w:r w:rsidRPr="003729BE">
        <w:rPr>
          <w:rFonts w:cs="Times New Roman"/>
          <w:szCs w:val="28"/>
        </w:rPr>
        <w:t>рост</w:t>
      </w:r>
      <w:r w:rsidR="00BC4FEC" w:rsidRPr="003729BE">
        <w:rPr>
          <w:rFonts w:cs="Times New Roman"/>
          <w:szCs w:val="28"/>
        </w:rPr>
        <w:t>ом цен</w:t>
      </w:r>
      <w:r w:rsidRPr="003729BE">
        <w:rPr>
          <w:rFonts w:cs="Times New Roman"/>
          <w:szCs w:val="28"/>
        </w:rPr>
        <w:t xml:space="preserve"> (1</w:t>
      </w:r>
      <w:r w:rsidR="00BC4FEC" w:rsidRPr="003729BE">
        <w:rPr>
          <w:rFonts w:cs="Times New Roman"/>
          <w:szCs w:val="28"/>
        </w:rPr>
        <w:t>13</w:t>
      </w:r>
      <w:r w:rsidRPr="003729BE">
        <w:rPr>
          <w:rFonts w:cs="Times New Roman"/>
          <w:szCs w:val="28"/>
        </w:rPr>
        <w:t>,</w:t>
      </w:r>
      <w:r w:rsidR="00BC4FEC" w:rsidRPr="003729BE">
        <w:rPr>
          <w:rFonts w:cs="Times New Roman"/>
          <w:szCs w:val="28"/>
        </w:rPr>
        <w:t>85</w:t>
      </w:r>
      <w:r w:rsidRPr="003729BE">
        <w:rPr>
          <w:rFonts w:cs="Times New Roman"/>
          <w:szCs w:val="28"/>
        </w:rPr>
        <w:t>%).</w:t>
      </w:r>
    </w:p>
    <w:p w:rsidR="00BC486A" w:rsidRPr="003729BE" w:rsidRDefault="00BC486A" w:rsidP="007B6F2D">
      <w:pPr>
        <w:ind w:firstLine="709"/>
        <w:jc w:val="both"/>
        <w:rPr>
          <w:rFonts w:cs="Times New Roman"/>
          <w:szCs w:val="28"/>
        </w:rPr>
      </w:pPr>
      <w:r w:rsidRPr="003729BE">
        <w:rPr>
          <w:rFonts w:cs="Times New Roman"/>
          <w:szCs w:val="28"/>
        </w:rPr>
        <w:t xml:space="preserve">Средний размер назначенных месячных пенсий вырос на </w:t>
      </w:r>
      <w:r w:rsidR="003729BE" w:rsidRPr="003729BE">
        <w:rPr>
          <w:rFonts w:cs="Times New Roman"/>
          <w:szCs w:val="28"/>
        </w:rPr>
        <w:t>1</w:t>
      </w:r>
      <w:r w:rsidRPr="003729BE">
        <w:rPr>
          <w:rFonts w:cs="Times New Roman"/>
          <w:szCs w:val="28"/>
        </w:rPr>
        <w:t>,</w:t>
      </w:r>
      <w:r w:rsidR="003729BE" w:rsidRPr="003729BE">
        <w:rPr>
          <w:rFonts w:cs="Times New Roman"/>
          <w:szCs w:val="28"/>
        </w:rPr>
        <w:t>4</w:t>
      </w:r>
      <w:r w:rsidRPr="003729BE">
        <w:rPr>
          <w:rFonts w:cs="Times New Roman"/>
          <w:szCs w:val="28"/>
        </w:rPr>
        <w:t>% по сравнению с 20</w:t>
      </w:r>
      <w:r w:rsidR="00AA7A7C" w:rsidRPr="003729BE">
        <w:rPr>
          <w:rFonts w:cs="Times New Roman"/>
          <w:szCs w:val="28"/>
        </w:rPr>
        <w:t>2</w:t>
      </w:r>
      <w:r w:rsidR="003729BE" w:rsidRPr="003729BE">
        <w:rPr>
          <w:rFonts w:cs="Times New Roman"/>
          <w:szCs w:val="28"/>
        </w:rPr>
        <w:t>1</w:t>
      </w:r>
      <w:r w:rsidR="00AA7A7C" w:rsidRPr="003729BE">
        <w:rPr>
          <w:rFonts w:cs="Times New Roman"/>
          <w:szCs w:val="28"/>
        </w:rPr>
        <w:t xml:space="preserve"> годом и сложился в размере 1</w:t>
      </w:r>
      <w:r w:rsidR="003729BE" w:rsidRPr="003729BE">
        <w:rPr>
          <w:rFonts w:cs="Times New Roman"/>
          <w:szCs w:val="28"/>
        </w:rPr>
        <w:t>8</w:t>
      </w:r>
      <w:r w:rsidRPr="003729BE">
        <w:rPr>
          <w:rFonts w:cs="Times New Roman"/>
          <w:szCs w:val="28"/>
        </w:rPr>
        <w:t xml:space="preserve"> </w:t>
      </w:r>
      <w:r w:rsidR="003729BE" w:rsidRPr="003729BE">
        <w:rPr>
          <w:rFonts w:cs="Times New Roman"/>
          <w:szCs w:val="28"/>
        </w:rPr>
        <w:t>167</w:t>
      </w:r>
      <w:r w:rsidRPr="003729BE">
        <w:rPr>
          <w:rFonts w:cs="Times New Roman"/>
          <w:szCs w:val="28"/>
        </w:rPr>
        <w:t>,</w:t>
      </w:r>
      <w:r w:rsidR="003729BE" w:rsidRPr="003729BE">
        <w:rPr>
          <w:rFonts w:cs="Times New Roman"/>
          <w:szCs w:val="28"/>
        </w:rPr>
        <w:t>7</w:t>
      </w:r>
      <w:r w:rsidR="00AA7A7C" w:rsidRPr="003729BE">
        <w:rPr>
          <w:rFonts w:cs="Times New Roman"/>
          <w:szCs w:val="28"/>
        </w:rPr>
        <w:t>6</w:t>
      </w:r>
      <w:r w:rsidRPr="003729BE">
        <w:rPr>
          <w:rFonts w:cs="Times New Roman"/>
          <w:szCs w:val="28"/>
        </w:rPr>
        <w:t xml:space="preserve"> руб. </w:t>
      </w:r>
    </w:p>
    <w:p w:rsidR="00BC486A" w:rsidRPr="00FA37AE" w:rsidRDefault="00BC486A" w:rsidP="007B6F2D">
      <w:pPr>
        <w:ind w:firstLine="709"/>
        <w:jc w:val="both"/>
        <w:rPr>
          <w:rFonts w:cs="Times New Roman"/>
          <w:szCs w:val="28"/>
        </w:rPr>
      </w:pPr>
      <w:r w:rsidRPr="00FA37AE">
        <w:rPr>
          <w:rFonts w:cs="Times New Roman"/>
          <w:szCs w:val="28"/>
        </w:rPr>
        <w:t xml:space="preserve">Уровень зарегистрированной безработицы в городе </w:t>
      </w:r>
      <w:r w:rsidR="00AA7A7C" w:rsidRPr="00FA37AE">
        <w:rPr>
          <w:rFonts w:cs="Times New Roman"/>
          <w:szCs w:val="28"/>
        </w:rPr>
        <w:t>снизился</w:t>
      </w:r>
      <w:r w:rsidRPr="00FA37AE">
        <w:rPr>
          <w:rFonts w:cs="Times New Roman"/>
          <w:szCs w:val="28"/>
        </w:rPr>
        <w:t xml:space="preserve"> за отчетный период на </w:t>
      </w:r>
      <w:r w:rsidR="00FA37AE" w:rsidRPr="00FA37AE">
        <w:rPr>
          <w:rFonts w:cs="Times New Roman"/>
          <w:szCs w:val="28"/>
        </w:rPr>
        <w:t>0,</w:t>
      </w:r>
      <w:r w:rsidRPr="00FA37AE">
        <w:rPr>
          <w:rFonts w:cs="Times New Roman"/>
          <w:szCs w:val="28"/>
        </w:rPr>
        <w:t>4 п.</w:t>
      </w:r>
      <w:r w:rsidR="008274DE" w:rsidRPr="00FA37AE">
        <w:rPr>
          <w:rFonts w:cs="Times New Roman"/>
          <w:szCs w:val="28"/>
        </w:rPr>
        <w:t xml:space="preserve"> </w:t>
      </w:r>
      <w:r w:rsidRPr="00FA37AE">
        <w:rPr>
          <w:rFonts w:cs="Times New Roman"/>
          <w:szCs w:val="28"/>
        </w:rPr>
        <w:t xml:space="preserve">п. до </w:t>
      </w:r>
      <w:r w:rsidR="00FA37AE" w:rsidRPr="00FA37AE">
        <w:rPr>
          <w:rFonts w:cs="Times New Roman"/>
          <w:szCs w:val="28"/>
        </w:rPr>
        <w:t>0</w:t>
      </w:r>
      <w:r w:rsidRPr="00FA37AE">
        <w:rPr>
          <w:rFonts w:cs="Times New Roman"/>
          <w:szCs w:val="28"/>
        </w:rPr>
        <w:t>,</w:t>
      </w:r>
      <w:r w:rsidR="00FA37AE" w:rsidRPr="00FA37AE">
        <w:rPr>
          <w:rFonts w:cs="Times New Roman"/>
          <w:szCs w:val="28"/>
        </w:rPr>
        <w:t>6</w:t>
      </w:r>
      <w:r w:rsidRPr="00FA37AE">
        <w:rPr>
          <w:rFonts w:cs="Times New Roman"/>
          <w:szCs w:val="28"/>
        </w:rPr>
        <w:t xml:space="preserve">% </w:t>
      </w:r>
      <w:r w:rsidR="00AA7A7C" w:rsidRPr="00FA37AE">
        <w:rPr>
          <w:rFonts w:cs="Times New Roman"/>
          <w:szCs w:val="28"/>
        </w:rPr>
        <w:t>к численности рабочей силы</w:t>
      </w:r>
      <w:r w:rsidRPr="00FA37AE">
        <w:rPr>
          <w:rFonts w:cs="Times New Roman"/>
          <w:szCs w:val="28"/>
        </w:rPr>
        <w:t>.</w:t>
      </w:r>
    </w:p>
    <w:p w:rsidR="00BC486A" w:rsidRPr="00BC486A" w:rsidRDefault="00BC486A" w:rsidP="007B6F2D">
      <w:pPr>
        <w:ind w:firstLine="709"/>
        <w:jc w:val="both"/>
        <w:rPr>
          <w:szCs w:val="28"/>
        </w:rPr>
      </w:pPr>
      <w:r w:rsidRPr="00FA37AE">
        <w:rPr>
          <w:rFonts w:cs="Times New Roman"/>
          <w:szCs w:val="28"/>
        </w:rPr>
        <w:t>У</w:t>
      </w:r>
      <w:r w:rsidR="00AA7A7C" w:rsidRPr="00FA37AE">
        <w:rPr>
          <w:rFonts w:cs="Times New Roman"/>
          <w:szCs w:val="28"/>
        </w:rPr>
        <w:t xml:space="preserve">ровень рождаемости составил </w:t>
      </w:r>
      <w:r w:rsidR="00FA37AE" w:rsidRPr="00FA37AE">
        <w:rPr>
          <w:rFonts w:cs="Times New Roman"/>
          <w:szCs w:val="28"/>
        </w:rPr>
        <w:t>9</w:t>
      </w:r>
      <w:r w:rsidR="00AA7A7C" w:rsidRPr="00FA37AE">
        <w:rPr>
          <w:rFonts w:cs="Times New Roman"/>
          <w:szCs w:val="28"/>
        </w:rPr>
        <w:t>,</w:t>
      </w:r>
      <w:r w:rsidR="00FA37AE" w:rsidRPr="00FA37AE">
        <w:rPr>
          <w:rFonts w:cs="Times New Roman"/>
          <w:szCs w:val="28"/>
        </w:rPr>
        <w:t>5</w:t>
      </w:r>
      <w:r w:rsidRPr="00FA37AE">
        <w:rPr>
          <w:rFonts w:cs="Times New Roman"/>
          <w:szCs w:val="28"/>
        </w:rPr>
        <w:t xml:space="preserve"> (1</w:t>
      </w:r>
      <w:r w:rsidR="00AA7A7C" w:rsidRPr="00FA37AE">
        <w:rPr>
          <w:rFonts w:cs="Times New Roman"/>
          <w:szCs w:val="28"/>
        </w:rPr>
        <w:t>0</w:t>
      </w:r>
      <w:r w:rsidRPr="00FA37AE">
        <w:rPr>
          <w:rFonts w:cs="Times New Roman"/>
          <w:szCs w:val="28"/>
        </w:rPr>
        <w:t>,</w:t>
      </w:r>
      <w:r w:rsidR="00FA37AE" w:rsidRPr="00FA37AE">
        <w:rPr>
          <w:rFonts w:cs="Times New Roman"/>
          <w:szCs w:val="28"/>
        </w:rPr>
        <w:t>8</w:t>
      </w:r>
      <w:r w:rsidRPr="00FA37AE">
        <w:rPr>
          <w:rFonts w:cs="Times New Roman"/>
          <w:szCs w:val="28"/>
        </w:rPr>
        <w:t xml:space="preserve"> – в 20</w:t>
      </w:r>
      <w:r w:rsidR="00AA7A7C" w:rsidRPr="00FA37AE">
        <w:rPr>
          <w:rFonts w:cs="Times New Roman"/>
          <w:szCs w:val="28"/>
        </w:rPr>
        <w:t>2</w:t>
      </w:r>
      <w:r w:rsidR="00FA37AE" w:rsidRPr="00FA37AE">
        <w:rPr>
          <w:rFonts w:cs="Times New Roman"/>
          <w:szCs w:val="28"/>
        </w:rPr>
        <w:t>1</w:t>
      </w:r>
      <w:r w:rsidRPr="00FA37AE">
        <w:rPr>
          <w:rFonts w:cs="Times New Roman"/>
          <w:szCs w:val="28"/>
        </w:rPr>
        <w:t xml:space="preserve"> году)  в  расчете  на 1 000 человек населе</w:t>
      </w:r>
      <w:r w:rsidR="00AA7A7C" w:rsidRPr="00FA37AE">
        <w:rPr>
          <w:rFonts w:cs="Times New Roman"/>
          <w:szCs w:val="28"/>
        </w:rPr>
        <w:t>ния, а уровень смертности - 1</w:t>
      </w:r>
      <w:r w:rsidR="00FA37AE" w:rsidRPr="00FA37AE">
        <w:rPr>
          <w:rFonts w:cs="Times New Roman"/>
          <w:szCs w:val="28"/>
        </w:rPr>
        <w:t>2</w:t>
      </w:r>
      <w:r w:rsidR="0041746B" w:rsidRPr="00FA37AE">
        <w:rPr>
          <w:rFonts w:cs="Times New Roman"/>
          <w:szCs w:val="28"/>
        </w:rPr>
        <w:t>,</w:t>
      </w:r>
      <w:r w:rsidR="00FA37AE" w:rsidRPr="00FA37AE">
        <w:rPr>
          <w:rFonts w:cs="Times New Roman"/>
          <w:szCs w:val="28"/>
        </w:rPr>
        <w:t>1</w:t>
      </w:r>
      <w:r w:rsidR="0044571B" w:rsidRPr="00FA37AE">
        <w:rPr>
          <w:rFonts w:cs="Times New Roman"/>
          <w:szCs w:val="28"/>
        </w:rPr>
        <w:t xml:space="preserve"> (1</w:t>
      </w:r>
      <w:r w:rsidR="00FA37AE" w:rsidRPr="00FA37AE">
        <w:rPr>
          <w:rFonts w:cs="Times New Roman"/>
          <w:szCs w:val="28"/>
        </w:rPr>
        <w:t>6</w:t>
      </w:r>
      <w:r w:rsidR="0044571B" w:rsidRPr="00FA37AE">
        <w:rPr>
          <w:rFonts w:cs="Times New Roman"/>
          <w:szCs w:val="28"/>
        </w:rPr>
        <w:t>,</w:t>
      </w:r>
      <w:r w:rsidR="00FA37AE" w:rsidRPr="00FA37AE">
        <w:rPr>
          <w:rFonts w:cs="Times New Roman"/>
          <w:szCs w:val="28"/>
        </w:rPr>
        <w:t>9</w:t>
      </w:r>
      <w:r w:rsidRPr="00FA37AE">
        <w:rPr>
          <w:rFonts w:cs="Times New Roman"/>
          <w:szCs w:val="28"/>
        </w:rPr>
        <w:t xml:space="preserve"> – в 20</w:t>
      </w:r>
      <w:r w:rsidR="00FA37AE" w:rsidRPr="00FA37AE">
        <w:rPr>
          <w:rFonts w:cs="Times New Roman"/>
          <w:szCs w:val="28"/>
        </w:rPr>
        <w:t>21</w:t>
      </w:r>
      <w:r w:rsidRPr="00FA37AE">
        <w:rPr>
          <w:rFonts w:cs="Times New Roman"/>
          <w:szCs w:val="28"/>
        </w:rPr>
        <w:t xml:space="preserve"> году).</w:t>
      </w:r>
    </w:p>
    <w:p w:rsidR="00460A84" w:rsidRDefault="00460A84" w:rsidP="007B6F2D">
      <w:pPr>
        <w:tabs>
          <w:tab w:val="left" w:pos="567"/>
        </w:tabs>
        <w:autoSpaceDE w:val="0"/>
        <w:autoSpaceDN w:val="0"/>
        <w:adjustRightInd w:val="0"/>
        <w:ind w:firstLine="567"/>
        <w:jc w:val="both"/>
        <w:rPr>
          <w:rFonts w:eastAsia="Times New Roman" w:cs="Times New Roman"/>
          <w:color w:val="FF0000"/>
          <w:szCs w:val="28"/>
          <w:lang w:eastAsia="ru-RU"/>
        </w:rPr>
      </w:pPr>
    </w:p>
    <w:p w:rsidR="00D2111B" w:rsidRPr="00FF7C2A" w:rsidRDefault="00D2111B" w:rsidP="007B6F2D">
      <w:pPr>
        <w:ind w:firstLine="709"/>
        <w:jc w:val="both"/>
        <w:rPr>
          <w:rFonts w:eastAsia="Times New Roman" w:cs="Times New Roman"/>
          <w:b/>
          <w:szCs w:val="28"/>
          <w:lang w:eastAsia="ru-RU"/>
        </w:rPr>
      </w:pPr>
      <w:r w:rsidRPr="00FF7C2A">
        <w:rPr>
          <w:rFonts w:eastAsia="Times New Roman" w:cs="Times New Roman"/>
          <w:b/>
          <w:szCs w:val="28"/>
          <w:lang w:eastAsia="ru-RU"/>
        </w:rPr>
        <w:t xml:space="preserve">1. Число  субъектов  малого  и   среднего  предпринимательства  в расчете на 10 тыс. человек населения </w:t>
      </w:r>
    </w:p>
    <w:p w:rsidR="00A318DB" w:rsidRDefault="00A318DB" w:rsidP="007B6F2D">
      <w:pPr>
        <w:tabs>
          <w:tab w:val="left" w:pos="851"/>
        </w:tabs>
        <w:ind w:firstLine="709"/>
        <w:jc w:val="both"/>
        <w:rPr>
          <w:rFonts w:eastAsia="Times New Roman" w:cs="Times New Roman"/>
        </w:rPr>
      </w:pPr>
      <w:r>
        <w:rPr>
          <w:rFonts w:eastAsia="Times New Roman" w:cs="Times New Roman"/>
        </w:rPr>
        <w:t xml:space="preserve">Оценочно за 2022 год общее число субъектов малого и среднего предпринимательства, осуществляющих деятельность на территории муниципального образования «Городской округ город Астрахань», составило 17 618 единиц, что на 4,5% ниже уровня 2021 года. В расчете на 10 тыс. человек населения данный показатель составил 375,78 единицы против 355,84 единицы в 2021 году. </w:t>
      </w:r>
    </w:p>
    <w:p w:rsidR="00A318DB" w:rsidRDefault="00A318DB" w:rsidP="007B6F2D">
      <w:pPr>
        <w:tabs>
          <w:tab w:val="left" w:pos="851"/>
        </w:tabs>
        <w:ind w:firstLine="709"/>
        <w:jc w:val="both"/>
        <w:rPr>
          <w:rFonts w:eastAsia="Times New Roman" w:cs="Times New Roman"/>
        </w:rPr>
      </w:pPr>
      <w:r>
        <w:rPr>
          <w:rFonts w:eastAsia="Times New Roman" w:cs="Times New Roman"/>
        </w:rPr>
        <w:lastRenderedPageBreak/>
        <w:t xml:space="preserve">Такая динамика обусловлена снижением численности населения, проживающего на территории города по итогам проведения Всероссийской переписи населения. </w:t>
      </w:r>
    </w:p>
    <w:p w:rsidR="00A318DB" w:rsidRDefault="00A318DB" w:rsidP="007B6F2D">
      <w:pPr>
        <w:suppressAutoHyphens/>
        <w:ind w:firstLine="709"/>
        <w:jc w:val="both"/>
        <w:rPr>
          <w:rFonts w:eastAsia="Times New Roman" w:cs="Times New Roman"/>
        </w:rPr>
      </w:pPr>
      <w:r>
        <w:rPr>
          <w:rFonts w:eastAsia="Times New Roman" w:cs="Times New Roman"/>
        </w:rPr>
        <w:t>Созданию благоприятных условий и популяризации предпринимательской деятельности среди населения города способствует муниципальная программа «Развитие субъектов малого и среднего предпринимательства и повышение инвестиционной привлекательности города Астрахани».</w:t>
      </w:r>
    </w:p>
    <w:p w:rsidR="00A318DB" w:rsidRDefault="00A318DB" w:rsidP="007B6F2D">
      <w:pPr>
        <w:suppressAutoHyphens/>
        <w:ind w:firstLine="709"/>
        <w:jc w:val="both"/>
        <w:rPr>
          <w:rFonts w:eastAsia="Times New Roman" w:cs="Times New Roman"/>
        </w:rPr>
      </w:pPr>
      <w:r>
        <w:rPr>
          <w:rFonts w:eastAsia="Times New Roman" w:cs="Times New Roman"/>
        </w:rPr>
        <w:t>Мероприятия программы направлены на информационную, имущественную, консультационную и образовательную поддержку предпринимателей.</w:t>
      </w:r>
    </w:p>
    <w:p w:rsidR="00A318DB" w:rsidRDefault="00A318DB" w:rsidP="007B6F2D">
      <w:pPr>
        <w:suppressAutoHyphens/>
        <w:ind w:firstLine="709"/>
        <w:jc w:val="both"/>
        <w:rPr>
          <w:rFonts w:eastAsia="Times New Roman" w:cs="Times New Roman"/>
        </w:rPr>
      </w:pPr>
      <w:r>
        <w:rPr>
          <w:rFonts w:eastAsia="Times New Roman" w:cs="Times New Roman"/>
        </w:rPr>
        <w:t>Для начинающих предпринимателей, представителей малого и среднего бизнеса, а также для физических лиц, применяющих специальный налоговый режим «Налог на профессиональный доход», было организовано и проведено 9 информационных мероприятий, в которых приняли участие более 200 хозяйствующих субъектов. Информационные мероприятия для предпринимательского сообщества были проведены по следующим темам:</w:t>
      </w:r>
    </w:p>
    <w:p w:rsidR="00A318DB" w:rsidRDefault="00A318DB" w:rsidP="007B6F2D">
      <w:pPr>
        <w:numPr>
          <w:ilvl w:val="0"/>
          <w:numId w:val="24"/>
        </w:numPr>
        <w:tabs>
          <w:tab w:val="left" w:pos="993"/>
        </w:tabs>
        <w:suppressAutoHyphens/>
        <w:ind w:left="0" w:firstLine="709"/>
        <w:contextualSpacing/>
        <w:jc w:val="both"/>
        <w:rPr>
          <w:rFonts w:eastAsia="Times New Roman" w:cs="Times New Roman"/>
        </w:rPr>
      </w:pPr>
      <w:r>
        <w:rPr>
          <w:rFonts w:eastAsia="Times New Roman" w:cs="Times New Roman"/>
        </w:rPr>
        <w:t>Патентная система налогообложения для малого и среднего бизнеса;</w:t>
      </w:r>
    </w:p>
    <w:p w:rsidR="00A318DB" w:rsidRDefault="00A318DB" w:rsidP="007B6F2D">
      <w:pPr>
        <w:numPr>
          <w:ilvl w:val="0"/>
          <w:numId w:val="24"/>
        </w:numPr>
        <w:tabs>
          <w:tab w:val="left" w:pos="993"/>
        </w:tabs>
        <w:suppressAutoHyphens/>
        <w:ind w:left="0" w:firstLine="709"/>
        <w:contextualSpacing/>
        <w:jc w:val="both"/>
        <w:rPr>
          <w:rFonts w:eastAsia="Times New Roman" w:cs="Times New Roman"/>
        </w:rPr>
      </w:pPr>
      <w:r>
        <w:rPr>
          <w:rFonts w:eastAsia="Times New Roman" w:cs="Times New Roman"/>
        </w:rPr>
        <w:t>Презентация проекта «Школа бизнеса «Точка роста»;</w:t>
      </w:r>
    </w:p>
    <w:p w:rsidR="00A318DB" w:rsidRDefault="00A318DB" w:rsidP="007B6F2D">
      <w:pPr>
        <w:numPr>
          <w:ilvl w:val="0"/>
          <w:numId w:val="24"/>
        </w:numPr>
        <w:tabs>
          <w:tab w:val="left" w:pos="993"/>
        </w:tabs>
        <w:suppressAutoHyphens/>
        <w:ind w:left="0" w:firstLine="709"/>
        <w:contextualSpacing/>
        <w:jc w:val="both"/>
        <w:rPr>
          <w:rFonts w:eastAsia="Times New Roman" w:cs="Times New Roman"/>
        </w:rPr>
      </w:pPr>
      <w:proofErr w:type="gramStart"/>
      <w:r>
        <w:rPr>
          <w:rFonts w:eastAsia="Times New Roman" w:cs="Times New Roman"/>
        </w:rPr>
        <w:t>Внесение изменений в постановление Правительства Астраханской области от 15.07.2015 № 362-П «О Порядке и условиях размещения объектов, которые в соответствии с федеральным законодательством могут размещаться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публичного сервитута, указанных в пункте 3 статьи 39.36 Земельного кодекса Российской Федерации»;</w:t>
      </w:r>
      <w:proofErr w:type="gramEnd"/>
    </w:p>
    <w:p w:rsidR="00A318DB" w:rsidRDefault="00A318DB" w:rsidP="007B6F2D">
      <w:pPr>
        <w:numPr>
          <w:ilvl w:val="0"/>
          <w:numId w:val="24"/>
        </w:numPr>
        <w:tabs>
          <w:tab w:val="left" w:pos="993"/>
        </w:tabs>
        <w:suppressAutoHyphens/>
        <w:ind w:left="0" w:firstLine="709"/>
        <w:contextualSpacing/>
        <w:jc w:val="both"/>
        <w:rPr>
          <w:rFonts w:eastAsia="Times New Roman" w:cs="Times New Roman"/>
        </w:rPr>
      </w:pPr>
      <w:r>
        <w:rPr>
          <w:rFonts w:eastAsia="Times New Roman" w:cs="Times New Roman"/>
        </w:rPr>
        <w:t>Организация ярмарочной деятельности на территории муниципального образования «Городской округ город Астрахань»;</w:t>
      </w:r>
    </w:p>
    <w:p w:rsidR="00A318DB" w:rsidRDefault="00A318DB" w:rsidP="007B6F2D">
      <w:pPr>
        <w:numPr>
          <w:ilvl w:val="0"/>
          <w:numId w:val="24"/>
        </w:numPr>
        <w:tabs>
          <w:tab w:val="left" w:pos="993"/>
        </w:tabs>
        <w:suppressAutoHyphens/>
        <w:ind w:left="0" w:firstLine="709"/>
        <w:contextualSpacing/>
        <w:jc w:val="both"/>
        <w:rPr>
          <w:rFonts w:eastAsia="Times New Roman" w:cs="Times New Roman"/>
        </w:rPr>
      </w:pPr>
      <w:r>
        <w:rPr>
          <w:rFonts w:eastAsia="Times New Roman" w:cs="Times New Roman"/>
        </w:rPr>
        <w:t>Изменения в законодательстве Российской Федерации в сфере защиты прав потребителей;</w:t>
      </w:r>
    </w:p>
    <w:p w:rsidR="00A318DB" w:rsidRDefault="00A318DB" w:rsidP="007B6F2D">
      <w:pPr>
        <w:numPr>
          <w:ilvl w:val="0"/>
          <w:numId w:val="24"/>
        </w:numPr>
        <w:tabs>
          <w:tab w:val="left" w:pos="993"/>
        </w:tabs>
        <w:suppressAutoHyphens/>
        <w:ind w:left="0" w:firstLine="709"/>
        <w:contextualSpacing/>
        <w:jc w:val="both"/>
        <w:rPr>
          <w:rFonts w:eastAsia="Times New Roman" w:cs="Times New Roman"/>
        </w:rPr>
      </w:pPr>
      <w:r>
        <w:rPr>
          <w:rFonts w:eastAsia="Times New Roman" w:cs="Times New Roman"/>
        </w:rPr>
        <w:t>Государственная поддержка бизнеса в современных условиях – от открытия до выхода на экспорт.</w:t>
      </w:r>
    </w:p>
    <w:p w:rsidR="00A318DB" w:rsidRDefault="00A318DB" w:rsidP="007B6F2D">
      <w:pPr>
        <w:tabs>
          <w:tab w:val="left" w:pos="993"/>
        </w:tabs>
        <w:suppressAutoHyphens/>
        <w:ind w:firstLine="709"/>
        <w:jc w:val="both"/>
        <w:rPr>
          <w:rFonts w:eastAsia="Times New Roman" w:cs="Times New Roman"/>
        </w:rPr>
      </w:pPr>
      <w:r>
        <w:rPr>
          <w:rFonts w:eastAsia="Times New Roman" w:cs="Times New Roman"/>
        </w:rPr>
        <w:t>Кроме того, были организованы и проведены встречи с представителями АРОО «Ассоциация деловых женщин Астраханской области», АРОО Содействия развития Астраханской области «Клуб лидеров Астрахани «Дельта», а также с хозяйствующими субъектами по вопросу благоустройства территории города Астрахани.</w:t>
      </w:r>
    </w:p>
    <w:p w:rsidR="00A318DB" w:rsidRDefault="00A318DB" w:rsidP="007B6F2D">
      <w:pPr>
        <w:tabs>
          <w:tab w:val="left" w:pos="993"/>
        </w:tabs>
        <w:suppressAutoHyphens/>
        <w:ind w:firstLine="709"/>
        <w:jc w:val="both"/>
        <w:rPr>
          <w:rFonts w:eastAsia="Times New Roman" w:cs="Times New Roman"/>
        </w:rPr>
      </w:pPr>
      <w:r>
        <w:rPr>
          <w:rFonts w:eastAsia="Times New Roman" w:cs="Times New Roman"/>
        </w:rPr>
        <w:t>Одним из факторов, стимулирующих развитие предпринимательства, является формирование позитивного общественного мнения и справедливая оценка результатов деятельности малых предприятий.</w:t>
      </w:r>
    </w:p>
    <w:p w:rsidR="00A318DB" w:rsidRDefault="00A318DB" w:rsidP="007B6F2D">
      <w:pPr>
        <w:autoSpaceDE w:val="0"/>
        <w:autoSpaceDN w:val="0"/>
        <w:adjustRightInd w:val="0"/>
        <w:ind w:firstLine="709"/>
        <w:jc w:val="both"/>
        <w:rPr>
          <w:rFonts w:eastAsia="Times New Roman" w:cs="Times New Roman"/>
        </w:rPr>
      </w:pPr>
      <w:r>
        <w:rPr>
          <w:rFonts w:eastAsia="Times New Roman" w:cs="Times New Roman"/>
        </w:rPr>
        <w:t xml:space="preserve">С апреля по июль 2022 года был реализован проект «Школа бизнеса «Точка роста». В рамках проекта 53 начинающих предпринимателя прошли обучение по 10 образовательным направлениям. </w:t>
      </w:r>
    </w:p>
    <w:p w:rsidR="00A318DB" w:rsidRDefault="00A318DB" w:rsidP="007B6F2D">
      <w:pPr>
        <w:autoSpaceDE w:val="0"/>
        <w:autoSpaceDN w:val="0"/>
        <w:adjustRightInd w:val="0"/>
        <w:ind w:firstLine="709"/>
        <w:jc w:val="both"/>
        <w:rPr>
          <w:rFonts w:eastAsia="Times New Roman" w:cs="Times New Roman"/>
        </w:rPr>
      </w:pPr>
      <w:r>
        <w:rPr>
          <w:rFonts w:eastAsia="Times New Roman" w:cs="Times New Roman"/>
        </w:rPr>
        <w:t>Для популяризации предпринимательской деятельности среди молодежи и населения города организованы и проведены День российского предпринимательства и новогодний конкурс «Украсим город вместе».</w:t>
      </w:r>
    </w:p>
    <w:p w:rsidR="00A318DB" w:rsidRDefault="00A318DB" w:rsidP="007B6F2D">
      <w:pPr>
        <w:autoSpaceDE w:val="0"/>
        <w:autoSpaceDN w:val="0"/>
        <w:adjustRightInd w:val="0"/>
        <w:ind w:firstLine="709"/>
        <w:jc w:val="both"/>
        <w:rPr>
          <w:rFonts w:eastAsia="Times New Roman" w:cs="Times New Roman"/>
        </w:rPr>
      </w:pPr>
      <w:r>
        <w:rPr>
          <w:rFonts w:eastAsia="Times New Roman" w:cs="Times New Roman"/>
        </w:rPr>
        <w:t>За отчетный год осуществлено более 30 информационных рассылок около 2 000 хозяйствующим субъектам.</w:t>
      </w:r>
    </w:p>
    <w:p w:rsidR="00A318DB" w:rsidRDefault="00A318DB" w:rsidP="007B6F2D">
      <w:pPr>
        <w:autoSpaceDE w:val="0"/>
        <w:autoSpaceDN w:val="0"/>
        <w:adjustRightInd w:val="0"/>
        <w:ind w:firstLine="709"/>
        <w:jc w:val="both"/>
        <w:rPr>
          <w:rFonts w:eastAsia="Times New Roman" w:cs="Times New Roman"/>
        </w:rPr>
      </w:pPr>
      <w:r>
        <w:rPr>
          <w:rFonts w:eastAsia="Times New Roman" w:cs="Times New Roman"/>
        </w:rPr>
        <w:lastRenderedPageBreak/>
        <w:t>В рамках оказания имущественной поддержки по результатам открытых аукционов в электронной форме на право заключения договора аренды муниципального имущества было принято решение о заключении 5 договоров аренды объектов нежилого муниципального фонда с субъектами малого и среднего предпринимательства.</w:t>
      </w:r>
    </w:p>
    <w:p w:rsidR="00A318DB" w:rsidRDefault="00A318DB" w:rsidP="007B6F2D">
      <w:pPr>
        <w:autoSpaceDE w:val="0"/>
        <w:autoSpaceDN w:val="0"/>
        <w:adjustRightInd w:val="0"/>
        <w:ind w:firstLine="709"/>
        <w:jc w:val="both"/>
        <w:rPr>
          <w:rFonts w:eastAsia="Times New Roman" w:cs="Times New Roman"/>
        </w:rPr>
      </w:pPr>
      <w:r>
        <w:rPr>
          <w:rFonts w:eastAsia="Times New Roman" w:cs="Times New Roman"/>
        </w:rPr>
        <w:t>В 2022 году было проведено заседание координационного Совета в области развития малого и среднего предпринимательства при главе муниципального образования «Городской округ город Астрахань», в рамках которого были рассмотрены вопросы поддержки и развития  малого и среднего бизнеса на территории города.</w:t>
      </w:r>
    </w:p>
    <w:p w:rsidR="00A318DB" w:rsidRDefault="00A318DB" w:rsidP="007B6F2D">
      <w:pPr>
        <w:tabs>
          <w:tab w:val="left" w:pos="851"/>
        </w:tabs>
        <w:ind w:firstLine="709"/>
        <w:jc w:val="both"/>
        <w:rPr>
          <w:rFonts w:eastAsia="Times New Roman" w:cs="Times New Roman"/>
        </w:rPr>
      </w:pPr>
      <w:r>
        <w:rPr>
          <w:rFonts w:eastAsia="Times New Roman" w:cs="Times New Roman"/>
        </w:rPr>
        <w:t>Планомерная работа администрации муниципального образования «Городской округ город Астрахань» будет способствовать в прогнозном периоде увеличению числа субъектов на 10 тыс. населения к концу 2025 года до 416,54 единиц.</w:t>
      </w:r>
    </w:p>
    <w:p w:rsidR="000736DE" w:rsidRPr="00290D12" w:rsidRDefault="000736DE" w:rsidP="007B6F2D">
      <w:pPr>
        <w:ind w:firstLine="709"/>
        <w:jc w:val="both"/>
        <w:rPr>
          <w:rFonts w:cs="Times New Roman"/>
          <w:szCs w:val="28"/>
        </w:rPr>
      </w:pPr>
    </w:p>
    <w:p w:rsidR="00290D12" w:rsidRPr="00FF7C2A" w:rsidRDefault="00290D12" w:rsidP="007B6F2D">
      <w:pPr>
        <w:ind w:firstLine="709"/>
        <w:jc w:val="both"/>
        <w:rPr>
          <w:rFonts w:cs="Times New Roman"/>
          <w:b/>
          <w:szCs w:val="28"/>
        </w:rPr>
      </w:pPr>
      <w:r w:rsidRPr="00FF7C2A">
        <w:rPr>
          <w:rFonts w:cs="Times New Roman"/>
          <w:b/>
          <w:szCs w:val="28"/>
        </w:rPr>
        <w:t>2.</w:t>
      </w:r>
      <w:r w:rsidR="00757F62">
        <w:rPr>
          <w:rFonts w:cs="Times New Roman"/>
          <w:b/>
          <w:szCs w:val="28"/>
        </w:rPr>
        <w:t> </w:t>
      </w:r>
      <w:r w:rsidRPr="00FF7C2A">
        <w:rPr>
          <w:rFonts w:cs="Times New Roman"/>
          <w:b/>
          <w:szCs w:val="28"/>
        </w:rPr>
        <w:t>Доля среднесписочной численности работников (без внешних совместителей) малых и средних предприятий в среднесписочной численности работников (без внешних совместителей) всех предприятий и организаций</w:t>
      </w:r>
    </w:p>
    <w:p w:rsidR="00597387" w:rsidRDefault="00597387" w:rsidP="007B6F2D">
      <w:pPr>
        <w:ind w:firstLine="709"/>
        <w:jc w:val="both"/>
        <w:rPr>
          <w:rFonts w:eastAsia="Times New Roman" w:cs="Times New Roman"/>
        </w:rPr>
      </w:pPr>
      <w:r>
        <w:rPr>
          <w:rFonts w:eastAsia="Times New Roman" w:cs="Times New Roman"/>
        </w:rPr>
        <w:t>Среднесписочная численность работников (без внешних совместителей) всех предприятий и организаций города в 2022 году составила 132 641 человек или 94,9% к  предыдущему году.</w:t>
      </w:r>
    </w:p>
    <w:p w:rsidR="00597387" w:rsidRDefault="00597387" w:rsidP="007B6F2D">
      <w:pPr>
        <w:ind w:firstLine="709"/>
        <w:jc w:val="both"/>
        <w:rPr>
          <w:rFonts w:eastAsia="Times New Roman" w:cs="Times New Roman"/>
        </w:rPr>
      </w:pPr>
      <w:r>
        <w:rPr>
          <w:rFonts w:eastAsia="Times New Roman" w:cs="Times New Roman"/>
        </w:rPr>
        <w:t xml:space="preserve"> В прогнозном периоде среднесписочная численность работников всех предприятий и организаций составит в 2023 году 131 047 человек, в 2024 году – 130 116 человек, в 2025 году – 129 405 человек.</w:t>
      </w:r>
    </w:p>
    <w:p w:rsidR="00597387" w:rsidRDefault="00597387" w:rsidP="007B6F2D">
      <w:pPr>
        <w:ind w:firstLine="709"/>
        <w:jc w:val="both"/>
        <w:rPr>
          <w:rFonts w:eastAsia="Times New Roman" w:cs="Times New Roman"/>
        </w:rPr>
      </w:pPr>
      <w:r>
        <w:rPr>
          <w:rFonts w:eastAsia="Times New Roman" w:cs="Times New Roman"/>
        </w:rPr>
        <w:t xml:space="preserve"> Доля работающих на малых и средних предприятиях в среднесписочной численности работников всех предприятий и организаций снизилась в 2022 году до 20,68%  (2021 год – 21,48%).</w:t>
      </w:r>
    </w:p>
    <w:p w:rsidR="00597387" w:rsidRDefault="00597387" w:rsidP="007B6F2D">
      <w:pPr>
        <w:ind w:firstLine="709"/>
        <w:jc w:val="both"/>
        <w:rPr>
          <w:rFonts w:eastAsia="Times New Roman" w:cs="Times New Roman"/>
        </w:rPr>
      </w:pPr>
      <w:r>
        <w:rPr>
          <w:rFonts w:eastAsia="Times New Roman" w:cs="Times New Roman"/>
        </w:rPr>
        <w:t xml:space="preserve">Меры, направленные на создание благоприятных условий для ведения бизнеса, будут способствовать снижению темпов сокращения количества субъектов малого и среднего предпринимательства и постепенному увеличению численности работников данных предприятий. Среднесписочная численность работников этих категорий  предприятий ожидается в 2023 году – 27 571 человек, в 2024 году – 27 709 человек, в 2025 году – 27 848 человек. </w:t>
      </w:r>
    </w:p>
    <w:p w:rsidR="00597387" w:rsidRDefault="00597387" w:rsidP="007B6F2D">
      <w:pPr>
        <w:ind w:firstLine="709"/>
        <w:jc w:val="both"/>
        <w:rPr>
          <w:rFonts w:eastAsia="Times New Roman" w:cs="Times New Roman"/>
        </w:rPr>
      </w:pPr>
      <w:r>
        <w:rPr>
          <w:rFonts w:eastAsia="Times New Roman" w:cs="Times New Roman"/>
        </w:rPr>
        <w:t>Доля работников малых и средних предприятий в среднесписочной численности всех предприятий планируется на уровне:</w:t>
      </w:r>
    </w:p>
    <w:p w:rsidR="00597387" w:rsidRDefault="00597387" w:rsidP="007B6F2D">
      <w:pPr>
        <w:numPr>
          <w:ilvl w:val="0"/>
          <w:numId w:val="25"/>
        </w:numPr>
        <w:ind w:left="993" w:hanging="284"/>
        <w:contextualSpacing/>
        <w:jc w:val="both"/>
        <w:rPr>
          <w:rFonts w:eastAsia="Times New Roman" w:cs="Times New Roman"/>
        </w:rPr>
      </w:pPr>
      <w:r>
        <w:rPr>
          <w:rFonts w:eastAsia="Times New Roman" w:cs="Times New Roman"/>
        </w:rPr>
        <w:t>в 2023 году – 21,04%,</w:t>
      </w:r>
    </w:p>
    <w:p w:rsidR="00597387" w:rsidRDefault="00597387" w:rsidP="007B6F2D">
      <w:pPr>
        <w:numPr>
          <w:ilvl w:val="0"/>
          <w:numId w:val="25"/>
        </w:numPr>
        <w:ind w:left="993" w:hanging="284"/>
        <w:contextualSpacing/>
        <w:jc w:val="both"/>
        <w:rPr>
          <w:rFonts w:eastAsia="Times New Roman" w:cs="Times New Roman"/>
        </w:rPr>
      </w:pPr>
      <w:r>
        <w:rPr>
          <w:rFonts w:eastAsia="Times New Roman" w:cs="Times New Roman"/>
        </w:rPr>
        <w:t>в 2024 году – 21,30%,</w:t>
      </w:r>
    </w:p>
    <w:p w:rsidR="00597387" w:rsidRDefault="00597387" w:rsidP="007B6F2D">
      <w:pPr>
        <w:numPr>
          <w:ilvl w:val="0"/>
          <w:numId w:val="25"/>
        </w:numPr>
        <w:ind w:left="993" w:hanging="284"/>
        <w:contextualSpacing/>
        <w:jc w:val="both"/>
      </w:pPr>
      <w:r>
        <w:rPr>
          <w:rFonts w:eastAsia="Times New Roman" w:cs="Times New Roman"/>
        </w:rPr>
        <w:t xml:space="preserve">в 2025 году – 21,52%.  </w:t>
      </w:r>
    </w:p>
    <w:p w:rsidR="007B665D" w:rsidRDefault="007B665D" w:rsidP="007B6F2D">
      <w:pPr>
        <w:ind w:firstLine="539"/>
        <w:jc w:val="both"/>
        <w:rPr>
          <w:rFonts w:eastAsia="Times New Roman" w:cs="Times New Roman"/>
          <w:szCs w:val="28"/>
          <w:lang w:eastAsia="ru-RU"/>
        </w:rPr>
      </w:pPr>
    </w:p>
    <w:p w:rsidR="006A7E3E" w:rsidRPr="0042357F" w:rsidRDefault="00290D12" w:rsidP="007B6F2D">
      <w:pPr>
        <w:ind w:firstLine="709"/>
        <w:jc w:val="both"/>
        <w:rPr>
          <w:rFonts w:eastAsia="Times New Roman" w:cs="Times New Roman"/>
          <w:b/>
          <w:szCs w:val="28"/>
          <w:lang w:eastAsia="ru-RU"/>
        </w:rPr>
      </w:pPr>
      <w:r w:rsidRPr="00290D12">
        <w:rPr>
          <w:rFonts w:eastAsia="Times New Roman" w:cs="Times New Roman"/>
          <w:b/>
          <w:szCs w:val="28"/>
          <w:lang w:eastAsia="ru-RU"/>
        </w:rPr>
        <w:t xml:space="preserve"> </w:t>
      </w:r>
      <w:r w:rsidR="006A7E3E" w:rsidRPr="00FF7C2A">
        <w:rPr>
          <w:rFonts w:eastAsia="Times New Roman" w:cs="Times New Roman"/>
          <w:b/>
          <w:szCs w:val="28"/>
          <w:lang w:eastAsia="ru-RU"/>
        </w:rPr>
        <w:t>3.</w:t>
      </w:r>
      <w:r w:rsidR="00757F62">
        <w:rPr>
          <w:rFonts w:eastAsia="Times New Roman" w:cs="Times New Roman"/>
          <w:b/>
          <w:szCs w:val="28"/>
          <w:lang w:eastAsia="ru-RU"/>
        </w:rPr>
        <w:t> </w:t>
      </w:r>
      <w:r w:rsidR="006A7E3E" w:rsidRPr="00FF7C2A">
        <w:rPr>
          <w:rFonts w:eastAsia="Times New Roman" w:cs="Times New Roman"/>
          <w:b/>
          <w:szCs w:val="28"/>
          <w:lang w:eastAsia="ru-RU"/>
        </w:rPr>
        <w:t>Объем инвестиций в основной капитал (за исключением бюджетных средств) в расчете на 1 жителя</w:t>
      </w:r>
    </w:p>
    <w:p w:rsidR="00A91CCA" w:rsidRPr="00A91CCA" w:rsidRDefault="00A91CCA" w:rsidP="007B6F2D">
      <w:pPr>
        <w:ind w:firstLine="709"/>
        <w:jc w:val="both"/>
        <w:rPr>
          <w:rFonts w:eastAsia="Times New Roman" w:cs="Times New Roman"/>
          <w:szCs w:val="28"/>
          <w:lang w:eastAsia="ru-RU"/>
        </w:rPr>
      </w:pPr>
      <w:r w:rsidRPr="00A91CCA">
        <w:rPr>
          <w:rFonts w:eastAsia="Times New Roman" w:cs="Times New Roman"/>
          <w:szCs w:val="28"/>
          <w:lang w:eastAsia="ru-RU"/>
        </w:rPr>
        <w:t xml:space="preserve">Объем инвестиций в основной капитал по крупным и средним предприятиям за 2022 год сложился в сумме 48 803 130,0 тыс. руб. или 75,7% к уровню предыдущего года в сопоставимых ценах. </w:t>
      </w:r>
    </w:p>
    <w:p w:rsidR="00A91CCA" w:rsidRPr="00A91CCA" w:rsidRDefault="00A91CCA" w:rsidP="007B6F2D">
      <w:pPr>
        <w:ind w:firstLine="709"/>
        <w:jc w:val="both"/>
        <w:rPr>
          <w:rFonts w:eastAsia="Times New Roman" w:cs="Times New Roman"/>
          <w:szCs w:val="28"/>
          <w:lang w:eastAsia="ru-RU"/>
        </w:rPr>
      </w:pPr>
      <w:r w:rsidRPr="00A91CCA">
        <w:rPr>
          <w:rFonts w:eastAsia="Times New Roman" w:cs="Times New Roman"/>
          <w:szCs w:val="28"/>
          <w:lang w:eastAsia="ru-RU"/>
        </w:rPr>
        <w:t>Такая динамика инвестиций обусловлена снижением темпов роста в следующих видах экономической деятельности, занимающих наибольшую долю:</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lastRenderedPageBreak/>
        <w:t>-</w:t>
      </w:r>
      <w:r w:rsidRPr="00A91CCA">
        <w:rPr>
          <w:rFonts w:eastAsia="Times New Roman" w:cs="Times New Roman"/>
          <w:szCs w:val="28"/>
          <w:lang w:eastAsia="ru-RU"/>
        </w:rPr>
        <w:t xml:space="preserve"> добыче полезных ископаемых – на 21,9% (27 648 927 тыс. руб.);</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t>-</w:t>
      </w:r>
      <w:r w:rsidRPr="00A91CCA">
        <w:rPr>
          <w:rFonts w:eastAsia="Times New Roman" w:cs="Times New Roman"/>
          <w:szCs w:val="28"/>
          <w:lang w:eastAsia="ru-RU"/>
        </w:rPr>
        <w:t xml:space="preserve"> </w:t>
      </w:r>
      <w:proofErr w:type="gramStart"/>
      <w:r w:rsidRPr="00A91CCA">
        <w:rPr>
          <w:rFonts w:eastAsia="Times New Roman" w:cs="Times New Roman"/>
          <w:szCs w:val="28"/>
          <w:lang w:eastAsia="ru-RU"/>
        </w:rPr>
        <w:t>обеспечении</w:t>
      </w:r>
      <w:proofErr w:type="gramEnd"/>
      <w:r w:rsidRPr="00A91CCA">
        <w:rPr>
          <w:rFonts w:eastAsia="Times New Roman" w:cs="Times New Roman"/>
          <w:szCs w:val="28"/>
          <w:lang w:eastAsia="ru-RU"/>
        </w:rPr>
        <w:t xml:space="preserve"> электрической энергией, газом и паром; кондиционировании воздуха – на 22,6% (1 781 145 тыс. руб.); </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t>-</w:t>
      </w:r>
      <w:r w:rsidRPr="00A91CCA">
        <w:rPr>
          <w:rFonts w:eastAsia="Times New Roman" w:cs="Times New Roman"/>
          <w:szCs w:val="28"/>
          <w:lang w:eastAsia="ru-RU"/>
        </w:rPr>
        <w:t xml:space="preserve"> </w:t>
      </w:r>
      <w:proofErr w:type="gramStart"/>
      <w:r w:rsidRPr="00A91CCA">
        <w:rPr>
          <w:rFonts w:eastAsia="Times New Roman" w:cs="Times New Roman"/>
          <w:szCs w:val="28"/>
          <w:lang w:eastAsia="ru-RU"/>
        </w:rPr>
        <w:t>строительстве</w:t>
      </w:r>
      <w:proofErr w:type="gramEnd"/>
      <w:r w:rsidRPr="00A91CCA">
        <w:rPr>
          <w:rFonts w:eastAsia="Times New Roman" w:cs="Times New Roman"/>
          <w:szCs w:val="28"/>
          <w:lang w:eastAsia="ru-RU"/>
        </w:rPr>
        <w:t xml:space="preserve"> – на 40,3% (3 699 577 тыс. руб.);</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t>-</w:t>
      </w:r>
      <w:r w:rsidRPr="00A91CCA">
        <w:rPr>
          <w:rFonts w:eastAsia="Times New Roman" w:cs="Times New Roman"/>
          <w:szCs w:val="28"/>
          <w:lang w:eastAsia="ru-RU"/>
        </w:rPr>
        <w:t xml:space="preserve"> деятельности профессиональной, научной  и технической – на 12,0% (2 031 296,0 тыс. руб.);</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t>-</w:t>
      </w:r>
      <w:r w:rsidRPr="00A91CCA">
        <w:rPr>
          <w:rFonts w:eastAsia="Times New Roman" w:cs="Times New Roman"/>
          <w:szCs w:val="28"/>
          <w:lang w:eastAsia="ru-RU"/>
        </w:rPr>
        <w:t xml:space="preserve"> в области информации и связи – на 11,0% (1 323 147,0 тыс. руб.);</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t>-</w:t>
      </w:r>
      <w:r w:rsidRPr="00A91CCA">
        <w:rPr>
          <w:rFonts w:eastAsia="Times New Roman" w:cs="Times New Roman"/>
          <w:szCs w:val="28"/>
          <w:lang w:eastAsia="ru-RU"/>
        </w:rPr>
        <w:t xml:space="preserve"> деятельности в области здравоохранения и социальных услуг – на 8,3% (1 833 631 тыс. руб.).</w:t>
      </w:r>
    </w:p>
    <w:p w:rsidR="00A91CCA" w:rsidRPr="00A91CCA" w:rsidRDefault="00A91CCA" w:rsidP="007B6F2D">
      <w:pPr>
        <w:ind w:firstLine="709"/>
        <w:jc w:val="both"/>
        <w:rPr>
          <w:rFonts w:eastAsia="Times New Roman" w:cs="Times New Roman"/>
          <w:szCs w:val="28"/>
          <w:lang w:eastAsia="ru-RU"/>
        </w:rPr>
      </w:pPr>
      <w:r w:rsidRPr="00A91CCA">
        <w:rPr>
          <w:rFonts w:eastAsia="Times New Roman" w:cs="Times New Roman"/>
          <w:szCs w:val="28"/>
          <w:lang w:eastAsia="ru-RU"/>
        </w:rPr>
        <w:t>Объём бюджетных инвестиций составил 5 976 174,0 тыс. руб. или 96,4% к 2021 году в сопоставимых ценах. Снижение инвестиций произошло из федерального и регионального бюджета.</w:t>
      </w:r>
    </w:p>
    <w:p w:rsidR="00A91CCA" w:rsidRPr="00A91CCA" w:rsidRDefault="00A91CCA" w:rsidP="007B6F2D">
      <w:pPr>
        <w:ind w:firstLine="709"/>
        <w:jc w:val="both"/>
        <w:rPr>
          <w:rFonts w:eastAsia="Times New Roman" w:cs="Times New Roman"/>
          <w:szCs w:val="28"/>
          <w:lang w:eastAsia="ru-RU"/>
        </w:rPr>
      </w:pPr>
      <w:r w:rsidRPr="00A91CCA">
        <w:rPr>
          <w:rFonts w:eastAsia="Times New Roman" w:cs="Times New Roman"/>
          <w:szCs w:val="28"/>
          <w:lang w:eastAsia="ru-RU"/>
        </w:rPr>
        <w:t xml:space="preserve">Объем инвестиций на 1 жителя без учета бюджетных средств составил 90 816,08 руб. (в 2021 году – 97 709,75 руб.). </w:t>
      </w:r>
    </w:p>
    <w:p w:rsidR="00A91CCA" w:rsidRPr="00A91CCA" w:rsidRDefault="00A91CCA" w:rsidP="007B6F2D">
      <w:pPr>
        <w:ind w:firstLine="709"/>
        <w:jc w:val="both"/>
        <w:rPr>
          <w:rFonts w:eastAsia="Times New Roman" w:cs="Times New Roman"/>
          <w:szCs w:val="28"/>
          <w:lang w:eastAsia="ru-RU"/>
        </w:rPr>
      </w:pPr>
      <w:r w:rsidRPr="00A91CCA">
        <w:rPr>
          <w:rFonts w:eastAsia="Times New Roman" w:cs="Times New Roman"/>
          <w:szCs w:val="28"/>
          <w:lang w:eastAsia="ru-RU"/>
        </w:rPr>
        <w:t xml:space="preserve">Объем инвестиций в основной капитал по крупным и средним предприятиям на период 2023-2025 годов рассчитывался с учётом планов развития и инвестиционных проектов предприятий, реализующихся на территории  города: </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t>-</w:t>
      </w:r>
      <w:r w:rsidRPr="00A91CCA">
        <w:rPr>
          <w:rFonts w:eastAsia="Times New Roman" w:cs="Times New Roman"/>
          <w:szCs w:val="28"/>
          <w:lang w:eastAsia="ru-RU"/>
        </w:rPr>
        <w:t xml:space="preserve"> бурение эксплуатационных скважин на месторождении им. В.И. </w:t>
      </w:r>
      <w:proofErr w:type="spellStart"/>
      <w:r w:rsidRPr="00A91CCA">
        <w:rPr>
          <w:rFonts w:eastAsia="Times New Roman" w:cs="Times New Roman"/>
          <w:szCs w:val="28"/>
          <w:lang w:eastAsia="ru-RU"/>
        </w:rPr>
        <w:t>Грайфера</w:t>
      </w:r>
      <w:proofErr w:type="spellEnd"/>
      <w:r w:rsidRPr="00A91CCA">
        <w:rPr>
          <w:rFonts w:eastAsia="Times New Roman" w:cs="Times New Roman"/>
          <w:szCs w:val="28"/>
          <w:lang w:eastAsia="ru-RU"/>
        </w:rPr>
        <w:t>;</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t>-</w:t>
      </w:r>
      <w:r w:rsidRPr="00A91CCA">
        <w:rPr>
          <w:rFonts w:eastAsia="Times New Roman" w:cs="Times New Roman"/>
          <w:szCs w:val="28"/>
          <w:lang w:eastAsia="ru-RU"/>
        </w:rPr>
        <w:t xml:space="preserve"> строительство спасательного буксирного судна «Михаил Чеков» по заказу Министерства обороны РФ;</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t>-</w:t>
      </w:r>
      <w:r w:rsidRPr="00A91CCA">
        <w:rPr>
          <w:rFonts w:eastAsia="Times New Roman" w:cs="Times New Roman"/>
          <w:szCs w:val="28"/>
          <w:lang w:eastAsia="ru-RU"/>
        </w:rPr>
        <w:t xml:space="preserve"> строительство Цеха крупногабаритной сборки (ООО «Муссон») в Трусовском районе;</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t>-</w:t>
      </w:r>
      <w:r w:rsidRPr="00A91CCA">
        <w:rPr>
          <w:rFonts w:eastAsia="Times New Roman" w:cs="Times New Roman"/>
          <w:szCs w:val="28"/>
          <w:lang w:eastAsia="ru-RU"/>
        </w:rPr>
        <w:t xml:space="preserve"> реконструкция площадки для возможности строительства «под ключ» объектов офшорного судостроения;</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t>-</w:t>
      </w:r>
      <w:r w:rsidRPr="00A91CCA">
        <w:rPr>
          <w:rFonts w:eastAsia="Times New Roman" w:cs="Times New Roman"/>
          <w:szCs w:val="28"/>
          <w:lang w:eastAsia="ru-RU"/>
        </w:rPr>
        <w:t xml:space="preserve"> строительство диагностического медицинского центра в жилом комплексе по ул.</w:t>
      </w:r>
      <w:r>
        <w:rPr>
          <w:rFonts w:eastAsia="Times New Roman" w:cs="Times New Roman"/>
          <w:szCs w:val="28"/>
          <w:lang w:eastAsia="ru-RU"/>
        </w:rPr>
        <w:t xml:space="preserve"> </w:t>
      </w:r>
      <w:r w:rsidRPr="00A91CCA">
        <w:rPr>
          <w:rFonts w:eastAsia="Times New Roman" w:cs="Times New Roman"/>
          <w:szCs w:val="28"/>
          <w:lang w:eastAsia="ru-RU"/>
        </w:rPr>
        <w:t>Латышева,</w:t>
      </w:r>
      <w:r>
        <w:rPr>
          <w:rFonts w:eastAsia="Times New Roman" w:cs="Times New Roman"/>
          <w:szCs w:val="28"/>
          <w:lang w:eastAsia="ru-RU"/>
        </w:rPr>
        <w:t xml:space="preserve"> </w:t>
      </w:r>
      <w:r w:rsidRPr="00A91CCA">
        <w:rPr>
          <w:rFonts w:eastAsia="Times New Roman" w:cs="Times New Roman"/>
          <w:szCs w:val="28"/>
          <w:lang w:eastAsia="ru-RU"/>
        </w:rPr>
        <w:t>3Б в Ленинском районе;</w:t>
      </w:r>
    </w:p>
    <w:p w:rsidR="00A91CCA" w:rsidRPr="00A91CCA" w:rsidRDefault="00A91CCA" w:rsidP="007B6F2D">
      <w:pPr>
        <w:ind w:firstLine="709"/>
        <w:jc w:val="both"/>
        <w:rPr>
          <w:rFonts w:eastAsia="Times New Roman" w:cs="Times New Roman"/>
          <w:szCs w:val="28"/>
          <w:lang w:eastAsia="ru-RU"/>
        </w:rPr>
      </w:pPr>
      <w:r>
        <w:rPr>
          <w:rFonts w:eastAsia="Times New Roman" w:cs="Times New Roman"/>
          <w:szCs w:val="28"/>
          <w:lang w:eastAsia="ru-RU"/>
        </w:rPr>
        <w:t>-</w:t>
      </w:r>
      <w:r w:rsidRPr="00A91CCA">
        <w:rPr>
          <w:rFonts w:eastAsia="Times New Roman" w:cs="Times New Roman"/>
          <w:szCs w:val="28"/>
          <w:lang w:eastAsia="ru-RU"/>
        </w:rPr>
        <w:t xml:space="preserve"> строительство крытой учебно-тренировочной арены с искусственным льдом ул. Магнитогорской/</w:t>
      </w:r>
      <w:r>
        <w:rPr>
          <w:rFonts w:eastAsia="Times New Roman" w:cs="Times New Roman"/>
          <w:szCs w:val="28"/>
          <w:lang w:eastAsia="ru-RU"/>
        </w:rPr>
        <w:t xml:space="preserve"> </w:t>
      </w:r>
      <w:r w:rsidRPr="00A91CCA">
        <w:rPr>
          <w:rFonts w:eastAsia="Times New Roman" w:cs="Times New Roman"/>
          <w:szCs w:val="28"/>
          <w:lang w:eastAsia="ru-RU"/>
        </w:rPr>
        <w:t>ул. Н.</w:t>
      </w:r>
      <w:r>
        <w:rPr>
          <w:rFonts w:eastAsia="Times New Roman" w:cs="Times New Roman"/>
          <w:szCs w:val="28"/>
          <w:lang w:eastAsia="ru-RU"/>
        </w:rPr>
        <w:t xml:space="preserve"> </w:t>
      </w:r>
      <w:r w:rsidRPr="00A91CCA">
        <w:rPr>
          <w:rFonts w:eastAsia="Times New Roman" w:cs="Times New Roman"/>
          <w:szCs w:val="28"/>
          <w:lang w:eastAsia="ru-RU"/>
        </w:rPr>
        <w:t>Островского в Советском районе и др.</w:t>
      </w:r>
    </w:p>
    <w:p w:rsidR="00A91CCA" w:rsidRPr="00A91CCA" w:rsidRDefault="00A91CCA" w:rsidP="007B6F2D">
      <w:pPr>
        <w:ind w:firstLine="709"/>
        <w:jc w:val="both"/>
        <w:rPr>
          <w:rFonts w:eastAsia="Times New Roman" w:cs="Times New Roman"/>
          <w:szCs w:val="28"/>
          <w:lang w:eastAsia="ru-RU"/>
        </w:rPr>
      </w:pPr>
      <w:r w:rsidRPr="00A91CCA">
        <w:rPr>
          <w:rFonts w:eastAsia="Times New Roman" w:cs="Times New Roman"/>
          <w:szCs w:val="28"/>
          <w:lang w:eastAsia="ru-RU"/>
        </w:rPr>
        <w:t xml:space="preserve">По  годам  объем инвестиций в основной капитал по крупным и средним предприятиям планируется в размере: 2023 год – </w:t>
      </w:r>
      <w:r w:rsidR="006E0741">
        <w:rPr>
          <w:rFonts w:eastAsia="Times New Roman" w:cs="Times New Roman"/>
          <w:szCs w:val="28"/>
          <w:lang w:eastAsia="ru-RU"/>
        </w:rPr>
        <w:t>59</w:t>
      </w:r>
      <w:r w:rsidRPr="00A91CCA">
        <w:rPr>
          <w:rFonts w:eastAsia="Times New Roman" w:cs="Times New Roman"/>
          <w:szCs w:val="28"/>
          <w:lang w:eastAsia="ru-RU"/>
        </w:rPr>
        <w:t xml:space="preserve"> </w:t>
      </w:r>
      <w:r w:rsidR="006E0741">
        <w:rPr>
          <w:rFonts w:eastAsia="Times New Roman" w:cs="Times New Roman"/>
          <w:szCs w:val="28"/>
          <w:lang w:eastAsia="ru-RU"/>
        </w:rPr>
        <w:t>885</w:t>
      </w:r>
      <w:r w:rsidRPr="00A91CCA">
        <w:rPr>
          <w:rFonts w:eastAsia="Times New Roman" w:cs="Times New Roman"/>
          <w:szCs w:val="28"/>
          <w:lang w:eastAsia="ru-RU"/>
        </w:rPr>
        <w:t xml:space="preserve"> </w:t>
      </w:r>
      <w:r w:rsidR="00F30DFE">
        <w:rPr>
          <w:rFonts w:eastAsia="Times New Roman" w:cs="Times New Roman"/>
          <w:szCs w:val="28"/>
          <w:lang w:eastAsia="ru-RU"/>
        </w:rPr>
        <w:t>20</w:t>
      </w:r>
      <w:r w:rsidR="006E0741">
        <w:rPr>
          <w:rFonts w:eastAsia="Times New Roman" w:cs="Times New Roman"/>
          <w:szCs w:val="28"/>
          <w:lang w:eastAsia="ru-RU"/>
        </w:rPr>
        <w:t>6</w:t>
      </w:r>
      <w:r w:rsidRPr="00A91CCA">
        <w:rPr>
          <w:rFonts w:eastAsia="Times New Roman" w:cs="Times New Roman"/>
          <w:szCs w:val="28"/>
          <w:lang w:eastAsia="ru-RU"/>
        </w:rPr>
        <w:t>,</w:t>
      </w:r>
      <w:r w:rsidR="00F30DFE">
        <w:rPr>
          <w:rFonts w:eastAsia="Times New Roman" w:cs="Times New Roman"/>
          <w:szCs w:val="28"/>
          <w:lang w:eastAsia="ru-RU"/>
        </w:rPr>
        <w:t>9</w:t>
      </w:r>
      <w:r w:rsidRPr="00A91CCA">
        <w:rPr>
          <w:rFonts w:eastAsia="Times New Roman" w:cs="Times New Roman"/>
          <w:szCs w:val="28"/>
          <w:lang w:eastAsia="ru-RU"/>
        </w:rPr>
        <w:t xml:space="preserve"> тыс. руб., 2024 год – </w:t>
      </w:r>
      <w:r w:rsidR="006E0741">
        <w:rPr>
          <w:rFonts w:eastAsia="Times New Roman" w:cs="Times New Roman"/>
          <w:szCs w:val="28"/>
          <w:lang w:eastAsia="ru-RU"/>
        </w:rPr>
        <w:t>5</w:t>
      </w:r>
      <w:r w:rsidRPr="00A91CCA">
        <w:rPr>
          <w:rFonts w:eastAsia="Times New Roman" w:cs="Times New Roman"/>
          <w:szCs w:val="28"/>
          <w:lang w:eastAsia="ru-RU"/>
        </w:rPr>
        <w:t xml:space="preserve">4 </w:t>
      </w:r>
      <w:r w:rsidR="006E0741">
        <w:rPr>
          <w:rFonts w:eastAsia="Times New Roman" w:cs="Times New Roman"/>
          <w:szCs w:val="28"/>
          <w:lang w:eastAsia="ru-RU"/>
        </w:rPr>
        <w:t>121</w:t>
      </w:r>
      <w:r w:rsidRPr="00A91CCA">
        <w:rPr>
          <w:rFonts w:eastAsia="Times New Roman" w:cs="Times New Roman"/>
          <w:szCs w:val="28"/>
          <w:lang w:eastAsia="ru-RU"/>
        </w:rPr>
        <w:t xml:space="preserve"> </w:t>
      </w:r>
      <w:r w:rsidR="006E0741">
        <w:rPr>
          <w:rFonts w:eastAsia="Times New Roman" w:cs="Times New Roman"/>
          <w:szCs w:val="28"/>
          <w:lang w:eastAsia="ru-RU"/>
        </w:rPr>
        <w:t>839</w:t>
      </w:r>
      <w:r w:rsidRPr="00A91CCA">
        <w:rPr>
          <w:rFonts w:eastAsia="Times New Roman" w:cs="Times New Roman"/>
          <w:szCs w:val="28"/>
          <w:lang w:eastAsia="ru-RU"/>
        </w:rPr>
        <w:t>,</w:t>
      </w:r>
      <w:r w:rsidR="006E0741">
        <w:rPr>
          <w:rFonts w:eastAsia="Times New Roman" w:cs="Times New Roman"/>
          <w:szCs w:val="28"/>
          <w:lang w:eastAsia="ru-RU"/>
        </w:rPr>
        <w:t>1</w:t>
      </w:r>
      <w:r w:rsidRPr="00A91CCA">
        <w:rPr>
          <w:rFonts w:eastAsia="Times New Roman" w:cs="Times New Roman"/>
          <w:szCs w:val="28"/>
          <w:lang w:eastAsia="ru-RU"/>
        </w:rPr>
        <w:t xml:space="preserve"> тыс. руб., 2025 год – 4</w:t>
      </w:r>
      <w:r w:rsidR="006E0741">
        <w:rPr>
          <w:rFonts w:eastAsia="Times New Roman" w:cs="Times New Roman"/>
          <w:szCs w:val="28"/>
          <w:lang w:eastAsia="ru-RU"/>
        </w:rPr>
        <w:t>7</w:t>
      </w:r>
      <w:r w:rsidRPr="00A91CCA">
        <w:rPr>
          <w:rFonts w:eastAsia="Times New Roman" w:cs="Times New Roman"/>
          <w:szCs w:val="28"/>
          <w:lang w:eastAsia="ru-RU"/>
        </w:rPr>
        <w:t xml:space="preserve"> </w:t>
      </w:r>
      <w:r w:rsidR="006E0741">
        <w:rPr>
          <w:rFonts w:eastAsia="Times New Roman" w:cs="Times New Roman"/>
          <w:szCs w:val="28"/>
          <w:lang w:eastAsia="ru-RU"/>
        </w:rPr>
        <w:t>685</w:t>
      </w:r>
      <w:r w:rsidRPr="00A91CCA">
        <w:rPr>
          <w:rFonts w:eastAsia="Times New Roman" w:cs="Times New Roman"/>
          <w:szCs w:val="28"/>
          <w:lang w:eastAsia="ru-RU"/>
        </w:rPr>
        <w:t xml:space="preserve"> </w:t>
      </w:r>
      <w:r w:rsidR="006E0741">
        <w:rPr>
          <w:rFonts w:eastAsia="Times New Roman" w:cs="Times New Roman"/>
          <w:szCs w:val="28"/>
          <w:lang w:eastAsia="ru-RU"/>
        </w:rPr>
        <w:t>678</w:t>
      </w:r>
      <w:r w:rsidRPr="00A91CCA">
        <w:rPr>
          <w:rFonts w:eastAsia="Times New Roman" w:cs="Times New Roman"/>
          <w:szCs w:val="28"/>
          <w:lang w:eastAsia="ru-RU"/>
        </w:rPr>
        <w:t>,</w:t>
      </w:r>
      <w:r w:rsidR="006E0741">
        <w:rPr>
          <w:rFonts w:eastAsia="Times New Roman" w:cs="Times New Roman"/>
          <w:szCs w:val="28"/>
          <w:lang w:eastAsia="ru-RU"/>
        </w:rPr>
        <w:t>2</w:t>
      </w:r>
      <w:r w:rsidRPr="00A91CCA">
        <w:rPr>
          <w:rFonts w:eastAsia="Times New Roman" w:cs="Times New Roman"/>
          <w:szCs w:val="28"/>
          <w:lang w:eastAsia="ru-RU"/>
        </w:rPr>
        <w:t xml:space="preserve"> тыс. руб.</w:t>
      </w:r>
    </w:p>
    <w:p w:rsidR="00A91CCA" w:rsidRPr="00A91CCA" w:rsidRDefault="00A91CCA" w:rsidP="007B6F2D">
      <w:pPr>
        <w:ind w:firstLine="709"/>
        <w:jc w:val="both"/>
        <w:rPr>
          <w:rFonts w:eastAsia="Times New Roman" w:cs="Times New Roman"/>
          <w:szCs w:val="28"/>
          <w:lang w:eastAsia="ru-RU"/>
        </w:rPr>
      </w:pPr>
      <w:r w:rsidRPr="00A91CCA">
        <w:rPr>
          <w:rFonts w:eastAsia="Times New Roman" w:cs="Times New Roman"/>
          <w:szCs w:val="28"/>
          <w:lang w:eastAsia="ru-RU"/>
        </w:rPr>
        <w:t xml:space="preserve">Инвестиции в основной капитал за счет бюджетных средств в 2023 году ожидаются в сумме 5 089 292,4 тыс. руб., в 2024 </w:t>
      </w:r>
      <w:r w:rsidR="007A2258">
        <w:rPr>
          <w:rFonts w:eastAsia="Times New Roman" w:cs="Times New Roman"/>
          <w:szCs w:val="28"/>
          <w:lang w:eastAsia="ru-RU"/>
        </w:rPr>
        <w:t xml:space="preserve">году </w:t>
      </w:r>
      <w:r w:rsidRPr="00A91CCA">
        <w:rPr>
          <w:rFonts w:eastAsia="Times New Roman" w:cs="Times New Roman"/>
          <w:szCs w:val="28"/>
          <w:lang w:eastAsia="ru-RU"/>
        </w:rPr>
        <w:t xml:space="preserve">– 4 823 122,4 тыс. руб., в 2025 </w:t>
      </w:r>
      <w:r w:rsidR="007A2258">
        <w:rPr>
          <w:rFonts w:eastAsia="Times New Roman" w:cs="Times New Roman"/>
          <w:szCs w:val="28"/>
          <w:lang w:eastAsia="ru-RU"/>
        </w:rPr>
        <w:t xml:space="preserve">году </w:t>
      </w:r>
      <w:r w:rsidRPr="00A91CCA">
        <w:rPr>
          <w:rFonts w:eastAsia="Times New Roman" w:cs="Times New Roman"/>
          <w:szCs w:val="28"/>
          <w:lang w:eastAsia="ru-RU"/>
        </w:rPr>
        <w:t>– 4 801 900,6 тыс. руб.</w:t>
      </w:r>
    </w:p>
    <w:p w:rsidR="00602623" w:rsidRDefault="00A91CCA" w:rsidP="007B6F2D">
      <w:pPr>
        <w:ind w:firstLine="709"/>
        <w:jc w:val="both"/>
        <w:rPr>
          <w:rFonts w:eastAsia="Times New Roman" w:cs="Times New Roman"/>
          <w:szCs w:val="28"/>
          <w:lang w:eastAsia="ru-RU"/>
        </w:rPr>
      </w:pPr>
      <w:r w:rsidRPr="00A91CCA">
        <w:rPr>
          <w:rFonts w:eastAsia="Times New Roman" w:cs="Times New Roman"/>
          <w:szCs w:val="28"/>
          <w:lang w:eastAsia="ru-RU"/>
        </w:rPr>
        <w:t>Объем инвестиций в основной капитал без учета бюджетных сре</w:t>
      </w:r>
      <w:proofErr w:type="gramStart"/>
      <w:r w:rsidRPr="00A91CCA">
        <w:rPr>
          <w:rFonts w:eastAsia="Times New Roman" w:cs="Times New Roman"/>
          <w:szCs w:val="28"/>
          <w:lang w:eastAsia="ru-RU"/>
        </w:rPr>
        <w:t>дств в р</w:t>
      </w:r>
      <w:proofErr w:type="gramEnd"/>
      <w:r w:rsidRPr="00A91CCA">
        <w:rPr>
          <w:rFonts w:eastAsia="Times New Roman" w:cs="Times New Roman"/>
          <w:szCs w:val="28"/>
          <w:lang w:eastAsia="ru-RU"/>
        </w:rPr>
        <w:t xml:space="preserve">асчете на 1 жителя планируется в размере: 2023 год – </w:t>
      </w:r>
      <w:r w:rsidR="00ED2223">
        <w:rPr>
          <w:rFonts w:eastAsia="Times New Roman" w:cs="Times New Roman"/>
          <w:szCs w:val="28"/>
          <w:lang w:eastAsia="ru-RU"/>
        </w:rPr>
        <w:t>117</w:t>
      </w:r>
      <w:r w:rsidRPr="00A91CCA">
        <w:rPr>
          <w:rFonts w:eastAsia="Times New Roman" w:cs="Times New Roman"/>
          <w:szCs w:val="28"/>
          <w:lang w:eastAsia="ru-RU"/>
        </w:rPr>
        <w:t xml:space="preserve"> </w:t>
      </w:r>
      <w:r w:rsidR="00ED2223">
        <w:rPr>
          <w:rFonts w:eastAsia="Times New Roman" w:cs="Times New Roman"/>
          <w:szCs w:val="28"/>
          <w:lang w:eastAsia="ru-RU"/>
        </w:rPr>
        <w:t>376</w:t>
      </w:r>
      <w:r w:rsidRPr="00A91CCA">
        <w:rPr>
          <w:rFonts w:eastAsia="Times New Roman" w:cs="Times New Roman"/>
          <w:szCs w:val="28"/>
          <w:lang w:eastAsia="ru-RU"/>
        </w:rPr>
        <w:t>,</w:t>
      </w:r>
      <w:r w:rsidR="00ED2223">
        <w:rPr>
          <w:rFonts w:eastAsia="Times New Roman" w:cs="Times New Roman"/>
          <w:szCs w:val="28"/>
          <w:lang w:eastAsia="ru-RU"/>
        </w:rPr>
        <w:t>22</w:t>
      </w:r>
      <w:r w:rsidRPr="00A91CCA">
        <w:rPr>
          <w:rFonts w:eastAsia="Times New Roman" w:cs="Times New Roman"/>
          <w:szCs w:val="28"/>
          <w:lang w:eastAsia="ru-RU"/>
        </w:rPr>
        <w:t xml:space="preserve"> руб., 2024 год – </w:t>
      </w:r>
      <w:r w:rsidR="00ED2223">
        <w:rPr>
          <w:rFonts w:eastAsia="Times New Roman" w:cs="Times New Roman"/>
          <w:szCs w:val="28"/>
          <w:lang w:eastAsia="ru-RU"/>
        </w:rPr>
        <w:t>106</w:t>
      </w:r>
      <w:r w:rsidRPr="00A91CCA">
        <w:rPr>
          <w:rFonts w:eastAsia="Times New Roman" w:cs="Times New Roman"/>
          <w:szCs w:val="28"/>
          <w:lang w:eastAsia="ru-RU"/>
        </w:rPr>
        <w:t xml:space="preserve"> </w:t>
      </w:r>
      <w:r w:rsidR="00ED2223">
        <w:rPr>
          <w:rFonts w:eastAsia="Times New Roman" w:cs="Times New Roman"/>
          <w:szCs w:val="28"/>
          <w:lang w:eastAsia="ru-RU"/>
        </w:rPr>
        <w:t>508</w:t>
      </w:r>
      <w:r w:rsidRPr="00A91CCA">
        <w:rPr>
          <w:rFonts w:eastAsia="Times New Roman" w:cs="Times New Roman"/>
          <w:szCs w:val="28"/>
          <w:lang w:eastAsia="ru-RU"/>
        </w:rPr>
        <w:t>,</w:t>
      </w:r>
      <w:r w:rsidR="00ED2223">
        <w:rPr>
          <w:rFonts w:eastAsia="Times New Roman" w:cs="Times New Roman"/>
          <w:szCs w:val="28"/>
          <w:lang w:eastAsia="ru-RU"/>
        </w:rPr>
        <w:t xml:space="preserve">69 руб., 2025 год – </w:t>
      </w:r>
      <w:r w:rsidRPr="00A91CCA">
        <w:rPr>
          <w:rFonts w:eastAsia="Times New Roman" w:cs="Times New Roman"/>
          <w:szCs w:val="28"/>
          <w:lang w:eastAsia="ru-RU"/>
        </w:rPr>
        <w:t>9</w:t>
      </w:r>
      <w:r w:rsidR="00ED2223">
        <w:rPr>
          <w:rFonts w:eastAsia="Times New Roman" w:cs="Times New Roman"/>
          <w:szCs w:val="28"/>
          <w:lang w:eastAsia="ru-RU"/>
        </w:rPr>
        <w:t>3</w:t>
      </w:r>
      <w:r w:rsidRPr="00A91CCA">
        <w:rPr>
          <w:rFonts w:eastAsia="Times New Roman" w:cs="Times New Roman"/>
          <w:szCs w:val="28"/>
          <w:lang w:eastAsia="ru-RU"/>
        </w:rPr>
        <w:t xml:space="preserve"> </w:t>
      </w:r>
      <w:r w:rsidR="00ED2223">
        <w:rPr>
          <w:rFonts w:eastAsia="Times New Roman" w:cs="Times New Roman"/>
          <w:szCs w:val="28"/>
          <w:lang w:eastAsia="ru-RU"/>
        </w:rPr>
        <w:t>450</w:t>
      </w:r>
      <w:r w:rsidRPr="00A91CCA">
        <w:rPr>
          <w:rFonts w:eastAsia="Times New Roman" w:cs="Times New Roman"/>
          <w:szCs w:val="28"/>
          <w:lang w:eastAsia="ru-RU"/>
        </w:rPr>
        <w:t>,</w:t>
      </w:r>
      <w:r w:rsidR="00ED2223">
        <w:rPr>
          <w:rFonts w:eastAsia="Times New Roman" w:cs="Times New Roman"/>
          <w:szCs w:val="28"/>
          <w:lang w:eastAsia="ru-RU"/>
        </w:rPr>
        <w:t>49</w:t>
      </w:r>
      <w:r w:rsidRPr="00A91CCA">
        <w:rPr>
          <w:rFonts w:eastAsia="Times New Roman" w:cs="Times New Roman"/>
          <w:szCs w:val="28"/>
          <w:lang w:eastAsia="ru-RU"/>
        </w:rPr>
        <w:t xml:space="preserve"> руб.</w:t>
      </w:r>
    </w:p>
    <w:p w:rsidR="00A91CCA" w:rsidRPr="00A7096F" w:rsidRDefault="00A91CCA" w:rsidP="007B6F2D">
      <w:pPr>
        <w:ind w:firstLine="709"/>
        <w:jc w:val="both"/>
        <w:rPr>
          <w:rFonts w:eastAsia="Calibri" w:cs="Times New Roman"/>
          <w:b/>
          <w:color w:val="FF0000"/>
          <w:szCs w:val="28"/>
        </w:rPr>
      </w:pPr>
    </w:p>
    <w:p w:rsidR="003C23F9" w:rsidRPr="003A3F25" w:rsidRDefault="003C23F9" w:rsidP="007B6F2D">
      <w:pPr>
        <w:ind w:firstLine="709"/>
        <w:jc w:val="both"/>
        <w:rPr>
          <w:b/>
          <w:szCs w:val="28"/>
        </w:rPr>
      </w:pPr>
      <w:r w:rsidRPr="00FF7C2A">
        <w:rPr>
          <w:b/>
          <w:szCs w:val="28"/>
        </w:rPr>
        <w:t>4.</w:t>
      </w:r>
      <w:r w:rsidR="00757F62">
        <w:rPr>
          <w:b/>
          <w:szCs w:val="28"/>
        </w:rPr>
        <w:t> </w:t>
      </w:r>
      <w:r w:rsidRPr="00FF7C2A">
        <w:rPr>
          <w:b/>
          <w:szCs w:val="28"/>
        </w:rPr>
        <w:t>Доля площади земельных участков, являющихся объектами налогообложения земельным налогом, в общей площади территории городского округа (муниципального района)</w:t>
      </w:r>
    </w:p>
    <w:p w:rsidR="00684717" w:rsidRPr="007A415D" w:rsidRDefault="00684717" w:rsidP="007B6F2D">
      <w:pPr>
        <w:ind w:firstLine="709"/>
        <w:jc w:val="both"/>
        <w:rPr>
          <w:szCs w:val="28"/>
        </w:rPr>
      </w:pPr>
      <w:r w:rsidRPr="007A415D">
        <w:rPr>
          <w:szCs w:val="28"/>
        </w:rPr>
        <w:t>Общая площадь земель территории муниципального образования «Город Астрахань» составляет  20 869 га.</w:t>
      </w:r>
    </w:p>
    <w:p w:rsidR="002E3D86" w:rsidRDefault="00684717" w:rsidP="007B6F2D">
      <w:pPr>
        <w:ind w:firstLine="709"/>
        <w:jc w:val="both"/>
        <w:rPr>
          <w:szCs w:val="28"/>
        </w:rPr>
      </w:pPr>
      <w:r w:rsidRPr="009A1479">
        <w:rPr>
          <w:szCs w:val="28"/>
        </w:rPr>
        <w:t xml:space="preserve">В составе земель территории  муниципального образования «Город Астрахань», земли, подлежащие налогообложению в соответствии с действующим </w:t>
      </w:r>
      <w:r w:rsidRPr="009A1479">
        <w:rPr>
          <w:szCs w:val="28"/>
        </w:rPr>
        <w:lastRenderedPageBreak/>
        <w:t>законодательством, в 202</w:t>
      </w:r>
      <w:r w:rsidR="007A415D" w:rsidRPr="009A1479">
        <w:rPr>
          <w:szCs w:val="28"/>
        </w:rPr>
        <w:t>1</w:t>
      </w:r>
      <w:r w:rsidRPr="009A1479">
        <w:rPr>
          <w:szCs w:val="28"/>
        </w:rPr>
        <w:t xml:space="preserve"> году составляли 132</w:t>
      </w:r>
      <w:r w:rsidR="007A415D" w:rsidRPr="009A1479">
        <w:rPr>
          <w:szCs w:val="28"/>
        </w:rPr>
        <w:t>08</w:t>
      </w:r>
      <w:r w:rsidRPr="009A1479">
        <w:rPr>
          <w:szCs w:val="28"/>
        </w:rPr>
        <w:t>,</w:t>
      </w:r>
      <w:r w:rsidR="007A415D" w:rsidRPr="009A1479">
        <w:rPr>
          <w:szCs w:val="28"/>
        </w:rPr>
        <w:t>24га. В 2022 г</w:t>
      </w:r>
      <w:r w:rsidRPr="009A1479">
        <w:rPr>
          <w:szCs w:val="28"/>
        </w:rPr>
        <w:t>оду данный показатель изменился и составил 1320</w:t>
      </w:r>
      <w:r w:rsidR="007A415D" w:rsidRPr="009A1479">
        <w:rPr>
          <w:szCs w:val="28"/>
        </w:rPr>
        <w:t>1</w:t>
      </w:r>
      <w:r w:rsidRPr="009A1479">
        <w:rPr>
          <w:szCs w:val="28"/>
        </w:rPr>
        <w:t>,2</w:t>
      </w:r>
      <w:r w:rsidR="007A415D" w:rsidRPr="009A1479">
        <w:rPr>
          <w:szCs w:val="28"/>
        </w:rPr>
        <w:t>0</w:t>
      </w:r>
      <w:r w:rsidRPr="009A1479">
        <w:rPr>
          <w:szCs w:val="28"/>
        </w:rPr>
        <w:t xml:space="preserve"> га.  </w:t>
      </w:r>
      <w:r w:rsidR="002E3D86">
        <w:rPr>
          <w:szCs w:val="28"/>
        </w:rPr>
        <w:t xml:space="preserve">Изменение произошло за счет формирования земельных участков – территорий общего пользования (дороги, рекреационные зоны).  </w:t>
      </w:r>
    </w:p>
    <w:p w:rsidR="002E3D86" w:rsidRDefault="002E3D86" w:rsidP="007B6F2D">
      <w:pPr>
        <w:ind w:firstLine="709"/>
        <w:jc w:val="both"/>
        <w:rPr>
          <w:szCs w:val="28"/>
        </w:rPr>
      </w:pPr>
      <w:proofErr w:type="gramStart"/>
      <w:r>
        <w:rPr>
          <w:szCs w:val="28"/>
        </w:rPr>
        <w:t xml:space="preserve">Площадь земельных участков, не признаваемых объектом налогообложения, – 7667,8 га, в </w:t>
      </w:r>
      <w:proofErr w:type="spellStart"/>
      <w:r>
        <w:rPr>
          <w:szCs w:val="28"/>
        </w:rPr>
        <w:t>т.ч</w:t>
      </w:r>
      <w:proofErr w:type="spellEnd"/>
      <w:r>
        <w:rPr>
          <w:szCs w:val="28"/>
        </w:rPr>
        <w:t xml:space="preserve">. 2 874 га -  земли, занятые водными объектами; 136 га – земельные участки, ограниченные в обороте (предоставленные для обеспечения обороны, безопасности, таможенных нужд, занятые объектами историко-культурного наследия), 4122,73 га — земли общего пользования и 535,07  га - земли, занятые городскими лесами. </w:t>
      </w:r>
      <w:proofErr w:type="gramEnd"/>
    </w:p>
    <w:p w:rsidR="002E3D86" w:rsidRDefault="002E3D86" w:rsidP="007B6F2D">
      <w:pPr>
        <w:tabs>
          <w:tab w:val="left" w:pos="709"/>
          <w:tab w:val="left" w:pos="851"/>
          <w:tab w:val="left" w:pos="993"/>
        </w:tabs>
        <w:ind w:firstLine="540"/>
        <w:jc w:val="both"/>
        <w:rPr>
          <w:szCs w:val="28"/>
        </w:rPr>
      </w:pPr>
      <w:r>
        <w:rPr>
          <w:szCs w:val="28"/>
        </w:rPr>
        <w:t xml:space="preserve">В 2022 году площадь земельных участков, являющихся объектом налогообложения, с оформленными документами землепользования составила  6394,11 га,  в том числе находящихся </w:t>
      </w:r>
      <w:proofErr w:type="gramStart"/>
      <w:r>
        <w:rPr>
          <w:szCs w:val="28"/>
        </w:rPr>
        <w:t>в</w:t>
      </w:r>
      <w:proofErr w:type="gramEnd"/>
      <w:r>
        <w:rPr>
          <w:szCs w:val="28"/>
        </w:rPr>
        <w:t>:</w:t>
      </w:r>
    </w:p>
    <w:p w:rsidR="002E3D86" w:rsidRDefault="002E3D86" w:rsidP="007B6F2D">
      <w:pPr>
        <w:numPr>
          <w:ilvl w:val="0"/>
          <w:numId w:val="23"/>
        </w:numPr>
        <w:tabs>
          <w:tab w:val="left" w:pos="284"/>
          <w:tab w:val="left" w:pos="709"/>
          <w:tab w:val="left" w:pos="851"/>
          <w:tab w:val="left" w:pos="993"/>
        </w:tabs>
        <w:autoSpaceDE w:val="0"/>
        <w:autoSpaceDN w:val="0"/>
        <w:ind w:left="0" w:firstLine="540"/>
        <w:jc w:val="both"/>
        <w:rPr>
          <w:szCs w:val="28"/>
        </w:rPr>
      </w:pPr>
      <w:r>
        <w:rPr>
          <w:szCs w:val="28"/>
        </w:rPr>
        <w:t>собственности граждан и юридически</w:t>
      </w:r>
      <w:r w:rsidR="004E2C88">
        <w:rPr>
          <w:szCs w:val="28"/>
        </w:rPr>
        <w:t>х лиц  - 3 997,53 га или  62,52</w:t>
      </w:r>
      <w:r>
        <w:rPr>
          <w:szCs w:val="28"/>
        </w:rPr>
        <w:t>%;</w:t>
      </w:r>
    </w:p>
    <w:p w:rsidR="002E3D86" w:rsidRDefault="002E3D86" w:rsidP="007B6F2D">
      <w:pPr>
        <w:numPr>
          <w:ilvl w:val="0"/>
          <w:numId w:val="23"/>
        </w:numPr>
        <w:tabs>
          <w:tab w:val="left" w:pos="284"/>
          <w:tab w:val="left" w:pos="709"/>
          <w:tab w:val="left" w:pos="851"/>
          <w:tab w:val="left" w:pos="993"/>
        </w:tabs>
        <w:autoSpaceDE w:val="0"/>
        <w:autoSpaceDN w:val="0"/>
        <w:ind w:left="0" w:firstLine="540"/>
        <w:jc w:val="both"/>
        <w:rPr>
          <w:szCs w:val="28"/>
        </w:rPr>
      </w:pPr>
      <w:r>
        <w:rPr>
          <w:szCs w:val="28"/>
        </w:rPr>
        <w:t xml:space="preserve">постоянном (бессрочном) </w:t>
      </w:r>
      <w:proofErr w:type="gramStart"/>
      <w:r>
        <w:rPr>
          <w:szCs w:val="28"/>
        </w:rPr>
        <w:t>пользовании</w:t>
      </w:r>
      <w:proofErr w:type="gramEnd"/>
      <w:r w:rsidR="004E2C88">
        <w:rPr>
          <w:szCs w:val="28"/>
        </w:rPr>
        <w:t xml:space="preserve">         - 2338,51 га или  36,5</w:t>
      </w:r>
      <w:r>
        <w:rPr>
          <w:szCs w:val="28"/>
        </w:rPr>
        <w:t xml:space="preserve"> %;</w:t>
      </w:r>
    </w:p>
    <w:p w:rsidR="002E3D86" w:rsidRDefault="002E3D86" w:rsidP="007B6F2D">
      <w:pPr>
        <w:numPr>
          <w:ilvl w:val="0"/>
          <w:numId w:val="23"/>
        </w:numPr>
        <w:tabs>
          <w:tab w:val="left" w:pos="284"/>
          <w:tab w:val="left" w:pos="709"/>
          <w:tab w:val="left" w:pos="851"/>
          <w:tab w:val="left" w:pos="993"/>
        </w:tabs>
        <w:autoSpaceDE w:val="0"/>
        <w:autoSpaceDN w:val="0"/>
        <w:ind w:left="0" w:firstLine="540"/>
        <w:jc w:val="both"/>
        <w:rPr>
          <w:szCs w:val="28"/>
        </w:rPr>
      </w:pPr>
      <w:r>
        <w:rPr>
          <w:szCs w:val="28"/>
        </w:rPr>
        <w:t xml:space="preserve">пожизненно наследуемом </w:t>
      </w:r>
      <w:proofErr w:type="gramStart"/>
      <w:r>
        <w:rPr>
          <w:szCs w:val="28"/>
        </w:rPr>
        <w:t>владении</w:t>
      </w:r>
      <w:proofErr w:type="gramEnd"/>
      <w:r>
        <w:rPr>
          <w:szCs w:val="28"/>
        </w:rPr>
        <w:t xml:space="preserve">               -      58 га или  0,91%.</w:t>
      </w:r>
    </w:p>
    <w:p w:rsidR="00684717" w:rsidRDefault="00684717" w:rsidP="007B6F2D">
      <w:pPr>
        <w:ind w:firstLine="709"/>
        <w:contextualSpacing/>
        <w:jc w:val="both"/>
        <w:rPr>
          <w:szCs w:val="28"/>
        </w:rPr>
      </w:pPr>
      <w:r w:rsidRPr="00975CFC">
        <w:rPr>
          <w:szCs w:val="28"/>
        </w:rPr>
        <w:t>Таким образом, доля площади земельных участков, являющихся объектом налогообложения земельным налогом, за период с 201</w:t>
      </w:r>
      <w:r w:rsidR="009C59FB" w:rsidRPr="00975CFC">
        <w:rPr>
          <w:szCs w:val="28"/>
        </w:rPr>
        <w:t>9</w:t>
      </w:r>
      <w:r w:rsidRPr="00975CFC">
        <w:rPr>
          <w:szCs w:val="28"/>
        </w:rPr>
        <w:t xml:space="preserve"> по 202</w:t>
      </w:r>
      <w:r w:rsidR="009C59FB" w:rsidRPr="00975CFC">
        <w:rPr>
          <w:szCs w:val="28"/>
        </w:rPr>
        <w:t>2</w:t>
      </w:r>
      <w:r w:rsidRPr="00975CFC">
        <w:rPr>
          <w:szCs w:val="28"/>
        </w:rPr>
        <w:t xml:space="preserve"> годы составляет: в 20</w:t>
      </w:r>
      <w:r w:rsidR="0083654D" w:rsidRPr="00975CFC">
        <w:rPr>
          <w:szCs w:val="28"/>
        </w:rPr>
        <w:t>1</w:t>
      </w:r>
      <w:r w:rsidR="009C59FB" w:rsidRPr="00975CFC">
        <w:rPr>
          <w:szCs w:val="28"/>
        </w:rPr>
        <w:t>9</w:t>
      </w:r>
      <w:r w:rsidRPr="00975CFC">
        <w:rPr>
          <w:szCs w:val="28"/>
        </w:rPr>
        <w:t>г. - 4</w:t>
      </w:r>
      <w:r w:rsidR="009C59FB" w:rsidRPr="00975CFC">
        <w:rPr>
          <w:szCs w:val="28"/>
        </w:rPr>
        <w:t>3</w:t>
      </w:r>
      <w:r w:rsidRPr="00975CFC">
        <w:rPr>
          <w:szCs w:val="28"/>
        </w:rPr>
        <w:t>,4</w:t>
      </w:r>
      <w:r w:rsidR="009C59FB" w:rsidRPr="00975CFC">
        <w:rPr>
          <w:szCs w:val="28"/>
        </w:rPr>
        <w:t>6%, в 2020</w:t>
      </w:r>
      <w:r w:rsidRPr="00975CFC">
        <w:rPr>
          <w:szCs w:val="28"/>
        </w:rPr>
        <w:t>г. - 4</w:t>
      </w:r>
      <w:r w:rsidR="009C59FB" w:rsidRPr="00975CFC">
        <w:rPr>
          <w:szCs w:val="28"/>
        </w:rPr>
        <w:t>7</w:t>
      </w:r>
      <w:r w:rsidRPr="00975CFC">
        <w:rPr>
          <w:szCs w:val="28"/>
        </w:rPr>
        <w:t>,</w:t>
      </w:r>
      <w:r w:rsidR="009C59FB" w:rsidRPr="00975CFC">
        <w:rPr>
          <w:szCs w:val="28"/>
        </w:rPr>
        <w:t>01</w:t>
      </w:r>
      <w:r w:rsidRPr="00975CFC">
        <w:rPr>
          <w:szCs w:val="28"/>
        </w:rPr>
        <w:t>%, в 202</w:t>
      </w:r>
      <w:r w:rsidR="009C59FB" w:rsidRPr="00975CFC">
        <w:rPr>
          <w:szCs w:val="28"/>
        </w:rPr>
        <w:t>1</w:t>
      </w:r>
      <w:r w:rsidRPr="00975CFC">
        <w:rPr>
          <w:szCs w:val="28"/>
        </w:rPr>
        <w:t>г. - 47,</w:t>
      </w:r>
      <w:r w:rsidR="009C59FB" w:rsidRPr="00975CFC">
        <w:rPr>
          <w:szCs w:val="28"/>
        </w:rPr>
        <w:t>54</w:t>
      </w:r>
      <w:r w:rsidRPr="00975CFC">
        <w:rPr>
          <w:szCs w:val="28"/>
        </w:rPr>
        <w:t xml:space="preserve">%, </w:t>
      </w:r>
      <w:proofErr w:type="gramStart"/>
      <w:r w:rsidRPr="00975CFC">
        <w:rPr>
          <w:szCs w:val="28"/>
        </w:rPr>
        <w:t>в</w:t>
      </w:r>
      <w:proofErr w:type="gramEnd"/>
      <w:r w:rsidRPr="00975CFC">
        <w:rPr>
          <w:szCs w:val="28"/>
        </w:rPr>
        <w:t xml:space="preserve"> 202</w:t>
      </w:r>
      <w:r w:rsidR="009C59FB" w:rsidRPr="00975CFC">
        <w:rPr>
          <w:szCs w:val="28"/>
        </w:rPr>
        <w:t>2</w:t>
      </w:r>
      <w:r w:rsidR="00975CFC" w:rsidRPr="00975CFC">
        <w:rPr>
          <w:szCs w:val="28"/>
        </w:rPr>
        <w:t>г. -  48</w:t>
      </w:r>
      <w:r w:rsidRPr="00975CFC">
        <w:rPr>
          <w:szCs w:val="28"/>
        </w:rPr>
        <w:t>,4</w:t>
      </w:r>
      <w:r w:rsidR="00975CFC" w:rsidRPr="00975CFC">
        <w:rPr>
          <w:szCs w:val="28"/>
        </w:rPr>
        <w:t>3</w:t>
      </w:r>
      <w:r w:rsidRPr="00975CFC">
        <w:rPr>
          <w:szCs w:val="28"/>
        </w:rPr>
        <w:t>%.</w:t>
      </w:r>
    </w:p>
    <w:p w:rsidR="00684717" w:rsidRPr="00E632BF" w:rsidRDefault="00533A2E" w:rsidP="007B6F2D">
      <w:pPr>
        <w:ind w:firstLine="567"/>
        <w:jc w:val="both"/>
        <w:rPr>
          <w:szCs w:val="28"/>
        </w:rPr>
      </w:pPr>
      <w:proofErr w:type="gramStart"/>
      <w:r>
        <w:rPr>
          <w:szCs w:val="28"/>
        </w:rPr>
        <w:t>В 2023-2025 годах администрация муниципального образования «Городской округ город Астрахань» продолжит работу по предоставлению земельных участков в собственность граждан и юридических лиц, а также в постоянное (бессрочное) пользование юридическим лицам в порядке, установленном действующим законодательством, в связи с чем, планируется увеличение доли площади земельных участков, являющихся объектом налогообложения</w:t>
      </w:r>
      <w:r w:rsidR="00684717" w:rsidRPr="0023633D">
        <w:rPr>
          <w:szCs w:val="28"/>
        </w:rPr>
        <w:t>: в 202</w:t>
      </w:r>
      <w:r w:rsidR="0023633D" w:rsidRPr="0023633D">
        <w:rPr>
          <w:szCs w:val="28"/>
        </w:rPr>
        <w:t>3г. - до 48,80%, в 2024</w:t>
      </w:r>
      <w:r w:rsidR="00684717" w:rsidRPr="0023633D">
        <w:rPr>
          <w:szCs w:val="28"/>
        </w:rPr>
        <w:t>г. до 4</w:t>
      </w:r>
      <w:r w:rsidR="0023633D" w:rsidRPr="0023633D">
        <w:rPr>
          <w:szCs w:val="28"/>
        </w:rPr>
        <w:t>9</w:t>
      </w:r>
      <w:r w:rsidR="00684717" w:rsidRPr="0023633D">
        <w:rPr>
          <w:szCs w:val="28"/>
        </w:rPr>
        <w:t>,</w:t>
      </w:r>
      <w:r w:rsidR="0023633D" w:rsidRPr="0023633D">
        <w:rPr>
          <w:szCs w:val="28"/>
        </w:rPr>
        <w:t>10%, в 2025</w:t>
      </w:r>
      <w:r w:rsidR="003D2539" w:rsidRPr="0023633D">
        <w:rPr>
          <w:szCs w:val="28"/>
        </w:rPr>
        <w:t xml:space="preserve"> г. до</w:t>
      </w:r>
      <w:proofErr w:type="gramEnd"/>
      <w:r w:rsidR="0023633D" w:rsidRPr="0023633D">
        <w:rPr>
          <w:szCs w:val="28"/>
        </w:rPr>
        <w:t xml:space="preserve"> 49,41</w:t>
      </w:r>
      <w:r w:rsidR="00684717" w:rsidRPr="0023633D">
        <w:rPr>
          <w:szCs w:val="28"/>
        </w:rPr>
        <w:t>%.</w:t>
      </w:r>
    </w:p>
    <w:p w:rsidR="000F1679" w:rsidRPr="009A08E1" w:rsidRDefault="000F1679" w:rsidP="007B6F2D">
      <w:pPr>
        <w:tabs>
          <w:tab w:val="left" w:pos="284"/>
        </w:tabs>
        <w:autoSpaceDE w:val="0"/>
        <w:autoSpaceDN w:val="0"/>
        <w:ind w:firstLine="709"/>
        <w:jc w:val="both"/>
        <w:rPr>
          <w:rFonts w:eastAsia="Calibri" w:cs="Times New Roman"/>
          <w:color w:val="FF0000"/>
          <w:szCs w:val="28"/>
        </w:rPr>
      </w:pPr>
    </w:p>
    <w:p w:rsidR="00425233" w:rsidRDefault="00B574E1" w:rsidP="007B6F2D">
      <w:pPr>
        <w:pStyle w:val="ConsPlusCell"/>
        <w:ind w:firstLine="709"/>
        <w:jc w:val="both"/>
        <w:rPr>
          <w:sz w:val="28"/>
          <w:szCs w:val="28"/>
        </w:rPr>
      </w:pPr>
      <w:r w:rsidRPr="00FF7C2A">
        <w:rPr>
          <w:b/>
          <w:sz w:val="28"/>
          <w:szCs w:val="28"/>
        </w:rPr>
        <w:t>6.</w:t>
      </w:r>
      <w:r w:rsidR="00757F62">
        <w:rPr>
          <w:b/>
          <w:sz w:val="28"/>
          <w:szCs w:val="28"/>
        </w:rPr>
        <w:t> </w:t>
      </w:r>
      <w:proofErr w:type="gramStart"/>
      <w:r w:rsidR="003F3A15" w:rsidRPr="00FF7C2A">
        <w:rPr>
          <w:b/>
          <w:sz w:val="28"/>
          <w:szCs w:val="28"/>
        </w:rPr>
        <w:t>Доля протяженности автомобильных  дорог общего пользования местного значения, не отвечающих нормативным требованиям, в общей протяжённости автомобильных дорог общего пол</w:t>
      </w:r>
      <w:r w:rsidR="00C95C3B">
        <w:rPr>
          <w:b/>
          <w:sz w:val="28"/>
          <w:szCs w:val="28"/>
        </w:rPr>
        <w:t xml:space="preserve">ьзования </w:t>
      </w:r>
      <w:r w:rsidR="00071DC3">
        <w:rPr>
          <w:b/>
          <w:sz w:val="28"/>
          <w:szCs w:val="28"/>
        </w:rPr>
        <w:t xml:space="preserve">местного значения в </w:t>
      </w:r>
      <w:r w:rsidR="00071DC3" w:rsidRPr="00425233">
        <w:rPr>
          <w:b/>
          <w:sz w:val="28"/>
          <w:szCs w:val="28"/>
        </w:rPr>
        <w:t>202</w:t>
      </w:r>
      <w:r w:rsidR="00425233">
        <w:rPr>
          <w:b/>
          <w:sz w:val="28"/>
          <w:szCs w:val="28"/>
        </w:rPr>
        <w:t>2</w:t>
      </w:r>
      <w:r w:rsidR="003F3A15" w:rsidRPr="00425233">
        <w:rPr>
          <w:b/>
          <w:sz w:val="28"/>
          <w:szCs w:val="28"/>
        </w:rPr>
        <w:t xml:space="preserve"> году</w:t>
      </w:r>
      <w:r w:rsidR="003F3A15" w:rsidRPr="00425233">
        <w:rPr>
          <w:sz w:val="28"/>
          <w:szCs w:val="28"/>
        </w:rPr>
        <w:t xml:space="preserve">  </w:t>
      </w:r>
      <w:r w:rsidR="00071DC3" w:rsidRPr="00425233">
        <w:rPr>
          <w:sz w:val="28"/>
          <w:szCs w:val="28"/>
        </w:rPr>
        <w:t xml:space="preserve">составила – </w:t>
      </w:r>
      <w:r w:rsidR="00425233" w:rsidRPr="00425233">
        <w:rPr>
          <w:sz w:val="28"/>
          <w:szCs w:val="28"/>
        </w:rPr>
        <w:t>50,86% и была определена как отношение протяжённости</w:t>
      </w:r>
      <w:r w:rsidR="00425233">
        <w:rPr>
          <w:sz w:val="28"/>
          <w:szCs w:val="28"/>
        </w:rPr>
        <w:t xml:space="preserve"> автомобильных дорог общего пользования местного значения, не отвечающих нормативным требованиям (431,84 км) к протяжённости автомобильных дорог общего пользования местного значения (849,15 км). </w:t>
      </w:r>
      <w:proofErr w:type="gramEnd"/>
    </w:p>
    <w:p w:rsidR="00425233" w:rsidRDefault="00425233" w:rsidP="007B6F2D">
      <w:pPr>
        <w:pStyle w:val="ConsPlusCell"/>
        <w:ind w:firstLine="709"/>
        <w:jc w:val="both"/>
        <w:rPr>
          <w:sz w:val="28"/>
          <w:szCs w:val="28"/>
        </w:rPr>
      </w:pPr>
      <w:r>
        <w:rPr>
          <w:sz w:val="28"/>
          <w:szCs w:val="28"/>
        </w:rPr>
        <w:t>Протяженность автомобильных дорог общего пользования местного значения увеличилась в 2022 году по отношению к 2021 году на 6,15 км, в связи с включением бесхозных автомобильных дорог в перечень автомобильных дорог местного значения утвержденными распоряжением администрации муниципального образования «Город Астрахань» от 23.05.2018 № 2354-р.</w:t>
      </w:r>
    </w:p>
    <w:p w:rsidR="00425233" w:rsidRDefault="00425233" w:rsidP="007B6F2D">
      <w:pPr>
        <w:pStyle w:val="ConsPlusCell"/>
        <w:ind w:firstLine="709"/>
        <w:jc w:val="both"/>
        <w:rPr>
          <w:sz w:val="28"/>
          <w:szCs w:val="28"/>
        </w:rPr>
      </w:pPr>
      <w:r>
        <w:rPr>
          <w:sz w:val="28"/>
          <w:szCs w:val="28"/>
        </w:rPr>
        <w:t xml:space="preserve">В 2023-2025 годах, </w:t>
      </w:r>
      <w:proofErr w:type="gramStart"/>
      <w:r>
        <w:rPr>
          <w:sz w:val="28"/>
          <w:szCs w:val="28"/>
        </w:rPr>
        <w:t>согласно</w:t>
      </w:r>
      <w:proofErr w:type="gramEnd"/>
      <w:r>
        <w:rPr>
          <w:sz w:val="28"/>
          <w:szCs w:val="28"/>
        </w:rPr>
        <w:t xml:space="preserve"> выделенных лимитов, будут проведены работы по ремонту асфальтобетонного покрытия улично-дорожной сети города в рамках реализации муниципальной программы муниципального образования «Город Астрахань» «Развитие городской транспортной системы муниципального образования «Город Астрахань». Доля автомобильных дорог общего пользования местного значения не отвечающих нормативным требованиям уменьшится и составит: в 2023 году – 46,71 %, в 2024 году –45,81%, в 2025 году – 45,01%. </w:t>
      </w:r>
    </w:p>
    <w:p w:rsidR="003F3A15" w:rsidRPr="00FF7C2A" w:rsidRDefault="003F3A15" w:rsidP="007B6F2D">
      <w:pPr>
        <w:pStyle w:val="ConsPlusCell"/>
        <w:ind w:firstLine="709"/>
        <w:jc w:val="both"/>
        <w:rPr>
          <w:color w:val="FF0000"/>
          <w:szCs w:val="28"/>
        </w:rPr>
      </w:pPr>
    </w:p>
    <w:p w:rsidR="00602623" w:rsidRPr="00FF7C2A" w:rsidRDefault="00602623" w:rsidP="007B6F2D">
      <w:pPr>
        <w:ind w:firstLine="709"/>
        <w:jc w:val="both"/>
        <w:rPr>
          <w:rFonts w:eastAsia="Times New Roman" w:cs="Times New Roman"/>
          <w:b/>
          <w:szCs w:val="28"/>
          <w:lang w:eastAsia="ru-RU"/>
        </w:rPr>
      </w:pPr>
      <w:r w:rsidRPr="00FF7C2A">
        <w:rPr>
          <w:rFonts w:eastAsia="Times New Roman" w:cs="Times New Roman"/>
          <w:b/>
          <w:szCs w:val="28"/>
          <w:lang w:eastAsia="ru-RU"/>
        </w:rPr>
        <w:lastRenderedPageBreak/>
        <w:t>7.</w:t>
      </w:r>
      <w:r w:rsidR="00757F62">
        <w:rPr>
          <w:rFonts w:eastAsia="Times New Roman" w:cs="Times New Roman"/>
          <w:b/>
          <w:szCs w:val="28"/>
          <w:lang w:eastAsia="ru-RU"/>
        </w:rPr>
        <w:t> </w:t>
      </w:r>
      <w:r w:rsidRPr="00FF7C2A">
        <w:rPr>
          <w:rFonts w:eastAsia="Times New Roman" w:cs="Times New Roman"/>
          <w:b/>
          <w:szCs w:val="28"/>
          <w:lang w:eastAsia="ru-RU"/>
        </w:rPr>
        <w:t>Доля населения, проживающего в населенных пунктах, не имеющего регулярного автобусного и (или) железнодорожного сообщения с административным центром городского округа (муниципального района), в общей численности населения городского округа (муниципального района)</w:t>
      </w:r>
    </w:p>
    <w:p w:rsidR="00C52568" w:rsidRPr="00791633" w:rsidRDefault="00C52568" w:rsidP="007B6F2D">
      <w:pPr>
        <w:ind w:firstLine="709"/>
        <w:jc w:val="both"/>
        <w:rPr>
          <w:szCs w:val="28"/>
        </w:rPr>
      </w:pPr>
      <w:r w:rsidRPr="00791633">
        <w:rPr>
          <w:szCs w:val="28"/>
        </w:rPr>
        <w:t xml:space="preserve">Пассажирское автобусное и железнодорожное сообщение имеет огромное значение для общественной жизни и социально-экономического развития города, поскольку не просто обеспечивает физическое перемещение </w:t>
      </w:r>
      <w:proofErr w:type="gramStart"/>
      <w:r w:rsidRPr="00791633">
        <w:rPr>
          <w:szCs w:val="28"/>
        </w:rPr>
        <w:t>населения</w:t>
      </w:r>
      <w:proofErr w:type="gramEnd"/>
      <w:r w:rsidRPr="00791633">
        <w:rPr>
          <w:szCs w:val="28"/>
        </w:rPr>
        <w:t xml:space="preserve"> как по городу, так и между населёнными пунктами области, но и поддерживает деловые, общественно-политические, гуманитарные, культурные связи между различными регионами страны.</w:t>
      </w:r>
    </w:p>
    <w:p w:rsidR="00C52568" w:rsidRPr="008620BD" w:rsidRDefault="00C52568" w:rsidP="007B6F2D">
      <w:pPr>
        <w:ind w:firstLine="709"/>
        <w:jc w:val="both"/>
        <w:rPr>
          <w:szCs w:val="28"/>
        </w:rPr>
      </w:pPr>
      <w:r w:rsidRPr="008620BD">
        <w:rPr>
          <w:szCs w:val="28"/>
        </w:rPr>
        <w:t>Население (среднегодовая численность в 202</w:t>
      </w:r>
      <w:r w:rsidR="008620BD" w:rsidRPr="008620BD">
        <w:rPr>
          <w:szCs w:val="28"/>
        </w:rPr>
        <w:t>2</w:t>
      </w:r>
      <w:r w:rsidRPr="008620BD">
        <w:rPr>
          <w:szCs w:val="28"/>
        </w:rPr>
        <w:t xml:space="preserve"> году – </w:t>
      </w:r>
      <w:r w:rsidR="008620BD" w:rsidRPr="008620BD">
        <w:rPr>
          <w:szCs w:val="28"/>
        </w:rPr>
        <w:t>474</w:t>
      </w:r>
      <w:r w:rsidRPr="008620BD">
        <w:rPr>
          <w:szCs w:val="28"/>
        </w:rPr>
        <w:t xml:space="preserve"> 3</w:t>
      </w:r>
      <w:r w:rsidR="008620BD" w:rsidRPr="008620BD">
        <w:rPr>
          <w:szCs w:val="28"/>
        </w:rPr>
        <w:t>16</w:t>
      </w:r>
      <w:r w:rsidRPr="008620BD">
        <w:rPr>
          <w:szCs w:val="28"/>
        </w:rPr>
        <w:t xml:space="preserve"> чел.) всех районов города имеет регулярный доступ к услугам автобусного и железнодорожного транспорта. Таким образом, доля населения, проживающего в населенных пунктах, не имеющего регулярного автобусного или железнодорожного сообщения, равна 0.</w:t>
      </w:r>
    </w:p>
    <w:p w:rsidR="00C52568" w:rsidRPr="008620BD" w:rsidRDefault="00C52568" w:rsidP="007B6F2D">
      <w:pPr>
        <w:ind w:firstLine="709"/>
        <w:jc w:val="both"/>
        <w:rPr>
          <w:szCs w:val="28"/>
        </w:rPr>
      </w:pPr>
      <w:r w:rsidRPr="008620BD">
        <w:rPr>
          <w:szCs w:val="28"/>
        </w:rPr>
        <w:t>Наличие каждого вида транспортного сообщения сохранится и в планируемом периоде 202</w:t>
      </w:r>
      <w:r w:rsidR="008620BD" w:rsidRPr="008620BD">
        <w:rPr>
          <w:szCs w:val="28"/>
        </w:rPr>
        <w:t>3</w:t>
      </w:r>
      <w:r w:rsidRPr="008620BD">
        <w:rPr>
          <w:szCs w:val="28"/>
        </w:rPr>
        <w:t>-202</w:t>
      </w:r>
      <w:r w:rsidR="008620BD" w:rsidRPr="008620BD">
        <w:rPr>
          <w:szCs w:val="28"/>
        </w:rPr>
        <w:t>5</w:t>
      </w:r>
      <w:r w:rsidRPr="008620BD">
        <w:rPr>
          <w:szCs w:val="28"/>
        </w:rPr>
        <w:t xml:space="preserve"> гг. Таким образом, доля населения, не имеющего регулярного автобусного и железнодорожного сообщения, не изменится.</w:t>
      </w:r>
    </w:p>
    <w:p w:rsidR="00C52568" w:rsidRPr="00791633" w:rsidRDefault="00C52568" w:rsidP="007B6F2D">
      <w:pPr>
        <w:ind w:firstLine="709"/>
        <w:jc w:val="both"/>
        <w:rPr>
          <w:szCs w:val="28"/>
        </w:rPr>
      </w:pPr>
      <w:r w:rsidRPr="008620BD">
        <w:rPr>
          <w:szCs w:val="28"/>
        </w:rPr>
        <w:t>Основная работа в сфере транспортного обслуживания населения в прогнозном периоде будет направлена на повышение качества и совершенствование системы пассажирских перевозок за счет оптимизации маршрутов, сокращения затраченного на поездку времени, обновления подвижного состава.</w:t>
      </w:r>
    </w:p>
    <w:p w:rsidR="00602623" w:rsidRPr="00A7096F" w:rsidRDefault="00602623" w:rsidP="007B6F2D">
      <w:pPr>
        <w:ind w:firstLine="709"/>
        <w:jc w:val="both"/>
        <w:rPr>
          <w:rFonts w:eastAsia="Times New Roman" w:cs="Times New Roman"/>
          <w:b/>
          <w:color w:val="FF0000"/>
          <w:szCs w:val="28"/>
          <w:lang w:eastAsia="ru-RU"/>
        </w:rPr>
      </w:pPr>
    </w:p>
    <w:p w:rsidR="006D427D" w:rsidRPr="00FF7C2A" w:rsidRDefault="005C0C24" w:rsidP="007B6F2D">
      <w:pPr>
        <w:ind w:firstLine="709"/>
        <w:jc w:val="both"/>
        <w:rPr>
          <w:rFonts w:eastAsia="Times New Roman" w:cs="Times New Roman"/>
          <w:b/>
          <w:szCs w:val="28"/>
          <w:lang w:eastAsia="ru-RU"/>
        </w:rPr>
      </w:pPr>
      <w:r w:rsidRPr="00FF7C2A">
        <w:rPr>
          <w:rFonts w:eastAsia="Times New Roman" w:cs="Times New Roman"/>
          <w:b/>
          <w:szCs w:val="28"/>
          <w:lang w:eastAsia="ru-RU"/>
        </w:rPr>
        <w:t>8.</w:t>
      </w:r>
      <w:r w:rsidR="00E349BD">
        <w:rPr>
          <w:rFonts w:eastAsia="Times New Roman" w:cs="Times New Roman"/>
          <w:b/>
          <w:szCs w:val="28"/>
          <w:lang w:eastAsia="ru-RU"/>
        </w:rPr>
        <w:t> </w:t>
      </w:r>
      <w:r w:rsidR="006D427D" w:rsidRPr="00FF7C2A">
        <w:rPr>
          <w:rFonts w:eastAsia="Times New Roman" w:cs="Times New Roman"/>
          <w:b/>
          <w:szCs w:val="28"/>
          <w:lang w:eastAsia="ru-RU"/>
        </w:rPr>
        <w:t>Среднемесячная номинальная начисленная заработная плата работников:</w:t>
      </w:r>
      <w:r w:rsidR="006D427D" w:rsidRPr="00FF7C2A">
        <w:t xml:space="preserve"> </w:t>
      </w:r>
      <w:r w:rsidR="006D427D" w:rsidRPr="00FF7C2A">
        <w:rPr>
          <w:rFonts w:eastAsia="Times New Roman" w:cs="Times New Roman"/>
          <w:b/>
          <w:szCs w:val="28"/>
          <w:lang w:eastAsia="ru-RU"/>
        </w:rPr>
        <w:t>крупных и средних предприятий и некоммерческих организаций</w:t>
      </w:r>
    </w:p>
    <w:p w:rsidR="00D542C4" w:rsidRPr="0004795E" w:rsidRDefault="00D542C4" w:rsidP="007B6F2D">
      <w:pPr>
        <w:ind w:firstLine="709"/>
        <w:jc w:val="both"/>
        <w:rPr>
          <w:rFonts w:eastAsia="Times New Roman" w:cs="Times New Roman"/>
          <w:szCs w:val="28"/>
          <w:lang w:eastAsia="ru-RU"/>
        </w:rPr>
      </w:pPr>
      <w:r w:rsidRPr="0004795E">
        <w:rPr>
          <w:rFonts w:eastAsia="Times New Roman" w:cs="Times New Roman"/>
          <w:szCs w:val="28"/>
          <w:lang w:eastAsia="ru-RU"/>
        </w:rPr>
        <w:t xml:space="preserve">Одним из основных показателей уровня жизни населения является заработная плата, изменение которой напрямую зависит от социально-экономического развития города. </w:t>
      </w:r>
    </w:p>
    <w:p w:rsidR="00D542C4" w:rsidRPr="00475BAB" w:rsidRDefault="00D542C4" w:rsidP="007B6F2D">
      <w:pPr>
        <w:ind w:firstLine="709"/>
        <w:jc w:val="both"/>
        <w:rPr>
          <w:rFonts w:eastAsia="Times New Roman" w:cs="Times New Roman"/>
          <w:szCs w:val="28"/>
          <w:lang w:eastAsia="ru-RU"/>
        </w:rPr>
      </w:pPr>
      <w:proofErr w:type="gramStart"/>
      <w:r w:rsidRPr="00475BAB">
        <w:rPr>
          <w:rFonts w:eastAsia="Times New Roman" w:cs="Times New Roman"/>
          <w:szCs w:val="28"/>
          <w:lang w:eastAsia="ru-RU"/>
        </w:rPr>
        <w:t>За счет развития отдельных производств в реальном секторе экономики, а также мер, принимаемых Правительством РФ по повышению зарплаты в социальной сфере (реализация майских указов Президента РФ, увеличение МРОТ, повышение заработной платы работников бюджетных организаций), среднемесячная заработная плата работников крупных и средних организаций г. Астрахани  увеличилась  в  2022  году  на  11,5%  и составила 51 023,8 руб. Наибольшая среднемесячная заработная плата сложилась</w:t>
      </w:r>
      <w:proofErr w:type="gramEnd"/>
      <w:r w:rsidRPr="00475BAB">
        <w:rPr>
          <w:rFonts w:eastAsia="Times New Roman" w:cs="Times New Roman"/>
          <w:szCs w:val="28"/>
          <w:lang w:eastAsia="ru-RU"/>
        </w:rPr>
        <w:t xml:space="preserve"> в следующих видах деятельности:</w:t>
      </w:r>
    </w:p>
    <w:p w:rsidR="00D542C4" w:rsidRPr="00475BAB" w:rsidRDefault="00D542C4" w:rsidP="007B6F2D">
      <w:pPr>
        <w:ind w:firstLine="709"/>
        <w:jc w:val="both"/>
        <w:rPr>
          <w:rFonts w:eastAsia="Times New Roman" w:cs="Times New Roman"/>
          <w:szCs w:val="28"/>
          <w:lang w:eastAsia="ru-RU"/>
        </w:rPr>
      </w:pPr>
      <w:r w:rsidRPr="00475BAB">
        <w:rPr>
          <w:rFonts w:eastAsia="Times New Roman" w:cs="Times New Roman"/>
          <w:szCs w:val="28"/>
          <w:lang w:eastAsia="ru-RU"/>
        </w:rPr>
        <w:t>-добыче полезных ископаемых – 142 743,4 руб. (115,0% к 2021 году),</w:t>
      </w:r>
    </w:p>
    <w:p w:rsidR="00D542C4" w:rsidRPr="000B28E5" w:rsidRDefault="00D542C4" w:rsidP="007B6F2D">
      <w:pPr>
        <w:ind w:firstLine="709"/>
        <w:jc w:val="both"/>
        <w:rPr>
          <w:rFonts w:eastAsia="Times New Roman" w:cs="Times New Roman"/>
          <w:szCs w:val="28"/>
          <w:lang w:eastAsia="ru-RU"/>
        </w:rPr>
      </w:pPr>
      <w:r w:rsidRPr="000B28E5">
        <w:rPr>
          <w:rFonts w:eastAsia="Times New Roman" w:cs="Times New Roman"/>
          <w:szCs w:val="28"/>
          <w:lang w:eastAsia="ru-RU"/>
        </w:rPr>
        <w:t>-транспортировке и хранении – 68 143,8 руб. (119,0%),</w:t>
      </w:r>
    </w:p>
    <w:p w:rsidR="00D542C4" w:rsidRDefault="00D542C4" w:rsidP="007B6F2D">
      <w:pPr>
        <w:ind w:firstLine="709"/>
        <w:jc w:val="both"/>
        <w:rPr>
          <w:rFonts w:eastAsia="Times New Roman" w:cs="Times New Roman"/>
          <w:szCs w:val="28"/>
          <w:lang w:eastAsia="ru-RU"/>
        </w:rPr>
      </w:pPr>
      <w:r w:rsidRPr="001F6B40">
        <w:rPr>
          <w:rFonts w:eastAsia="Times New Roman" w:cs="Times New Roman"/>
          <w:szCs w:val="28"/>
          <w:lang w:eastAsia="ru-RU"/>
        </w:rPr>
        <w:t>-</w:t>
      </w:r>
      <w:proofErr w:type="gramStart"/>
      <w:r w:rsidRPr="001F6B40">
        <w:rPr>
          <w:rFonts w:eastAsia="Times New Roman" w:cs="Times New Roman"/>
          <w:szCs w:val="28"/>
          <w:lang w:eastAsia="ru-RU"/>
        </w:rPr>
        <w:t>строительстве</w:t>
      </w:r>
      <w:proofErr w:type="gramEnd"/>
      <w:r w:rsidRPr="001F6B40">
        <w:rPr>
          <w:rFonts w:eastAsia="Times New Roman" w:cs="Times New Roman"/>
          <w:szCs w:val="28"/>
          <w:lang w:eastAsia="ru-RU"/>
        </w:rPr>
        <w:t xml:space="preserve"> – 67 950,0 руб. (117,8%),</w:t>
      </w:r>
    </w:p>
    <w:p w:rsidR="00D542C4" w:rsidRDefault="00D542C4" w:rsidP="007B6F2D">
      <w:pPr>
        <w:ind w:firstLine="709"/>
        <w:jc w:val="both"/>
        <w:rPr>
          <w:rFonts w:eastAsia="Times New Roman" w:cs="Times New Roman"/>
          <w:szCs w:val="28"/>
          <w:lang w:eastAsia="ru-RU"/>
        </w:rPr>
      </w:pPr>
      <w:r>
        <w:rPr>
          <w:rFonts w:eastAsia="Times New Roman" w:cs="Times New Roman"/>
          <w:szCs w:val="28"/>
          <w:lang w:eastAsia="ru-RU"/>
        </w:rPr>
        <w:t>-</w:t>
      </w:r>
      <w:proofErr w:type="gramStart"/>
      <w:r w:rsidRPr="00627E58">
        <w:rPr>
          <w:rFonts w:eastAsia="Times New Roman" w:cs="Times New Roman"/>
          <w:szCs w:val="28"/>
          <w:lang w:eastAsia="ru-RU"/>
        </w:rPr>
        <w:t>финансовой</w:t>
      </w:r>
      <w:proofErr w:type="gramEnd"/>
      <w:r w:rsidRPr="00627E58">
        <w:rPr>
          <w:rFonts w:eastAsia="Times New Roman" w:cs="Times New Roman"/>
          <w:szCs w:val="28"/>
          <w:lang w:eastAsia="ru-RU"/>
        </w:rPr>
        <w:t xml:space="preserve"> и страховой – 64 676,4 руб. (106,0%),</w:t>
      </w:r>
    </w:p>
    <w:p w:rsidR="00D542C4" w:rsidRDefault="00D542C4" w:rsidP="007B6F2D">
      <w:pPr>
        <w:ind w:firstLine="709"/>
        <w:jc w:val="both"/>
        <w:rPr>
          <w:rFonts w:eastAsia="Times New Roman" w:cs="Times New Roman"/>
          <w:szCs w:val="28"/>
          <w:lang w:eastAsia="ru-RU"/>
        </w:rPr>
      </w:pPr>
      <w:r w:rsidRPr="00F43F0E">
        <w:rPr>
          <w:rFonts w:eastAsia="Times New Roman" w:cs="Times New Roman"/>
          <w:szCs w:val="28"/>
          <w:lang w:eastAsia="ru-RU"/>
        </w:rPr>
        <w:t>-</w:t>
      </w:r>
      <w:proofErr w:type="gramStart"/>
      <w:r w:rsidRPr="00F43F0E">
        <w:rPr>
          <w:rFonts w:eastAsia="Times New Roman" w:cs="Times New Roman"/>
          <w:szCs w:val="28"/>
          <w:lang w:eastAsia="ru-RU"/>
        </w:rPr>
        <w:t>профессиональной</w:t>
      </w:r>
      <w:proofErr w:type="gramEnd"/>
      <w:r w:rsidRPr="00F43F0E">
        <w:rPr>
          <w:rFonts w:eastAsia="Times New Roman" w:cs="Times New Roman"/>
          <w:szCs w:val="28"/>
          <w:lang w:eastAsia="ru-RU"/>
        </w:rPr>
        <w:t>, научной и технической – 60 628,4 руб. (114,7%),</w:t>
      </w:r>
    </w:p>
    <w:p w:rsidR="00D542C4" w:rsidRPr="00DC5881" w:rsidRDefault="00D542C4" w:rsidP="007B6F2D">
      <w:pPr>
        <w:ind w:firstLine="709"/>
        <w:jc w:val="both"/>
        <w:rPr>
          <w:rFonts w:eastAsia="Times New Roman" w:cs="Times New Roman"/>
          <w:szCs w:val="28"/>
          <w:lang w:eastAsia="ru-RU"/>
        </w:rPr>
      </w:pPr>
      <w:r w:rsidRPr="00DC5881">
        <w:rPr>
          <w:rFonts w:eastAsia="Times New Roman" w:cs="Times New Roman"/>
          <w:szCs w:val="28"/>
          <w:lang w:eastAsia="ru-RU"/>
        </w:rPr>
        <w:t>-области информации и связи – 54 806,8 руб. (114,9%),</w:t>
      </w:r>
    </w:p>
    <w:p w:rsidR="00D542C4" w:rsidRDefault="00D542C4" w:rsidP="007B6F2D">
      <w:pPr>
        <w:ind w:firstLine="709"/>
        <w:jc w:val="both"/>
        <w:rPr>
          <w:rFonts w:eastAsia="Times New Roman" w:cs="Times New Roman"/>
          <w:szCs w:val="28"/>
          <w:lang w:eastAsia="ru-RU"/>
        </w:rPr>
      </w:pPr>
      <w:r w:rsidRPr="00B146C4">
        <w:rPr>
          <w:rFonts w:eastAsia="Times New Roman" w:cs="Times New Roman"/>
          <w:szCs w:val="28"/>
          <w:lang w:eastAsia="ru-RU"/>
        </w:rPr>
        <w:t xml:space="preserve">-обрабатывающих </w:t>
      </w:r>
      <w:proofErr w:type="gramStart"/>
      <w:r w:rsidRPr="00B146C4">
        <w:rPr>
          <w:rFonts w:eastAsia="Times New Roman" w:cs="Times New Roman"/>
          <w:szCs w:val="28"/>
          <w:lang w:eastAsia="ru-RU"/>
        </w:rPr>
        <w:t>производствах</w:t>
      </w:r>
      <w:proofErr w:type="gramEnd"/>
      <w:r w:rsidRPr="00B146C4">
        <w:rPr>
          <w:rFonts w:eastAsia="Times New Roman" w:cs="Times New Roman"/>
          <w:szCs w:val="28"/>
          <w:lang w:eastAsia="ru-RU"/>
        </w:rPr>
        <w:t xml:space="preserve"> – 53 784,4 руб. (106,6%).</w:t>
      </w:r>
    </w:p>
    <w:p w:rsidR="00E57235" w:rsidRPr="008502C9" w:rsidRDefault="00E57235" w:rsidP="007B6F2D">
      <w:pPr>
        <w:tabs>
          <w:tab w:val="left" w:pos="709"/>
        </w:tabs>
        <w:ind w:firstLine="709"/>
        <w:jc w:val="both"/>
        <w:rPr>
          <w:rFonts w:eastAsia="Times New Roman" w:cs="Times New Roman"/>
          <w:szCs w:val="28"/>
          <w:lang w:eastAsia="ru-RU"/>
        </w:rPr>
      </w:pPr>
      <w:r w:rsidRPr="008502C9">
        <w:rPr>
          <w:rFonts w:eastAsia="Times New Roman" w:cs="Times New Roman"/>
          <w:szCs w:val="28"/>
          <w:lang w:eastAsia="ru-RU"/>
        </w:rPr>
        <w:t>Среднемесячная номинальная заработная плата работников муниципальных учреждений составила в сферах:</w:t>
      </w:r>
    </w:p>
    <w:p w:rsidR="00E57235" w:rsidRPr="00F234F7" w:rsidRDefault="00E57235" w:rsidP="007B6F2D">
      <w:pPr>
        <w:tabs>
          <w:tab w:val="left" w:pos="709"/>
        </w:tabs>
        <w:ind w:firstLine="709"/>
        <w:jc w:val="both"/>
        <w:rPr>
          <w:szCs w:val="28"/>
        </w:rPr>
      </w:pPr>
      <w:r w:rsidRPr="00F234F7">
        <w:rPr>
          <w:rFonts w:eastAsia="Times New Roman" w:cs="Times New Roman"/>
          <w:szCs w:val="28"/>
          <w:lang w:eastAsia="ru-RU"/>
        </w:rPr>
        <w:t xml:space="preserve">-дошкольного образования – </w:t>
      </w:r>
      <w:r w:rsidRPr="00F234F7">
        <w:rPr>
          <w:szCs w:val="28"/>
        </w:rPr>
        <w:t>2</w:t>
      </w:r>
      <w:r>
        <w:rPr>
          <w:szCs w:val="28"/>
        </w:rPr>
        <w:t>8</w:t>
      </w:r>
      <w:r w:rsidRPr="00F234F7">
        <w:rPr>
          <w:szCs w:val="28"/>
        </w:rPr>
        <w:t> </w:t>
      </w:r>
      <w:r>
        <w:rPr>
          <w:szCs w:val="28"/>
        </w:rPr>
        <w:t>7</w:t>
      </w:r>
      <w:r w:rsidRPr="00F234F7">
        <w:rPr>
          <w:szCs w:val="28"/>
        </w:rPr>
        <w:t>3</w:t>
      </w:r>
      <w:r>
        <w:rPr>
          <w:szCs w:val="28"/>
        </w:rPr>
        <w:t>0</w:t>
      </w:r>
      <w:r w:rsidRPr="00F234F7">
        <w:rPr>
          <w:szCs w:val="28"/>
        </w:rPr>
        <w:t>,</w:t>
      </w:r>
      <w:r>
        <w:rPr>
          <w:szCs w:val="28"/>
        </w:rPr>
        <w:t>3</w:t>
      </w:r>
      <w:r w:rsidRPr="00F234F7">
        <w:rPr>
          <w:szCs w:val="28"/>
        </w:rPr>
        <w:t>0 руб., в сравнении с 202</w:t>
      </w:r>
      <w:r>
        <w:rPr>
          <w:szCs w:val="28"/>
        </w:rPr>
        <w:t>1</w:t>
      </w:r>
      <w:r w:rsidRPr="00F234F7">
        <w:rPr>
          <w:szCs w:val="28"/>
        </w:rPr>
        <w:t xml:space="preserve"> годом увеличилась на </w:t>
      </w:r>
      <w:r w:rsidR="00D742C1">
        <w:rPr>
          <w:szCs w:val="28"/>
        </w:rPr>
        <w:t>12</w:t>
      </w:r>
      <w:r w:rsidRPr="00F234F7">
        <w:rPr>
          <w:szCs w:val="28"/>
        </w:rPr>
        <w:t>,</w:t>
      </w:r>
      <w:r w:rsidR="00D742C1">
        <w:rPr>
          <w:szCs w:val="28"/>
        </w:rPr>
        <w:t>5</w:t>
      </w:r>
      <w:r w:rsidRPr="00F234F7">
        <w:rPr>
          <w:szCs w:val="28"/>
        </w:rPr>
        <w:t>% (2</w:t>
      </w:r>
      <w:r>
        <w:rPr>
          <w:szCs w:val="28"/>
        </w:rPr>
        <w:t>5</w:t>
      </w:r>
      <w:r w:rsidRPr="00F234F7">
        <w:rPr>
          <w:szCs w:val="28"/>
        </w:rPr>
        <w:t> </w:t>
      </w:r>
      <w:r>
        <w:rPr>
          <w:szCs w:val="28"/>
        </w:rPr>
        <w:t>533</w:t>
      </w:r>
      <w:r w:rsidRPr="00F234F7">
        <w:rPr>
          <w:szCs w:val="28"/>
        </w:rPr>
        <w:t>,50 руб.);</w:t>
      </w:r>
    </w:p>
    <w:p w:rsidR="00E57235" w:rsidRPr="00F234F7" w:rsidRDefault="00E57235" w:rsidP="007B6F2D">
      <w:pPr>
        <w:tabs>
          <w:tab w:val="left" w:pos="993"/>
        </w:tabs>
        <w:ind w:firstLine="709"/>
        <w:jc w:val="both"/>
        <w:rPr>
          <w:szCs w:val="28"/>
        </w:rPr>
      </w:pPr>
      <w:r w:rsidRPr="00F234F7">
        <w:rPr>
          <w:rFonts w:eastAsia="Times New Roman" w:cs="Times New Roman"/>
          <w:szCs w:val="28"/>
          <w:lang w:eastAsia="ru-RU"/>
        </w:rPr>
        <w:lastRenderedPageBreak/>
        <w:t xml:space="preserve">-общего образования – </w:t>
      </w:r>
      <w:r w:rsidRPr="00F234F7">
        <w:rPr>
          <w:szCs w:val="28"/>
        </w:rPr>
        <w:t>3</w:t>
      </w:r>
      <w:r w:rsidR="00D742C1">
        <w:rPr>
          <w:szCs w:val="28"/>
        </w:rPr>
        <w:t>9</w:t>
      </w:r>
      <w:r w:rsidRPr="00F234F7">
        <w:rPr>
          <w:szCs w:val="28"/>
        </w:rPr>
        <w:t> </w:t>
      </w:r>
      <w:r w:rsidR="00D742C1">
        <w:rPr>
          <w:szCs w:val="28"/>
        </w:rPr>
        <w:t>456</w:t>
      </w:r>
      <w:r w:rsidRPr="00F234F7">
        <w:rPr>
          <w:szCs w:val="28"/>
        </w:rPr>
        <w:t>,</w:t>
      </w:r>
      <w:r w:rsidR="00D742C1">
        <w:rPr>
          <w:szCs w:val="28"/>
        </w:rPr>
        <w:t>4</w:t>
      </w:r>
      <w:r w:rsidRPr="00F234F7">
        <w:rPr>
          <w:szCs w:val="28"/>
        </w:rPr>
        <w:t>0  руб., в сравнении с 202</w:t>
      </w:r>
      <w:r w:rsidR="00D742C1">
        <w:rPr>
          <w:szCs w:val="28"/>
        </w:rPr>
        <w:t>1</w:t>
      </w:r>
      <w:r w:rsidRPr="00F234F7">
        <w:rPr>
          <w:szCs w:val="28"/>
        </w:rPr>
        <w:t xml:space="preserve"> годом увеличилась на </w:t>
      </w:r>
      <w:r w:rsidR="00D742C1">
        <w:rPr>
          <w:szCs w:val="28"/>
        </w:rPr>
        <w:t>9</w:t>
      </w:r>
      <w:r w:rsidRPr="00F234F7">
        <w:rPr>
          <w:szCs w:val="28"/>
        </w:rPr>
        <w:t>,</w:t>
      </w:r>
      <w:r w:rsidR="00D742C1">
        <w:rPr>
          <w:szCs w:val="28"/>
        </w:rPr>
        <w:t>9</w:t>
      </w:r>
      <w:r w:rsidRPr="00F234F7">
        <w:rPr>
          <w:szCs w:val="28"/>
        </w:rPr>
        <w:t>% (3</w:t>
      </w:r>
      <w:r w:rsidR="00D742C1">
        <w:rPr>
          <w:szCs w:val="28"/>
        </w:rPr>
        <w:t>5</w:t>
      </w:r>
      <w:r w:rsidRPr="00F234F7">
        <w:rPr>
          <w:szCs w:val="28"/>
        </w:rPr>
        <w:t> </w:t>
      </w:r>
      <w:r w:rsidR="00D742C1">
        <w:rPr>
          <w:szCs w:val="28"/>
        </w:rPr>
        <w:t>914</w:t>
      </w:r>
      <w:r w:rsidRPr="00F234F7">
        <w:rPr>
          <w:szCs w:val="28"/>
        </w:rPr>
        <w:t>,</w:t>
      </w:r>
      <w:r w:rsidR="00D742C1">
        <w:rPr>
          <w:szCs w:val="28"/>
        </w:rPr>
        <w:t>8</w:t>
      </w:r>
      <w:r w:rsidRPr="00F234F7">
        <w:rPr>
          <w:szCs w:val="28"/>
        </w:rPr>
        <w:t>0 руб.);</w:t>
      </w:r>
    </w:p>
    <w:p w:rsidR="00E57235" w:rsidRPr="00F234F7" w:rsidRDefault="00E57235" w:rsidP="007B6F2D">
      <w:pPr>
        <w:tabs>
          <w:tab w:val="left" w:pos="993"/>
        </w:tabs>
        <w:ind w:firstLine="709"/>
        <w:jc w:val="both"/>
        <w:rPr>
          <w:rFonts w:eastAsia="Times New Roman" w:cs="Times New Roman"/>
          <w:szCs w:val="28"/>
          <w:lang w:eastAsia="ru-RU"/>
        </w:rPr>
      </w:pPr>
      <w:r w:rsidRPr="00F234F7">
        <w:rPr>
          <w:szCs w:val="28"/>
        </w:rPr>
        <w:t xml:space="preserve">-учителей – </w:t>
      </w:r>
      <w:r w:rsidR="00092B5C">
        <w:rPr>
          <w:szCs w:val="28"/>
        </w:rPr>
        <w:t>42 274,8</w:t>
      </w:r>
      <w:r w:rsidRPr="00391865">
        <w:rPr>
          <w:szCs w:val="28"/>
        </w:rPr>
        <w:t xml:space="preserve"> руб</w:t>
      </w:r>
      <w:r w:rsidRPr="00F234F7">
        <w:rPr>
          <w:szCs w:val="28"/>
        </w:rPr>
        <w:t>., в сравнении с 20</w:t>
      </w:r>
      <w:r w:rsidR="00B86189">
        <w:rPr>
          <w:szCs w:val="28"/>
        </w:rPr>
        <w:t>21</w:t>
      </w:r>
      <w:r w:rsidRPr="00F234F7">
        <w:rPr>
          <w:szCs w:val="28"/>
        </w:rPr>
        <w:t xml:space="preserve"> годом увеличилась </w:t>
      </w:r>
      <w:r w:rsidRPr="00391865">
        <w:rPr>
          <w:szCs w:val="28"/>
        </w:rPr>
        <w:t xml:space="preserve">на </w:t>
      </w:r>
      <w:r w:rsidR="00391865" w:rsidRPr="00391865">
        <w:rPr>
          <w:szCs w:val="28"/>
        </w:rPr>
        <w:t>8</w:t>
      </w:r>
      <w:r w:rsidRPr="00391865">
        <w:rPr>
          <w:szCs w:val="28"/>
        </w:rPr>
        <w:t>,</w:t>
      </w:r>
      <w:r w:rsidR="00391865" w:rsidRPr="00391865">
        <w:rPr>
          <w:szCs w:val="28"/>
        </w:rPr>
        <w:t>5</w:t>
      </w:r>
      <w:r w:rsidRPr="00391865">
        <w:rPr>
          <w:szCs w:val="28"/>
        </w:rPr>
        <w:t>%</w:t>
      </w:r>
      <w:r w:rsidRPr="00F234F7">
        <w:rPr>
          <w:szCs w:val="28"/>
        </w:rPr>
        <w:t xml:space="preserve"> (3</w:t>
      </w:r>
      <w:r w:rsidR="00B86189">
        <w:rPr>
          <w:szCs w:val="28"/>
        </w:rPr>
        <w:t>8</w:t>
      </w:r>
      <w:r w:rsidRPr="00F234F7">
        <w:rPr>
          <w:szCs w:val="28"/>
        </w:rPr>
        <w:t> </w:t>
      </w:r>
      <w:r w:rsidR="00B86189">
        <w:rPr>
          <w:szCs w:val="28"/>
        </w:rPr>
        <w:t>949</w:t>
      </w:r>
      <w:r w:rsidRPr="00F234F7">
        <w:rPr>
          <w:szCs w:val="28"/>
        </w:rPr>
        <w:t>,</w:t>
      </w:r>
      <w:r w:rsidR="00B86189">
        <w:rPr>
          <w:szCs w:val="28"/>
        </w:rPr>
        <w:t>60</w:t>
      </w:r>
      <w:r w:rsidRPr="00F234F7">
        <w:rPr>
          <w:szCs w:val="28"/>
        </w:rPr>
        <w:t xml:space="preserve"> руб.);</w:t>
      </w:r>
    </w:p>
    <w:p w:rsidR="00E57235" w:rsidRPr="008502C9" w:rsidRDefault="00E57235" w:rsidP="007B6F2D">
      <w:pPr>
        <w:tabs>
          <w:tab w:val="left" w:pos="709"/>
        </w:tabs>
        <w:ind w:firstLine="709"/>
        <w:jc w:val="both"/>
        <w:rPr>
          <w:szCs w:val="28"/>
        </w:rPr>
      </w:pPr>
      <w:r w:rsidRPr="008502C9">
        <w:rPr>
          <w:rFonts w:eastAsia="Times New Roman" w:cs="Times New Roman"/>
          <w:szCs w:val="28"/>
          <w:lang w:eastAsia="ar-SA"/>
        </w:rPr>
        <w:t xml:space="preserve">-культуры – </w:t>
      </w:r>
      <w:r w:rsidRPr="004412A3">
        <w:rPr>
          <w:szCs w:val="28"/>
        </w:rPr>
        <w:t>3</w:t>
      </w:r>
      <w:r w:rsidR="004412A3" w:rsidRPr="004412A3">
        <w:rPr>
          <w:szCs w:val="28"/>
        </w:rPr>
        <w:t>7</w:t>
      </w:r>
      <w:r w:rsidRPr="004412A3">
        <w:rPr>
          <w:szCs w:val="28"/>
        </w:rPr>
        <w:t> </w:t>
      </w:r>
      <w:r w:rsidR="004412A3" w:rsidRPr="004412A3">
        <w:rPr>
          <w:szCs w:val="28"/>
        </w:rPr>
        <w:t>045</w:t>
      </w:r>
      <w:r w:rsidRPr="004412A3">
        <w:rPr>
          <w:szCs w:val="28"/>
        </w:rPr>
        <w:t>,</w:t>
      </w:r>
      <w:r w:rsidR="004412A3" w:rsidRPr="004412A3">
        <w:rPr>
          <w:szCs w:val="28"/>
        </w:rPr>
        <w:t>9</w:t>
      </w:r>
      <w:r w:rsidRPr="004412A3">
        <w:rPr>
          <w:szCs w:val="28"/>
        </w:rPr>
        <w:t>0 руб., в сравнении</w:t>
      </w:r>
      <w:r w:rsidRPr="008502C9">
        <w:rPr>
          <w:szCs w:val="28"/>
        </w:rPr>
        <w:t xml:space="preserve"> с 202</w:t>
      </w:r>
      <w:r w:rsidR="00F73FB8">
        <w:rPr>
          <w:szCs w:val="28"/>
        </w:rPr>
        <w:t>1</w:t>
      </w:r>
      <w:r w:rsidRPr="008502C9">
        <w:rPr>
          <w:szCs w:val="28"/>
        </w:rPr>
        <w:t xml:space="preserve"> годом увеличилась на </w:t>
      </w:r>
      <w:r w:rsidR="00450F6C" w:rsidRPr="00450F6C">
        <w:rPr>
          <w:szCs w:val="28"/>
        </w:rPr>
        <w:t>10</w:t>
      </w:r>
      <w:r w:rsidRPr="00450F6C">
        <w:rPr>
          <w:szCs w:val="28"/>
        </w:rPr>
        <w:t>,</w:t>
      </w:r>
      <w:r w:rsidR="00450F6C" w:rsidRPr="00450F6C">
        <w:rPr>
          <w:szCs w:val="28"/>
        </w:rPr>
        <w:t>5</w:t>
      </w:r>
      <w:r w:rsidRPr="00450F6C">
        <w:rPr>
          <w:szCs w:val="28"/>
        </w:rPr>
        <w:t>6%</w:t>
      </w:r>
      <w:r w:rsidRPr="008502C9">
        <w:rPr>
          <w:szCs w:val="28"/>
        </w:rPr>
        <w:t xml:space="preserve"> </w:t>
      </w:r>
      <w:r w:rsidRPr="008502C9">
        <w:rPr>
          <w:rFonts w:eastAsia="Times New Roman" w:cs="Times New Roman"/>
          <w:szCs w:val="28"/>
          <w:lang w:eastAsia="ar-SA"/>
        </w:rPr>
        <w:t>(</w:t>
      </w:r>
      <w:r w:rsidRPr="008502C9">
        <w:t>3</w:t>
      </w:r>
      <w:r w:rsidR="00F73FB8">
        <w:t>3</w:t>
      </w:r>
      <w:r w:rsidRPr="008502C9">
        <w:t> 5</w:t>
      </w:r>
      <w:r w:rsidR="00F73FB8">
        <w:t>06</w:t>
      </w:r>
      <w:r w:rsidRPr="008502C9">
        <w:t>,5</w:t>
      </w:r>
      <w:r>
        <w:t>0</w:t>
      </w:r>
      <w:r w:rsidRPr="008502C9">
        <w:rPr>
          <w:rFonts w:eastAsia="Times New Roman" w:cs="Times New Roman"/>
          <w:szCs w:val="28"/>
          <w:lang w:eastAsia="ar-SA"/>
        </w:rPr>
        <w:t xml:space="preserve"> руб.);</w:t>
      </w:r>
      <w:r w:rsidRPr="008502C9">
        <w:rPr>
          <w:szCs w:val="28"/>
        </w:rPr>
        <w:tab/>
      </w:r>
    </w:p>
    <w:p w:rsidR="00E57235" w:rsidRPr="00F34725" w:rsidRDefault="00E57235" w:rsidP="007B6F2D">
      <w:pPr>
        <w:tabs>
          <w:tab w:val="left" w:pos="709"/>
        </w:tabs>
        <w:ind w:firstLine="709"/>
        <w:jc w:val="both"/>
        <w:rPr>
          <w:rFonts w:eastAsia="Times New Roman" w:cs="Times New Roman"/>
          <w:szCs w:val="28"/>
          <w:lang w:eastAsia="ru-RU"/>
        </w:rPr>
      </w:pPr>
      <w:r w:rsidRPr="00F34725">
        <w:rPr>
          <w:rFonts w:eastAsia="Times New Roman" w:cs="Times New Roman"/>
          <w:szCs w:val="28"/>
          <w:lang w:eastAsia="ru-RU"/>
        </w:rPr>
        <w:t xml:space="preserve">-физической культуры, спорта и охраны здоровья  </w:t>
      </w:r>
      <w:r w:rsidRPr="00A36024">
        <w:rPr>
          <w:rFonts w:eastAsia="Times New Roman" w:cs="Times New Roman"/>
          <w:szCs w:val="28"/>
          <w:lang w:eastAsia="ru-RU"/>
        </w:rPr>
        <w:t xml:space="preserve">–  </w:t>
      </w:r>
      <w:r w:rsidRPr="00A36024">
        <w:rPr>
          <w:szCs w:val="28"/>
        </w:rPr>
        <w:t>2</w:t>
      </w:r>
      <w:r w:rsidR="00A36024" w:rsidRPr="00A36024">
        <w:rPr>
          <w:szCs w:val="28"/>
        </w:rPr>
        <w:t>2</w:t>
      </w:r>
      <w:r w:rsidRPr="00A36024">
        <w:rPr>
          <w:szCs w:val="28"/>
        </w:rPr>
        <w:t> </w:t>
      </w:r>
      <w:r w:rsidR="00A36024" w:rsidRPr="00A36024">
        <w:rPr>
          <w:szCs w:val="28"/>
        </w:rPr>
        <w:t>905</w:t>
      </w:r>
      <w:r w:rsidRPr="00A36024">
        <w:rPr>
          <w:szCs w:val="28"/>
        </w:rPr>
        <w:t>,</w:t>
      </w:r>
      <w:r w:rsidR="00A36024" w:rsidRPr="00A36024">
        <w:rPr>
          <w:szCs w:val="28"/>
        </w:rPr>
        <w:t>1</w:t>
      </w:r>
      <w:r w:rsidRPr="00A36024">
        <w:rPr>
          <w:szCs w:val="28"/>
        </w:rPr>
        <w:t>0 руб., в сравнении</w:t>
      </w:r>
      <w:r w:rsidRPr="00F34725">
        <w:rPr>
          <w:szCs w:val="28"/>
        </w:rPr>
        <w:t xml:space="preserve"> с 202</w:t>
      </w:r>
      <w:r w:rsidR="00F73FB8">
        <w:rPr>
          <w:szCs w:val="28"/>
        </w:rPr>
        <w:t>1</w:t>
      </w:r>
      <w:r w:rsidRPr="00F34725">
        <w:rPr>
          <w:szCs w:val="28"/>
        </w:rPr>
        <w:t xml:space="preserve"> годом </w:t>
      </w:r>
      <w:r w:rsidR="00A36024">
        <w:rPr>
          <w:szCs w:val="28"/>
        </w:rPr>
        <w:t>увеличилась</w:t>
      </w:r>
      <w:r w:rsidRPr="00F34725">
        <w:rPr>
          <w:szCs w:val="28"/>
        </w:rPr>
        <w:t xml:space="preserve"> на </w:t>
      </w:r>
      <w:r w:rsidR="00A36024" w:rsidRPr="00A36024">
        <w:rPr>
          <w:szCs w:val="28"/>
        </w:rPr>
        <w:t>10</w:t>
      </w:r>
      <w:r w:rsidRPr="00A36024">
        <w:rPr>
          <w:szCs w:val="28"/>
        </w:rPr>
        <w:t>,</w:t>
      </w:r>
      <w:r w:rsidR="00A36024" w:rsidRPr="00A36024">
        <w:rPr>
          <w:szCs w:val="28"/>
        </w:rPr>
        <w:t>1</w:t>
      </w:r>
      <w:r w:rsidRPr="00A36024">
        <w:rPr>
          <w:szCs w:val="28"/>
        </w:rPr>
        <w:t>% (2</w:t>
      </w:r>
      <w:r w:rsidR="00F73FB8" w:rsidRPr="00A36024">
        <w:rPr>
          <w:szCs w:val="28"/>
        </w:rPr>
        <w:t>0</w:t>
      </w:r>
      <w:r w:rsidRPr="00F34725">
        <w:rPr>
          <w:szCs w:val="28"/>
        </w:rPr>
        <w:t> </w:t>
      </w:r>
      <w:r w:rsidR="00F73FB8">
        <w:rPr>
          <w:szCs w:val="28"/>
        </w:rPr>
        <w:t>806,8</w:t>
      </w:r>
      <w:r w:rsidRPr="00F34725">
        <w:rPr>
          <w:szCs w:val="28"/>
        </w:rPr>
        <w:t xml:space="preserve">0 руб.). </w:t>
      </w:r>
    </w:p>
    <w:p w:rsidR="00D542C4" w:rsidRPr="00B146C4" w:rsidRDefault="00D542C4" w:rsidP="007B6F2D">
      <w:pPr>
        <w:ind w:firstLine="709"/>
        <w:jc w:val="both"/>
        <w:rPr>
          <w:rFonts w:eastAsia="Times New Roman" w:cs="Times New Roman"/>
          <w:szCs w:val="28"/>
          <w:lang w:eastAsia="ru-RU"/>
        </w:rPr>
      </w:pPr>
      <w:r w:rsidRPr="00B146C4">
        <w:rPr>
          <w:rFonts w:eastAsia="Times New Roman" w:cs="Times New Roman"/>
          <w:szCs w:val="28"/>
          <w:lang w:eastAsia="ru-RU"/>
        </w:rPr>
        <w:t xml:space="preserve">В 2023-2025 гг. будет продолжена работа по исполнению Указа Президента Российской Федерации от 07.05.2012 №597 «О мероприятиях по реализации государственной социальной политики» по доведению среднемесячной заработной  платы работников бюджетных учреждений социальной сферы </w:t>
      </w:r>
      <w:proofErr w:type="gramStart"/>
      <w:r w:rsidRPr="00B146C4">
        <w:rPr>
          <w:rFonts w:eastAsia="Times New Roman" w:cs="Times New Roman"/>
          <w:szCs w:val="28"/>
          <w:lang w:eastAsia="ru-RU"/>
        </w:rPr>
        <w:t>до</w:t>
      </w:r>
      <w:proofErr w:type="gramEnd"/>
      <w:r w:rsidRPr="00B146C4">
        <w:rPr>
          <w:rFonts w:eastAsia="Times New Roman" w:cs="Times New Roman"/>
          <w:szCs w:val="28"/>
          <w:lang w:eastAsia="ru-RU"/>
        </w:rPr>
        <w:t xml:space="preserve"> средней по региону.</w:t>
      </w:r>
    </w:p>
    <w:p w:rsidR="00D542C4" w:rsidRPr="00B146C4" w:rsidRDefault="00D542C4" w:rsidP="007B6F2D">
      <w:pPr>
        <w:ind w:firstLine="709"/>
        <w:jc w:val="both"/>
        <w:rPr>
          <w:rFonts w:eastAsia="Times New Roman" w:cs="Times New Roman"/>
          <w:szCs w:val="28"/>
          <w:lang w:eastAsia="ru-RU"/>
        </w:rPr>
      </w:pPr>
      <w:r w:rsidRPr="00B146C4">
        <w:rPr>
          <w:rFonts w:eastAsia="Times New Roman" w:cs="Times New Roman"/>
          <w:szCs w:val="28"/>
          <w:lang w:eastAsia="ru-RU"/>
        </w:rPr>
        <w:t>Кроме того, в планируемом периоде МРОТ ежегодно устанавливается федеральным законом на уровне прожиточного минимума трудоспособного населения за второй квартал предыдущего года.</w:t>
      </w:r>
    </w:p>
    <w:p w:rsidR="00D542C4" w:rsidRDefault="00D542C4" w:rsidP="007B6F2D">
      <w:pPr>
        <w:ind w:firstLine="709"/>
        <w:jc w:val="both"/>
        <w:rPr>
          <w:rFonts w:eastAsia="Times New Roman" w:cs="Times New Roman"/>
          <w:szCs w:val="28"/>
          <w:lang w:eastAsia="ru-RU"/>
        </w:rPr>
      </w:pPr>
      <w:proofErr w:type="gramStart"/>
      <w:r w:rsidRPr="00B146C4">
        <w:rPr>
          <w:rFonts w:eastAsia="Times New Roman" w:cs="Times New Roman"/>
          <w:szCs w:val="28"/>
          <w:lang w:eastAsia="ru-RU"/>
        </w:rPr>
        <w:t>К концу 2025 года среднемесячная номинальная начисленная заработная плата работников крупных и средних предприятий и некоммерческих организаций   планируется   в   размере  66 015,6   руб.   за   счет роста среднемесячной зарплаты на предприятиях по добыче полезных ископаемых, обрабатывающих производств (судостроение и судоремонт), в строительстве (разведочное бурение), транспортировке и хранении, в области информации и связи, а также за счет увеличения объемов выпускаемой продукции, работ</w:t>
      </w:r>
      <w:proofErr w:type="gramEnd"/>
      <w:r w:rsidRPr="00B146C4">
        <w:rPr>
          <w:rFonts w:eastAsia="Times New Roman" w:cs="Times New Roman"/>
          <w:szCs w:val="28"/>
          <w:lang w:eastAsia="ru-RU"/>
        </w:rPr>
        <w:t xml:space="preserve"> и услуг, жилищного строительства и реализации ряда проектов.</w:t>
      </w:r>
      <w:r>
        <w:rPr>
          <w:rFonts w:eastAsia="Times New Roman" w:cs="Times New Roman"/>
          <w:szCs w:val="28"/>
          <w:lang w:eastAsia="ru-RU"/>
        </w:rPr>
        <w:t xml:space="preserve"> </w:t>
      </w:r>
    </w:p>
    <w:p w:rsidR="001E2F73" w:rsidRDefault="001E2F73" w:rsidP="007B6F2D">
      <w:pPr>
        <w:tabs>
          <w:tab w:val="left" w:pos="709"/>
        </w:tabs>
        <w:jc w:val="center"/>
        <w:rPr>
          <w:rFonts w:eastAsia="Times New Roman" w:cs="Times New Roman"/>
          <w:b/>
          <w:szCs w:val="28"/>
          <w:lang w:eastAsia="ru-RU"/>
        </w:rPr>
      </w:pPr>
    </w:p>
    <w:p w:rsidR="00515E27" w:rsidRPr="00637FB4" w:rsidRDefault="00515E27" w:rsidP="007B6F2D">
      <w:pPr>
        <w:tabs>
          <w:tab w:val="left" w:pos="709"/>
        </w:tabs>
        <w:jc w:val="center"/>
        <w:rPr>
          <w:rFonts w:eastAsia="Times New Roman" w:cs="Times New Roman"/>
          <w:b/>
          <w:szCs w:val="28"/>
          <w:lang w:eastAsia="ru-RU"/>
        </w:rPr>
      </w:pPr>
      <w:r w:rsidRPr="00637FB4">
        <w:rPr>
          <w:rFonts w:eastAsia="Times New Roman" w:cs="Times New Roman"/>
          <w:b/>
          <w:szCs w:val="28"/>
          <w:lang w:eastAsia="ru-RU"/>
        </w:rPr>
        <w:t>Дошкольное образование</w:t>
      </w:r>
    </w:p>
    <w:p w:rsidR="00602623" w:rsidRPr="00637FB4" w:rsidRDefault="00602623" w:rsidP="007B6F2D">
      <w:pPr>
        <w:tabs>
          <w:tab w:val="left" w:pos="567"/>
          <w:tab w:val="left" w:pos="709"/>
        </w:tabs>
        <w:ind w:firstLine="567"/>
        <w:jc w:val="both"/>
        <w:rPr>
          <w:rFonts w:eastAsia="Times New Roman" w:cs="Times New Roman"/>
          <w:szCs w:val="28"/>
          <w:lang w:eastAsia="ru-RU"/>
        </w:rPr>
      </w:pPr>
    </w:p>
    <w:p w:rsidR="00750066" w:rsidRPr="00FF7C2A" w:rsidRDefault="005C0C24" w:rsidP="007B6F2D">
      <w:pPr>
        <w:tabs>
          <w:tab w:val="num" w:pos="-120"/>
        </w:tabs>
        <w:ind w:firstLine="709"/>
        <w:jc w:val="both"/>
        <w:rPr>
          <w:rFonts w:eastAsia="Times New Roman" w:cs="Times New Roman"/>
          <w:b/>
          <w:bCs/>
          <w:szCs w:val="28"/>
          <w:lang w:val="x-none" w:eastAsia="ru-RU"/>
        </w:rPr>
      </w:pPr>
      <w:r w:rsidRPr="00FF7C2A">
        <w:rPr>
          <w:rFonts w:eastAsia="Times New Roman" w:cs="Times New Roman"/>
          <w:b/>
          <w:bCs/>
          <w:szCs w:val="28"/>
          <w:lang w:val="x-none" w:eastAsia="ru-RU"/>
        </w:rPr>
        <w:t>9.</w:t>
      </w:r>
      <w:r w:rsidR="00E349BD">
        <w:rPr>
          <w:rFonts w:eastAsia="Times New Roman" w:cs="Times New Roman"/>
          <w:b/>
          <w:bCs/>
          <w:szCs w:val="28"/>
          <w:lang w:eastAsia="ru-RU"/>
        </w:rPr>
        <w:t> </w:t>
      </w:r>
      <w:r w:rsidR="00750066" w:rsidRPr="00FF7C2A">
        <w:rPr>
          <w:rFonts w:eastAsia="Times New Roman" w:cs="Times New Roman"/>
          <w:b/>
          <w:bCs/>
          <w:szCs w:val="28"/>
          <w:lang w:val="x-none" w:eastAsia="ru-RU"/>
        </w:rPr>
        <w:t>Доля детей в возрасте 1-6 лет, получающих дошкольную образовательную услугу и (или) услугу по их содержанию в муниципальных образовательных учреждениях</w:t>
      </w:r>
      <w:r w:rsidR="001E2F73" w:rsidRPr="00FF7C2A">
        <w:rPr>
          <w:rFonts w:eastAsia="Times New Roman" w:cs="Times New Roman"/>
          <w:b/>
          <w:bCs/>
          <w:szCs w:val="28"/>
          <w:lang w:eastAsia="ru-RU"/>
        </w:rPr>
        <w:t>,</w:t>
      </w:r>
      <w:r w:rsidR="00750066" w:rsidRPr="00FF7C2A">
        <w:rPr>
          <w:rFonts w:eastAsia="Times New Roman" w:cs="Times New Roman"/>
          <w:b/>
          <w:bCs/>
          <w:szCs w:val="28"/>
          <w:lang w:val="x-none" w:eastAsia="ru-RU"/>
        </w:rPr>
        <w:t xml:space="preserve"> в общей численности детей в возрасте 1</w:t>
      </w:r>
      <w:r w:rsidR="00750066" w:rsidRPr="00FF7C2A">
        <w:rPr>
          <w:rFonts w:eastAsia="Times New Roman" w:cs="Times New Roman"/>
          <w:b/>
          <w:bCs/>
          <w:szCs w:val="28"/>
          <w:lang w:eastAsia="ru-RU"/>
        </w:rPr>
        <w:t>-</w:t>
      </w:r>
      <w:r w:rsidR="00750066" w:rsidRPr="00FF7C2A">
        <w:rPr>
          <w:rFonts w:eastAsia="Times New Roman" w:cs="Times New Roman"/>
          <w:b/>
          <w:bCs/>
          <w:szCs w:val="28"/>
          <w:lang w:val="x-none" w:eastAsia="ru-RU"/>
        </w:rPr>
        <w:t>6 лет</w:t>
      </w:r>
    </w:p>
    <w:p w:rsidR="001C1ADC" w:rsidRPr="001C1ADC" w:rsidRDefault="001C1ADC" w:rsidP="007B6F2D">
      <w:pPr>
        <w:tabs>
          <w:tab w:val="num" w:pos="-120"/>
        </w:tabs>
        <w:ind w:firstLine="708"/>
        <w:jc w:val="both"/>
        <w:rPr>
          <w:rFonts w:eastAsia="Andale Sans UI" w:cs="Tahoma"/>
          <w:kern w:val="3"/>
          <w:szCs w:val="28"/>
          <w:lang w:eastAsia="ja-JP" w:bidi="fa-IR"/>
        </w:rPr>
      </w:pPr>
      <w:r w:rsidRPr="001C1ADC">
        <w:rPr>
          <w:rFonts w:eastAsia="Andale Sans UI" w:cs="Tahoma"/>
          <w:kern w:val="3"/>
          <w:szCs w:val="28"/>
          <w:lang w:eastAsia="ja-JP" w:bidi="fa-IR"/>
        </w:rPr>
        <w:t xml:space="preserve">В 2022 году введено в эксплуатацию вновь построенное в рамках реализации регионального проекта «Содействие занятости (Астраханская область)» в рамках национального проекта «Демография» государственной программы «Развитие образования Астраханской области» здание детского сада по адресу ул. Социалистическая 39а, рассчитанное на 330 мест. Открыт детский сад на 100 мест, расположенный на первом этаже многоэтажного дома по адресу: ул. Набережная Приволжского Затона, д. 22а, пом. 2, в котором функционируют 4 группы для детей в возрасте от 1,5 до 3-х лет. </w:t>
      </w:r>
    </w:p>
    <w:p w:rsidR="001C1ADC" w:rsidRPr="001C1ADC" w:rsidRDefault="001C1ADC" w:rsidP="007B6F2D">
      <w:pPr>
        <w:tabs>
          <w:tab w:val="num" w:pos="-120"/>
        </w:tabs>
        <w:ind w:firstLine="708"/>
        <w:jc w:val="both"/>
        <w:rPr>
          <w:rFonts w:eastAsia="Andale Sans UI" w:cs="Tahoma"/>
          <w:kern w:val="3"/>
          <w:szCs w:val="28"/>
          <w:lang w:eastAsia="ja-JP" w:bidi="fa-IR"/>
        </w:rPr>
      </w:pPr>
      <w:r w:rsidRPr="001C1ADC">
        <w:rPr>
          <w:rFonts w:eastAsia="Andale Sans UI" w:cs="Tahoma"/>
          <w:kern w:val="3"/>
          <w:szCs w:val="28"/>
          <w:lang w:eastAsia="ja-JP" w:bidi="fa-IR"/>
        </w:rPr>
        <w:t xml:space="preserve">Вышеуказанные мероприятия, позволили в 2022 году увеличить долю детей в возрасте 1 - 6 лет, получающих дошкольную образовательную услугу в муниципальных образовательных учреждениях, до 62,1 %. Охват детей дошкольным образованием от 3 до 7 лет составляет 100% от числа детей, нуждающихся в получении услуги. </w:t>
      </w:r>
    </w:p>
    <w:p w:rsidR="006569D5" w:rsidRPr="00637FB4" w:rsidRDefault="001C1ADC" w:rsidP="007B6F2D">
      <w:pPr>
        <w:tabs>
          <w:tab w:val="num" w:pos="-120"/>
        </w:tabs>
        <w:ind w:firstLine="708"/>
        <w:jc w:val="both"/>
        <w:rPr>
          <w:rFonts w:eastAsia="Times New Roman" w:cs="Times New Roman"/>
          <w:szCs w:val="28"/>
          <w:lang w:eastAsia="ru-RU"/>
        </w:rPr>
      </w:pPr>
      <w:r w:rsidRPr="001C1ADC">
        <w:rPr>
          <w:rFonts w:eastAsia="Andale Sans UI" w:cs="Tahoma"/>
          <w:kern w:val="3"/>
          <w:szCs w:val="28"/>
          <w:lang w:eastAsia="ja-JP" w:bidi="fa-IR"/>
        </w:rPr>
        <w:t xml:space="preserve">Увеличение доли детей в возрасте 1-6 лет, получающих дошкольную образовательную услугу в муниципальных образовательных учреждениях, в </w:t>
      </w:r>
      <w:r w:rsidRPr="001C1ADC">
        <w:rPr>
          <w:rFonts w:eastAsia="Andale Sans UI" w:cs="Tahoma"/>
          <w:kern w:val="3"/>
          <w:szCs w:val="28"/>
          <w:lang w:eastAsia="ja-JP" w:bidi="fa-IR"/>
        </w:rPr>
        <w:lastRenderedPageBreak/>
        <w:t>последующие годы произойдет за счет создания дополнительных мест и строительства дошкольных учреждений.</w:t>
      </w:r>
      <w:r w:rsidRPr="001C1ADC">
        <w:rPr>
          <w:rFonts w:eastAsia="Andale Sans UI" w:cs="Tahoma"/>
          <w:kern w:val="3"/>
          <w:szCs w:val="28"/>
          <w:lang w:eastAsia="ja-JP" w:bidi="fa-IR"/>
        </w:rPr>
        <w:tab/>
      </w:r>
    </w:p>
    <w:p w:rsidR="007B0E1B" w:rsidRPr="00FF7C2A" w:rsidRDefault="005C0C24" w:rsidP="007B6F2D">
      <w:pPr>
        <w:ind w:firstLine="709"/>
        <w:jc w:val="both"/>
        <w:rPr>
          <w:rFonts w:eastAsia="Times New Roman" w:cs="Times New Roman"/>
          <w:b/>
          <w:szCs w:val="28"/>
          <w:lang w:eastAsia="ru-RU"/>
        </w:rPr>
      </w:pPr>
      <w:r w:rsidRPr="00FF7C2A">
        <w:rPr>
          <w:rFonts w:eastAsia="Times New Roman" w:cs="Times New Roman"/>
          <w:b/>
          <w:szCs w:val="28"/>
          <w:lang w:eastAsia="ru-RU"/>
        </w:rPr>
        <w:t>10.</w:t>
      </w:r>
      <w:r w:rsidR="00E349BD">
        <w:rPr>
          <w:rFonts w:eastAsia="Times New Roman" w:cs="Times New Roman"/>
          <w:b/>
          <w:szCs w:val="28"/>
          <w:lang w:eastAsia="ru-RU"/>
        </w:rPr>
        <w:t> </w:t>
      </w:r>
      <w:r w:rsidR="007B0E1B" w:rsidRPr="00FF7C2A">
        <w:rPr>
          <w:rFonts w:eastAsia="Times New Roman" w:cs="Times New Roman"/>
          <w:b/>
          <w:szCs w:val="28"/>
          <w:lang w:eastAsia="ru-RU"/>
        </w:rPr>
        <w:t xml:space="preserve">Доля детей в возрасте 1-6 лет, </w:t>
      </w:r>
      <w:r w:rsidR="00252B18" w:rsidRPr="00FF7C2A">
        <w:rPr>
          <w:rFonts w:eastAsia="Times New Roman" w:cs="Times New Roman"/>
          <w:b/>
          <w:szCs w:val="28"/>
          <w:lang w:eastAsia="ru-RU"/>
        </w:rPr>
        <w:t>со</w:t>
      </w:r>
      <w:r w:rsidR="007B0E1B" w:rsidRPr="00FF7C2A">
        <w:rPr>
          <w:rFonts w:eastAsia="Times New Roman" w:cs="Times New Roman"/>
          <w:b/>
          <w:szCs w:val="28"/>
          <w:lang w:eastAsia="ru-RU"/>
        </w:rPr>
        <w:t>стоящих на учете для определения в муниципальные дошкольные образовательные учреждения, в общей численности детей в возрасте 1-6 лет</w:t>
      </w:r>
    </w:p>
    <w:p w:rsidR="00D6264E" w:rsidRPr="00D6264E" w:rsidRDefault="00D6264E" w:rsidP="007B6F2D">
      <w:pPr>
        <w:tabs>
          <w:tab w:val="num" w:pos="-120"/>
        </w:tabs>
        <w:ind w:firstLine="709"/>
        <w:jc w:val="both"/>
        <w:rPr>
          <w:color w:val="000000"/>
          <w:szCs w:val="28"/>
        </w:rPr>
      </w:pPr>
      <w:r w:rsidRPr="00D6264E">
        <w:rPr>
          <w:color w:val="000000"/>
          <w:szCs w:val="28"/>
        </w:rPr>
        <w:t>В 2022 году доля детей, состоящих на учете для определения в муниципальные дошкольные образовательные учреждения, по сравнению с 2021 годом (17,</w:t>
      </w:r>
      <w:r w:rsidR="00092B5C">
        <w:rPr>
          <w:color w:val="000000"/>
          <w:szCs w:val="28"/>
        </w:rPr>
        <w:t>2</w:t>
      </w:r>
      <w:r w:rsidRPr="00D6264E">
        <w:rPr>
          <w:color w:val="000000"/>
          <w:szCs w:val="28"/>
        </w:rPr>
        <w:t xml:space="preserve">1 %) уменьшилась и составила </w:t>
      </w:r>
      <w:r w:rsidR="00092B5C">
        <w:rPr>
          <w:color w:val="000000"/>
          <w:szCs w:val="28"/>
        </w:rPr>
        <w:t>17,03</w:t>
      </w:r>
      <w:r w:rsidRPr="00D6264E">
        <w:rPr>
          <w:color w:val="000000"/>
          <w:szCs w:val="28"/>
        </w:rPr>
        <w:t xml:space="preserve"> % в общей численности детей в возрасте 1 - 6 лет. Уменьшение данного показателя произошло за счет реализации комплекса мер, направленных на увеличение мощности сети муниципальных дошкольных образовательных учреждений. </w:t>
      </w:r>
    </w:p>
    <w:p w:rsidR="00D6264E" w:rsidRPr="00D6264E" w:rsidRDefault="00D6264E" w:rsidP="007B6F2D">
      <w:pPr>
        <w:tabs>
          <w:tab w:val="num" w:pos="-120"/>
        </w:tabs>
        <w:ind w:firstLine="709"/>
        <w:jc w:val="both"/>
        <w:rPr>
          <w:color w:val="000000"/>
          <w:szCs w:val="28"/>
        </w:rPr>
      </w:pPr>
      <w:r w:rsidRPr="00D6264E">
        <w:rPr>
          <w:color w:val="000000"/>
          <w:szCs w:val="28"/>
        </w:rPr>
        <w:t xml:space="preserve">В период с 2023 до 2025 года прогнозируется также снижение данного показателя до </w:t>
      </w:r>
      <w:r w:rsidR="00092B5C">
        <w:rPr>
          <w:color w:val="000000"/>
          <w:szCs w:val="28"/>
        </w:rPr>
        <w:t>17,00</w:t>
      </w:r>
      <w:r w:rsidRPr="00D6264E">
        <w:rPr>
          <w:color w:val="000000"/>
          <w:szCs w:val="28"/>
        </w:rPr>
        <w:t xml:space="preserve"> % за счет создания дополнительных мест для детей дошкольного возраста.</w:t>
      </w:r>
    </w:p>
    <w:p w:rsidR="00D6264E" w:rsidRPr="00D6264E" w:rsidRDefault="00D6264E" w:rsidP="007B6F2D">
      <w:pPr>
        <w:tabs>
          <w:tab w:val="num" w:pos="-120"/>
        </w:tabs>
        <w:ind w:firstLine="709"/>
        <w:jc w:val="both"/>
        <w:rPr>
          <w:color w:val="000000"/>
          <w:szCs w:val="28"/>
        </w:rPr>
      </w:pPr>
      <w:r w:rsidRPr="00D6264E">
        <w:rPr>
          <w:color w:val="000000"/>
          <w:szCs w:val="28"/>
        </w:rPr>
        <w:t>За 2022 год было поставлено на учет для зачисления в дошкольные образовательные учреждения 7000 детей, из них 6367 заявлений поступило в электронном виде через портал «</w:t>
      </w:r>
      <w:proofErr w:type="spellStart"/>
      <w:r w:rsidRPr="00D6264E">
        <w:rPr>
          <w:color w:val="000000"/>
          <w:szCs w:val="28"/>
        </w:rPr>
        <w:t>Госуслуг</w:t>
      </w:r>
      <w:proofErr w:type="spellEnd"/>
      <w:r w:rsidRPr="00D6264E">
        <w:rPr>
          <w:color w:val="000000"/>
          <w:szCs w:val="28"/>
        </w:rPr>
        <w:t>», 1939 – через МФЦ, остальные – непосредственно в управление образования администрации муниципального образования «Город Астрахань».</w:t>
      </w:r>
    </w:p>
    <w:p w:rsidR="006569D5" w:rsidRDefault="00D6264E" w:rsidP="007B6F2D">
      <w:pPr>
        <w:tabs>
          <w:tab w:val="num" w:pos="-120"/>
        </w:tabs>
        <w:ind w:firstLine="709"/>
        <w:jc w:val="both"/>
        <w:rPr>
          <w:color w:val="000000"/>
          <w:szCs w:val="28"/>
        </w:rPr>
      </w:pPr>
      <w:r w:rsidRPr="00D6264E">
        <w:rPr>
          <w:color w:val="000000"/>
          <w:szCs w:val="28"/>
        </w:rPr>
        <w:t xml:space="preserve">Актуальный спрос детей в возрасте от 3 до 7 лет, желающих получить место в муниципальных образовательных организациях, отсутствовал, и для детей данной возрастной категории имелось более 1200 свободных мест в дошкольных образовательных организациях. В тоже время потребность в яслях не удовлетворена, и только для детей от 1,5 до 3 лет требуется 160 мест в дошкольных образовательных организациях.   </w:t>
      </w:r>
    </w:p>
    <w:p w:rsidR="00D6264E" w:rsidRPr="00FF7C2A" w:rsidRDefault="00D6264E" w:rsidP="007B6F2D">
      <w:pPr>
        <w:tabs>
          <w:tab w:val="num" w:pos="-120"/>
        </w:tabs>
        <w:ind w:firstLine="709"/>
        <w:jc w:val="both"/>
        <w:rPr>
          <w:rFonts w:eastAsia="Times New Roman" w:cs="Times New Roman"/>
          <w:b/>
          <w:bCs/>
          <w:szCs w:val="28"/>
          <w:lang w:val="x-none" w:eastAsia="ru-RU"/>
        </w:rPr>
      </w:pPr>
    </w:p>
    <w:p w:rsidR="007B0E1B" w:rsidRDefault="005C0C24" w:rsidP="007B6F2D">
      <w:pPr>
        <w:tabs>
          <w:tab w:val="num" w:pos="-120"/>
        </w:tabs>
        <w:ind w:firstLine="709"/>
        <w:jc w:val="both"/>
        <w:rPr>
          <w:rFonts w:eastAsia="Times New Roman" w:cs="Times New Roman"/>
          <w:b/>
          <w:bCs/>
          <w:szCs w:val="28"/>
          <w:lang w:eastAsia="ru-RU"/>
        </w:rPr>
      </w:pPr>
      <w:r w:rsidRPr="00FF7C2A">
        <w:rPr>
          <w:rFonts w:eastAsia="Times New Roman" w:cs="Times New Roman"/>
          <w:b/>
          <w:bCs/>
          <w:szCs w:val="28"/>
          <w:lang w:val="x-none" w:eastAsia="ru-RU"/>
        </w:rPr>
        <w:t>11.</w:t>
      </w:r>
      <w:r w:rsidR="00E349BD">
        <w:rPr>
          <w:rFonts w:eastAsia="Times New Roman" w:cs="Times New Roman"/>
          <w:b/>
          <w:bCs/>
          <w:szCs w:val="28"/>
          <w:lang w:eastAsia="ru-RU"/>
        </w:rPr>
        <w:t> </w:t>
      </w:r>
      <w:r w:rsidR="007B0E1B" w:rsidRPr="00FF7C2A">
        <w:rPr>
          <w:rFonts w:eastAsia="Times New Roman" w:cs="Times New Roman"/>
          <w:b/>
          <w:bCs/>
          <w:szCs w:val="28"/>
          <w:lang w:val="x-none" w:eastAsia="ru-RU"/>
        </w:rPr>
        <w:t xml:space="preserve">Доля муниципальных дошкольных образовательных учреждений, здания которых находятся в аварийном состоянии или требуют капитального ремонта, в общем </w:t>
      </w:r>
      <w:r w:rsidR="007B0E1B" w:rsidRPr="00FF7C2A">
        <w:rPr>
          <w:rFonts w:eastAsia="Times New Roman" w:cs="Times New Roman"/>
          <w:b/>
          <w:bCs/>
          <w:szCs w:val="28"/>
          <w:lang w:eastAsia="ru-RU"/>
        </w:rPr>
        <w:t>числе</w:t>
      </w:r>
      <w:r w:rsidR="007B0E1B" w:rsidRPr="00FF7C2A">
        <w:rPr>
          <w:rFonts w:eastAsia="Times New Roman" w:cs="Times New Roman"/>
          <w:b/>
          <w:bCs/>
          <w:szCs w:val="28"/>
          <w:lang w:val="x-none" w:eastAsia="ru-RU"/>
        </w:rPr>
        <w:t xml:space="preserve"> муниципальных дошкольных </w:t>
      </w:r>
      <w:r w:rsidR="007B0E1B" w:rsidRPr="00FF7C2A">
        <w:rPr>
          <w:rFonts w:eastAsia="Times New Roman" w:cs="Times New Roman"/>
          <w:b/>
          <w:bCs/>
          <w:szCs w:val="28"/>
          <w:lang w:eastAsia="ru-RU"/>
        </w:rPr>
        <w:t xml:space="preserve">образовательных </w:t>
      </w:r>
      <w:r w:rsidR="007B0E1B" w:rsidRPr="00FF7C2A">
        <w:rPr>
          <w:rFonts w:eastAsia="Times New Roman" w:cs="Times New Roman"/>
          <w:b/>
          <w:bCs/>
          <w:szCs w:val="28"/>
          <w:lang w:val="x-none" w:eastAsia="ru-RU"/>
        </w:rPr>
        <w:t>учреждений</w:t>
      </w:r>
    </w:p>
    <w:p w:rsidR="000440A4" w:rsidRDefault="000440A4" w:rsidP="007B6F2D">
      <w:pPr>
        <w:snapToGrid w:val="0"/>
        <w:ind w:firstLine="708"/>
        <w:jc w:val="both"/>
        <w:rPr>
          <w:color w:val="000000"/>
          <w:szCs w:val="28"/>
        </w:rPr>
      </w:pPr>
      <w:r>
        <w:rPr>
          <w:color w:val="000000"/>
          <w:szCs w:val="28"/>
        </w:rPr>
        <w:t>Число муниципальных дошкольных образовательных учреждений, здания которых требуют капитального ремонта, в 2022 году составило 5 единиц.</w:t>
      </w:r>
    </w:p>
    <w:p w:rsidR="000440A4" w:rsidRDefault="000440A4" w:rsidP="007B6F2D">
      <w:pPr>
        <w:ind w:firstLine="708"/>
        <w:jc w:val="both"/>
        <w:rPr>
          <w:color w:val="000000"/>
          <w:sz w:val="24"/>
          <w:szCs w:val="24"/>
        </w:rPr>
      </w:pPr>
      <w:r>
        <w:rPr>
          <w:color w:val="000000"/>
          <w:szCs w:val="28"/>
        </w:rPr>
        <w:t>Доля муниципальных дошкольных образовательных учреждений, здания которых находятся в аварийном состоянии или требуют капитального ремонта, в общем числе муниципальных дошкольных образовательных учреждений в отчетном году составила 4,95%.</w:t>
      </w:r>
    </w:p>
    <w:p w:rsidR="000440A4" w:rsidRDefault="000440A4" w:rsidP="007B6F2D">
      <w:pPr>
        <w:snapToGrid w:val="0"/>
        <w:ind w:firstLine="708"/>
        <w:jc w:val="both"/>
        <w:rPr>
          <w:color w:val="000000"/>
          <w:szCs w:val="28"/>
        </w:rPr>
      </w:pPr>
      <w:r>
        <w:rPr>
          <w:bCs/>
          <w:color w:val="000000"/>
          <w:szCs w:val="28"/>
        </w:rPr>
        <w:t xml:space="preserve">Изменение показателя произошло в связи с уменьшением общего </w:t>
      </w:r>
      <w:r>
        <w:rPr>
          <w:color w:val="000000"/>
          <w:szCs w:val="28"/>
        </w:rPr>
        <w:t xml:space="preserve">числа муниципальных дошкольных образовательных учреждений - 101 (2021 – 104) в результате реорганизации следующих муниципальных бюджетных учреждений г. Астрахани: МБДОУ г. Астрахани «Детский сад № 89», МБДОУ г. Астрахани «Детский сад № 56», МБДОУ г. Астрахани «Детский сад № 139».  </w:t>
      </w:r>
    </w:p>
    <w:p w:rsidR="000440A4" w:rsidRDefault="000440A4" w:rsidP="007B6F2D">
      <w:pPr>
        <w:tabs>
          <w:tab w:val="left" w:pos="5670"/>
        </w:tabs>
        <w:ind w:firstLine="709"/>
        <w:jc w:val="both"/>
        <w:rPr>
          <w:szCs w:val="28"/>
          <w:lang w:eastAsia="ru-RU"/>
        </w:rPr>
      </w:pPr>
      <w:proofErr w:type="gramStart"/>
      <w:r>
        <w:rPr>
          <w:color w:val="000000"/>
          <w:szCs w:val="28"/>
        </w:rPr>
        <w:t xml:space="preserve">Для обеспечения положительной динамики показателей эффективности в 2022-2024 </w:t>
      </w:r>
      <w:proofErr w:type="spellStart"/>
      <w:r>
        <w:rPr>
          <w:color w:val="000000"/>
          <w:szCs w:val="28"/>
        </w:rPr>
        <w:t>г.г</w:t>
      </w:r>
      <w:proofErr w:type="spellEnd"/>
      <w:r>
        <w:rPr>
          <w:color w:val="000000"/>
          <w:szCs w:val="28"/>
        </w:rPr>
        <w:t xml:space="preserve">. </w:t>
      </w:r>
      <w:r>
        <w:rPr>
          <w:color w:val="000000"/>
          <w:szCs w:val="28"/>
          <w:lang w:eastAsia="ar-SA"/>
        </w:rPr>
        <w:t>администраци</w:t>
      </w:r>
      <w:r w:rsidR="00F33D0E">
        <w:rPr>
          <w:color w:val="000000"/>
          <w:szCs w:val="28"/>
          <w:lang w:eastAsia="ar-SA"/>
        </w:rPr>
        <w:t>ей</w:t>
      </w:r>
      <w:r>
        <w:rPr>
          <w:color w:val="000000"/>
          <w:szCs w:val="28"/>
          <w:lang w:eastAsia="ar-SA"/>
        </w:rPr>
        <w:t xml:space="preserve"> муниципального образования «Город</w:t>
      </w:r>
      <w:r w:rsidR="00F33D0E">
        <w:rPr>
          <w:color w:val="000000"/>
          <w:szCs w:val="28"/>
          <w:lang w:eastAsia="ar-SA"/>
        </w:rPr>
        <w:t>ской округ город</w:t>
      </w:r>
      <w:r>
        <w:rPr>
          <w:color w:val="000000"/>
          <w:szCs w:val="28"/>
          <w:lang w:eastAsia="ar-SA"/>
        </w:rPr>
        <w:t xml:space="preserve"> Астрахань» </w:t>
      </w:r>
      <w:r>
        <w:rPr>
          <w:color w:val="000000"/>
          <w:szCs w:val="28"/>
        </w:rPr>
        <w:t xml:space="preserve">разработана </w:t>
      </w:r>
      <w:r>
        <w:rPr>
          <w:szCs w:val="28"/>
        </w:rPr>
        <w:t xml:space="preserve">Подпрограмма 3 «Строительство, реконструкция и капитальный ремонт объектов образования города Астрахани» муниципальной </w:t>
      </w:r>
      <w:r>
        <w:rPr>
          <w:szCs w:val="28"/>
        </w:rPr>
        <w:lastRenderedPageBreak/>
        <w:t xml:space="preserve">программы </w:t>
      </w:r>
      <w:r>
        <w:rPr>
          <w:szCs w:val="28"/>
          <w:lang w:eastAsia="ar-SA"/>
        </w:rPr>
        <w:t xml:space="preserve">муниципального образования «Городской округ город Астрахань» </w:t>
      </w:r>
      <w:r>
        <w:rPr>
          <w:szCs w:val="28"/>
        </w:rPr>
        <w:t>«</w:t>
      </w:r>
      <w:r>
        <w:rPr>
          <w:szCs w:val="28"/>
          <w:lang w:eastAsia="ru-RU"/>
        </w:rPr>
        <w:t>Развитие системы образования муниципального образования «Городской округ город Астрахань»,</w:t>
      </w:r>
      <w:r>
        <w:rPr>
          <w:szCs w:val="28"/>
        </w:rPr>
        <w:t xml:space="preserve"> утвержденной постановлением администрации муниципального образования «Город Астрахань» от 19.12.2019 № 466.</w:t>
      </w:r>
      <w:proofErr w:type="gramEnd"/>
    </w:p>
    <w:p w:rsidR="00637FB4" w:rsidRDefault="00637FB4" w:rsidP="007B6F2D">
      <w:pPr>
        <w:ind w:firstLine="709"/>
        <w:jc w:val="center"/>
        <w:rPr>
          <w:rFonts w:eastAsia="Times New Roman"/>
          <w:b/>
          <w:bCs/>
          <w:color w:val="548DD4" w:themeColor="text2" w:themeTint="99"/>
          <w:szCs w:val="28"/>
          <w:lang w:eastAsia="ru-RU"/>
        </w:rPr>
      </w:pPr>
    </w:p>
    <w:p w:rsidR="00515E27" w:rsidRPr="00637FB4" w:rsidRDefault="00515E27" w:rsidP="007B6F2D">
      <w:pPr>
        <w:jc w:val="center"/>
        <w:rPr>
          <w:rFonts w:eastAsia="Times New Roman" w:cs="Times New Roman"/>
          <w:b/>
          <w:szCs w:val="28"/>
          <w:lang w:eastAsia="ru-RU"/>
        </w:rPr>
      </w:pPr>
      <w:r w:rsidRPr="00637FB4">
        <w:rPr>
          <w:rFonts w:eastAsia="Times New Roman" w:cs="Times New Roman"/>
          <w:b/>
          <w:szCs w:val="28"/>
          <w:lang w:eastAsia="ru-RU"/>
        </w:rPr>
        <w:t>Общее и дополнительное образование</w:t>
      </w:r>
    </w:p>
    <w:p w:rsidR="00515E27" w:rsidRDefault="00515E27" w:rsidP="007B6F2D">
      <w:pPr>
        <w:jc w:val="center"/>
        <w:rPr>
          <w:rFonts w:eastAsia="Times New Roman" w:cs="Times New Roman"/>
          <w:b/>
          <w:szCs w:val="28"/>
          <w:lang w:eastAsia="ru-RU"/>
        </w:rPr>
      </w:pPr>
    </w:p>
    <w:p w:rsidR="0049310F" w:rsidRPr="00FF7C2A" w:rsidRDefault="0049310F" w:rsidP="007B6F2D">
      <w:pPr>
        <w:ind w:firstLine="709"/>
        <w:rPr>
          <w:rFonts w:eastAsia="Times New Roman" w:cs="Times New Roman"/>
          <w:b/>
          <w:bCs/>
          <w:szCs w:val="28"/>
          <w:lang w:eastAsia="ru-RU"/>
        </w:rPr>
      </w:pPr>
      <w:r w:rsidRPr="00FF7C2A">
        <w:rPr>
          <w:rFonts w:eastAsia="Times New Roman" w:cs="Times New Roman"/>
          <w:b/>
          <w:bCs/>
          <w:szCs w:val="28"/>
          <w:lang w:eastAsia="ru-RU"/>
        </w:rPr>
        <w:t>12.</w:t>
      </w:r>
      <w:r w:rsidR="00E349BD">
        <w:rPr>
          <w:rFonts w:eastAsia="Times New Roman" w:cs="Times New Roman"/>
          <w:b/>
          <w:bCs/>
          <w:szCs w:val="28"/>
          <w:lang w:eastAsia="ru-RU"/>
        </w:rPr>
        <w:t> </w:t>
      </w:r>
      <w:r w:rsidRPr="00FF7C2A">
        <w:rPr>
          <w:rFonts w:eastAsia="Times New Roman" w:cs="Times New Roman"/>
          <w:b/>
          <w:bCs/>
          <w:szCs w:val="28"/>
          <w:lang w:eastAsia="ru-RU"/>
        </w:rPr>
        <w:t>Утратил силу</w:t>
      </w:r>
    </w:p>
    <w:p w:rsidR="0049310F" w:rsidRPr="00FF7C2A" w:rsidRDefault="0049310F" w:rsidP="007B6F2D">
      <w:pPr>
        <w:ind w:firstLine="709"/>
        <w:rPr>
          <w:rFonts w:eastAsia="Times New Roman" w:cs="Times New Roman"/>
          <w:b/>
          <w:bCs/>
          <w:szCs w:val="28"/>
          <w:lang w:eastAsia="ru-RU"/>
        </w:rPr>
      </w:pPr>
    </w:p>
    <w:p w:rsidR="007B0E1B" w:rsidRPr="00637FB4" w:rsidRDefault="007B0E1B" w:rsidP="007B6F2D">
      <w:pPr>
        <w:ind w:firstLine="709"/>
        <w:jc w:val="both"/>
        <w:rPr>
          <w:rFonts w:eastAsia="Times New Roman" w:cs="Times New Roman"/>
          <w:b/>
          <w:bCs/>
          <w:szCs w:val="28"/>
          <w:lang w:eastAsia="ru-RU"/>
        </w:rPr>
      </w:pPr>
      <w:r w:rsidRPr="00FF7C2A">
        <w:rPr>
          <w:rFonts w:eastAsia="Times New Roman" w:cs="Times New Roman"/>
          <w:b/>
          <w:bCs/>
          <w:szCs w:val="28"/>
          <w:lang w:eastAsia="ru-RU"/>
        </w:rPr>
        <w:t>1</w:t>
      </w:r>
      <w:r w:rsidR="0049310F" w:rsidRPr="00FF7C2A">
        <w:rPr>
          <w:rFonts w:eastAsia="Times New Roman" w:cs="Times New Roman"/>
          <w:b/>
          <w:bCs/>
          <w:szCs w:val="28"/>
          <w:lang w:eastAsia="ru-RU"/>
        </w:rPr>
        <w:t>3</w:t>
      </w:r>
      <w:r w:rsidRPr="00FF7C2A">
        <w:rPr>
          <w:rFonts w:eastAsia="Times New Roman" w:cs="Times New Roman"/>
          <w:b/>
          <w:bCs/>
          <w:szCs w:val="28"/>
          <w:lang w:eastAsia="ru-RU"/>
        </w:rPr>
        <w:t>. Доля выпускников муниципальных общеобразовательных учреждений, не получивших аттестат о среднем (полном) образовании, в общей численности выпускников муниципальных общеобразовательных учреждений</w:t>
      </w:r>
    </w:p>
    <w:p w:rsidR="000173B8" w:rsidRDefault="006569D5" w:rsidP="007B6F2D">
      <w:pPr>
        <w:autoSpaceDE w:val="0"/>
        <w:ind w:firstLine="709"/>
        <w:jc w:val="both"/>
        <w:rPr>
          <w:szCs w:val="28"/>
        </w:rPr>
      </w:pPr>
      <w:r w:rsidRPr="000173B8">
        <w:rPr>
          <w:szCs w:val="28"/>
        </w:rPr>
        <w:t>Численность выпускников муниципальных общеобразовательных учреждений, не получивших аттестат о среднем общем образовании, в 202</w:t>
      </w:r>
      <w:r w:rsidR="000173B8" w:rsidRPr="000173B8">
        <w:rPr>
          <w:szCs w:val="28"/>
        </w:rPr>
        <w:t>2</w:t>
      </w:r>
      <w:r w:rsidRPr="000173B8">
        <w:rPr>
          <w:szCs w:val="28"/>
        </w:rPr>
        <w:t xml:space="preserve"> году составила 1</w:t>
      </w:r>
      <w:r w:rsidR="000173B8" w:rsidRPr="000173B8">
        <w:rPr>
          <w:szCs w:val="28"/>
        </w:rPr>
        <w:t>6</w:t>
      </w:r>
      <w:r w:rsidRPr="000173B8">
        <w:rPr>
          <w:szCs w:val="28"/>
        </w:rPr>
        <w:t xml:space="preserve"> человек или 0,</w:t>
      </w:r>
      <w:r w:rsidR="000173B8" w:rsidRPr="000173B8">
        <w:rPr>
          <w:szCs w:val="28"/>
        </w:rPr>
        <w:t>82</w:t>
      </w:r>
      <w:r w:rsidRPr="000173B8">
        <w:rPr>
          <w:szCs w:val="28"/>
        </w:rPr>
        <w:t xml:space="preserve">% от общей численности выпускников, допущенных к государственной итоговой аттестации по образовательным программам среднего общего образования. </w:t>
      </w:r>
      <w:r w:rsidR="000173B8" w:rsidRPr="000173B8">
        <w:rPr>
          <w:szCs w:val="28"/>
        </w:rPr>
        <w:t>Показатель увеличился в 2022 году в связи с усложнением контрольно-измерительных материалов</w:t>
      </w:r>
      <w:r w:rsidR="000173B8">
        <w:rPr>
          <w:szCs w:val="28"/>
        </w:rPr>
        <w:t xml:space="preserve"> и </w:t>
      </w:r>
      <w:r w:rsidR="000173B8">
        <w:rPr>
          <w:color w:val="000000"/>
          <w:szCs w:val="28"/>
          <w:shd w:val="clear" w:color="auto" w:fill="FFFFFF"/>
        </w:rPr>
        <w:t>влияния онлайн-обучения в период пандемии.</w:t>
      </w:r>
    </w:p>
    <w:p w:rsidR="0035642F" w:rsidRDefault="000173B8" w:rsidP="007B6F2D">
      <w:pPr>
        <w:autoSpaceDE w:val="0"/>
        <w:ind w:firstLine="709"/>
        <w:jc w:val="both"/>
        <w:rPr>
          <w:bCs/>
          <w:szCs w:val="28"/>
        </w:rPr>
      </w:pPr>
      <w:r w:rsidRPr="000173B8">
        <w:rPr>
          <w:szCs w:val="28"/>
        </w:rPr>
        <w:t xml:space="preserve"> </w:t>
      </w:r>
      <w:r w:rsidR="006569D5" w:rsidRPr="000173B8">
        <w:rPr>
          <w:szCs w:val="28"/>
        </w:rPr>
        <w:t>Уменьшение показателя</w:t>
      </w:r>
      <w:r w:rsidR="006569D5" w:rsidRPr="000173B8">
        <w:rPr>
          <w:bCs/>
          <w:szCs w:val="28"/>
        </w:rPr>
        <w:t xml:space="preserve"> в 202</w:t>
      </w:r>
      <w:r>
        <w:rPr>
          <w:bCs/>
          <w:szCs w:val="28"/>
        </w:rPr>
        <w:t>3</w:t>
      </w:r>
      <w:r w:rsidR="006569D5" w:rsidRPr="000173B8">
        <w:rPr>
          <w:bCs/>
          <w:szCs w:val="28"/>
        </w:rPr>
        <w:t xml:space="preserve"> году планируется путем реализации образовательными организациями мероприятий по повышению качества образования выпускников.</w:t>
      </w:r>
    </w:p>
    <w:p w:rsidR="006569D5" w:rsidRDefault="006569D5" w:rsidP="007B6F2D">
      <w:pPr>
        <w:ind w:right="20" w:firstLine="709"/>
        <w:jc w:val="both"/>
        <w:rPr>
          <w:rFonts w:eastAsia="Times New Roman"/>
          <w:spacing w:val="7"/>
          <w:szCs w:val="28"/>
          <w:highlight w:val="lightGray"/>
          <w:lang w:eastAsia="ru-RU"/>
        </w:rPr>
      </w:pPr>
    </w:p>
    <w:p w:rsidR="00E617A4" w:rsidRPr="00FF7C2A" w:rsidRDefault="00E617A4" w:rsidP="007B6F2D">
      <w:pPr>
        <w:pStyle w:val="ConsPlusNonformat"/>
        <w:ind w:firstLine="709"/>
        <w:jc w:val="both"/>
        <w:rPr>
          <w:b/>
          <w:sz w:val="28"/>
          <w:szCs w:val="28"/>
        </w:rPr>
      </w:pPr>
      <w:r w:rsidRPr="00FF7C2A">
        <w:rPr>
          <w:rFonts w:ascii="Times New Roman" w:hAnsi="Times New Roman" w:cs="Times New Roman"/>
          <w:b/>
          <w:bCs/>
          <w:sz w:val="28"/>
          <w:szCs w:val="28"/>
        </w:rPr>
        <w:t>1</w:t>
      </w:r>
      <w:r w:rsidR="0049310F" w:rsidRPr="00FF7C2A">
        <w:rPr>
          <w:rFonts w:ascii="Times New Roman" w:hAnsi="Times New Roman" w:cs="Times New Roman"/>
          <w:b/>
          <w:bCs/>
          <w:sz w:val="28"/>
          <w:szCs w:val="28"/>
        </w:rPr>
        <w:t>4</w:t>
      </w:r>
      <w:r w:rsidRPr="00FF7C2A">
        <w:rPr>
          <w:rFonts w:ascii="Times New Roman" w:hAnsi="Times New Roman" w:cs="Times New Roman"/>
          <w:b/>
          <w:bCs/>
          <w:sz w:val="28"/>
          <w:szCs w:val="28"/>
        </w:rPr>
        <w:t>.</w:t>
      </w:r>
      <w:r w:rsidR="00E349BD">
        <w:rPr>
          <w:rFonts w:ascii="Times New Roman" w:hAnsi="Times New Roman" w:cs="Times New Roman"/>
          <w:b/>
          <w:bCs/>
          <w:sz w:val="28"/>
          <w:szCs w:val="28"/>
        </w:rPr>
        <w:t> </w:t>
      </w:r>
      <w:r w:rsidRPr="00FF7C2A">
        <w:rPr>
          <w:rFonts w:ascii="Times New Roman" w:hAnsi="Times New Roman" w:cs="Times New Roman"/>
          <w:b/>
          <w:bCs/>
          <w:sz w:val="28"/>
          <w:szCs w:val="28"/>
        </w:rPr>
        <w:t>Доля муниципальных общеобразовательных учреждений, соответствующих современным требованиям обучения, в общем количестве муниципальных общеобразовательных учреждений</w:t>
      </w:r>
    </w:p>
    <w:p w:rsidR="006569D5" w:rsidRPr="00110E0F" w:rsidRDefault="006569D5" w:rsidP="007B6F2D">
      <w:pPr>
        <w:ind w:firstLine="709"/>
        <w:jc w:val="both"/>
        <w:rPr>
          <w:szCs w:val="28"/>
        </w:rPr>
      </w:pPr>
      <w:r w:rsidRPr="00110E0F">
        <w:rPr>
          <w:szCs w:val="32"/>
        </w:rPr>
        <w:t xml:space="preserve">Доля общеобразовательных учреждений, </w:t>
      </w:r>
      <w:r w:rsidRPr="00110E0F">
        <w:rPr>
          <w:bCs/>
          <w:szCs w:val="28"/>
        </w:rPr>
        <w:t>соответствующих современным требованиям обучения, в общем количестве муниципальных общеобразовательных учреждений,</w:t>
      </w:r>
      <w:r w:rsidRPr="00110E0F">
        <w:rPr>
          <w:szCs w:val="32"/>
        </w:rPr>
        <w:t xml:space="preserve"> составила в </w:t>
      </w:r>
      <w:r w:rsidR="00B63157">
        <w:rPr>
          <w:szCs w:val="28"/>
        </w:rPr>
        <w:t>2022</w:t>
      </w:r>
      <w:r w:rsidRPr="00110E0F">
        <w:rPr>
          <w:szCs w:val="28"/>
        </w:rPr>
        <w:t xml:space="preserve"> году</w:t>
      </w:r>
      <w:r w:rsidRPr="00110E0F">
        <w:rPr>
          <w:color w:val="FF0000"/>
          <w:szCs w:val="28"/>
        </w:rPr>
        <w:t xml:space="preserve"> </w:t>
      </w:r>
      <w:r w:rsidR="00110E0F" w:rsidRPr="00110E0F">
        <w:rPr>
          <w:szCs w:val="28"/>
        </w:rPr>
        <w:t>82,</w:t>
      </w:r>
      <w:r w:rsidR="00092B5C">
        <w:rPr>
          <w:szCs w:val="28"/>
        </w:rPr>
        <w:t>52</w:t>
      </w:r>
      <w:r w:rsidRPr="00110E0F">
        <w:rPr>
          <w:szCs w:val="28"/>
        </w:rPr>
        <w:t xml:space="preserve">%. </w:t>
      </w:r>
    </w:p>
    <w:p w:rsidR="0035642F" w:rsidRPr="006569D5" w:rsidRDefault="006569D5" w:rsidP="007B6F2D">
      <w:pPr>
        <w:ind w:firstLine="709"/>
        <w:jc w:val="both"/>
        <w:rPr>
          <w:rStyle w:val="11"/>
          <w:szCs w:val="28"/>
        </w:rPr>
      </w:pPr>
      <w:r w:rsidRPr="00110E0F">
        <w:rPr>
          <w:rStyle w:val="11"/>
          <w:szCs w:val="28"/>
        </w:rPr>
        <w:t>В 2023</w:t>
      </w:r>
      <w:r w:rsidR="00B63157">
        <w:rPr>
          <w:rStyle w:val="11"/>
          <w:szCs w:val="28"/>
        </w:rPr>
        <w:t xml:space="preserve"> году</w:t>
      </w:r>
      <w:r w:rsidRPr="00110E0F">
        <w:rPr>
          <w:rStyle w:val="11"/>
          <w:szCs w:val="28"/>
        </w:rPr>
        <w:t xml:space="preserve"> показатель увеличится</w:t>
      </w:r>
      <w:r w:rsidRPr="00110E0F">
        <w:rPr>
          <w:rStyle w:val="11"/>
          <w:color w:val="FF0000"/>
          <w:szCs w:val="28"/>
        </w:rPr>
        <w:t xml:space="preserve"> </w:t>
      </w:r>
      <w:r w:rsidRPr="00110E0F">
        <w:rPr>
          <w:rStyle w:val="11"/>
          <w:szCs w:val="28"/>
        </w:rPr>
        <w:t xml:space="preserve">до </w:t>
      </w:r>
      <w:r w:rsidR="00FD43B0">
        <w:rPr>
          <w:szCs w:val="28"/>
          <w:lang w:eastAsia="ru-RU"/>
        </w:rPr>
        <w:t>82,81</w:t>
      </w:r>
      <w:r w:rsidRPr="00110E0F">
        <w:rPr>
          <w:rStyle w:val="11"/>
          <w:szCs w:val="28"/>
        </w:rPr>
        <w:t>%</w:t>
      </w:r>
      <w:r w:rsidRPr="00110E0F">
        <w:rPr>
          <w:rStyle w:val="11"/>
          <w:color w:val="FF0000"/>
          <w:szCs w:val="28"/>
        </w:rPr>
        <w:t xml:space="preserve"> </w:t>
      </w:r>
      <w:r w:rsidRPr="00110E0F">
        <w:rPr>
          <w:rStyle w:val="11"/>
          <w:szCs w:val="28"/>
        </w:rPr>
        <w:t xml:space="preserve">за счет строительства </w:t>
      </w:r>
      <w:r w:rsidRPr="00110E0F">
        <w:rPr>
          <w:szCs w:val="28"/>
        </w:rPr>
        <w:t>общеобразовательной школы в микрорайоне Западный-2</w:t>
      </w:r>
      <w:r w:rsidR="005D22EC" w:rsidRPr="00110E0F">
        <w:rPr>
          <w:szCs w:val="28"/>
        </w:rPr>
        <w:t>,</w:t>
      </w:r>
      <w:r w:rsidRPr="00110E0F">
        <w:rPr>
          <w:szCs w:val="28"/>
        </w:rPr>
        <w:t xml:space="preserve"> пер. Грановского на 1000 </w:t>
      </w:r>
      <w:r w:rsidRPr="00110E0F">
        <w:rPr>
          <w:rStyle w:val="11"/>
        </w:rPr>
        <w:t>мест</w:t>
      </w:r>
      <w:r w:rsidRPr="00110E0F">
        <w:rPr>
          <w:rStyle w:val="11"/>
          <w:szCs w:val="28"/>
        </w:rPr>
        <w:t xml:space="preserve">, </w:t>
      </w:r>
      <w:r w:rsidRPr="00110E0F">
        <w:rPr>
          <w:rStyle w:val="11"/>
        </w:rPr>
        <w:t xml:space="preserve">соответствующей современным требованиям обучения, в рамках реализации </w:t>
      </w:r>
      <w:r w:rsidRPr="00110E0F">
        <w:rPr>
          <w:rStyle w:val="11"/>
          <w:szCs w:val="28"/>
        </w:rPr>
        <w:t>мероприятий государственной программы «Развитие образования Астраханской области».</w:t>
      </w:r>
    </w:p>
    <w:p w:rsidR="006569D5" w:rsidRPr="006569D5" w:rsidRDefault="006569D5" w:rsidP="007B6F2D">
      <w:pPr>
        <w:ind w:firstLine="709"/>
        <w:jc w:val="both"/>
        <w:rPr>
          <w:rStyle w:val="11"/>
          <w:szCs w:val="28"/>
        </w:rPr>
      </w:pPr>
    </w:p>
    <w:p w:rsidR="007B0E1B" w:rsidRDefault="005C0C24" w:rsidP="007B6F2D">
      <w:pPr>
        <w:ind w:firstLine="709"/>
        <w:jc w:val="both"/>
        <w:rPr>
          <w:rFonts w:eastAsia="Times New Roman" w:cs="Times New Roman"/>
          <w:b/>
          <w:bCs/>
          <w:szCs w:val="28"/>
          <w:lang w:eastAsia="ru-RU"/>
        </w:rPr>
      </w:pPr>
      <w:r w:rsidRPr="00FF7C2A">
        <w:rPr>
          <w:rFonts w:eastAsia="Times New Roman" w:cs="Times New Roman"/>
          <w:b/>
          <w:bCs/>
          <w:szCs w:val="28"/>
          <w:lang w:eastAsia="ru-RU"/>
        </w:rPr>
        <w:t>1</w:t>
      </w:r>
      <w:r w:rsidR="0049310F" w:rsidRPr="00FF7C2A">
        <w:rPr>
          <w:rFonts w:eastAsia="Times New Roman" w:cs="Times New Roman"/>
          <w:b/>
          <w:bCs/>
          <w:szCs w:val="28"/>
          <w:lang w:eastAsia="ru-RU"/>
        </w:rPr>
        <w:t>5</w:t>
      </w:r>
      <w:r w:rsidRPr="00FF7C2A">
        <w:rPr>
          <w:rFonts w:eastAsia="Times New Roman" w:cs="Times New Roman"/>
          <w:b/>
          <w:bCs/>
          <w:szCs w:val="28"/>
          <w:lang w:eastAsia="ru-RU"/>
        </w:rPr>
        <w:t>.</w:t>
      </w:r>
      <w:r w:rsidR="00E349BD">
        <w:rPr>
          <w:rFonts w:eastAsia="Times New Roman" w:cs="Times New Roman"/>
          <w:b/>
          <w:bCs/>
          <w:szCs w:val="28"/>
          <w:lang w:eastAsia="ru-RU"/>
        </w:rPr>
        <w:t> </w:t>
      </w:r>
      <w:r w:rsidR="007B0E1B" w:rsidRPr="00FF7C2A">
        <w:rPr>
          <w:rFonts w:eastAsia="Times New Roman" w:cs="Times New Roman"/>
          <w:b/>
          <w:bCs/>
          <w:szCs w:val="28"/>
          <w:lang w:eastAsia="ru-RU"/>
        </w:rPr>
        <w:t>Доля муниципальных общеобразовательных учреждений, здания которых находятся в аварийном состоянии или требуют капитального ремонта, в общем количестве муниципальных общеобразовательных учреждений</w:t>
      </w:r>
    </w:p>
    <w:p w:rsidR="00B943DB" w:rsidRDefault="00B943DB" w:rsidP="007B6F2D">
      <w:pPr>
        <w:snapToGrid w:val="0"/>
        <w:ind w:firstLine="708"/>
        <w:jc w:val="both"/>
        <w:rPr>
          <w:color w:val="000000"/>
          <w:szCs w:val="28"/>
        </w:rPr>
      </w:pPr>
      <w:r>
        <w:rPr>
          <w:bCs/>
          <w:color w:val="000000"/>
          <w:szCs w:val="28"/>
        </w:rPr>
        <w:t xml:space="preserve">Общее </w:t>
      </w:r>
      <w:r>
        <w:rPr>
          <w:color w:val="000000"/>
          <w:szCs w:val="28"/>
        </w:rPr>
        <w:t xml:space="preserve">число муниципальных общеобразовательных учреждений в 2022 году составило 59 (2021 г. - 60). </w:t>
      </w:r>
      <w:r>
        <w:rPr>
          <w:bCs/>
          <w:color w:val="000000"/>
          <w:szCs w:val="28"/>
        </w:rPr>
        <w:t>Изменение показателя произошло в связи с</w:t>
      </w:r>
      <w:r>
        <w:rPr>
          <w:color w:val="000000"/>
          <w:szCs w:val="28"/>
        </w:rPr>
        <w:t xml:space="preserve"> реорганизацией МБОУ г. Астрахани «ООШ № 1». Показатель «Число МОУ, </w:t>
      </w:r>
      <w:proofErr w:type="gramStart"/>
      <w:r>
        <w:rPr>
          <w:color w:val="000000"/>
          <w:szCs w:val="28"/>
        </w:rPr>
        <w:t>здания</w:t>
      </w:r>
      <w:proofErr w:type="gramEnd"/>
      <w:r>
        <w:rPr>
          <w:color w:val="000000"/>
          <w:szCs w:val="28"/>
        </w:rPr>
        <w:t xml:space="preserve"> которых требуют капитального ремонта» составляет 18 учреждений (2021 г. – 21, изменение показателя произошло в связи с приведением в соответствие помещений зданий МБОУ г. Астрахани «СОШ № 48» и МБОУ г. Астрахани «СОШ № 6» для проведения качественного исполнения образовательной деятельности. В 2022 году недостаточное </w:t>
      </w:r>
      <w:r>
        <w:rPr>
          <w:color w:val="000000"/>
          <w:szCs w:val="28"/>
        </w:rPr>
        <w:lastRenderedPageBreak/>
        <w:t xml:space="preserve">финансирование не позволило снять с контроля учреждений, нуждающихся в проведении капитального ремонта: </w:t>
      </w:r>
      <w:proofErr w:type="gramStart"/>
      <w:r>
        <w:rPr>
          <w:color w:val="000000"/>
          <w:szCs w:val="28"/>
        </w:rPr>
        <w:t>МБОУ г. Астрахани «СОШ № 13», МБОУ г. Астрахани «СОШ № 54», МБОУ г. Астрахани МБОУ г. Астрахани «СОШ № 12», МБОУ г. Астрахани МБОУ г. Астрахани «СОШ № 18 имени 28-й Армии», МБОУ г. Астрахани МБОУ г. Астрахани «ООШ № 21», МБОУ г. Астрахани МБОУ г. Астрахани «СОШ № 23», МБОУ г. Астрахани МБОУ г. Астрахани «СОШ № 24», МБОУ г. Астрахани «СОШ № 26», МБОУ г</w:t>
      </w:r>
      <w:proofErr w:type="gramEnd"/>
      <w:r>
        <w:rPr>
          <w:color w:val="000000"/>
          <w:szCs w:val="28"/>
        </w:rPr>
        <w:t xml:space="preserve">. </w:t>
      </w:r>
      <w:proofErr w:type="gramStart"/>
      <w:r>
        <w:rPr>
          <w:color w:val="000000"/>
          <w:szCs w:val="28"/>
        </w:rPr>
        <w:t xml:space="preserve">Астрахани «ООШ № 31», МБОУ г. Астрахани «СОШ с углубленным изучением предметов физико-математического цикла № 32», МБОУ г. Астрахани «СОШ № 33 имени Н.А. Мордовиной» (ул. Звездная, 15 а, ул. Звездная, 21 а), МБОУ г. Астрахани «СОШ № 36», МБОУ г. Астрахани МБОУ г. Астрахани «СОШ № 40», МБОУ г. Астрахани «СОШ № 51», МБОУ г. Астрахани «СОШ № 53 имени Н.М. </w:t>
      </w:r>
      <w:proofErr w:type="spellStart"/>
      <w:r>
        <w:rPr>
          <w:color w:val="000000"/>
          <w:szCs w:val="28"/>
        </w:rPr>
        <w:t>Скоморохова</w:t>
      </w:r>
      <w:proofErr w:type="spellEnd"/>
      <w:r>
        <w:rPr>
          <w:color w:val="000000"/>
          <w:szCs w:val="28"/>
        </w:rPr>
        <w:t>», МБОУ г</w:t>
      </w:r>
      <w:proofErr w:type="gramEnd"/>
      <w:r>
        <w:rPr>
          <w:color w:val="000000"/>
          <w:szCs w:val="28"/>
        </w:rPr>
        <w:t xml:space="preserve">. </w:t>
      </w:r>
      <w:proofErr w:type="gramStart"/>
      <w:r>
        <w:rPr>
          <w:color w:val="000000"/>
          <w:szCs w:val="28"/>
        </w:rPr>
        <w:t xml:space="preserve">Астрахани МБОУ г. Астрахани «СОШ № 56 имени А.С. Пушкина», МБОУ г. Астрахани «СОШ № 66», МБОУ г. Астрахани МБОУ г. Астрахани «СОШ № 74 имени </w:t>
      </w:r>
      <w:proofErr w:type="spellStart"/>
      <w:r>
        <w:rPr>
          <w:color w:val="000000"/>
          <w:szCs w:val="28"/>
        </w:rPr>
        <w:t>Габдуллы</w:t>
      </w:r>
      <w:proofErr w:type="spellEnd"/>
      <w:r>
        <w:rPr>
          <w:color w:val="000000"/>
          <w:szCs w:val="28"/>
        </w:rPr>
        <w:t xml:space="preserve"> Тукая»).</w:t>
      </w:r>
      <w:proofErr w:type="gramEnd"/>
      <w:r>
        <w:rPr>
          <w:color w:val="000000"/>
          <w:szCs w:val="28"/>
        </w:rPr>
        <w:t xml:space="preserve">  Выводы о необходимости проведения капитального ремонта зданий сделаны по результатам обследования технического состояния основных строительных конструкций здания (Техническое заключение) и заключения о техническом состоянии основных несущих и ограждающих строительных конструкций здания (детальное (инструментальное) обследование).</w:t>
      </w:r>
    </w:p>
    <w:p w:rsidR="00B943DB" w:rsidRDefault="00B943DB" w:rsidP="007B6F2D">
      <w:pPr>
        <w:ind w:firstLine="708"/>
        <w:jc w:val="both"/>
        <w:rPr>
          <w:color w:val="000000"/>
          <w:sz w:val="24"/>
          <w:szCs w:val="24"/>
        </w:rPr>
      </w:pPr>
      <w:r>
        <w:rPr>
          <w:color w:val="000000"/>
          <w:szCs w:val="28"/>
        </w:rPr>
        <w:t>Таким образом, на основании вышеизложенного, д</w:t>
      </w:r>
      <w:r>
        <w:rPr>
          <w:bCs/>
          <w:color w:val="000000"/>
          <w:szCs w:val="28"/>
        </w:rPr>
        <w:t xml:space="preserve">оля муниципальных общеобразовательных учреждений, здания которых требуют капитального ремонта, в общем количестве муниципальных общеобразовательных учреждений </w:t>
      </w:r>
      <w:r w:rsidR="004E2C88">
        <w:rPr>
          <w:bCs/>
          <w:color w:val="000000"/>
          <w:szCs w:val="28"/>
        </w:rPr>
        <w:t>в отчетном году составила 30,51</w:t>
      </w:r>
      <w:r>
        <w:rPr>
          <w:bCs/>
          <w:color w:val="000000"/>
          <w:szCs w:val="28"/>
        </w:rPr>
        <w:t xml:space="preserve">%. </w:t>
      </w:r>
    </w:p>
    <w:p w:rsidR="00B943DB" w:rsidRDefault="00B943DB" w:rsidP="003365F8">
      <w:pPr>
        <w:tabs>
          <w:tab w:val="left" w:pos="5670"/>
        </w:tabs>
        <w:ind w:firstLine="709"/>
        <w:jc w:val="both"/>
        <w:rPr>
          <w:szCs w:val="28"/>
          <w:lang w:eastAsia="ru-RU"/>
        </w:rPr>
      </w:pPr>
      <w:proofErr w:type="gramStart"/>
      <w:r>
        <w:rPr>
          <w:color w:val="000000"/>
          <w:szCs w:val="28"/>
        </w:rPr>
        <w:t xml:space="preserve">Для обеспечения положительной динамики показателей эффективности в 2022-2024 годы </w:t>
      </w:r>
      <w:r>
        <w:rPr>
          <w:color w:val="000000"/>
          <w:szCs w:val="26"/>
          <w:lang w:eastAsia="ru-RU"/>
        </w:rPr>
        <w:t>управлением по капитальному строительству администрации муниципального образования</w:t>
      </w:r>
      <w:r>
        <w:rPr>
          <w:color w:val="000000"/>
          <w:szCs w:val="28"/>
        </w:rPr>
        <w:t xml:space="preserve"> разработана </w:t>
      </w:r>
      <w:r>
        <w:rPr>
          <w:szCs w:val="28"/>
        </w:rPr>
        <w:t xml:space="preserve">Подпрограмма 3 «Строительство, реконструкция и капитальный ремонт объектов образования города Астрахани» муниципальной программы </w:t>
      </w:r>
      <w:r>
        <w:rPr>
          <w:szCs w:val="28"/>
          <w:lang w:eastAsia="ar-SA"/>
        </w:rPr>
        <w:t xml:space="preserve">муниципального образования «Городской округ город Астрахань» </w:t>
      </w:r>
      <w:r>
        <w:rPr>
          <w:szCs w:val="28"/>
        </w:rPr>
        <w:t>«</w:t>
      </w:r>
      <w:r>
        <w:rPr>
          <w:szCs w:val="28"/>
          <w:lang w:eastAsia="ru-RU"/>
        </w:rPr>
        <w:t>Развитие системы образования муниципального образования «Городской округ город Астрахань»,</w:t>
      </w:r>
      <w:r>
        <w:rPr>
          <w:szCs w:val="28"/>
        </w:rPr>
        <w:t xml:space="preserve"> утвержденной постановлением администрации муниципального образования «Город Астрахань» от 19.12.2019 № 466.</w:t>
      </w:r>
      <w:proofErr w:type="gramEnd"/>
    </w:p>
    <w:p w:rsidR="006569D5" w:rsidRPr="00637FB4" w:rsidRDefault="006569D5" w:rsidP="007B6F2D">
      <w:pPr>
        <w:ind w:firstLine="709"/>
        <w:jc w:val="both"/>
        <w:rPr>
          <w:rFonts w:eastAsia="Times New Roman" w:cs="Times New Roman"/>
          <w:b/>
          <w:szCs w:val="28"/>
        </w:rPr>
      </w:pPr>
    </w:p>
    <w:p w:rsidR="007B0E1B" w:rsidRPr="00FF7C2A" w:rsidRDefault="005C0C24" w:rsidP="007B6F2D">
      <w:pPr>
        <w:snapToGrid w:val="0"/>
        <w:ind w:firstLine="709"/>
        <w:jc w:val="both"/>
        <w:rPr>
          <w:rFonts w:eastAsia="Times New Roman" w:cs="Times New Roman"/>
          <w:b/>
          <w:bCs/>
          <w:szCs w:val="28"/>
          <w:lang w:eastAsia="ru-RU"/>
        </w:rPr>
      </w:pPr>
      <w:r w:rsidRPr="00FF7C2A">
        <w:rPr>
          <w:rFonts w:eastAsia="Times New Roman" w:cs="Times New Roman"/>
          <w:b/>
          <w:bCs/>
          <w:szCs w:val="28"/>
          <w:lang w:eastAsia="ru-RU"/>
        </w:rPr>
        <w:t>1</w:t>
      </w:r>
      <w:r w:rsidR="0049310F" w:rsidRPr="00FF7C2A">
        <w:rPr>
          <w:rFonts w:eastAsia="Times New Roman" w:cs="Times New Roman"/>
          <w:b/>
          <w:bCs/>
          <w:szCs w:val="28"/>
          <w:lang w:eastAsia="ru-RU"/>
        </w:rPr>
        <w:t>6</w:t>
      </w:r>
      <w:r w:rsidRPr="00FF7C2A">
        <w:rPr>
          <w:rFonts w:eastAsia="Times New Roman" w:cs="Times New Roman"/>
          <w:b/>
          <w:bCs/>
          <w:szCs w:val="28"/>
          <w:lang w:eastAsia="ru-RU"/>
        </w:rPr>
        <w:t>.</w:t>
      </w:r>
      <w:r w:rsidR="00E349BD">
        <w:rPr>
          <w:rFonts w:eastAsia="Times New Roman" w:cs="Times New Roman"/>
          <w:b/>
          <w:bCs/>
          <w:szCs w:val="28"/>
          <w:lang w:eastAsia="ru-RU"/>
        </w:rPr>
        <w:t> </w:t>
      </w:r>
      <w:r w:rsidR="007B0E1B" w:rsidRPr="00FF7C2A">
        <w:rPr>
          <w:rFonts w:eastAsia="Times New Roman" w:cs="Times New Roman"/>
          <w:b/>
          <w:bCs/>
          <w:szCs w:val="28"/>
          <w:lang w:eastAsia="ru-RU"/>
        </w:rPr>
        <w:t xml:space="preserve">Доля детей первой и второй групп здоровья в общей </w:t>
      </w:r>
      <w:proofErr w:type="gramStart"/>
      <w:r w:rsidR="007B0E1B" w:rsidRPr="00FF7C2A">
        <w:rPr>
          <w:rFonts w:eastAsia="Times New Roman" w:cs="Times New Roman"/>
          <w:b/>
          <w:bCs/>
          <w:szCs w:val="28"/>
          <w:lang w:eastAsia="ru-RU"/>
        </w:rPr>
        <w:t>численности</w:t>
      </w:r>
      <w:proofErr w:type="gramEnd"/>
      <w:r w:rsidR="007B0E1B" w:rsidRPr="00FF7C2A">
        <w:rPr>
          <w:rFonts w:eastAsia="Times New Roman" w:cs="Times New Roman"/>
          <w:b/>
          <w:bCs/>
          <w:szCs w:val="28"/>
          <w:lang w:eastAsia="ru-RU"/>
        </w:rPr>
        <w:t xml:space="preserve"> обучающихся в муниципальных общеобразовательных учреждениях</w:t>
      </w:r>
    </w:p>
    <w:p w:rsidR="00B52D9C" w:rsidRDefault="00B52D9C" w:rsidP="007B6F2D">
      <w:pPr>
        <w:pStyle w:val="ab"/>
        <w:ind w:firstLine="708"/>
        <w:jc w:val="both"/>
      </w:pPr>
      <w:r>
        <w:rPr>
          <w:szCs w:val="28"/>
        </w:rPr>
        <w:t xml:space="preserve">Доля детей первой и второй групп здоровья от общего числа осмотренных детей в   общеобразовательных учреждениях    составляют в 2022 году 76,90 %. </w:t>
      </w:r>
    </w:p>
    <w:p w:rsidR="00B52D9C" w:rsidRDefault="00B52D9C" w:rsidP="007B6F2D">
      <w:pPr>
        <w:pStyle w:val="ab"/>
        <w:ind w:firstLine="708"/>
        <w:jc w:val="both"/>
      </w:pPr>
      <w:r>
        <w:rPr>
          <w:szCs w:val="28"/>
        </w:rPr>
        <w:t>В муниципальных общеобразовательных учреждениях г. Астрахани осуществляется систематическая работа по улучшению условий пребывания школьников: проводятся полные или частичные ремонты внутренних помещений школ, инженерных систем, кровли, пищеблоков, спортивных залов, системы искусственного освещения, переоснащение общеобразовательных учреждений новой школьной мебелью, холодильным и технологическим оборудованием.</w:t>
      </w:r>
    </w:p>
    <w:p w:rsidR="00B52D9C" w:rsidRDefault="00B52D9C" w:rsidP="007B6F2D">
      <w:pPr>
        <w:ind w:firstLine="708"/>
        <w:jc w:val="both"/>
      </w:pPr>
      <w:r>
        <w:rPr>
          <w:szCs w:val="28"/>
        </w:rPr>
        <w:t>Образовательный проце</w:t>
      </w:r>
      <w:proofErr w:type="gramStart"/>
      <w:r>
        <w:rPr>
          <w:szCs w:val="28"/>
        </w:rPr>
        <w:t>сс в шк</w:t>
      </w:r>
      <w:proofErr w:type="gramEnd"/>
      <w:r>
        <w:rPr>
          <w:szCs w:val="28"/>
        </w:rPr>
        <w:t>олах ведется в соответствии с санитарно-эпидемиологическими правилами и нормативами, с исключением факторов, негативно влияющих на состояние здоровья. Этому способствуют:</w:t>
      </w:r>
    </w:p>
    <w:p w:rsidR="00B52D9C" w:rsidRDefault="00B52D9C" w:rsidP="007B6F2D">
      <w:pPr>
        <w:jc w:val="both"/>
      </w:pPr>
      <w:r>
        <w:rPr>
          <w:szCs w:val="28"/>
        </w:rPr>
        <w:lastRenderedPageBreak/>
        <w:tab/>
        <w:t>- соблюдение максимально допустимой учебной нагрузки;</w:t>
      </w:r>
    </w:p>
    <w:p w:rsidR="00B52D9C" w:rsidRDefault="00B52D9C" w:rsidP="007B6F2D">
      <w:pPr>
        <w:ind w:firstLine="708"/>
        <w:jc w:val="both"/>
      </w:pPr>
      <w:r>
        <w:rPr>
          <w:szCs w:val="28"/>
        </w:rPr>
        <w:t>- оптимизация двигательной активности на уроках и переменах через проведение физкультминуток, подвижных перемен, динамических пауз;</w:t>
      </w:r>
    </w:p>
    <w:p w:rsidR="00B52D9C" w:rsidRDefault="00B52D9C" w:rsidP="007B6F2D">
      <w:pPr>
        <w:ind w:firstLine="708"/>
        <w:jc w:val="both"/>
      </w:pPr>
      <w:r>
        <w:rPr>
          <w:szCs w:val="28"/>
        </w:rPr>
        <w:t>- увеличение двигательной активности обучающихся за счет введения 3 часов физической культуры в учебный план;</w:t>
      </w:r>
    </w:p>
    <w:p w:rsidR="00B52D9C" w:rsidRDefault="00B52D9C" w:rsidP="007B6F2D">
      <w:pPr>
        <w:ind w:firstLine="708"/>
        <w:jc w:val="both"/>
      </w:pPr>
      <w:r>
        <w:rPr>
          <w:szCs w:val="28"/>
        </w:rPr>
        <w:t>- рациональное составление расписания;</w:t>
      </w:r>
    </w:p>
    <w:p w:rsidR="00B52D9C" w:rsidRDefault="00B52D9C" w:rsidP="007B6F2D">
      <w:pPr>
        <w:ind w:firstLine="708"/>
        <w:jc w:val="both"/>
      </w:pPr>
      <w:r>
        <w:rPr>
          <w:szCs w:val="28"/>
        </w:rPr>
        <w:t>- недопущение перегрузок в объеме домашних заданий;</w:t>
      </w:r>
    </w:p>
    <w:p w:rsidR="00B52D9C" w:rsidRDefault="00B52D9C" w:rsidP="007B6F2D">
      <w:pPr>
        <w:ind w:firstLine="708"/>
        <w:jc w:val="both"/>
      </w:pPr>
      <w:r>
        <w:rPr>
          <w:szCs w:val="28"/>
        </w:rPr>
        <w:t>- учет периодов работоспособности детей на уроках в течение недели;</w:t>
      </w:r>
    </w:p>
    <w:p w:rsidR="00B52D9C" w:rsidRDefault="00B52D9C" w:rsidP="007B6F2D">
      <w:pPr>
        <w:ind w:firstLine="708"/>
        <w:jc w:val="both"/>
      </w:pPr>
      <w:r>
        <w:rPr>
          <w:szCs w:val="28"/>
        </w:rPr>
        <w:t xml:space="preserve">- учет возрастных и физиологических особенностей ребенка на занятиях. </w:t>
      </w:r>
    </w:p>
    <w:p w:rsidR="00B52D9C" w:rsidRDefault="00B52D9C" w:rsidP="007B6F2D">
      <w:pPr>
        <w:ind w:firstLine="708"/>
        <w:jc w:val="both"/>
      </w:pPr>
      <w:r>
        <w:rPr>
          <w:szCs w:val="28"/>
        </w:rPr>
        <w:t xml:space="preserve">В отчетном году ряд школ города в учебном процессе применяли </w:t>
      </w:r>
      <w:proofErr w:type="spellStart"/>
      <w:r>
        <w:rPr>
          <w:szCs w:val="28"/>
        </w:rPr>
        <w:t>здоровьесберегающие</w:t>
      </w:r>
      <w:proofErr w:type="spellEnd"/>
      <w:r>
        <w:rPr>
          <w:szCs w:val="28"/>
        </w:rPr>
        <w:t xml:space="preserve"> технологии.</w:t>
      </w:r>
    </w:p>
    <w:p w:rsidR="00B52D9C" w:rsidRDefault="00B52D9C" w:rsidP="007B6F2D">
      <w:pPr>
        <w:ind w:firstLine="708"/>
        <w:jc w:val="both"/>
      </w:pPr>
      <w:r>
        <w:rPr>
          <w:szCs w:val="28"/>
        </w:rPr>
        <w:t xml:space="preserve">В 2023-2025 </w:t>
      </w:r>
      <w:proofErr w:type="spellStart"/>
      <w:r>
        <w:rPr>
          <w:szCs w:val="28"/>
        </w:rPr>
        <w:t>г.г</w:t>
      </w:r>
      <w:proofErr w:type="spellEnd"/>
      <w:r>
        <w:rPr>
          <w:szCs w:val="28"/>
        </w:rPr>
        <w:t xml:space="preserve">. для сохранения показателей физического состояния детей и подростков будет продолжена реализация </w:t>
      </w:r>
      <w:proofErr w:type="spellStart"/>
      <w:r>
        <w:rPr>
          <w:szCs w:val="28"/>
        </w:rPr>
        <w:t>здоровьесберегающих</w:t>
      </w:r>
      <w:proofErr w:type="spellEnd"/>
      <w:r>
        <w:rPr>
          <w:szCs w:val="28"/>
        </w:rPr>
        <w:t xml:space="preserve"> программ, направленных на укрепление здоровья обучающихся и воспитанников. Особое внимание будет уделено дальнейшему совершенствованию </w:t>
      </w:r>
      <w:proofErr w:type="spellStart"/>
      <w:r>
        <w:rPr>
          <w:szCs w:val="28"/>
        </w:rPr>
        <w:t>здоровьесберегающей</w:t>
      </w:r>
      <w:proofErr w:type="spellEnd"/>
      <w:r>
        <w:rPr>
          <w:szCs w:val="28"/>
        </w:rPr>
        <w:t xml:space="preserve"> инфраструктуры образовательных учреждений. </w:t>
      </w:r>
    </w:p>
    <w:p w:rsidR="00D65046" w:rsidRDefault="00D65046" w:rsidP="007B6F2D">
      <w:pPr>
        <w:ind w:firstLine="708"/>
        <w:jc w:val="both"/>
        <w:rPr>
          <w:rFonts w:eastAsia="Times New Roman" w:cs="Times New Roman"/>
          <w:b/>
          <w:bCs/>
          <w:szCs w:val="28"/>
          <w:lang w:eastAsia="ru-RU"/>
        </w:rPr>
      </w:pPr>
    </w:p>
    <w:p w:rsidR="007B0E1B" w:rsidRPr="00FF7C2A" w:rsidRDefault="007B0E1B" w:rsidP="007B6F2D">
      <w:pPr>
        <w:ind w:firstLine="709"/>
        <w:jc w:val="both"/>
        <w:rPr>
          <w:rFonts w:eastAsia="Times New Roman" w:cs="Times New Roman"/>
          <w:b/>
          <w:bCs/>
          <w:szCs w:val="28"/>
          <w:lang w:eastAsia="ru-RU"/>
        </w:rPr>
      </w:pPr>
      <w:r w:rsidRPr="00FF7C2A">
        <w:rPr>
          <w:rFonts w:eastAsia="Times New Roman" w:cs="Times New Roman"/>
          <w:b/>
          <w:bCs/>
          <w:szCs w:val="28"/>
          <w:lang w:eastAsia="ru-RU"/>
        </w:rPr>
        <w:t>1</w:t>
      </w:r>
      <w:r w:rsidR="0049310F" w:rsidRPr="00FF7C2A">
        <w:rPr>
          <w:rFonts w:eastAsia="Times New Roman" w:cs="Times New Roman"/>
          <w:b/>
          <w:bCs/>
          <w:szCs w:val="28"/>
          <w:lang w:eastAsia="ru-RU"/>
        </w:rPr>
        <w:t>7</w:t>
      </w:r>
      <w:r w:rsidRPr="00FF7C2A">
        <w:rPr>
          <w:rFonts w:eastAsia="Times New Roman" w:cs="Times New Roman"/>
          <w:b/>
          <w:bCs/>
          <w:szCs w:val="28"/>
          <w:lang w:eastAsia="ru-RU"/>
        </w:rPr>
        <w:t>.</w:t>
      </w:r>
      <w:r w:rsidR="00E349BD">
        <w:rPr>
          <w:rFonts w:eastAsia="Times New Roman" w:cs="Times New Roman"/>
          <w:b/>
          <w:bCs/>
          <w:szCs w:val="28"/>
          <w:lang w:eastAsia="ru-RU"/>
        </w:rPr>
        <w:t> </w:t>
      </w:r>
      <w:r w:rsidRPr="00FF7C2A">
        <w:rPr>
          <w:rFonts w:eastAsia="Times New Roman" w:cs="Times New Roman"/>
          <w:b/>
          <w:bCs/>
          <w:szCs w:val="28"/>
          <w:lang w:eastAsia="ru-RU"/>
        </w:rPr>
        <w:t xml:space="preserve">Доля обучающихся в муниципальных общеобразовательных учреждениях, занимающихся во вторую (третью) смену, в общей </w:t>
      </w:r>
      <w:proofErr w:type="gramStart"/>
      <w:r w:rsidRPr="00FF7C2A">
        <w:rPr>
          <w:rFonts w:eastAsia="Times New Roman" w:cs="Times New Roman"/>
          <w:b/>
          <w:bCs/>
          <w:szCs w:val="28"/>
          <w:lang w:eastAsia="ru-RU"/>
        </w:rPr>
        <w:t>численности</w:t>
      </w:r>
      <w:proofErr w:type="gramEnd"/>
      <w:r w:rsidRPr="00FF7C2A">
        <w:rPr>
          <w:rFonts w:eastAsia="Times New Roman" w:cs="Times New Roman"/>
          <w:b/>
          <w:bCs/>
          <w:szCs w:val="28"/>
          <w:lang w:eastAsia="ru-RU"/>
        </w:rPr>
        <w:t xml:space="preserve"> обучающихся в муниципальных общеобразовательных учреждениях</w:t>
      </w:r>
    </w:p>
    <w:p w:rsidR="00B3634C" w:rsidRDefault="00B3634C" w:rsidP="007B6F2D">
      <w:pPr>
        <w:ind w:firstLine="709"/>
        <w:jc w:val="both"/>
        <w:rPr>
          <w:szCs w:val="28"/>
        </w:rPr>
      </w:pPr>
      <w:r>
        <w:rPr>
          <w:szCs w:val="28"/>
        </w:rPr>
        <w:t xml:space="preserve">Проблемой остаётся невозможность организации односменного режима работы всех общеобразовательных организаций, что обусловлено демографической ситуацией, строительством новых жилых микрорайонов, не обеспеченных зданиями школ. </w:t>
      </w:r>
    </w:p>
    <w:p w:rsidR="00B3634C" w:rsidRDefault="00B3634C" w:rsidP="007B6F2D">
      <w:pPr>
        <w:pStyle w:val="ab"/>
        <w:ind w:firstLine="708"/>
        <w:jc w:val="both"/>
        <w:rPr>
          <w:szCs w:val="28"/>
        </w:rPr>
      </w:pPr>
      <w:r>
        <w:rPr>
          <w:szCs w:val="28"/>
        </w:rPr>
        <w:t xml:space="preserve">Доля обучающихся в муниципальных общеобразовательных учреждениях, занимающихся во вторую (третью) смену, в общей </w:t>
      </w:r>
      <w:proofErr w:type="gramStart"/>
      <w:r>
        <w:rPr>
          <w:szCs w:val="28"/>
        </w:rPr>
        <w:t>численности</w:t>
      </w:r>
      <w:proofErr w:type="gramEnd"/>
      <w:r>
        <w:rPr>
          <w:szCs w:val="28"/>
        </w:rPr>
        <w:t xml:space="preserve"> обучающихся в муниципальных общеобразовательных учреждениях в 2022 году</w:t>
      </w:r>
      <w:r w:rsidR="004E2C88">
        <w:rPr>
          <w:szCs w:val="28"/>
        </w:rPr>
        <w:t xml:space="preserve"> составила 29,42% (2021 -29,13</w:t>
      </w:r>
      <w:r>
        <w:rPr>
          <w:szCs w:val="28"/>
        </w:rPr>
        <w:t xml:space="preserve">%). </w:t>
      </w:r>
      <w:r>
        <w:rPr>
          <w:szCs w:val="28"/>
        </w:rPr>
        <w:tab/>
      </w:r>
    </w:p>
    <w:p w:rsidR="00B3634C" w:rsidRDefault="00B3634C" w:rsidP="007B6F2D">
      <w:pPr>
        <w:pStyle w:val="ab"/>
        <w:ind w:firstLine="708"/>
        <w:jc w:val="both"/>
        <w:rPr>
          <w:szCs w:val="28"/>
        </w:rPr>
      </w:pPr>
      <w:r>
        <w:rPr>
          <w:szCs w:val="28"/>
        </w:rPr>
        <w:t xml:space="preserve">С 2022 года в рамках реализации </w:t>
      </w:r>
      <w:r>
        <w:rPr>
          <w:rFonts w:eastAsia="SimSun"/>
          <w:spacing w:val="-4"/>
          <w:szCs w:val="28"/>
          <w:shd w:val="clear" w:color="auto" w:fill="FFFFFF"/>
          <w:lang w:bidi="hi-IN"/>
        </w:rPr>
        <w:t xml:space="preserve">мероприятий государственной программы «Развитие образования Астраханской области» ведется строительство </w:t>
      </w:r>
      <w:r>
        <w:rPr>
          <w:szCs w:val="28"/>
        </w:rPr>
        <w:t xml:space="preserve">объекта «Общеобразовательная школа на 1000 мест по пер. Грановский, в Трусовском районе. С вводом в эксплуатацию нового здания школы уменьшится количество школьников, обучающихся во вторую смену. </w:t>
      </w:r>
    </w:p>
    <w:p w:rsidR="006569D5" w:rsidRPr="00FF7C2A" w:rsidRDefault="006569D5" w:rsidP="007B6F2D">
      <w:pPr>
        <w:ind w:firstLine="709"/>
        <w:jc w:val="both"/>
        <w:rPr>
          <w:rFonts w:eastAsia="Times New Roman" w:cs="Times New Roman"/>
          <w:b/>
          <w:szCs w:val="28"/>
          <w:lang w:eastAsia="ru-RU"/>
        </w:rPr>
      </w:pPr>
    </w:p>
    <w:p w:rsidR="007B0E1B" w:rsidRPr="00FF7C2A" w:rsidRDefault="005C0C24" w:rsidP="007B6F2D">
      <w:pPr>
        <w:widowControl w:val="0"/>
        <w:autoSpaceDE w:val="0"/>
        <w:autoSpaceDN w:val="0"/>
        <w:adjustRightInd w:val="0"/>
        <w:ind w:firstLine="709"/>
        <w:jc w:val="both"/>
        <w:rPr>
          <w:rFonts w:eastAsia="Times New Roman" w:cs="Times New Roman"/>
          <w:b/>
          <w:szCs w:val="28"/>
          <w:lang w:eastAsia="ru-RU"/>
        </w:rPr>
      </w:pPr>
      <w:r w:rsidRPr="00FF7C2A">
        <w:rPr>
          <w:rFonts w:eastAsia="Times New Roman" w:cs="Times New Roman"/>
          <w:b/>
          <w:szCs w:val="28"/>
          <w:lang w:eastAsia="ru-RU"/>
        </w:rPr>
        <w:t>1</w:t>
      </w:r>
      <w:r w:rsidR="0049310F" w:rsidRPr="00FF7C2A">
        <w:rPr>
          <w:rFonts w:eastAsia="Times New Roman" w:cs="Times New Roman"/>
          <w:b/>
          <w:szCs w:val="28"/>
          <w:lang w:eastAsia="ru-RU"/>
        </w:rPr>
        <w:t>8</w:t>
      </w:r>
      <w:r w:rsidRPr="00FF7C2A">
        <w:rPr>
          <w:rFonts w:eastAsia="Times New Roman" w:cs="Times New Roman"/>
          <w:b/>
          <w:szCs w:val="28"/>
          <w:lang w:eastAsia="ru-RU"/>
        </w:rPr>
        <w:t>.</w:t>
      </w:r>
      <w:r w:rsidR="00AA0727">
        <w:rPr>
          <w:rFonts w:eastAsia="Times New Roman" w:cs="Times New Roman"/>
          <w:b/>
          <w:szCs w:val="28"/>
          <w:lang w:eastAsia="ru-RU"/>
        </w:rPr>
        <w:t xml:space="preserve"> </w:t>
      </w:r>
      <w:r w:rsidR="007B0E1B" w:rsidRPr="00FF7C2A">
        <w:rPr>
          <w:rFonts w:eastAsia="Times New Roman" w:cs="Times New Roman"/>
          <w:b/>
          <w:szCs w:val="28"/>
          <w:lang w:eastAsia="ru-RU"/>
        </w:rPr>
        <w:t>Расходы бюджета муниципального образования на общее образование в расчете на 1 обучающегося в муниципальных общеобразовательных учреждениях</w:t>
      </w:r>
    </w:p>
    <w:p w:rsidR="007572E9" w:rsidRDefault="007572E9" w:rsidP="007B6F2D">
      <w:pPr>
        <w:ind w:firstLine="709"/>
        <w:jc w:val="both"/>
        <w:rPr>
          <w:color w:val="000000"/>
          <w:szCs w:val="28"/>
        </w:rPr>
      </w:pPr>
      <w:r>
        <w:rPr>
          <w:color w:val="000000"/>
          <w:szCs w:val="28"/>
        </w:rPr>
        <w:t xml:space="preserve">Среднегодовая численность обучающихся в 2022 году составила </w:t>
      </w:r>
      <w:r w:rsidR="00C35E61">
        <w:rPr>
          <w:color w:val="000000"/>
          <w:szCs w:val="28"/>
        </w:rPr>
        <w:t>61 998</w:t>
      </w:r>
      <w:r>
        <w:rPr>
          <w:color w:val="000000"/>
          <w:szCs w:val="28"/>
        </w:rPr>
        <w:t xml:space="preserve"> человек (с учетом детей в дошкольных подразделениях общеобразовательных организаций).</w:t>
      </w:r>
    </w:p>
    <w:p w:rsidR="007572E9" w:rsidRDefault="007572E9" w:rsidP="007B6F2D">
      <w:pPr>
        <w:ind w:firstLine="708"/>
        <w:jc w:val="both"/>
        <w:rPr>
          <w:color w:val="000000"/>
          <w:szCs w:val="28"/>
        </w:rPr>
      </w:pPr>
      <w:r>
        <w:rPr>
          <w:color w:val="000000"/>
          <w:szCs w:val="28"/>
        </w:rPr>
        <w:t>Общий объем поступивших средств составил в 2022 году</w:t>
      </w:r>
      <w:r w:rsidR="004E2C88">
        <w:rPr>
          <w:color w:val="000000"/>
          <w:szCs w:val="28"/>
        </w:rPr>
        <w:t xml:space="preserve"> </w:t>
      </w:r>
      <w:r w:rsidR="00C35E61">
        <w:rPr>
          <w:color w:val="000000"/>
          <w:szCs w:val="28"/>
        </w:rPr>
        <w:t>3 279 412,1</w:t>
      </w:r>
      <w:r w:rsidR="004E2C88">
        <w:rPr>
          <w:color w:val="000000"/>
          <w:szCs w:val="28"/>
        </w:rPr>
        <w:t xml:space="preserve"> тыс. рублей или </w:t>
      </w:r>
      <w:r w:rsidR="00C35E61">
        <w:rPr>
          <w:color w:val="000000"/>
          <w:szCs w:val="28"/>
        </w:rPr>
        <w:t>97</w:t>
      </w:r>
      <w:r>
        <w:rPr>
          <w:color w:val="000000"/>
          <w:szCs w:val="28"/>
        </w:rPr>
        <w:t xml:space="preserve">% к 2021 году. </w:t>
      </w:r>
    </w:p>
    <w:p w:rsidR="007572E9" w:rsidRDefault="007572E9" w:rsidP="007B6F2D">
      <w:pPr>
        <w:ind w:firstLine="708"/>
        <w:jc w:val="both"/>
        <w:rPr>
          <w:color w:val="000000"/>
          <w:szCs w:val="28"/>
        </w:rPr>
      </w:pPr>
      <w:r>
        <w:rPr>
          <w:color w:val="000000"/>
          <w:szCs w:val="28"/>
        </w:rPr>
        <w:t xml:space="preserve">Соответственно в 2022 году расходы бюджета муниципального образования на общее образование в расчете на 1 обучающегося в муниципальных общеобразовательных учреждениях составили </w:t>
      </w:r>
      <w:r w:rsidR="00C35E61">
        <w:rPr>
          <w:color w:val="000000"/>
          <w:szCs w:val="28"/>
        </w:rPr>
        <w:t>52,9</w:t>
      </w:r>
      <w:r>
        <w:rPr>
          <w:color w:val="000000"/>
          <w:szCs w:val="28"/>
        </w:rPr>
        <w:t xml:space="preserve"> тыс. рублей.</w:t>
      </w:r>
    </w:p>
    <w:p w:rsidR="007572E9" w:rsidRDefault="007572E9" w:rsidP="007B6F2D">
      <w:pPr>
        <w:ind w:firstLine="708"/>
        <w:jc w:val="both"/>
        <w:rPr>
          <w:color w:val="000000"/>
          <w:szCs w:val="28"/>
        </w:rPr>
      </w:pPr>
      <w:r>
        <w:rPr>
          <w:color w:val="000000"/>
          <w:szCs w:val="28"/>
        </w:rPr>
        <w:lastRenderedPageBreak/>
        <w:t>Снижение общего объема средств местного бюджета связано с неполным финансовым обеспечением в 2022 году.</w:t>
      </w:r>
    </w:p>
    <w:p w:rsidR="0035642F" w:rsidRDefault="0035642F" w:rsidP="007B6F2D">
      <w:pPr>
        <w:ind w:firstLine="709"/>
        <w:jc w:val="both"/>
        <w:rPr>
          <w:rFonts w:eastAsia="Times New Roman" w:cs="Times New Roman"/>
          <w:b/>
          <w:bCs/>
          <w:szCs w:val="28"/>
          <w:lang w:eastAsia="ru-RU"/>
        </w:rPr>
      </w:pPr>
    </w:p>
    <w:p w:rsidR="007B0E1B" w:rsidRDefault="005C0C24" w:rsidP="007B6F2D">
      <w:pPr>
        <w:ind w:firstLine="709"/>
        <w:jc w:val="both"/>
        <w:rPr>
          <w:rFonts w:eastAsia="Times New Roman" w:cs="Times New Roman"/>
          <w:b/>
          <w:bCs/>
          <w:szCs w:val="28"/>
          <w:lang w:eastAsia="ru-RU"/>
        </w:rPr>
      </w:pPr>
      <w:r w:rsidRPr="00FF7C2A">
        <w:rPr>
          <w:rFonts w:eastAsia="Times New Roman" w:cs="Times New Roman"/>
          <w:b/>
          <w:bCs/>
          <w:szCs w:val="28"/>
          <w:lang w:eastAsia="ru-RU"/>
        </w:rPr>
        <w:t>1</w:t>
      </w:r>
      <w:r w:rsidR="00C40CA7" w:rsidRPr="00FF7C2A">
        <w:rPr>
          <w:rFonts w:eastAsia="Times New Roman" w:cs="Times New Roman"/>
          <w:b/>
          <w:bCs/>
          <w:szCs w:val="28"/>
          <w:lang w:eastAsia="ru-RU"/>
        </w:rPr>
        <w:t>9</w:t>
      </w:r>
      <w:r w:rsidRPr="00FF7C2A">
        <w:rPr>
          <w:rFonts w:eastAsia="Times New Roman" w:cs="Times New Roman"/>
          <w:b/>
          <w:bCs/>
          <w:szCs w:val="28"/>
          <w:lang w:eastAsia="ru-RU"/>
        </w:rPr>
        <w:t>.</w:t>
      </w:r>
      <w:r w:rsidR="00AA0727">
        <w:rPr>
          <w:rFonts w:eastAsia="Times New Roman" w:cs="Times New Roman"/>
          <w:b/>
          <w:bCs/>
          <w:szCs w:val="28"/>
          <w:lang w:eastAsia="ru-RU"/>
        </w:rPr>
        <w:t xml:space="preserve"> </w:t>
      </w:r>
      <w:r w:rsidR="007B0E1B" w:rsidRPr="00FF7C2A">
        <w:rPr>
          <w:rFonts w:eastAsia="Times New Roman" w:cs="Times New Roman"/>
          <w:b/>
          <w:bCs/>
          <w:szCs w:val="28"/>
          <w:lang w:eastAsia="ru-RU"/>
        </w:rPr>
        <w:t>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w:t>
      </w:r>
    </w:p>
    <w:p w:rsidR="0089575E" w:rsidRDefault="0089575E" w:rsidP="007B6F2D">
      <w:pPr>
        <w:ind w:firstLine="708"/>
        <w:jc w:val="both"/>
        <w:rPr>
          <w:szCs w:val="28"/>
        </w:rPr>
      </w:pPr>
      <w:r>
        <w:rPr>
          <w:szCs w:val="28"/>
        </w:rPr>
        <w:t xml:space="preserve">Современное развитие муниципальной системы дополнительного образования строится в соответствии с Концепцией развития дополнительного образования детей, утвержденной распоряжением Правительства Российской Федерации от 31.03.2022 № 678-р. </w:t>
      </w:r>
    </w:p>
    <w:p w:rsidR="0089575E" w:rsidRDefault="0089575E" w:rsidP="007B6F2D">
      <w:pPr>
        <w:ind w:firstLine="708"/>
        <w:jc w:val="both"/>
        <w:rPr>
          <w:szCs w:val="28"/>
        </w:rPr>
      </w:pPr>
      <w:r>
        <w:rPr>
          <w:szCs w:val="28"/>
        </w:rPr>
        <w:t>Ожидаемые результаты реализации Концепции - обеспечение</w:t>
      </w:r>
      <w:r w:rsidR="00FD0A1A">
        <w:rPr>
          <w:szCs w:val="28"/>
        </w:rPr>
        <w:t xml:space="preserve"> к 2030 году охвата не менее 82</w:t>
      </w:r>
      <w:r>
        <w:rPr>
          <w:szCs w:val="28"/>
        </w:rPr>
        <w:t>% детей в возрасте от 5 до 18 лет, получающих услуги по дополнительному образованию.</w:t>
      </w:r>
    </w:p>
    <w:p w:rsidR="0089575E" w:rsidRDefault="0089575E" w:rsidP="007B6F2D">
      <w:pPr>
        <w:ind w:firstLine="708"/>
        <w:jc w:val="both"/>
        <w:rPr>
          <w:bCs/>
          <w:szCs w:val="28"/>
        </w:rPr>
      </w:pPr>
      <w:r>
        <w:rPr>
          <w:szCs w:val="28"/>
        </w:rPr>
        <w:t>Доля детей</w:t>
      </w:r>
      <w:r>
        <w:rPr>
          <w:bCs/>
          <w:szCs w:val="28"/>
        </w:rPr>
        <w:t>, получающих услуги по дополнительному образованию</w:t>
      </w:r>
      <w:r>
        <w:rPr>
          <w:szCs w:val="28"/>
        </w:rPr>
        <w:t xml:space="preserve">, </w:t>
      </w:r>
      <w:r w:rsidR="004E2C88">
        <w:rPr>
          <w:bCs/>
          <w:szCs w:val="28"/>
        </w:rPr>
        <w:t xml:space="preserve">в 2022 году составила </w:t>
      </w:r>
      <w:r w:rsidR="00C35E61">
        <w:rPr>
          <w:bCs/>
          <w:szCs w:val="28"/>
        </w:rPr>
        <w:t>69,09</w:t>
      </w:r>
      <w:r>
        <w:rPr>
          <w:bCs/>
          <w:szCs w:val="28"/>
        </w:rPr>
        <w:t xml:space="preserve">% (в 2021 году – 75,17%) от общей численности детей в возрасте 5 - 18 лет.  </w:t>
      </w:r>
    </w:p>
    <w:p w:rsidR="0089575E" w:rsidRDefault="0089575E" w:rsidP="007B6F2D">
      <w:pPr>
        <w:jc w:val="both"/>
        <w:rPr>
          <w:szCs w:val="28"/>
        </w:rPr>
      </w:pPr>
      <w:r>
        <w:rPr>
          <w:bCs/>
          <w:szCs w:val="28"/>
        </w:rPr>
        <w:tab/>
      </w:r>
      <w:proofErr w:type="gramStart"/>
      <w:r>
        <w:rPr>
          <w:bCs/>
          <w:szCs w:val="28"/>
        </w:rPr>
        <w:t>Значение показателя уменьшилось в связи с уменьшением общей численности детей в возрасте 5 - 18 лет на территории г. Астрахани, а также уменьшением общего количества детей, получающих услуги дополнительного образования на платной основе (физкультурно-спортивная и техническая направленность), в результате создания системы современных инновационных площадок интеллектуального развития и досуга для детей и подростков («Технопарк», «</w:t>
      </w:r>
      <w:proofErr w:type="spellStart"/>
      <w:r>
        <w:rPr>
          <w:bCs/>
          <w:szCs w:val="28"/>
        </w:rPr>
        <w:t>Кванториум</w:t>
      </w:r>
      <w:proofErr w:type="spellEnd"/>
      <w:r>
        <w:rPr>
          <w:bCs/>
          <w:szCs w:val="28"/>
        </w:rPr>
        <w:t>» и др.).</w:t>
      </w:r>
      <w:proofErr w:type="gramEnd"/>
      <w:r>
        <w:rPr>
          <w:bCs/>
          <w:szCs w:val="28"/>
        </w:rPr>
        <w:t xml:space="preserve"> Кроме того, снижение данного показателя обусловлено тем, что обучающиеся по программам предпрофессиональной подготовки в области физической культуры и спорта, успешно сдавшие контрольно-переводные нормативы, переведены в </w:t>
      </w:r>
      <w:r>
        <w:rPr>
          <w:szCs w:val="28"/>
        </w:rPr>
        <w:t>организации, осуществляющие спортивную подготовку или обеспечивающие подготовку спортивного резерва.</w:t>
      </w:r>
    </w:p>
    <w:p w:rsidR="0089575E" w:rsidRDefault="0089575E" w:rsidP="007B6F2D">
      <w:pPr>
        <w:ind w:firstLine="708"/>
        <w:jc w:val="both"/>
        <w:rPr>
          <w:bCs/>
          <w:szCs w:val="28"/>
        </w:rPr>
      </w:pPr>
      <w:r>
        <w:rPr>
          <w:bCs/>
          <w:szCs w:val="28"/>
        </w:rPr>
        <w:t xml:space="preserve">В соответствии с Указом Президента Российской Федерации от 07.05.2012 № 597 «О мероприятиях по реализации государственной социальной политики» планируется расширение программных мероприятий по эффективному использованию потенциала системы дополнительного образования детей муниципального образования «Город Астрахань», создание условий для развития молодых талантов и детей с высокой мотивацией к обучению. Данные мероприятия позволят удержать в 2023-2024 </w:t>
      </w:r>
      <w:proofErr w:type="spellStart"/>
      <w:r>
        <w:rPr>
          <w:bCs/>
          <w:szCs w:val="28"/>
        </w:rPr>
        <w:t>г.г</w:t>
      </w:r>
      <w:proofErr w:type="spellEnd"/>
      <w:r>
        <w:rPr>
          <w:bCs/>
          <w:szCs w:val="28"/>
        </w:rPr>
        <w:t>. показатель «Доля детей в возрасте 5-18 лет, получающих услуги по дополнительному образованию в организациях различной организационно-правовой формы и формы собственности, в общей численности детей данной возрастной группы» на уровне 75%.</w:t>
      </w:r>
    </w:p>
    <w:p w:rsidR="0089575E" w:rsidRDefault="0089575E" w:rsidP="007B6F2D">
      <w:pPr>
        <w:ind w:firstLine="708"/>
        <w:jc w:val="both"/>
        <w:rPr>
          <w:bCs/>
          <w:szCs w:val="28"/>
        </w:rPr>
      </w:pPr>
      <w:r>
        <w:rPr>
          <w:bCs/>
          <w:szCs w:val="28"/>
        </w:rPr>
        <w:t>Кроме того, в соответствии с приказом Министерства просвещения Российской Федерации от 03.09.2019 года № 467 «Об утверждении целевой модели развития региональных систем дополнительного образования детей» в регионе осуществляется внедрение региональной информационной системы «Навигатор дополнительного образования Астраханской области» (далее - Навигатор).</w:t>
      </w:r>
    </w:p>
    <w:p w:rsidR="0089575E" w:rsidRDefault="0089575E" w:rsidP="007B6F2D">
      <w:pPr>
        <w:ind w:firstLine="708"/>
        <w:jc w:val="both"/>
        <w:rPr>
          <w:bCs/>
          <w:szCs w:val="28"/>
        </w:rPr>
      </w:pPr>
      <w:r>
        <w:rPr>
          <w:bCs/>
          <w:szCs w:val="28"/>
        </w:rPr>
        <w:t>Главная задача Навигатора - это повышение доступности дополнительного образования, информированности родителей и детей, модернизация и повышение конкурентоспособности программ дополнительного образования.</w:t>
      </w:r>
    </w:p>
    <w:p w:rsidR="0089575E" w:rsidRDefault="0089575E" w:rsidP="007B6F2D">
      <w:pPr>
        <w:ind w:firstLine="708"/>
        <w:jc w:val="both"/>
        <w:rPr>
          <w:bCs/>
          <w:szCs w:val="28"/>
        </w:rPr>
      </w:pPr>
      <w:r>
        <w:rPr>
          <w:bCs/>
          <w:szCs w:val="28"/>
        </w:rPr>
        <w:lastRenderedPageBreak/>
        <w:t xml:space="preserve">Навигатор является такой же бесплатной цифровой образовательной платформой для образовательных организаций, как </w:t>
      </w:r>
      <w:proofErr w:type="spellStart"/>
      <w:r>
        <w:rPr>
          <w:bCs/>
          <w:szCs w:val="28"/>
        </w:rPr>
        <w:t>Дневник</w:t>
      </w:r>
      <w:proofErr w:type="gramStart"/>
      <w:r>
        <w:rPr>
          <w:bCs/>
          <w:szCs w:val="28"/>
        </w:rPr>
        <w:t>.р</w:t>
      </w:r>
      <w:proofErr w:type="gramEnd"/>
      <w:r>
        <w:rPr>
          <w:bCs/>
          <w:szCs w:val="28"/>
        </w:rPr>
        <w:t>у</w:t>
      </w:r>
      <w:proofErr w:type="spellEnd"/>
      <w:r>
        <w:rPr>
          <w:bCs/>
          <w:szCs w:val="28"/>
        </w:rPr>
        <w:t xml:space="preserve"> и создана прежде всего для удобства родителей и детей.</w:t>
      </w:r>
    </w:p>
    <w:p w:rsidR="0089575E" w:rsidRDefault="0089575E" w:rsidP="007B6F2D">
      <w:pPr>
        <w:ind w:firstLine="708"/>
        <w:jc w:val="both"/>
        <w:rPr>
          <w:bCs/>
          <w:szCs w:val="28"/>
        </w:rPr>
      </w:pPr>
      <w:proofErr w:type="gramStart"/>
      <w:r>
        <w:rPr>
          <w:bCs/>
          <w:szCs w:val="28"/>
        </w:rPr>
        <w:t>Учитывая вышеизложенное, заявитель и/или ребенок подросткового возраста может самостоятельно выбрать и зарегистрироваться на интересующее направление прямо из дома на сайте Навигатор https://do.edu.astrobl.ru/, который является общедоступным для всех.</w:t>
      </w:r>
      <w:proofErr w:type="gramEnd"/>
    </w:p>
    <w:p w:rsidR="00FF0AC5" w:rsidRDefault="00FF0AC5" w:rsidP="007B6F2D">
      <w:pPr>
        <w:jc w:val="center"/>
        <w:rPr>
          <w:rFonts w:eastAsia="Times New Roman" w:cs="Times New Roman"/>
          <w:b/>
          <w:szCs w:val="28"/>
          <w:lang w:eastAsia="ru-RU"/>
        </w:rPr>
      </w:pPr>
    </w:p>
    <w:p w:rsidR="00602623" w:rsidRDefault="00602623" w:rsidP="007B6F2D">
      <w:pPr>
        <w:jc w:val="center"/>
        <w:rPr>
          <w:rFonts w:eastAsia="Times New Roman" w:cs="Times New Roman"/>
          <w:b/>
          <w:szCs w:val="28"/>
          <w:lang w:eastAsia="ru-RU"/>
        </w:rPr>
      </w:pPr>
      <w:r w:rsidRPr="00637FB4">
        <w:rPr>
          <w:rFonts w:eastAsia="Times New Roman" w:cs="Times New Roman"/>
          <w:b/>
          <w:szCs w:val="28"/>
          <w:lang w:eastAsia="ru-RU"/>
        </w:rPr>
        <w:t>Культура</w:t>
      </w:r>
    </w:p>
    <w:p w:rsidR="00413B38" w:rsidRPr="00804618" w:rsidRDefault="00413B38" w:rsidP="007B6F2D">
      <w:pPr>
        <w:ind w:firstLine="567"/>
        <w:jc w:val="both"/>
        <w:rPr>
          <w:rFonts w:eastAsia="Times New Roman" w:cs="Times New Roman"/>
          <w:b/>
          <w:szCs w:val="28"/>
          <w:lang w:eastAsia="ru-RU"/>
        </w:rPr>
      </w:pPr>
    </w:p>
    <w:p w:rsidR="00FF574F" w:rsidRPr="00804618" w:rsidRDefault="00C40CA7" w:rsidP="007B6F2D">
      <w:pPr>
        <w:ind w:firstLine="709"/>
        <w:jc w:val="both"/>
        <w:rPr>
          <w:rFonts w:eastAsia="Times New Roman" w:cs="Times New Roman"/>
          <w:b/>
          <w:szCs w:val="28"/>
          <w:lang w:eastAsia="ru-RU"/>
        </w:rPr>
      </w:pPr>
      <w:r w:rsidRPr="00FF7C2A">
        <w:rPr>
          <w:rFonts w:eastAsia="Times New Roman" w:cs="Times New Roman"/>
          <w:b/>
          <w:szCs w:val="28"/>
          <w:lang w:eastAsia="ru-RU"/>
        </w:rPr>
        <w:t>20</w:t>
      </w:r>
      <w:r w:rsidR="005C0C24" w:rsidRPr="00FF7C2A">
        <w:rPr>
          <w:rFonts w:eastAsia="Times New Roman" w:cs="Times New Roman"/>
          <w:b/>
          <w:szCs w:val="28"/>
          <w:lang w:eastAsia="ru-RU"/>
        </w:rPr>
        <w:t>.</w:t>
      </w:r>
      <w:r w:rsidR="00E349BD">
        <w:rPr>
          <w:rFonts w:eastAsia="Times New Roman" w:cs="Times New Roman"/>
          <w:b/>
          <w:szCs w:val="28"/>
          <w:lang w:eastAsia="ru-RU"/>
        </w:rPr>
        <w:t> </w:t>
      </w:r>
      <w:r w:rsidR="00FF574F" w:rsidRPr="00FF7C2A">
        <w:rPr>
          <w:rFonts w:eastAsia="Times New Roman" w:cs="Times New Roman"/>
          <w:b/>
          <w:szCs w:val="28"/>
          <w:lang w:eastAsia="ru-RU"/>
        </w:rPr>
        <w:t>Уровень фактической обеспеченности учреждениями от нормативной потребности:</w:t>
      </w:r>
    </w:p>
    <w:p w:rsidR="00FD0A1A" w:rsidRDefault="00FD0A1A" w:rsidP="007B6F2D">
      <w:pPr>
        <w:ind w:firstLine="709"/>
        <w:jc w:val="both"/>
        <w:rPr>
          <w:rFonts w:eastAsia="Calibri"/>
          <w:szCs w:val="28"/>
        </w:rPr>
      </w:pPr>
      <w:r>
        <w:rPr>
          <w:rFonts w:eastAsia="Calibri"/>
          <w:szCs w:val="28"/>
        </w:rPr>
        <w:t xml:space="preserve">В систему городского культурного пространства входит 2 учреждения культуры: муниципальное казенное учреждение культуры «Централизованная городская библиотечная система» из 19 библиотек и муниципальное бюджетное учреждение культуры «Астраханский дворец культуры «Аркадия», на территории которого находится единственный муниципальный парк культуры и отдыха. </w:t>
      </w:r>
    </w:p>
    <w:p w:rsidR="00FD0A1A" w:rsidRDefault="00FD0A1A" w:rsidP="007B6F2D">
      <w:pPr>
        <w:ind w:firstLine="709"/>
        <w:jc w:val="both"/>
        <w:rPr>
          <w:rFonts w:eastAsia="Calibri"/>
          <w:szCs w:val="28"/>
        </w:rPr>
      </w:pPr>
      <w:r>
        <w:rPr>
          <w:rFonts w:eastAsia="Calibri"/>
          <w:szCs w:val="28"/>
        </w:rPr>
        <w:t xml:space="preserve">Уровень обеспеченности </w:t>
      </w:r>
      <w:r>
        <w:rPr>
          <w:szCs w:val="28"/>
        </w:rPr>
        <w:t xml:space="preserve">учреждениями культуры в городском округе (муниципальном районе) от нормативной потребности рассчитан по </w:t>
      </w:r>
      <w:r>
        <w:rPr>
          <w:rFonts w:eastAsia="Calibri"/>
          <w:szCs w:val="28"/>
        </w:rPr>
        <w:t>Методическим рекомендациям субъектам РФ и органам местного самоуправления по развитию сети организаций культуры и обеспеченности населения услугами организаций культуры, утвержденным распоряжением Министерства культуры РФ от 02.08.2017 № Р-965.</w:t>
      </w:r>
    </w:p>
    <w:p w:rsidR="00831F30" w:rsidRPr="000536B9" w:rsidRDefault="00831F30" w:rsidP="007B6F2D">
      <w:pPr>
        <w:tabs>
          <w:tab w:val="left" w:pos="993"/>
        </w:tabs>
        <w:ind w:left="709"/>
        <w:jc w:val="both"/>
        <w:rPr>
          <w:rFonts w:eastAsia="Calibri"/>
          <w:szCs w:val="28"/>
          <w:highlight w:val="yellow"/>
        </w:rPr>
      </w:pPr>
    </w:p>
    <w:p w:rsidR="00637FB4" w:rsidRPr="00AE5D0A" w:rsidRDefault="00637FB4" w:rsidP="007B6F2D">
      <w:pPr>
        <w:pStyle w:val="aa"/>
        <w:numPr>
          <w:ilvl w:val="0"/>
          <w:numId w:val="2"/>
        </w:numPr>
        <w:tabs>
          <w:tab w:val="left" w:pos="993"/>
        </w:tabs>
        <w:ind w:left="0" w:firstLine="709"/>
        <w:jc w:val="both"/>
        <w:rPr>
          <w:b/>
          <w:szCs w:val="28"/>
        </w:rPr>
      </w:pPr>
      <w:r w:rsidRPr="00AE5D0A">
        <w:rPr>
          <w:b/>
          <w:szCs w:val="28"/>
        </w:rPr>
        <w:t>клубами и учреждениями клубного типа</w:t>
      </w:r>
    </w:p>
    <w:p w:rsidR="00FD0A1A" w:rsidRPr="00FD0A1A" w:rsidRDefault="00FD0A1A" w:rsidP="007B6F2D">
      <w:pPr>
        <w:ind w:firstLine="709"/>
        <w:jc w:val="both"/>
        <w:rPr>
          <w:rFonts w:eastAsia="Calibri"/>
          <w:szCs w:val="28"/>
        </w:rPr>
      </w:pPr>
      <w:r w:rsidRPr="00FD0A1A">
        <w:rPr>
          <w:rFonts w:eastAsia="Calibri"/>
          <w:szCs w:val="28"/>
        </w:rPr>
        <w:t>Согласно статистическим данным за 2022 год среднегодовая численность в городе Астрахани составила 471579</w:t>
      </w:r>
      <w:r w:rsidRPr="00FD0A1A">
        <w:rPr>
          <w:rFonts w:eastAsia="Calibri"/>
          <w:color w:val="C00000"/>
          <w:szCs w:val="28"/>
        </w:rPr>
        <w:t xml:space="preserve"> </w:t>
      </w:r>
      <w:r w:rsidRPr="00FD0A1A">
        <w:rPr>
          <w:rFonts w:eastAsia="Calibri"/>
          <w:szCs w:val="28"/>
        </w:rPr>
        <w:t xml:space="preserve">человек. </w:t>
      </w:r>
    </w:p>
    <w:p w:rsidR="00FD0A1A" w:rsidRPr="00FD0A1A" w:rsidRDefault="00FD0A1A" w:rsidP="007B6F2D">
      <w:pPr>
        <w:ind w:firstLine="709"/>
        <w:jc w:val="both"/>
        <w:rPr>
          <w:rFonts w:eastAsia="Calibri"/>
          <w:szCs w:val="28"/>
        </w:rPr>
      </w:pPr>
      <w:r w:rsidRPr="00FD0A1A">
        <w:rPr>
          <w:rFonts w:eastAsia="Calibri"/>
          <w:szCs w:val="28"/>
        </w:rPr>
        <w:t>На муниципальное образование «Городской округ город Астрахань» с населением до 500 тыс. человек необходимо 4 дома культуры (1 на 100 тыс. человек).</w:t>
      </w:r>
    </w:p>
    <w:p w:rsidR="00FD0A1A" w:rsidRPr="00FD0A1A" w:rsidRDefault="00FD0A1A" w:rsidP="007B6F2D">
      <w:pPr>
        <w:ind w:firstLine="709"/>
        <w:jc w:val="both"/>
        <w:rPr>
          <w:rFonts w:eastAsia="Calibri"/>
          <w:szCs w:val="28"/>
        </w:rPr>
      </w:pPr>
      <w:r w:rsidRPr="00FD0A1A">
        <w:rPr>
          <w:rFonts w:eastAsia="Calibri"/>
          <w:szCs w:val="28"/>
        </w:rPr>
        <w:t>На территории МО «Город Астрахань» функционирует 3 учреждения подобного типа. В их числе: муниципальное бюджетное учреждение культуры «Астраханский дворец культуры «Аркадия», культурно-спортивный центр ООО «Газпром-Добыча Астрахань» и ФГКУ «89 Дом офицеров (Гарнизона)» Минобороны России, что составляет 75% от потребности.</w:t>
      </w:r>
    </w:p>
    <w:p w:rsidR="00173403" w:rsidRPr="000536B9" w:rsidRDefault="006004A0" w:rsidP="007B6F2D">
      <w:pPr>
        <w:ind w:firstLine="709"/>
        <w:jc w:val="both"/>
        <w:rPr>
          <w:rFonts w:eastAsia="Calibri"/>
          <w:szCs w:val="28"/>
          <w:highlight w:val="yellow"/>
        </w:rPr>
      </w:pPr>
      <w:r w:rsidRPr="000536B9">
        <w:rPr>
          <w:rFonts w:eastAsia="Calibri"/>
          <w:szCs w:val="28"/>
          <w:highlight w:val="yellow"/>
        </w:rPr>
        <w:t xml:space="preserve">     </w:t>
      </w:r>
    </w:p>
    <w:p w:rsidR="00637FB4" w:rsidRPr="00AE5D0A" w:rsidRDefault="00637FB4" w:rsidP="007B6F2D">
      <w:pPr>
        <w:pStyle w:val="aa"/>
        <w:numPr>
          <w:ilvl w:val="0"/>
          <w:numId w:val="1"/>
        </w:numPr>
        <w:tabs>
          <w:tab w:val="left" w:pos="993"/>
        </w:tabs>
        <w:ind w:left="0" w:firstLine="709"/>
        <w:jc w:val="both"/>
        <w:rPr>
          <w:rFonts w:eastAsia="Times New Roman"/>
          <w:b/>
          <w:szCs w:val="28"/>
          <w:lang w:eastAsia="ru-RU"/>
        </w:rPr>
      </w:pPr>
      <w:r w:rsidRPr="00AE5D0A">
        <w:rPr>
          <w:rFonts w:eastAsia="Times New Roman"/>
          <w:b/>
          <w:szCs w:val="28"/>
          <w:lang w:eastAsia="ru-RU"/>
        </w:rPr>
        <w:t>библиотеками</w:t>
      </w:r>
    </w:p>
    <w:p w:rsidR="00FD0A1A" w:rsidRPr="00FD0A1A" w:rsidRDefault="00FD0A1A" w:rsidP="007B6F2D">
      <w:pPr>
        <w:ind w:firstLine="709"/>
        <w:jc w:val="both"/>
        <w:rPr>
          <w:rFonts w:eastAsia="Calibri"/>
          <w:szCs w:val="28"/>
        </w:rPr>
      </w:pPr>
      <w:r w:rsidRPr="00FD0A1A">
        <w:rPr>
          <w:rFonts w:eastAsia="Calibri"/>
          <w:szCs w:val="28"/>
        </w:rPr>
        <w:t xml:space="preserve">Обеспеченность общедоступными библиотеками в городском округе составляет 1 ед. на 20 000 человек, детскими библиотеками – 1 ед. на 10 000 детей. </w:t>
      </w:r>
    </w:p>
    <w:p w:rsidR="00FD0A1A" w:rsidRPr="00FD0A1A" w:rsidRDefault="00FD0A1A" w:rsidP="007B6F2D">
      <w:pPr>
        <w:ind w:firstLine="709"/>
        <w:jc w:val="both"/>
        <w:rPr>
          <w:rFonts w:eastAsia="Calibri"/>
          <w:szCs w:val="28"/>
          <w:lang w:eastAsia="ru-RU"/>
        </w:rPr>
      </w:pPr>
      <w:r w:rsidRPr="00FD0A1A">
        <w:rPr>
          <w:rFonts w:eastAsia="Calibri"/>
          <w:szCs w:val="28"/>
        </w:rPr>
        <w:t>По вышеуказанным нормативам на территории муниципального образования должно быть 18 общедоступных библиотек и 10 детских библиотек. По факту в</w:t>
      </w:r>
      <w:r w:rsidRPr="00FD0A1A">
        <w:rPr>
          <w:szCs w:val="28"/>
        </w:rPr>
        <w:t xml:space="preserve"> 2022 году на территории Астрахани </w:t>
      </w:r>
      <w:r w:rsidRPr="00FD0A1A">
        <w:rPr>
          <w:rFonts w:eastAsia="Lucida Sans Unicode"/>
          <w:color w:val="000000"/>
          <w:kern w:val="2"/>
          <w:szCs w:val="28"/>
          <w:lang w:eastAsia="hi-IN" w:bidi="hi-IN"/>
        </w:rPr>
        <w:t>функционировало 19 муниципальных библиотек (Центральная городская библиотека и 18 библиотек-филиалов во всех районах города) и работало для горожан 16 пунктов</w:t>
      </w:r>
      <w:r>
        <w:rPr>
          <w:rStyle w:val="af8"/>
        </w:rPr>
        <w:t xml:space="preserve"> </w:t>
      </w:r>
      <w:r w:rsidRPr="00FD0A1A">
        <w:rPr>
          <w:rFonts w:eastAsia="Lucida Sans Unicode"/>
          <w:color w:val="000000"/>
          <w:kern w:val="2"/>
          <w:szCs w:val="28"/>
          <w:lang w:eastAsia="hi-IN" w:bidi="hi-IN"/>
        </w:rPr>
        <w:t>вне стационарного обслуживания (по данным статистической формы № 6-НК).</w:t>
      </w:r>
      <w:r>
        <w:t xml:space="preserve"> </w:t>
      </w:r>
    </w:p>
    <w:p w:rsidR="00FD0A1A" w:rsidRPr="00FD0A1A" w:rsidRDefault="00FD0A1A" w:rsidP="007B6F2D">
      <w:pPr>
        <w:ind w:firstLine="709"/>
        <w:jc w:val="both"/>
        <w:rPr>
          <w:rFonts w:eastAsia="Times New Roman"/>
          <w:szCs w:val="28"/>
        </w:rPr>
      </w:pPr>
      <w:r w:rsidRPr="00FD0A1A">
        <w:rPr>
          <w:szCs w:val="28"/>
        </w:rPr>
        <w:t>Уровень фактической обеспеченности библиотеками в 2022 году рассчитан по следующим параметрам:</w:t>
      </w:r>
    </w:p>
    <w:p w:rsidR="00FD0A1A" w:rsidRPr="00FD0A1A" w:rsidRDefault="00FD0A1A" w:rsidP="007B6F2D">
      <w:pPr>
        <w:ind w:firstLine="709"/>
        <w:jc w:val="both"/>
        <w:rPr>
          <w:szCs w:val="28"/>
        </w:rPr>
      </w:pPr>
      <w:r w:rsidRPr="00FD0A1A">
        <w:rPr>
          <w:szCs w:val="28"/>
        </w:rPr>
        <w:lastRenderedPageBreak/>
        <w:t>16 пунктов вне стационарного обслуживания х 0,09 + 19 библиотек: 28 библиотек по нормативам * 100 = 73</w:t>
      </w:r>
      <w:r w:rsidR="004E2C88">
        <w:rPr>
          <w:szCs w:val="28"/>
        </w:rPr>
        <w:t>,00</w:t>
      </w:r>
      <w:r w:rsidRPr="00FD0A1A">
        <w:rPr>
          <w:szCs w:val="28"/>
        </w:rPr>
        <w:t>%.</w:t>
      </w:r>
    </w:p>
    <w:p w:rsidR="00FD0A1A" w:rsidRPr="00FD0A1A" w:rsidRDefault="00FD0A1A" w:rsidP="007B6F2D">
      <w:pPr>
        <w:ind w:firstLine="709"/>
        <w:jc w:val="both"/>
        <w:rPr>
          <w:szCs w:val="28"/>
        </w:rPr>
      </w:pPr>
      <w:r w:rsidRPr="00FD0A1A">
        <w:rPr>
          <w:szCs w:val="28"/>
        </w:rPr>
        <w:t>Уровень обеспеченности библиотеками на период с 2023 по 2025 годы рассчитан по следующим параметрам:</w:t>
      </w:r>
    </w:p>
    <w:p w:rsidR="00FD0A1A" w:rsidRPr="00FD0A1A" w:rsidRDefault="00FD0A1A" w:rsidP="007B6F2D">
      <w:pPr>
        <w:ind w:firstLine="709"/>
        <w:jc w:val="both"/>
        <w:rPr>
          <w:szCs w:val="28"/>
        </w:rPr>
      </w:pPr>
      <w:r w:rsidRPr="00FD0A1A">
        <w:rPr>
          <w:szCs w:val="28"/>
        </w:rPr>
        <w:t>в 2023 году: 16</w:t>
      </w:r>
      <w:r w:rsidRPr="00FD0A1A">
        <w:rPr>
          <w:b/>
          <w:szCs w:val="28"/>
        </w:rPr>
        <w:t xml:space="preserve"> </w:t>
      </w:r>
      <w:r w:rsidRPr="00FD0A1A">
        <w:rPr>
          <w:szCs w:val="28"/>
        </w:rPr>
        <w:t>пунктов вне стационарного обслуживания х 0,09 + 19 библиотек: 28 библиотек по нормативам * 100 = 73,00%;</w:t>
      </w:r>
    </w:p>
    <w:p w:rsidR="00FD0A1A" w:rsidRPr="00FD0A1A" w:rsidRDefault="00FD0A1A" w:rsidP="007B6F2D">
      <w:pPr>
        <w:ind w:firstLine="709"/>
        <w:jc w:val="both"/>
        <w:rPr>
          <w:szCs w:val="28"/>
        </w:rPr>
      </w:pPr>
      <w:r w:rsidRPr="00FD0A1A">
        <w:rPr>
          <w:szCs w:val="28"/>
        </w:rPr>
        <w:t>в 2024 году: 16 пунктов вне стационарного обслуживания х 0,09 + 19 библиотек: 28 библиотек по нормативам * 100 = 73,00%;</w:t>
      </w:r>
    </w:p>
    <w:p w:rsidR="00FD0A1A" w:rsidRPr="00FD0A1A" w:rsidRDefault="00FD0A1A" w:rsidP="007B6F2D">
      <w:pPr>
        <w:ind w:firstLine="709"/>
        <w:jc w:val="both"/>
        <w:rPr>
          <w:szCs w:val="28"/>
        </w:rPr>
      </w:pPr>
      <w:r w:rsidRPr="00FD0A1A">
        <w:rPr>
          <w:szCs w:val="28"/>
        </w:rPr>
        <w:t>в 2025 году: 16</w:t>
      </w:r>
      <w:r w:rsidRPr="00FD0A1A">
        <w:rPr>
          <w:b/>
          <w:szCs w:val="28"/>
        </w:rPr>
        <w:t xml:space="preserve"> </w:t>
      </w:r>
      <w:r w:rsidRPr="00FD0A1A">
        <w:rPr>
          <w:szCs w:val="28"/>
        </w:rPr>
        <w:t>пунктов вне стационарного обслуживания х 0,09 + 19 библиотек: 28 библиотек по нормативам * 100 = 73,00%.</w:t>
      </w:r>
    </w:p>
    <w:p w:rsidR="00FD0A1A" w:rsidRPr="00FD0A1A" w:rsidRDefault="00FD0A1A" w:rsidP="007B6F2D">
      <w:pPr>
        <w:ind w:firstLine="709"/>
        <w:jc w:val="both"/>
        <w:rPr>
          <w:rFonts w:eastAsia="Lucida Sans Unicode"/>
          <w:color w:val="000000"/>
          <w:kern w:val="2"/>
          <w:szCs w:val="28"/>
          <w:lang w:eastAsia="hi-IN" w:bidi="hi-IN"/>
        </w:rPr>
      </w:pPr>
      <w:r w:rsidRPr="00FD0A1A">
        <w:rPr>
          <w:rFonts w:eastAsia="Lucida Sans Unicode"/>
          <w:color w:val="000000"/>
          <w:kern w:val="2"/>
          <w:szCs w:val="28"/>
          <w:lang w:eastAsia="hi-IN" w:bidi="hi-IN"/>
        </w:rPr>
        <w:t>Реорганизация или ликвидация библиотек в ближайшее время не планируется.</w:t>
      </w:r>
    </w:p>
    <w:p w:rsidR="00FD0A1A" w:rsidRPr="00FD0A1A" w:rsidRDefault="00FD0A1A" w:rsidP="007B6F2D">
      <w:pPr>
        <w:ind w:firstLine="709"/>
        <w:jc w:val="both"/>
        <w:rPr>
          <w:rFonts w:eastAsia="Lucida Sans Unicode"/>
          <w:b/>
          <w:i/>
          <w:kern w:val="2"/>
          <w:szCs w:val="28"/>
          <w:lang w:eastAsia="hi-IN" w:bidi="hi-IN"/>
        </w:rPr>
      </w:pPr>
      <w:r w:rsidRPr="00FD0A1A">
        <w:rPr>
          <w:rFonts w:eastAsia="Lucida Sans Unicode"/>
          <w:kern w:val="2"/>
          <w:szCs w:val="28"/>
          <w:lang w:eastAsia="hi-IN" w:bidi="hi-IN"/>
        </w:rPr>
        <w:t xml:space="preserve">В период с 2023 по 2025 годы увеличение количества пунктов выдачи не планируется. </w:t>
      </w:r>
    </w:p>
    <w:p w:rsidR="00831F30" w:rsidRPr="000536B9" w:rsidRDefault="00831F30" w:rsidP="007B6F2D">
      <w:pPr>
        <w:ind w:left="360" w:firstLine="709"/>
        <w:jc w:val="both"/>
        <w:rPr>
          <w:rFonts w:eastAsia="Lucida Sans Unicode"/>
          <w:b/>
          <w:i/>
          <w:color w:val="000000"/>
          <w:kern w:val="2"/>
          <w:szCs w:val="28"/>
          <w:highlight w:val="yellow"/>
          <w:lang w:eastAsia="hi-IN" w:bidi="hi-IN"/>
        </w:rPr>
      </w:pPr>
    </w:p>
    <w:p w:rsidR="00637FB4" w:rsidRPr="00146DAA" w:rsidRDefault="00637FB4" w:rsidP="007B6F2D">
      <w:pPr>
        <w:pStyle w:val="aa"/>
        <w:numPr>
          <w:ilvl w:val="0"/>
          <w:numId w:val="1"/>
        </w:numPr>
        <w:tabs>
          <w:tab w:val="left" w:pos="993"/>
        </w:tabs>
        <w:ind w:left="0" w:firstLine="709"/>
        <w:jc w:val="both"/>
        <w:rPr>
          <w:b/>
          <w:szCs w:val="28"/>
          <w:lang w:eastAsia="ru-RU"/>
        </w:rPr>
      </w:pPr>
      <w:r w:rsidRPr="00146DAA">
        <w:rPr>
          <w:b/>
          <w:szCs w:val="28"/>
          <w:lang w:eastAsia="ru-RU"/>
        </w:rPr>
        <w:t>парками культуры и отдыха</w:t>
      </w:r>
    </w:p>
    <w:p w:rsidR="00FD6CCE" w:rsidRPr="00FD6CCE" w:rsidRDefault="00FD6CCE" w:rsidP="007B6F2D">
      <w:pPr>
        <w:ind w:firstLine="709"/>
        <w:jc w:val="both"/>
        <w:rPr>
          <w:spacing w:val="3"/>
          <w:szCs w:val="28"/>
        </w:rPr>
      </w:pPr>
      <w:r w:rsidRPr="00FD6CCE">
        <w:rPr>
          <w:spacing w:val="3"/>
          <w:szCs w:val="28"/>
        </w:rPr>
        <w:t xml:space="preserve">Согласно методическим рекомендациям, на территории города Астрахани по нормативным потребностям должно быть 16 парков культуры и отдыха (из расчета: 1 ед. на 30 тыс. жителей). </w:t>
      </w:r>
    </w:p>
    <w:p w:rsidR="00FD6CCE" w:rsidRPr="00FD6CCE" w:rsidRDefault="00FD6CCE" w:rsidP="007B6F2D">
      <w:pPr>
        <w:ind w:firstLine="709"/>
        <w:jc w:val="both"/>
        <w:rPr>
          <w:spacing w:val="3"/>
          <w:szCs w:val="28"/>
        </w:rPr>
      </w:pPr>
      <w:r w:rsidRPr="00FD6CCE">
        <w:rPr>
          <w:szCs w:val="28"/>
        </w:rPr>
        <w:t>На территории города Астрахани функционирует муниципальный парк муниципального бюджетного учреждения культуры</w:t>
      </w:r>
      <w:r w:rsidRPr="00FD6CCE">
        <w:rPr>
          <w:b/>
          <w:szCs w:val="28"/>
        </w:rPr>
        <w:t xml:space="preserve"> </w:t>
      </w:r>
      <w:r w:rsidRPr="00FD6CCE">
        <w:rPr>
          <w:szCs w:val="28"/>
        </w:rPr>
        <w:t>«Астраханский дворец культуры «Аркадия» и парк «Планета» в микрорайоне «Юго-Восток-2» города Астрахани,</w:t>
      </w:r>
      <w:r w:rsidRPr="00FD6CCE">
        <w:rPr>
          <w:spacing w:val="3"/>
          <w:szCs w:val="28"/>
        </w:rPr>
        <w:t xml:space="preserve"> что составляет 12,5 %</w:t>
      </w:r>
      <w:r w:rsidRPr="00FD6CCE">
        <w:rPr>
          <w:color w:val="C00000"/>
          <w:spacing w:val="3"/>
          <w:szCs w:val="28"/>
        </w:rPr>
        <w:t xml:space="preserve"> </w:t>
      </w:r>
      <w:r w:rsidRPr="00FD6CCE">
        <w:rPr>
          <w:spacing w:val="3"/>
          <w:szCs w:val="28"/>
        </w:rPr>
        <w:t xml:space="preserve">от нормативной потребности. </w:t>
      </w:r>
    </w:p>
    <w:p w:rsidR="00FD6CCE" w:rsidRPr="00FD6CCE" w:rsidRDefault="00FD6CCE" w:rsidP="007B6F2D">
      <w:pPr>
        <w:ind w:firstLine="709"/>
        <w:jc w:val="both"/>
        <w:rPr>
          <w:rFonts w:eastAsia="Lucida Sans Unicode"/>
          <w:b/>
          <w:i/>
          <w:color w:val="000000"/>
          <w:kern w:val="2"/>
          <w:szCs w:val="28"/>
          <w:lang w:eastAsia="hi-IN" w:bidi="hi-IN"/>
        </w:rPr>
      </w:pPr>
      <w:r w:rsidRPr="00FD6CCE">
        <w:rPr>
          <w:rFonts w:eastAsia="Lucida Sans Unicode"/>
          <w:color w:val="000000"/>
          <w:kern w:val="2"/>
          <w:szCs w:val="28"/>
          <w:lang w:eastAsia="hi-IN" w:bidi="hi-IN"/>
        </w:rPr>
        <w:t>В ближайшее время ликвидация парков или строительство новых не планируется.</w:t>
      </w:r>
    </w:p>
    <w:p w:rsidR="00146DAA" w:rsidRPr="00146DAA" w:rsidRDefault="00146DAA" w:rsidP="007B6F2D">
      <w:pPr>
        <w:ind w:firstLine="709"/>
        <w:jc w:val="both"/>
        <w:rPr>
          <w:rFonts w:eastAsia="Times New Roman"/>
          <w:b/>
          <w:szCs w:val="28"/>
          <w:lang w:eastAsia="ru-RU"/>
        </w:rPr>
      </w:pPr>
    </w:p>
    <w:p w:rsidR="00637FB4" w:rsidRDefault="005C0C24" w:rsidP="007B6F2D">
      <w:pPr>
        <w:ind w:firstLine="709"/>
        <w:jc w:val="both"/>
        <w:rPr>
          <w:rFonts w:eastAsia="Times New Roman"/>
          <w:b/>
          <w:szCs w:val="28"/>
          <w:lang w:eastAsia="ru-RU"/>
        </w:rPr>
      </w:pPr>
      <w:r w:rsidRPr="00FF7C2A">
        <w:rPr>
          <w:rFonts w:eastAsia="Times New Roman"/>
          <w:b/>
          <w:szCs w:val="28"/>
          <w:lang w:eastAsia="ru-RU"/>
        </w:rPr>
        <w:t>2</w:t>
      </w:r>
      <w:r w:rsidR="00C40CA7" w:rsidRPr="00FF7C2A">
        <w:rPr>
          <w:rFonts w:eastAsia="Times New Roman"/>
          <w:b/>
          <w:szCs w:val="28"/>
          <w:lang w:eastAsia="ru-RU"/>
        </w:rPr>
        <w:t>1</w:t>
      </w:r>
      <w:r w:rsidR="001548ED" w:rsidRPr="00FF7C2A">
        <w:rPr>
          <w:rFonts w:eastAsia="Times New Roman"/>
          <w:b/>
          <w:szCs w:val="28"/>
          <w:lang w:eastAsia="ru-RU"/>
        </w:rPr>
        <w:t>.</w:t>
      </w:r>
      <w:r w:rsidR="00E349BD">
        <w:rPr>
          <w:rFonts w:eastAsia="Times New Roman"/>
          <w:b/>
          <w:szCs w:val="28"/>
          <w:lang w:eastAsia="ru-RU"/>
        </w:rPr>
        <w:t> </w:t>
      </w:r>
      <w:r w:rsidR="00637FB4" w:rsidRPr="00FF7C2A">
        <w:rPr>
          <w:rFonts w:eastAsia="Times New Roman"/>
          <w:b/>
          <w:szCs w:val="28"/>
          <w:lang w:eastAsia="ru-RU"/>
        </w:rPr>
        <w:t>Доля муниципальных учреждений культуры, здания которых находятся  в аварийном состоянии или требуют капитального ремонта, в общем количестве муниципальных учреждений культуры</w:t>
      </w:r>
    </w:p>
    <w:p w:rsidR="00CF1E5C" w:rsidRDefault="00CF1E5C" w:rsidP="007B6F2D">
      <w:pPr>
        <w:ind w:firstLine="708"/>
        <w:jc w:val="both"/>
        <w:rPr>
          <w:szCs w:val="28"/>
        </w:rPr>
      </w:pPr>
      <w:r>
        <w:rPr>
          <w:szCs w:val="28"/>
        </w:rPr>
        <w:t xml:space="preserve">По состоянию на 31.12.2022 на балансе муниципальных учреждений культуры находится 40 зданий в удовлетворительном состоянии.  </w:t>
      </w:r>
    </w:p>
    <w:p w:rsidR="0070491F" w:rsidRDefault="00CF1E5C" w:rsidP="007B6F2D">
      <w:pPr>
        <w:ind w:firstLine="709"/>
        <w:jc w:val="both"/>
        <w:rPr>
          <w:szCs w:val="28"/>
        </w:rPr>
      </w:pPr>
      <w:r w:rsidRPr="00D5337E">
        <w:rPr>
          <w:szCs w:val="28"/>
          <w:highlight w:val="yellow"/>
        </w:rPr>
        <w:t xml:space="preserve"> </w:t>
      </w:r>
    </w:p>
    <w:p w:rsidR="00637FB4" w:rsidRDefault="00637FB4" w:rsidP="007B6F2D">
      <w:pPr>
        <w:ind w:firstLine="709"/>
        <w:jc w:val="both"/>
        <w:rPr>
          <w:rFonts w:eastAsia="Times New Roman"/>
          <w:b/>
          <w:szCs w:val="28"/>
          <w:lang w:eastAsia="ru-RU"/>
        </w:rPr>
      </w:pPr>
      <w:r w:rsidRPr="00FF7C2A">
        <w:rPr>
          <w:rFonts w:eastAsia="Times New Roman"/>
          <w:b/>
          <w:szCs w:val="28"/>
          <w:lang w:eastAsia="ru-RU"/>
        </w:rPr>
        <w:t>2</w:t>
      </w:r>
      <w:r w:rsidR="00C40CA7" w:rsidRPr="00FF7C2A">
        <w:rPr>
          <w:rFonts w:eastAsia="Times New Roman"/>
          <w:b/>
          <w:szCs w:val="28"/>
          <w:lang w:eastAsia="ru-RU"/>
        </w:rPr>
        <w:t>2</w:t>
      </w:r>
      <w:r w:rsidRPr="00FF7C2A">
        <w:rPr>
          <w:rFonts w:eastAsia="Times New Roman"/>
          <w:b/>
          <w:szCs w:val="28"/>
          <w:lang w:eastAsia="ru-RU"/>
        </w:rPr>
        <w:t>.</w:t>
      </w:r>
      <w:r w:rsidR="00E349BD">
        <w:rPr>
          <w:rFonts w:eastAsia="Times New Roman"/>
          <w:b/>
          <w:szCs w:val="28"/>
          <w:lang w:eastAsia="ru-RU"/>
        </w:rPr>
        <w:t> </w:t>
      </w:r>
      <w:r w:rsidRPr="00FF7C2A">
        <w:rPr>
          <w:rFonts w:eastAsia="Times New Roman"/>
          <w:b/>
          <w:szCs w:val="28"/>
          <w:lang w:eastAsia="ru-RU"/>
        </w:rPr>
        <w:t>Доля объектов культурного наследия, находящихся в муниципальной собственности и требующих консервации или реставрации, в общем количестве объектов культурного наследия, находящихся в муниципальной собственности</w:t>
      </w:r>
    </w:p>
    <w:p w:rsidR="00CA36E5" w:rsidRDefault="00CA36E5" w:rsidP="007B6F2D">
      <w:pPr>
        <w:ind w:firstLine="709"/>
        <w:jc w:val="both"/>
        <w:rPr>
          <w:szCs w:val="28"/>
        </w:rPr>
      </w:pPr>
      <w:r>
        <w:rPr>
          <w:szCs w:val="28"/>
        </w:rPr>
        <w:t>В реестре муниципального имущества муниципального образования «Город Астрахань» значатся и являются объектами собственности муниципального образования «Город Астрахань» 89</w:t>
      </w:r>
      <w:r>
        <w:rPr>
          <w:color w:val="C00000"/>
          <w:szCs w:val="28"/>
        </w:rPr>
        <w:t xml:space="preserve"> </w:t>
      </w:r>
      <w:r>
        <w:rPr>
          <w:szCs w:val="28"/>
        </w:rPr>
        <w:t xml:space="preserve">объектов культурного наследия. </w:t>
      </w:r>
    </w:p>
    <w:p w:rsidR="00146DAA" w:rsidRDefault="00146DAA" w:rsidP="007B6F2D">
      <w:pPr>
        <w:ind w:firstLine="709"/>
        <w:jc w:val="center"/>
        <w:rPr>
          <w:rFonts w:eastAsia="Times New Roman"/>
          <w:b/>
          <w:szCs w:val="28"/>
          <w:lang w:eastAsia="ru-RU"/>
        </w:rPr>
      </w:pPr>
    </w:p>
    <w:p w:rsidR="00637FB4" w:rsidRDefault="00637FB4" w:rsidP="007B6F2D">
      <w:pPr>
        <w:jc w:val="center"/>
        <w:rPr>
          <w:rFonts w:eastAsia="Times New Roman"/>
          <w:b/>
          <w:szCs w:val="28"/>
          <w:lang w:eastAsia="ru-RU"/>
        </w:rPr>
      </w:pPr>
      <w:r>
        <w:rPr>
          <w:rFonts w:eastAsia="Times New Roman"/>
          <w:b/>
          <w:szCs w:val="28"/>
          <w:lang w:eastAsia="ru-RU"/>
        </w:rPr>
        <w:t>Физическая культура и спорт</w:t>
      </w:r>
    </w:p>
    <w:p w:rsidR="00637FB4" w:rsidRDefault="00637FB4" w:rsidP="007B6F2D">
      <w:pPr>
        <w:ind w:firstLine="567"/>
        <w:jc w:val="center"/>
        <w:rPr>
          <w:rFonts w:eastAsia="Times New Roman"/>
          <w:b/>
          <w:szCs w:val="28"/>
          <w:lang w:eastAsia="ru-RU"/>
        </w:rPr>
      </w:pPr>
    </w:p>
    <w:p w:rsidR="00637FB4" w:rsidRDefault="005C0C24" w:rsidP="007B6F2D">
      <w:pPr>
        <w:ind w:firstLine="709"/>
        <w:jc w:val="both"/>
        <w:rPr>
          <w:b/>
          <w:bCs/>
          <w:szCs w:val="28"/>
          <w:lang w:eastAsia="ru-RU"/>
        </w:rPr>
      </w:pPr>
      <w:r w:rsidRPr="00FF7C2A">
        <w:rPr>
          <w:rFonts w:eastAsia="Times New Roman"/>
          <w:b/>
          <w:spacing w:val="1"/>
          <w:szCs w:val="28"/>
          <w:lang w:eastAsia="ru-RU"/>
        </w:rPr>
        <w:t>2</w:t>
      </w:r>
      <w:r w:rsidR="00C40CA7" w:rsidRPr="00FF7C2A">
        <w:rPr>
          <w:rFonts w:eastAsia="Times New Roman"/>
          <w:b/>
          <w:spacing w:val="1"/>
          <w:szCs w:val="28"/>
          <w:lang w:eastAsia="ru-RU"/>
        </w:rPr>
        <w:t>3</w:t>
      </w:r>
      <w:r w:rsidRPr="00FF7C2A">
        <w:rPr>
          <w:rFonts w:eastAsia="Times New Roman"/>
          <w:b/>
          <w:spacing w:val="1"/>
          <w:szCs w:val="28"/>
          <w:lang w:eastAsia="ru-RU"/>
        </w:rPr>
        <w:t>.</w:t>
      </w:r>
      <w:r w:rsidR="00E349BD">
        <w:rPr>
          <w:rFonts w:eastAsia="Times New Roman"/>
          <w:b/>
          <w:spacing w:val="1"/>
          <w:szCs w:val="28"/>
          <w:lang w:eastAsia="ru-RU"/>
        </w:rPr>
        <w:t> </w:t>
      </w:r>
      <w:r w:rsidR="00637FB4" w:rsidRPr="00FF7C2A">
        <w:rPr>
          <w:b/>
          <w:bCs/>
          <w:szCs w:val="28"/>
          <w:lang w:eastAsia="ru-RU"/>
        </w:rPr>
        <w:t>Доля населения, систематически занимающегося физической культурой и спортом</w:t>
      </w:r>
    </w:p>
    <w:p w:rsidR="00F733EC" w:rsidRDefault="00F733EC" w:rsidP="007B6F2D">
      <w:pPr>
        <w:jc w:val="both"/>
      </w:pPr>
      <w:r>
        <w:rPr>
          <w:szCs w:val="28"/>
        </w:rPr>
        <w:t xml:space="preserve">Одним из направлений социальной политики администрации города является всестороннее и эффективное развитие физической культуры и спорта, нацеленное на </w:t>
      </w:r>
      <w:r>
        <w:rPr>
          <w:szCs w:val="28"/>
        </w:rPr>
        <w:lastRenderedPageBreak/>
        <w:t>формирование здорового образа жизни горожан, воспитание физически крепкого подрастающего поколения.</w:t>
      </w:r>
    </w:p>
    <w:p w:rsidR="00F733EC" w:rsidRDefault="00F733EC" w:rsidP="007B6F2D">
      <w:pPr>
        <w:ind w:firstLine="568"/>
        <w:jc w:val="both"/>
        <w:rPr>
          <w:szCs w:val="28"/>
        </w:rPr>
      </w:pPr>
      <w:r>
        <w:rPr>
          <w:szCs w:val="28"/>
        </w:rPr>
        <w:t xml:space="preserve">Доля </w:t>
      </w:r>
      <w:proofErr w:type="gramStart"/>
      <w:r>
        <w:rPr>
          <w:szCs w:val="28"/>
        </w:rPr>
        <w:t>населения, систематически занимающегося спортом в 2022 году составила</w:t>
      </w:r>
      <w:proofErr w:type="gramEnd"/>
      <w:r>
        <w:rPr>
          <w:szCs w:val="28"/>
        </w:rPr>
        <w:t xml:space="preserve"> 57,90 % от численности населения города в возрасте от 3 до 79 лет и имеет тенденцию к увеличению, по сравнению с 2021 годом. Рост данного показателя обусловлен за счет увеличения организаций, предоставляющих сведения по форме федерального статистического наблюдения № 1-ФК «Сведения о физической культуре и спорте». </w:t>
      </w:r>
    </w:p>
    <w:p w:rsidR="00F733EC" w:rsidRDefault="00F733EC" w:rsidP="007B6F2D">
      <w:pPr>
        <w:widowControl w:val="0"/>
        <w:ind w:firstLine="851"/>
        <w:jc w:val="both"/>
        <w:rPr>
          <w:szCs w:val="24"/>
        </w:rPr>
      </w:pPr>
      <w:r>
        <w:t>В 2022 году воспитанники муниципальных бюджетных учреждений дополнительного образования и спортивных учреждений достигли следующих значимых результатов во Всероссийских и международных соревнованиях:</w:t>
      </w:r>
    </w:p>
    <w:p w:rsidR="00F733EC" w:rsidRDefault="00F733EC" w:rsidP="007B6F2D">
      <w:pPr>
        <w:autoSpaceDN w:val="0"/>
        <w:ind w:firstLine="426"/>
        <w:jc w:val="both"/>
        <w:textAlignment w:val="baseline"/>
      </w:pPr>
      <w:r>
        <w:rPr>
          <w:color w:val="FF0000"/>
        </w:rPr>
        <w:tab/>
      </w:r>
      <w:r>
        <w:t>- воспитанники МБУ ДО г. Астрахани «ДЮСШ «Биг-</w:t>
      </w:r>
      <w:proofErr w:type="spellStart"/>
      <w:r>
        <w:t>Данс</w:t>
      </w:r>
      <w:proofErr w:type="spellEnd"/>
      <w:r>
        <w:t>» Тутаринов Даниил и Пичугина Надежда. Ребята стали победителями Всероссийских соревнований по танцевальному спорту в Красногорске, Екатеринбурге, Казани, завоевали золотые медали на чемпионате России в Москве. Спортсмены вошли в состав молодежной сборной команды России и выполнили норматив Мастер спорта России (Приказ министерства спорта РФ «О присвоении спортивного звания «Мастер спорта России» от 29.11.20022 № 174нг);</w:t>
      </w:r>
    </w:p>
    <w:p w:rsidR="00F733EC" w:rsidRDefault="00F733EC" w:rsidP="007B6F2D">
      <w:pPr>
        <w:autoSpaceDN w:val="0"/>
        <w:ind w:firstLine="426"/>
        <w:jc w:val="both"/>
        <w:textAlignment w:val="baseline"/>
      </w:pPr>
      <w:r>
        <w:tab/>
        <w:t xml:space="preserve">- воспитанник МБУ ДО г. Астрахани «ДЮСШ № 10» </w:t>
      </w:r>
      <w:proofErr w:type="spellStart"/>
      <w:r>
        <w:t>Туктубаев</w:t>
      </w:r>
      <w:proofErr w:type="spellEnd"/>
      <w:r>
        <w:t xml:space="preserve"> </w:t>
      </w:r>
      <w:proofErr w:type="spellStart"/>
      <w:r>
        <w:t>Даниял</w:t>
      </w:r>
      <w:proofErr w:type="spellEnd"/>
      <w:r>
        <w:t xml:space="preserve"> стал серебряным призером Первенства России по боксу, выполнив норматив мастера спорта России (документы на присвоение находятся на исполнении). </w:t>
      </w:r>
      <w:proofErr w:type="spellStart"/>
      <w:r>
        <w:t>Даниял</w:t>
      </w:r>
      <w:proofErr w:type="spellEnd"/>
      <w:r>
        <w:t xml:space="preserve"> включен в состав сборной команды России по боксу среди юниоров;</w:t>
      </w:r>
    </w:p>
    <w:p w:rsidR="00F733EC" w:rsidRDefault="00F733EC" w:rsidP="007B6F2D">
      <w:pPr>
        <w:autoSpaceDN w:val="0"/>
        <w:ind w:firstLine="426"/>
        <w:jc w:val="both"/>
        <w:textAlignment w:val="baseline"/>
      </w:pPr>
      <w:r>
        <w:t xml:space="preserve">- воспитанники МБУ ДО г. Астрахани «ДЮСШ № 1» </w:t>
      </w:r>
      <w:proofErr w:type="spellStart"/>
      <w:r>
        <w:t>Кевлишвили</w:t>
      </w:r>
      <w:proofErr w:type="spellEnd"/>
      <w:r>
        <w:t xml:space="preserve"> Алексей и </w:t>
      </w:r>
      <w:proofErr w:type="spellStart"/>
      <w:r>
        <w:t>Сатывалдиева</w:t>
      </w:r>
      <w:proofErr w:type="spellEnd"/>
      <w:r>
        <w:t xml:space="preserve"> Оксана стали бронзовыми призерами Первенства России по кикбоксингу и включены в резервный состав сборной команды России по кикбоксингу. </w:t>
      </w:r>
    </w:p>
    <w:p w:rsidR="00F733EC" w:rsidRDefault="00F733EC" w:rsidP="007B6F2D">
      <w:pPr>
        <w:autoSpaceDN w:val="0"/>
        <w:ind w:firstLine="426"/>
        <w:jc w:val="both"/>
        <w:textAlignment w:val="baseline"/>
      </w:pPr>
      <w:r>
        <w:t>- воспитанницы МБУ ДО г. Астрахани «ДЮСШ № 1» стали победителями на Чемпионате ЮФО/СКФО по мини-футболу (</w:t>
      </w:r>
      <w:proofErr w:type="spellStart"/>
      <w:r>
        <w:t>футзалу</w:t>
      </w:r>
      <w:proofErr w:type="spellEnd"/>
      <w:r>
        <w:t>) среди женских команд сезона 2022-2023, Первенства ЮФО-СКФО (зональный этап) ОРГХИМ – группа 2007-2008.</w:t>
      </w:r>
    </w:p>
    <w:p w:rsidR="00F733EC" w:rsidRDefault="00F733EC" w:rsidP="007B6F2D">
      <w:pPr>
        <w:autoSpaceDN w:val="0"/>
        <w:ind w:firstLine="426"/>
        <w:jc w:val="both"/>
        <w:textAlignment w:val="baseline"/>
      </w:pPr>
      <w:proofErr w:type="gramStart"/>
      <w:r>
        <w:t>- команда по волейболу МБУ ДО г. Астрахани «ДЮСШ № 9» взяла золото на Первенстве Астраханской области, серебро на зональном этапе Первенства России ЮФО СКФО, заняла 3 место на полуфинальном этапе Первенства России, по решению представителей Всероссийской Федерации волейбола вошла в состав 16-ти лучших команд страны и была допущена в финал Первенства России, которое запланировано в марте 2023 года.</w:t>
      </w:r>
      <w:proofErr w:type="gramEnd"/>
    </w:p>
    <w:p w:rsidR="00F733EC" w:rsidRDefault="00F733EC" w:rsidP="007B6F2D">
      <w:pPr>
        <w:autoSpaceDN w:val="0"/>
        <w:ind w:firstLine="426"/>
        <w:jc w:val="both"/>
        <w:textAlignment w:val="baseline"/>
      </w:pPr>
      <w:r>
        <w:t>- команда девушек МБОУ г. Астрахани «Лицей № 1», пройдя все этапы Всероссийского Чемпионата школьной баскетбольной лиги «КЭС-БАСКЕТ» сезона 2021-2022, стала победителем финала Южного и Северо - Кавказского федеральных округов.</w:t>
      </w:r>
    </w:p>
    <w:p w:rsidR="00F733EC" w:rsidRDefault="00F733EC" w:rsidP="007B6F2D">
      <w:pPr>
        <w:pStyle w:val="af4"/>
        <w:spacing w:line="240" w:lineRule="auto"/>
        <w:ind w:firstLine="709"/>
        <w:rPr>
          <w:rFonts w:ascii="Times New Roman" w:hAnsi="Times New Roman" w:cs="Times New Roman"/>
          <w:sz w:val="28"/>
          <w:szCs w:val="28"/>
        </w:rPr>
      </w:pPr>
      <w:r>
        <w:rPr>
          <w:rFonts w:ascii="Times New Roman" w:hAnsi="Times New Roman" w:cs="Times New Roman"/>
          <w:sz w:val="28"/>
          <w:szCs w:val="28"/>
        </w:rPr>
        <w:t>За отчетный год было подготовлено 27 кандидатов в мастера спорта, 66 спортсменов выполнили первый разряд, 675 спортсменов выполнили массовые разрядные нормативы.</w:t>
      </w:r>
    </w:p>
    <w:p w:rsidR="00F733EC" w:rsidRDefault="00F733EC" w:rsidP="007B6F2D">
      <w:pPr>
        <w:pStyle w:val="af4"/>
        <w:spacing w:line="240" w:lineRule="auto"/>
        <w:ind w:firstLine="709"/>
        <w:rPr>
          <w:rFonts w:ascii="Times New Roman" w:hAnsi="Times New Roman" w:cs="Times New Roman"/>
          <w:sz w:val="28"/>
          <w:szCs w:val="28"/>
        </w:rPr>
      </w:pPr>
      <w:r>
        <w:rPr>
          <w:rFonts w:ascii="Times New Roman" w:hAnsi="Times New Roman" w:cs="Times New Roman"/>
          <w:sz w:val="28"/>
          <w:szCs w:val="28"/>
        </w:rPr>
        <w:t xml:space="preserve">В течение года </w:t>
      </w:r>
      <w:r>
        <w:rPr>
          <w:rFonts w:ascii="Times New Roman" w:eastAsia="Calibri" w:hAnsi="Times New Roman" w:cs="Times New Roman"/>
          <w:kern w:val="3"/>
          <w:sz w:val="28"/>
          <w:szCs w:val="28"/>
        </w:rPr>
        <w:t xml:space="preserve">администрацией города </w:t>
      </w:r>
      <w:r>
        <w:rPr>
          <w:rFonts w:ascii="Times New Roman" w:hAnsi="Times New Roman" w:cs="Times New Roman"/>
          <w:sz w:val="28"/>
          <w:szCs w:val="28"/>
        </w:rPr>
        <w:t xml:space="preserve">проведено более 850 спортивно-массовых и физкультурно-оздоровительных мероприятий с количеством участников более 80 тысяч человек (в том числе по этапам - школьный, районный, муниципальный), среди которых: </w:t>
      </w:r>
    </w:p>
    <w:p w:rsidR="00F733EC" w:rsidRDefault="00F733EC" w:rsidP="007B6F2D">
      <w:pPr>
        <w:pStyle w:val="aa"/>
        <w:numPr>
          <w:ilvl w:val="0"/>
          <w:numId w:val="26"/>
        </w:numPr>
        <w:tabs>
          <w:tab w:val="left" w:pos="993"/>
        </w:tabs>
        <w:ind w:left="0" w:firstLine="709"/>
        <w:jc w:val="both"/>
        <w:rPr>
          <w:rFonts w:cs="Times New Roman"/>
          <w:szCs w:val="24"/>
        </w:rPr>
      </w:pPr>
      <w:r>
        <w:rPr>
          <w:szCs w:val="24"/>
        </w:rPr>
        <w:lastRenderedPageBreak/>
        <w:t>муниципальные этапы всероссийских спортивных соревнований школьников «Президентские соревнования» и «Президентские спортивные игры»;</w:t>
      </w:r>
    </w:p>
    <w:p w:rsidR="00F733EC" w:rsidRDefault="00F733EC" w:rsidP="007B6F2D">
      <w:pPr>
        <w:pStyle w:val="aa"/>
        <w:numPr>
          <w:ilvl w:val="0"/>
          <w:numId w:val="26"/>
        </w:numPr>
        <w:tabs>
          <w:tab w:val="left" w:pos="993"/>
        </w:tabs>
        <w:ind w:left="0" w:firstLine="709"/>
        <w:jc w:val="both"/>
        <w:rPr>
          <w:szCs w:val="24"/>
        </w:rPr>
      </w:pPr>
      <w:r>
        <w:rPr>
          <w:szCs w:val="24"/>
        </w:rPr>
        <w:t>муниципальный этап турнира на призы клуба «Кожаный мяч» по мини-футболу;</w:t>
      </w:r>
    </w:p>
    <w:p w:rsidR="00F733EC" w:rsidRDefault="00F733EC" w:rsidP="007B6F2D">
      <w:pPr>
        <w:pStyle w:val="aa"/>
        <w:numPr>
          <w:ilvl w:val="0"/>
          <w:numId w:val="26"/>
        </w:numPr>
        <w:tabs>
          <w:tab w:val="left" w:pos="993"/>
        </w:tabs>
        <w:ind w:left="0" w:firstLine="709"/>
        <w:jc w:val="both"/>
        <w:rPr>
          <w:szCs w:val="24"/>
        </w:rPr>
      </w:pPr>
      <w:r>
        <w:rPr>
          <w:szCs w:val="24"/>
        </w:rPr>
        <w:t>открытое первенство по танцевальному спорту;</w:t>
      </w:r>
    </w:p>
    <w:p w:rsidR="00F733EC" w:rsidRDefault="00F733EC" w:rsidP="007B6F2D">
      <w:pPr>
        <w:pStyle w:val="aa"/>
        <w:numPr>
          <w:ilvl w:val="0"/>
          <w:numId w:val="26"/>
        </w:numPr>
        <w:tabs>
          <w:tab w:val="left" w:pos="993"/>
        </w:tabs>
        <w:ind w:left="0" w:firstLine="709"/>
        <w:jc w:val="both"/>
        <w:rPr>
          <w:szCs w:val="24"/>
        </w:rPr>
      </w:pPr>
      <w:r>
        <w:rPr>
          <w:szCs w:val="24"/>
        </w:rPr>
        <w:t xml:space="preserve">фестиваль «Жаркие игры» и другие. </w:t>
      </w:r>
    </w:p>
    <w:p w:rsidR="00F733EC" w:rsidRDefault="00F733EC" w:rsidP="007B6F2D">
      <w:pPr>
        <w:ind w:firstLine="709"/>
        <w:jc w:val="both"/>
        <w:rPr>
          <w:sz w:val="24"/>
          <w:szCs w:val="24"/>
        </w:rPr>
      </w:pPr>
      <w:r>
        <w:rPr>
          <w:bCs/>
          <w:szCs w:val="28"/>
        </w:rPr>
        <w:t>В 2023-2024 гг. показатель «Доля населения, систематически занимающегося физической культурой и спортом» планируется удерживать на уровне 58,</w:t>
      </w:r>
      <w:r w:rsidR="00C35E61">
        <w:rPr>
          <w:bCs/>
          <w:szCs w:val="28"/>
        </w:rPr>
        <w:t>90</w:t>
      </w:r>
      <w:r>
        <w:rPr>
          <w:bCs/>
          <w:szCs w:val="28"/>
        </w:rPr>
        <w:t xml:space="preserve"> %.</w:t>
      </w:r>
    </w:p>
    <w:p w:rsidR="00F733EC" w:rsidRDefault="00F733EC" w:rsidP="007B6F2D">
      <w:pPr>
        <w:ind w:firstLine="709"/>
        <w:jc w:val="both"/>
      </w:pPr>
      <w:r>
        <w:rPr>
          <w:bCs/>
          <w:szCs w:val="28"/>
        </w:rPr>
        <w:t>В целях увеличения численности населения, привлеченного к занятиям физической культурой и спортом, в 2023-2024 гг. намечены следующие направления работы:</w:t>
      </w:r>
    </w:p>
    <w:p w:rsidR="00F733EC" w:rsidRDefault="00F733EC" w:rsidP="007B6F2D">
      <w:pPr>
        <w:shd w:val="clear" w:color="auto" w:fill="FFFFFF"/>
        <w:ind w:firstLine="851"/>
        <w:jc w:val="both"/>
      </w:pPr>
      <w:r>
        <w:rPr>
          <w:szCs w:val="28"/>
        </w:rPr>
        <w:t>- реализация муниципальной программы МО «Город Астрахань» «Развитие физической культуры и спорта на территории города Астрахани»;</w:t>
      </w:r>
    </w:p>
    <w:p w:rsidR="00F733EC" w:rsidRDefault="00F733EC" w:rsidP="007B6F2D">
      <w:pPr>
        <w:shd w:val="clear" w:color="auto" w:fill="FFFFFF"/>
        <w:ind w:firstLine="851"/>
        <w:jc w:val="both"/>
      </w:pPr>
      <w:r>
        <w:rPr>
          <w:szCs w:val="28"/>
        </w:rPr>
        <w:t> - усиление работы школьных лиг по игровым видам спорта: футбол, волейбол, баскетбол, гребля.</w:t>
      </w:r>
    </w:p>
    <w:p w:rsidR="000A484F" w:rsidRDefault="000A484F" w:rsidP="007B6F2D">
      <w:pPr>
        <w:ind w:firstLine="709"/>
        <w:jc w:val="both"/>
        <w:rPr>
          <w:rFonts w:eastAsia="Calibri"/>
          <w:bCs/>
          <w:szCs w:val="28"/>
          <w:lang w:eastAsia="ru-RU"/>
        </w:rPr>
      </w:pPr>
    </w:p>
    <w:p w:rsidR="00D33014" w:rsidRDefault="00D33014" w:rsidP="007B6F2D">
      <w:pPr>
        <w:ind w:firstLine="709"/>
        <w:jc w:val="both"/>
        <w:rPr>
          <w:b/>
          <w:bCs/>
          <w:color w:val="000000"/>
          <w:szCs w:val="28"/>
        </w:rPr>
      </w:pPr>
      <w:r w:rsidRPr="00FF7C2A">
        <w:rPr>
          <w:b/>
          <w:color w:val="000000"/>
          <w:spacing w:val="1"/>
          <w:szCs w:val="28"/>
        </w:rPr>
        <w:t>2</w:t>
      </w:r>
      <w:r w:rsidR="00651ECE" w:rsidRPr="00FF7C2A">
        <w:rPr>
          <w:b/>
          <w:color w:val="000000"/>
          <w:spacing w:val="1"/>
          <w:szCs w:val="28"/>
        </w:rPr>
        <w:t>3</w:t>
      </w:r>
      <w:r w:rsidRPr="00FF7C2A">
        <w:rPr>
          <w:b/>
          <w:color w:val="000000"/>
          <w:spacing w:val="1"/>
          <w:szCs w:val="28"/>
        </w:rPr>
        <w:t>.</w:t>
      </w:r>
      <w:r w:rsidR="00651ECE" w:rsidRPr="00FF7C2A">
        <w:rPr>
          <w:b/>
          <w:color w:val="000000"/>
          <w:spacing w:val="1"/>
          <w:szCs w:val="28"/>
        </w:rPr>
        <w:t>1.</w:t>
      </w:r>
      <w:r w:rsidR="00E349BD">
        <w:rPr>
          <w:b/>
          <w:color w:val="000000"/>
          <w:spacing w:val="1"/>
          <w:szCs w:val="28"/>
        </w:rPr>
        <w:t> </w:t>
      </w:r>
      <w:r w:rsidRPr="00FF7C2A">
        <w:rPr>
          <w:b/>
          <w:bCs/>
          <w:color w:val="000000"/>
          <w:szCs w:val="28"/>
        </w:rPr>
        <w:t xml:space="preserve">Доля </w:t>
      </w:r>
      <w:proofErr w:type="gramStart"/>
      <w:r w:rsidRPr="00FF7C2A">
        <w:rPr>
          <w:b/>
          <w:bCs/>
          <w:color w:val="000000"/>
          <w:szCs w:val="28"/>
        </w:rPr>
        <w:t>обучающихся</w:t>
      </w:r>
      <w:proofErr w:type="gramEnd"/>
      <w:r w:rsidRPr="00FF7C2A">
        <w:rPr>
          <w:b/>
          <w:bCs/>
          <w:color w:val="000000"/>
          <w:szCs w:val="28"/>
        </w:rPr>
        <w:t>, систематически занимающихся физической культурой и спортом, в общей численности обучающихся</w:t>
      </w:r>
    </w:p>
    <w:p w:rsidR="00F733EC" w:rsidRDefault="00F733EC" w:rsidP="007B6F2D">
      <w:pPr>
        <w:ind w:firstLine="568"/>
        <w:jc w:val="both"/>
      </w:pPr>
      <w:r>
        <w:rPr>
          <w:bCs/>
          <w:szCs w:val="28"/>
        </w:rPr>
        <w:t>В 2022 году к занятиям физической культурой и спортом было привлечено 97,61% обучающихся образовательных организаций, расположенных на территории города Астрахани (в 2021 году – 94,34%).</w:t>
      </w:r>
      <w:r>
        <w:t xml:space="preserve"> </w:t>
      </w:r>
      <w:r>
        <w:rPr>
          <w:bCs/>
          <w:szCs w:val="28"/>
        </w:rPr>
        <w:t xml:space="preserve">Рост показателя обуславливается увеличением количества </w:t>
      </w:r>
      <w:r>
        <w:rPr>
          <w:szCs w:val="28"/>
        </w:rPr>
        <w:t xml:space="preserve">школьников, занимающихся физической культурой на базе муниципальных образовательных организаций. </w:t>
      </w:r>
    </w:p>
    <w:p w:rsidR="00F733EC" w:rsidRDefault="00F733EC" w:rsidP="007B6F2D">
      <w:pPr>
        <w:pStyle w:val="af4"/>
        <w:spacing w:line="240" w:lineRule="auto"/>
        <w:ind w:firstLine="709"/>
        <w:rPr>
          <w:rFonts w:ascii="Times New Roman" w:hAnsi="Times New Roman" w:cs="Times New Roman"/>
          <w:sz w:val="28"/>
          <w:szCs w:val="28"/>
        </w:rPr>
      </w:pPr>
      <w:r>
        <w:rPr>
          <w:rFonts w:ascii="Times New Roman" w:eastAsia="Calibri" w:hAnsi="Times New Roman" w:cs="Times New Roman"/>
          <w:kern w:val="3"/>
          <w:sz w:val="28"/>
          <w:szCs w:val="28"/>
        </w:rPr>
        <w:t xml:space="preserve">За отчетный год в общеобразовательных организациях проводили свою работу более 820 спортивных секций, в которых занимались более 38 тысяч детей в возрасте от 7 до 17 лет, реализовывались Всероссийские </w:t>
      </w:r>
      <w:r>
        <w:rPr>
          <w:rFonts w:ascii="Times New Roman" w:hAnsi="Times New Roman" w:cs="Times New Roman"/>
          <w:sz w:val="28"/>
          <w:szCs w:val="28"/>
        </w:rPr>
        <w:t>проекты: «Мини-футбол в школу» (164 футбольная команда), «Школьная волейбольная лига» (78 волейбольных команд), «Школьная баскетбольная лига» (36 баскетбольных команд).</w:t>
      </w:r>
    </w:p>
    <w:p w:rsidR="00F733EC" w:rsidRDefault="00F733EC" w:rsidP="007B6F2D">
      <w:pPr>
        <w:ind w:firstLine="709"/>
        <w:jc w:val="both"/>
        <w:rPr>
          <w:rFonts w:cs="Times New Roman"/>
          <w:szCs w:val="28"/>
        </w:rPr>
      </w:pPr>
      <w:r>
        <w:rPr>
          <w:szCs w:val="28"/>
        </w:rPr>
        <w:t>В рамках Соглашения о взаимодействии заключенного между министерством физической культуры и спорта Астраханской области и муниципальным образованием «Город Астрахань», муниципальные общеобразовательные организации г. Астрахани приняли участие в реализации региональных проектов «Гандбол в школу», «Футбол в школу», «Самбо в школу». В проекте «Самбо в школу» принимают участие 2 образовательные организации с общим количеством обучающихся - 112 человек. В проекте «Гандбол в школу» принимают участие 8 образовательных организаций с общим количеством обучающихся - 166 человек. В проекте «Футбол в школу» принимают участие 15 образовательных организаций с общим количеством обучающихся - 393 человек.</w:t>
      </w:r>
    </w:p>
    <w:p w:rsidR="00F733EC" w:rsidRDefault="00F733EC" w:rsidP="007B6F2D">
      <w:pPr>
        <w:ind w:firstLine="709"/>
        <w:jc w:val="both"/>
        <w:rPr>
          <w:szCs w:val="28"/>
        </w:rPr>
      </w:pPr>
      <w:r>
        <w:rPr>
          <w:color w:val="000000"/>
          <w:szCs w:val="28"/>
        </w:rPr>
        <w:t>В период с октября 2022 года по январь 2023 года 21 команда (в двух возрастных группах: 2-3 классы и 4-6 классы) принимала участие в соревнованиях по футболу «Городская школьная лига», проводимых по круговой системе.</w:t>
      </w:r>
    </w:p>
    <w:p w:rsidR="00F733EC" w:rsidRDefault="00F733EC" w:rsidP="007B6F2D">
      <w:pPr>
        <w:pStyle w:val="af4"/>
        <w:spacing w:line="240" w:lineRule="auto"/>
        <w:ind w:firstLine="709"/>
        <w:rPr>
          <w:rFonts w:ascii="Times New Roman" w:hAnsi="Times New Roman" w:cs="Times New Roman"/>
          <w:sz w:val="28"/>
          <w:szCs w:val="28"/>
        </w:rPr>
      </w:pPr>
      <w:proofErr w:type="gramStart"/>
      <w:r>
        <w:rPr>
          <w:rFonts w:ascii="Times New Roman" w:hAnsi="Times New Roman" w:cs="Times New Roman"/>
          <w:sz w:val="28"/>
          <w:szCs w:val="28"/>
        </w:rPr>
        <w:t xml:space="preserve">Во исполнение части 3 подпункта «б» пункта 1 перечня поручений Президента Российской Федерации от 22.11.2019 № Пр-2397 в 2022 году на базе 49 муниципальных бюджетных общеобразовательных организаций г. Астрахани, созданы школьные спортивные клубы, которые посещают 6 696 обучающихся с </w:t>
      </w:r>
      <w:r>
        <w:rPr>
          <w:rFonts w:ascii="Times New Roman" w:hAnsi="Times New Roman" w:cs="Times New Roman"/>
          <w:sz w:val="28"/>
          <w:szCs w:val="28"/>
        </w:rPr>
        <w:lastRenderedPageBreak/>
        <w:t>целью формирования здорового образа жизни, привлечения обучающихся к занятиям физической культурой и спортом, а также участия таких клубов в спортивных соревнованиях, проводимых</w:t>
      </w:r>
      <w:proofErr w:type="gramEnd"/>
      <w:r>
        <w:rPr>
          <w:rFonts w:ascii="Times New Roman" w:hAnsi="Times New Roman" w:cs="Times New Roman"/>
          <w:sz w:val="28"/>
          <w:szCs w:val="28"/>
        </w:rPr>
        <w:t xml:space="preserve"> школьными спортивными лигами.</w:t>
      </w:r>
    </w:p>
    <w:p w:rsidR="00F733EC" w:rsidRDefault="00F733EC" w:rsidP="007B6F2D">
      <w:pPr>
        <w:ind w:firstLine="709"/>
        <w:jc w:val="both"/>
        <w:rPr>
          <w:rFonts w:cs="Times New Roman"/>
          <w:sz w:val="24"/>
          <w:szCs w:val="24"/>
        </w:rPr>
      </w:pPr>
      <w:r>
        <w:t xml:space="preserve">В настоящее время сформирована многоуровневая система проведения спортивных мероприятий среди различных групп и категорий обучающихся. </w:t>
      </w:r>
    </w:p>
    <w:p w:rsidR="00FF0AC5" w:rsidRDefault="00F733EC" w:rsidP="007B6F2D">
      <w:pPr>
        <w:ind w:firstLine="709"/>
        <w:jc w:val="both"/>
        <w:rPr>
          <w:rFonts w:eastAsia="Calibri" w:cs="Times New Roman"/>
          <w:b/>
          <w:szCs w:val="28"/>
        </w:rPr>
      </w:pPr>
      <w:r>
        <w:rPr>
          <w:szCs w:val="28"/>
        </w:rPr>
        <w:t>В 2023-202</w:t>
      </w:r>
      <w:r w:rsidR="003365F8">
        <w:rPr>
          <w:szCs w:val="28"/>
        </w:rPr>
        <w:t>5</w:t>
      </w:r>
      <w:r>
        <w:rPr>
          <w:szCs w:val="28"/>
        </w:rPr>
        <w:t xml:space="preserve"> гг. планируется увеличение численности обучающихся, систематически занимающихся физической культурой и спортом</w:t>
      </w:r>
      <w:r w:rsidR="003365F8">
        <w:rPr>
          <w:szCs w:val="28"/>
        </w:rPr>
        <w:t xml:space="preserve">. </w:t>
      </w:r>
      <w:bookmarkStart w:id="0" w:name="_GoBack"/>
      <w:bookmarkEnd w:id="0"/>
    </w:p>
    <w:p w:rsidR="00602623" w:rsidRPr="00515C51" w:rsidRDefault="00515E27" w:rsidP="007B6F2D">
      <w:pPr>
        <w:jc w:val="center"/>
        <w:rPr>
          <w:rFonts w:eastAsia="Calibri" w:cs="Times New Roman"/>
          <w:b/>
          <w:szCs w:val="28"/>
        </w:rPr>
      </w:pPr>
      <w:r w:rsidRPr="00515C51">
        <w:rPr>
          <w:rFonts w:eastAsia="Calibri" w:cs="Times New Roman"/>
          <w:b/>
          <w:szCs w:val="28"/>
        </w:rPr>
        <w:t>Жилищное строительство и обеспечение граждан жильем</w:t>
      </w:r>
    </w:p>
    <w:p w:rsidR="00515E27" w:rsidRPr="00A7096F" w:rsidRDefault="00515E27" w:rsidP="007B6F2D">
      <w:pPr>
        <w:ind w:firstLine="567"/>
        <w:jc w:val="center"/>
        <w:rPr>
          <w:rFonts w:eastAsia="Calibri" w:cs="Times New Roman"/>
          <w:b/>
          <w:color w:val="FF0000"/>
          <w:szCs w:val="28"/>
        </w:rPr>
      </w:pPr>
    </w:p>
    <w:p w:rsidR="005635A3" w:rsidRPr="00515C51" w:rsidRDefault="005635A3" w:rsidP="007B6F2D">
      <w:pPr>
        <w:ind w:firstLine="709"/>
        <w:jc w:val="both"/>
        <w:rPr>
          <w:rFonts w:eastAsia="Calibri" w:cs="Times New Roman"/>
          <w:b/>
          <w:szCs w:val="28"/>
        </w:rPr>
      </w:pPr>
      <w:r w:rsidRPr="00FF7C2A">
        <w:rPr>
          <w:rFonts w:eastAsia="Calibri" w:cs="Times New Roman"/>
          <w:b/>
          <w:szCs w:val="28"/>
        </w:rPr>
        <w:t>2</w:t>
      </w:r>
      <w:r w:rsidR="00651ECE" w:rsidRPr="00FF7C2A">
        <w:rPr>
          <w:rFonts w:eastAsia="Calibri" w:cs="Times New Roman"/>
          <w:b/>
          <w:szCs w:val="28"/>
        </w:rPr>
        <w:t>4</w:t>
      </w:r>
      <w:r w:rsidRPr="00FF7C2A">
        <w:rPr>
          <w:rFonts w:eastAsia="Calibri" w:cs="Times New Roman"/>
          <w:b/>
          <w:szCs w:val="28"/>
        </w:rPr>
        <w:t>.</w:t>
      </w:r>
      <w:r w:rsidR="00E349BD">
        <w:rPr>
          <w:rFonts w:eastAsia="Calibri" w:cs="Times New Roman"/>
          <w:b/>
          <w:szCs w:val="28"/>
        </w:rPr>
        <w:t> </w:t>
      </w:r>
      <w:r w:rsidRPr="00FF7C2A">
        <w:rPr>
          <w:rFonts w:eastAsia="Calibri" w:cs="Times New Roman"/>
          <w:b/>
          <w:szCs w:val="28"/>
        </w:rPr>
        <w:t>Общая площадь жилых помещений, приходящ</w:t>
      </w:r>
      <w:r w:rsidR="003C7586" w:rsidRPr="00FF7C2A">
        <w:rPr>
          <w:rFonts w:eastAsia="Calibri" w:cs="Times New Roman"/>
          <w:b/>
          <w:szCs w:val="28"/>
        </w:rPr>
        <w:t>аяся в среднем на одного жителя</w:t>
      </w:r>
    </w:p>
    <w:p w:rsidR="00443BAC" w:rsidRDefault="00443BAC" w:rsidP="007B6F2D">
      <w:pPr>
        <w:pStyle w:val="22"/>
        <w:suppressAutoHyphens w:val="0"/>
        <w:spacing w:after="0" w:line="240" w:lineRule="auto"/>
        <w:ind w:left="0" w:firstLine="567"/>
        <w:rPr>
          <w:rFonts w:cs="Times New Roman"/>
          <w:sz w:val="28"/>
          <w:szCs w:val="28"/>
        </w:rPr>
      </w:pPr>
      <w:r>
        <w:rPr>
          <w:rFonts w:cs="Times New Roman"/>
          <w:sz w:val="28"/>
          <w:szCs w:val="28"/>
        </w:rPr>
        <w:t xml:space="preserve">Общая площадь жилых помещений, приходящаяся на 1 жителя, введенная в действие за 2022 год, составляет 0,56 кв.м, что на  0,1 кв.м больше значения показателя 2021 года (0,46 кв.м).  </w:t>
      </w:r>
    </w:p>
    <w:p w:rsidR="00443BAC" w:rsidRDefault="00443BAC" w:rsidP="007B6F2D">
      <w:pPr>
        <w:pStyle w:val="22"/>
        <w:suppressAutoHyphens w:val="0"/>
        <w:spacing w:after="0" w:line="240" w:lineRule="auto"/>
        <w:ind w:left="0" w:firstLine="567"/>
        <w:rPr>
          <w:rFonts w:cs="Times New Roman"/>
          <w:sz w:val="28"/>
          <w:szCs w:val="28"/>
        </w:rPr>
      </w:pPr>
      <w:r>
        <w:rPr>
          <w:rFonts w:cs="Times New Roman"/>
          <w:sz w:val="28"/>
          <w:szCs w:val="28"/>
        </w:rPr>
        <w:t xml:space="preserve">Объем жилищного строительства в 2022 году увеличился на 108,6% к уровню 2021 года (от 242,2 тыс. кв.м в 2021 году – до 262,9 тыс. кв.м в 2022 году), в том числе: </w:t>
      </w:r>
    </w:p>
    <w:p w:rsidR="00443BAC" w:rsidRDefault="00443BAC" w:rsidP="007B6F2D">
      <w:pPr>
        <w:pStyle w:val="22"/>
        <w:suppressAutoHyphens w:val="0"/>
        <w:spacing w:after="0" w:line="240" w:lineRule="auto"/>
        <w:ind w:left="0" w:firstLine="567"/>
        <w:rPr>
          <w:rFonts w:cs="Times New Roman"/>
          <w:sz w:val="28"/>
          <w:szCs w:val="28"/>
        </w:rPr>
      </w:pPr>
      <w:r>
        <w:rPr>
          <w:rFonts w:cs="Times New Roman"/>
          <w:sz w:val="28"/>
          <w:szCs w:val="28"/>
        </w:rPr>
        <w:t>- объем ввода многоквартирных домов увеличился до 155,43% к уровню 2021 года (от 88,46 тыс. кв.м в 2021 году до 109,78</w:t>
      </w:r>
      <w:r>
        <w:rPr>
          <w:rFonts w:cs="Times New Roman"/>
          <w:color w:val="FF0000"/>
          <w:sz w:val="28"/>
          <w:szCs w:val="28"/>
        </w:rPr>
        <w:t xml:space="preserve"> </w:t>
      </w:r>
      <w:r>
        <w:rPr>
          <w:rFonts w:cs="Times New Roman"/>
          <w:sz w:val="28"/>
          <w:szCs w:val="28"/>
        </w:rPr>
        <w:t xml:space="preserve">тыс. кв.м в 2022 году, введено в эксплуатацию 10 многоквартирных домов, 1994 квартир); </w:t>
      </w:r>
    </w:p>
    <w:p w:rsidR="00443BAC" w:rsidRDefault="00443BAC" w:rsidP="007B6F2D">
      <w:pPr>
        <w:pStyle w:val="22"/>
        <w:suppressAutoHyphens w:val="0"/>
        <w:spacing w:after="0" w:line="240" w:lineRule="auto"/>
        <w:ind w:left="0" w:firstLine="567"/>
        <w:rPr>
          <w:rFonts w:cs="Times New Roman"/>
          <w:sz w:val="28"/>
          <w:szCs w:val="28"/>
        </w:rPr>
      </w:pPr>
      <w:r>
        <w:rPr>
          <w:rFonts w:cs="Times New Roman"/>
          <w:sz w:val="28"/>
          <w:szCs w:val="28"/>
        </w:rPr>
        <w:t>- объем индивидуального жилищного строительства остался на уроне 2021 года (153,1 тыс. кв.м в).</w:t>
      </w:r>
    </w:p>
    <w:p w:rsidR="00443BAC" w:rsidRDefault="00443BAC" w:rsidP="007B6F2D">
      <w:pPr>
        <w:pStyle w:val="22"/>
        <w:suppressAutoHyphens w:val="0"/>
        <w:spacing w:after="0" w:line="240" w:lineRule="auto"/>
        <w:ind w:left="0" w:right="-2" w:firstLine="567"/>
        <w:rPr>
          <w:rFonts w:cs="Times New Roman"/>
          <w:sz w:val="28"/>
          <w:szCs w:val="28"/>
        </w:rPr>
      </w:pPr>
      <w:r>
        <w:rPr>
          <w:rFonts w:cs="Times New Roman"/>
          <w:sz w:val="28"/>
          <w:szCs w:val="28"/>
        </w:rPr>
        <w:t>Увеличение объемов строительства связано с повышением потребительского спроса на фоне введения Правительством Российской Федерации льготных программ для населения, адаптацией застройщиков к переходу на проектное финансирование.</w:t>
      </w:r>
    </w:p>
    <w:p w:rsidR="00443BAC" w:rsidRDefault="00443BAC" w:rsidP="007B6F2D">
      <w:pPr>
        <w:pStyle w:val="22"/>
        <w:suppressAutoHyphens w:val="0"/>
        <w:spacing w:after="0" w:line="240" w:lineRule="auto"/>
        <w:ind w:left="0"/>
        <w:rPr>
          <w:bCs/>
          <w:sz w:val="28"/>
          <w:szCs w:val="28"/>
        </w:rPr>
      </w:pPr>
      <w:r>
        <w:rPr>
          <w:bCs/>
          <w:sz w:val="28"/>
          <w:szCs w:val="28"/>
        </w:rPr>
        <w:t xml:space="preserve">В плановом периоде 2023-2025 годов ожидается увеличение значения показателя </w:t>
      </w:r>
      <w:r>
        <w:rPr>
          <w:rFonts w:cs="Times New Roman"/>
          <w:sz w:val="28"/>
          <w:szCs w:val="28"/>
        </w:rPr>
        <w:t>«Общая площадь жилых помещений, приходящаяся в среднем на одного жителя – всего», в том числе:</w:t>
      </w:r>
      <w:r>
        <w:rPr>
          <w:bCs/>
          <w:sz w:val="28"/>
          <w:szCs w:val="28"/>
        </w:rPr>
        <w:t xml:space="preserve"> в 2023 году - до 0,61 кв.м, в 2024 году - 0,68 кв.м, в 2025 году - 0,74 кв.м. </w:t>
      </w:r>
    </w:p>
    <w:p w:rsidR="00443BAC" w:rsidRDefault="00443BAC" w:rsidP="007B6F2D">
      <w:pPr>
        <w:ind w:firstLine="709"/>
        <w:jc w:val="both"/>
        <w:rPr>
          <w:szCs w:val="28"/>
        </w:rPr>
      </w:pPr>
      <w:r>
        <w:rPr>
          <w:szCs w:val="28"/>
        </w:rPr>
        <w:t>В период 2023 - 2025  годов  на основании</w:t>
      </w:r>
      <w:r>
        <w:rPr>
          <w:bCs/>
          <w:szCs w:val="28"/>
        </w:rPr>
        <w:t xml:space="preserve">  </w:t>
      </w:r>
      <w:r>
        <w:rPr>
          <w:szCs w:val="28"/>
        </w:rPr>
        <w:t xml:space="preserve">разрешений  на строительство, выданных </w:t>
      </w:r>
      <w:r>
        <w:rPr>
          <w:bCs/>
          <w:szCs w:val="28"/>
        </w:rPr>
        <w:t xml:space="preserve">управлением по строительству, архитектуре и градостроительству администрации </w:t>
      </w:r>
      <w:r>
        <w:rPr>
          <w:szCs w:val="28"/>
        </w:rPr>
        <w:t>муниципального образования</w:t>
      </w:r>
      <w:r>
        <w:rPr>
          <w:bCs/>
          <w:szCs w:val="28"/>
        </w:rPr>
        <w:t xml:space="preserve"> «Город Астрахань», </w:t>
      </w:r>
      <w:r>
        <w:rPr>
          <w:szCs w:val="28"/>
        </w:rPr>
        <w:t xml:space="preserve"> планируются к вводу в эксплуатацию</w:t>
      </w:r>
      <w:r>
        <w:rPr>
          <w:rFonts w:cs="Arial"/>
          <w:szCs w:val="28"/>
        </w:rPr>
        <w:t xml:space="preserve"> </w:t>
      </w:r>
      <w:r>
        <w:rPr>
          <w:szCs w:val="28"/>
        </w:rPr>
        <w:t xml:space="preserve">47 многоквартирных домов. </w:t>
      </w:r>
    </w:p>
    <w:p w:rsidR="00443BAC" w:rsidRDefault="00443BAC" w:rsidP="007B6F2D">
      <w:pPr>
        <w:ind w:firstLine="709"/>
        <w:jc w:val="both"/>
        <w:rPr>
          <w:bCs/>
          <w:kern w:val="2"/>
          <w:szCs w:val="28"/>
        </w:rPr>
      </w:pPr>
      <w:r>
        <w:rPr>
          <w:rFonts w:cs="Arial"/>
          <w:szCs w:val="28"/>
        </w:rPr>
        <w:t xml:space="preserve">Прогнозные объемы  ввода  жилья  в многоквартирных домах  </w:t>
      </w:r>
      <w:r>
        <w:rPr>
          <w:szCs w:val="28"/>
        </w:rPr>
        <w:t>составляют</w:t>
      </w:r>
      <w:r>
        <w:rPr>
          <w:rFonts w:cs="Arial"/>
          <w:szCs w:val="28"/>
        </w:rPr>
        <w:t xml:space="preserve"> ориентировочно: в 2023 году – 129,55 тыс. кв.м (118% к уровню 2022 года),  в 2024 году – 160,0 тыс. кв.м  (123,5 % к уровню 2023 года),  в 2025 году – 188,43  тыс. кв.м (117,8 % к уровню 2024 года)</w:t>
      </w:r>
      <w:r>
        <w:rPr>
          <w:bCs/>
          <w:szCs w:val="28"/>
        </w:rPr>
        <w:t>.</w:t>
      </w:r>
    </w:p>
    <w:p w:rsidR="00443BAC" w:rsidRDefault="00443BAC" w:rsidP="007B6F2D">
      <w:pPr>
        <w:ind w:firstLine="709"/>
        <w:jc w:val="both"/>
        <w:rPr>
          <w:bCs/>
          <w:kern w:val="2"/>
          <w:szCs w:val="28"/>
        </w:rPr>
      </w:pPr>
      <w:r>
        <w:rPr>
          <w:bCs/>
          <w:kern w:val="2"/>
          <w:szCs w:val="28"/>
        </w:rPr>
        <w:t xml:space="preserve">Плановые показатели на 2023 - 2025 годы представлены с учётом статистических данных за 2019-2022 годы, разрешений на строительство, выданных управлением по строительству, архитектуре и градостроительству администрации </w:t>
      </w:r>
      <w:r>
        <w:rPr>
          <w:szCs w:val="28"/>
        </w:rPr>
        <w:t>муниципального образования</w:t>
      </w:r>
      <w:r>
        <w:rPr>
          <w:bCs/>
          <w:kern w:val="2"/>
          <w:szCs w:val="28"/>
        </w:rPr>
        <w:t xml:space="preserve"> «Город Астрахань», информации по прогнозному вводу жилья, предоставленной организациями-застройщиками. </w:t>
      </w:r>
    </w:p>
    <w:p w:rsidR="00602623" w:rsidRPr="00A7096F" w:rsidRDefault="00602623" w:rsidP="007B6F2D">
      <w:pPr>
        <w:ind w:firstLine="709"/>
        <w:jc w:val="both"/>
        <w:rPr>
          <w:rFonts w:eastAsia="Calibri" w:cs="Times New Roman"/>
          <w:color w:val="FF0000"/>
          <w:szCs w:val="28"/>
        </w:rPr>
      </w:pPr>
    </w:p>
    <w:p w:rsidR="00183EEC" w:rsidRPr="00261156" w:rsidRDefault="00C40CA7" w:rsidP="007B6F2D">
      <w:pPr>
        <w:ind w:firstLine="709"/>
        <w:jc w:val="both"/>
        <w:rPr>
          <w:rFonts w:eastAsia="Calibri" w:cs="Times New Roman"/>
          <w:b/>
          <w:szCs w:val="28"/>
        </w:rPr>
      </w:pPr>
      <w:r w:rsidRPr="00FF7C2A">
        <w:rPr>
          <w:rFonts w:eastAsia="Calibri" w:cs="Times New Roman"/>
          <w:b/>
          <w:szCs w:val="28"/>
        </w:rPr>
        <w:t>2</w:t>
      </w:r>
      <w:r w:rsidR="00651ECE" w:rsidRPr="00FF7C2A">
        <w:rPr>
          <w:rFonts w:eastAsia="Calibri" w:cs="Times New Roman"/>
          <w:b/>
          <w:szCs w:val="28"/>
        </w:rPr>
        <w:t>5</w:t>
      </w:r>
      <w:r w:rsidR="00183EEC" w:rsidRPr="00FF7C2A">
        <w:rPr>
          <w:rFonts w:eastAsia="Calibri" w:cs="Times New Roman"/>
          <w:b/>
          <w:szCs w:val="28"/>
        </w:rPr>
        <w:t>.</w:t>
      </w:r>
      <w:r w:rsidR="00E349BD">
        <w:rPr>
          <w:rFonts w:eastAsia="Calibri" w:cs="Times New Roman"/>
          <w:b/>
          <w:szCs w:val="28"/>
        </w:rPr>
        <w:t> </w:t>
      </w:r>
      <w:r w:rsidR="00183EEC" w:rsidRPr="00FF7C2A">
        <w:rPr>
          <w:rFonts w:eastAsia="Calibri" w:cs="Times New Roman"/>
          <w:b/>
          <w:szCs w:val="28"/>
        </w:rPr>
        <w:t>Площадь земельных участков, предоставленных для строительства в расчете на 10 тысяч человек населения</w:t>
      </w:r>
    </w:p>
    <w:p w:rsidR="001D5611" w:rsidRDefault="001D5611" w:rsidP="007B6F2D">
      <w:pPr>
        <w:tabs>
          <w:tab w:val="left" w:pos="993"/>
        </w:tabs>
        <w:ind w:firstLine="709"/>
        <w:jc w:val="both"/>
        <w:rPr>
          <w:szCs w:val="28"/>
        </w:rPr>
      </w:pPr>
      <w:r>
        <w:rPr>
          <w:szCs w:val="28"/>
        </w:rPr>
        <w:lastRenderedPageBreak/>
        <w:t xml:space="preserve">Площадь земельных участков, предоставленных для строительства в расчете на 10 тыс. человек населения  в 2022 году составила </w:t>
      </w:r>
      <w:r>
        <w:rPr>
          <w:rFonts w:cs="Arial"/>
          <w:szCs w:val="28"/>
        </w:rPr>
        <w:t>–</w:t>
      </w:r>
      <w:r>
        <w:rPr>
          <w:szCs w:val="28"/>
        </w:rPr>
        <w:t xml:space="preserve"> 0,23 (из расчета среднегодовой численности населения 471,6 </w:t>
      </w:r>
      <w:proofErr w:type="spellStart"/>
      <w:r>
        <w:rPr>
          <w:szCs w:val="28"/>
        </w:rPr>
        <w:t>тыс</w:t>
      </w:r>
      <w:proofErr w:type="gramStart"/>
      <w:r>
        <w:rPr>
          <w:szCs w:val="28"/>
        </w:rPr>
        <w:t>.ч</w:t>
      </w:r>
      <w:proofErr w:type="gramEnd"/>
      <w:r>
        <w:rPr>
          <w:szCs w:val="28"/>
        </w:rPr>
        <w:t>ел</w:t>
      </w:r>
      <w:proofErr w:type="spellEnd"/>
      <w:r>
        <w:rPr>
          <w:szCs w:val="28"/>
        </w:rPr>
        <w:t>.), в том числе:</w:t>
      </w:r>
    </w:p>
    <w:p w:rsidR="001D5611" w:rsidRDefault="001D5611" w:rsidP="007B6F2D">
      <w:pPr>
        <w:tabs>
          <w:tab w:val="left" w:pos="993"/>
        </w:tabs>
        <w:ind w:firstLine="709"/>
        <w:jc w:val="both"/>
        <w:rPr>
          <w:szCs w:val="28"/>
        </w:rPr>
      </w:pPr>
      <w:r>
        <w:rPr>
          <w:szCs w:val="28"/>
        </w:rPr>
        <w:t xml:space="preserve">- для жилищного строительства, индивидуального жилищного строительства </w:t>
      </w:r>
      <w:r>
        <w:rPr>
          <w:rFonts w:cs="Arial"/>
          <w:szCs w:val="28"/>
        </w:rPr>
        <w:t>–</w:t>
      </w:r>
      <w:r>
        <w:rPr>
          <w:szCs w:val="28"/>
        </w:rPr>
        <w:t xml:space="preserve"> 0,14 га,</w:t>
      </w:r>
    </w:p>
    <w:p w:rsidR="001D5611" w:rsidRDefault="001D5611" w:rsidP="007B6F2D">
      <w:pPr>
        <w:tabs>
          <w:tab w:val="left" w:pos="993"/>
        </w:tabs>
        <w:ind w:firstLine="709"/>
        <w:jc w:val="both"/>
        <w:rPr>
          <w:szCs w:val="28"/>
        </w:rPr>
      </w:pPr>
      <w:r>
        <w:rPr>
          <w:szCs w:val="28"/>
        </w:rPr>
        <w:t xml:space="preserve">- для иного строительства, кроме жилищного </w:t>
      </w:r>
      <w:r>
        <w:rPr>
          <w:rFonts w:cs="Arial"/>
          <w:szCs w:val="28"/>
        </w:rPr>
        <w:t xml:space="preserve">– </w:t>
      </w:r>
      <w:r>
        <w:rPr>
          <w:szCs w:val="28"/>
        </w:rPr>
        <w:t>0,09 га.</w:t>
      </w:r>
    </w:p>
    <w:p w:rsidR="001D5611" w:rsidRDefault="001D5611" w:rsidP="007B6F2D">
      <w:pPr>
        <w:shd w:val="clear" w:color="auto" w:fill="FFFFFF"/>
        <w:tabs>
          <w:tab w:val="left" w:pos="993"/>
        </w:tabs>
        <w:autoSpaceDE w:val="0"/>
        <w:autoSpaceDN w:val="0"/>
        <w:ind w:firstLine="709"/>
        <w:jc w:val="both"/>
        <w:rPr>
          <w:spacing w:val="-5"/>
          <w:szCs w:val="28"/>
        </w:rPr>
      </w:pPr>
      <w:r>
        <w:rPr>
          <w:spacing w:val="-2"/>
          <w:szCs w:val="28"/>
        </w:rPr>
        <w:t>Д</w:t>
      </w:r>
      <w:r>
        <w:rPr>
          <w:spacing w:val="-7"/>
          <w:szCs w:val="28"/>
        </w:rPr>
        <w:t xml:space="preserve">ля комплексного освоения в целях жилищного строительства </w:t>
      </w:r>
      <w:r>
        <w:rPr>
          <w:spacing w:val="-5"/>
          <w:szCs w:val="28"/>
        </w:rPr>
        <w:t>земельные участки не предоставлялись.</w:t>
      </w:r>
    </w:p>
    <w:p w:rsidR="001D5611" w:rsidRDefault="001D5611" w:rsidP="007B6F2D">
      <w:pPr>
        <w:shd w:val="clear" w:color="auto" w:fill="FFFFFF"/>
        <w:tabs>
          <w:tab w:val="left" w:pos="993"/>
        </w:tabs>
        <w:autoSpaceDE w:val="0"/>
        <w:autoSpaceDN w:val="0"/>
        <w:ind w:firstLine="709"/>
        <w:jc w:val="both"/>
        <w:rPr>
          <w:spacing w:val="-5"/>
          <w:szCs w:val="28"/>
        </w:rPr>
      </w:pPr>
      <w:r>
        <w:rPr>
          <w:spacing w:val="-5"/>
          <w:szCs w:val="28"/>
        </w:rPr>
        <w:t>Земельные участки для целей строительства были предоставлены в соответствии со ст. 39.5, 39.6, 39.11 Земельного кодекса РФ, а также на основании вступивших в силу судебных актов.</w:t>
      </w:r>
    </w:p>
    <w:p w:rsidR="001D5611" w:rsidRDefault="001D5611" w:rsidP="007B6F2D">
      <w:pPr>
        <w:ind w:firstLine="709"/>
        <w:jc w:val="both"/>
        <w:rPr>
          <w:szCs w:val="28"/>
        </w:rPr>
      </w:pPr>
      <w:r>
        <w:rPr>
          <w:szCs w:val="28"/>
        </w:rPr>
        <w:t>В 2022 году было проведено 15 аукционов (торгов) в отношении 70 лотов, в результате которых реализовано 52 земельных участков (по 34 - право на заключение договоров аренды, по 18 - продажа). Общая площадь предоставленных земельных участков для возведения объектов капитального строительства на аукционах в отчетном году составила  77 717 кв.м. (включая индивидуальное жилищное строительство)</w:t>
      </w:r>
    </w:p>
    <w:p w:rsidR="001D5611" w:rsidRDefault="001D5611" w:rsidP="007B6F2D">
      <w:pPr>
        <w:ind w:firstLine="709"/>
        <w:jc w:val="both"/>
        <w:rPr>
          <w:szCs w:val="28"/>
        </w:rPr>
      </w:pPr>
      <w:proofErr w:type="gramStart"/>
      <w:r>
        <w:rPr>
          <w:szCs w:val="28"/>
        </w:rPr>
        <w:t>Площадь земельных участков, реализованных для строительства посредством аукциона  в 2022 году составила -7,7 га, (в 2017 году – 0,13 га, в 2018 году-2,04 га, в 2019 году- 1,19 га, 2020 году составила –0,40 га в 2021 году составила –4,08 га), в том числе для жилищного строительства, индивидуального жилищного строительства – 4,1 га (в 2017 году – 0,11 га, в 2018 году – 0,36</w:t>
      </w:r>
      <w:proofErr w:type="gramEnd"/>
      <w:r>
        <w:rPr>
          <w:szCs w:val="28"/>
        </w:rPr>
        <w:t xml:space="preserve"> га, в 2019 году -1 га, в 2020 году-0,40,</w:t>
      </w:r>
      <w:r>
        <w:t xml:space="preserve"> </w:t>
      </w:r>
      <w:r>
        <w:rPr>
          <w:szCs w:val="28"/>
        </w:rPr>
        <w:t xml:space="preserve">в 2021 году-1,73 га), для иного строительства, кроме жилищного – 3,6 га (в 2016 году - 0,19 га, в 2017 году – 0,018  га, в 2019 году – 0,09  га, в 2020 году-0 га,  </w:t>
      </w:r>
      <w:proofErr w:type="gramStart"/>
      <w:r>
        <w:rPr>
          <w:szCs w:val="28"/>
        </w:rPr>
        <w:t>в</w:t>
      </w:r>
      <w:proofErr w:type="gramEnd"/>
      <w:r>
        <w:rPr>
          <w:szCs w:val="28"/>
        </w:rPr>
        <w:t xml:space="preserve"> 2021 году-2,35га).</w:t>
      </w:r>
    </w:p>
    <w:p w:rsidR="001D5611" w:rsidRDefault="001D5611" w:rsidP="007B6F2D">
      <w:pPr>
        <w:ind w:firstLine="709"/>
        <w:jc w:val="both"/>
        <w:rPr>
          <w:szCs w:val="28"/>
        </w:rPr>
      </w:pPr>
      <w:r>
        <w:rPr>
          <w:szCs w:val="28"/>
        </w:rPr>
        <w:t xml:space="preserve">Дополнительно сообщаем, что также проводится работа по предоставлению земельных участков на территории города Астрахани льготным категориям граждан в соответствии с Законом Астраханской области №7/2008-ОЗ от 04.03.2008 «Об отдельных вопросах правового регулирования земельных отношений в Астраханской области». </w:t>
      </w:r>
    </w:p>
    <w:p w:rsidR="001D5611" w:rsidRDefault="001D5611" w:rsidP="007B6F2D">
      <w:pPr>
        <w:ind w:firstLine="709"/>
        <w:jc w:val="both"/>
        <w:rPr>
          <w:szCs w:val="28"/>
        </w:rPr>
      </w:pPr>
      <w:r>
        <w:rPr>
          <w:szCs w:val="28"/>
        </w:rPr>
        <w:t>За отчетный период гражданам льготных категорий бесплатно в собственность был предоставлен 29 земельных участков для индивидуального жилищного строительства, общей площадью 17400 кв.м (1,74 га).</w:t>
      </w:r>
    </w:p>
    <w:p w:rsidR="001D5611" w:rsidRDefault="001D5611" w:rsidP="007B6F2D">
      <w:pPr>
        <w:tabs>
          <w:tab w:val="left" w:pos="993"/>
        </w:tabs>
        <w:autoSpaceDE w:val="0"/>
        <w:autoSpaceDN w:val="0"/>
        <w:ind w:firstLine="709"/>
        <w:jc w:val="both"/>
        <w:rPr>
          <w:szCs w:val="28"/>
        </w:rPr>
      </w:pPr>
      <w:r>
        <w:rPr>
          <w:szCs w:val="28"/>
        </w:rPr>
        <w:t>Плановые значения показателей следующие:</w:t>
      </w:r>
    </w:p>
    <w:p w:rsidR="001D5611" w:rsidRDefault="001D5611" w:rsidP="007B6F2D">
      <w:pPr>
        <w:tabs>
          <w:tab w:val="left" w:pos="993"/>
        </w:tabs>
        <w:autoSpaceDE w:val="0"/>
        <w:autoSpaceDN w:val="0"/>
        <w:ind w:firstLine="709"/>
        <w:jc w:val="both"/>
        <w:rPr>
          <w:szCs w:val="28"/>
        </w:rPr>
      </w:pPr>
      <w:r>
        <w:rPr>
          <w:szCs w:val="28"/>
        </w:rPr>
        <w:t xml:space="preserve">-площадь земельных участков, предоставленных для строительства, в расчете на 10 тыс. человек населения: 2023 год </w:t>
      </w:r>
      <w:r>
        <w:rPr>
          <w:rFonts w:cs="Arial"/>
          <w:szCs w:val="28"/>
        </w:rPr>
        <w:t>–</w:t>
      </w:r>
      <w:r>
        <w:rPr>
          <w:szCs w:val="28"/>
        </w:rPr>
        <w:t xml:space="preserve"> 0,3 га; 2024 год </w:t>
      </w:r>
      <w:r>
        <w:rPr>
          <w:rFonts w:cs="Arial"/>
          <w:szCs w:val="28"/>
        </w:rPr>
        <w:t xml:space="preserve">– </w:t>
      </w:r>
      <w:r>
        <w:rPr>
          <w:szCs w:val="28"/>
        </w:rPr>
        <w:t xml:space="preserve">0,3 га; 2025 год </w:t>
      </w:r>
      <w:r>
        <w:rPr>
          <w:rFonts w:cs="Arial"/>
          <w:szCs w:val="28"/>
        </w:rPr>
        <w:t xml:space="preserve">– </w:t>
      </w:r>
      <w:r>
        <w:rPr>
          <w:szCs w:val="28"/>
        </w:rPr>
        <w:t>0,3 га;</w:t>
      </w:r>
    </w:p>
    <w:p w:rsidR="001D5611" w:rsidRDefault="001D5611" w:rsidP="007B6F2D">
      <w:pPr>
        <w:tabs>
          <w:tab w:val="left" w:pos="993"/>
        </w:tabs>
        <w:autoSpaceDE w:val="0"/>
        <w:autoSpaceDN w:val="0"/>
        <w:ind w:firstLine="709"/>
        <w:jc w:val="both"/>
        <w:rPr>
          <w:szCs w:val="28"/>
        </w:rPr>
      </w:pPr>
      <w:r>
        <w:rPr>
          <w:szCs w:val="28"/>
        </w:rPr>
        <w:t xml:space="preserve">-в том числе земельных участков, предоставленных для жилищного строительства, индивидуального строительства и комплексного освоения в целях жилищного строительства: 2023 год </w:t>
      </w:r>
      <w:r>
        <w:rPr>
          <w:rFonts w:cs="Arial"/>
          <w:szCs w:val="28"/>
        </w:rPr>
        <w:t>–</w:t>
      </w:r>
      <w:r>
        <w:rPr>
          <w:szCs w:val="28"/>
        </w:rPr>
        <w:t xml:space="preserve"> 0,2 га, 2024 год </w:t>
      </w:r>
      <w:r>
        <w:rPr>
          <w:rFonts w:cs="Arial"/>
          <w:szCs w:val="28"/>
        </w:rPr>
        <w:t>–</w:t>
      </w:r>
      <w:r>
        <w:rPr>
          <w:szCs w:val="28"/>
        </w:rPr>
        <w:t xml:space="preserve"> 0,2 га, 2025 год </w:t>
      </w:r>
      <w:r>
        <w:rPr>
          <w:rFonts w:cs="Arial"/>
          <w:szCs w:val="28"/>
        </w:rPr>
        <w:t xml:space="preserve">– </w:t>
      </w:r>
      <w:r>
        <w:rPr>
          <w:szCs w:val="28"/>
        </w:rPr>
        <w:t>0,2 га.</w:t>
      </w:r>
    </w:p>
    <w:p w:rsidR="001D5611" w:rsidRDefault="001D5611" w:rsidP="007B6F2D">
      <w:pPr>
        <w:tabs>
          <w:tab w:val="left" w:pos="993"/>
        </w:tabs>
        <w:autoSpaceDE w:val="0"/>
        <w:autoSpaceDN w:val="0"/>
        <w:ind w:firstLine="709"/>
        <w:jc w:val="both"/>
        <w:rPr>
          <w:szCs w:val="28"/>
        </w:rPr>
      </w:pPr>
      <w:r>
        <w:rPr>
          <w:szCs w:val="28"/>
        </w:rPr>
        <w:t>Увеличение планируемой площади предоставляемых земельных участков не представляется возможным по следующим причинам:</w:t>
      </w:r>
    </w:p>
    <w:p w:rsidR="001D5611" w:rsidRDefault="001D5611" w:rsidP="007B6F2D">
      <w:pPr>
        <w:tabs>
          <w:tab w:val="left" w:pos="993"/>
        </w:tabs>
        <w:autoSpaceDE w:val="0"/>
        <w:autoSpaceDN w:val="0"/>
        <w:ind w:firstLine="709"/>
        <w:jc w:val="both"/>
        <w:rPr>
          <w:szCs w:val="28"/>
        </w:rPr>
      </w:pPr>
      <w:r>
        <w:rPr>
          <w:szCs w:val="28"/>
        </w:rPr>
        <w:t xml:space="preserve">-слишком высокая стоимость технологического присоединения объектов к инженерным сетям, в </w:t>
      </w:r>
      <w:proofErr w:type="gramStart"/>
      <w:r>
        <w:rPr>
          <w:szCs w:val="28"/>
        </w:rPr>
        <w:t>связи</w:t>
      </w:r>
      <w:proofErr w:type="gramEnd"/>
      <w:r>
        <w:rPr>
          <w:szCs w:val="28"/>
        </w:rPr>
        <w:t xml:space="preserve"> с чем освоение земельных участков становиться нерентабельным;</w:t>
      </w:r>
    </w:p>
    <w:p w:rsidR="001D5611" w:rsidRDefault="001D5611" w:rsidP="007B6F2D">
      <w:pPr>
        <w:tabs>
          <w:tab w:val="left" w:pos="993"/>
        </w:tabs>
        <w:autoSpaceDE w:val="0"/>
        <w:autoSpaceDN w:val="0"/>
        <w:ind w:firstLine="709"/>
        <w:jc w:val="both"/>
        <w:rPr>
          <w:szCs w:val="28"/>
        </w:rPr>
      </w:pPr>
      <w:r>
        <w:rPr>
          <w:szCs w:val="28"/>
        </w:rPr>
        <w:lastRenderedPageBreak/>
        <w:t>-сокращение свободной территории муниципального образования «Городской округ город Астрахань»;</w:t>
      </w:r>
    </w:p>
    <w:p w:rsidR="001D5611" w:rsidRDefault="001D5611" w:rsidP="007B6F2D">
      <w:pPr>
        <w:tabs>
          <w:tab w:val="left" w:pos="993"/>
        </w:tabs>
        <w:autoSpaceDE w:val="0"/>
        <w:autoSpaceDN w:val="0"/>
        <w:ind w:firstLine="709"/>
        <w:jc w:val="both"/>
        <w:rPr>
          <w:szCs w:val="28"/>
        </w:rPr>
      </w:pPr>
      <w:r>
        <w:rPr>
          <w:szCs w:val="28"/>
        </w:rPr>
        <w:t>-отсутствие коммерчески-привлекательных земельных участков, сформированных для продажи с аукционов.</w:t>
      </w:r>
    </w:p>
    <w:p w:rsidR="00602623" w:rsidRPr="00A7096F" w:rsidRDefault="00602623" w:rsidP="007B6F2D">
      <w:pPr>
        <w:ind w:firstLine="709"/>
        <w:jc w:val="both"/>
        <w:rPr>
          <w:rFonts w:eastAsia="Calibri" w:cs="Times New Roman"/>
          <w:b/>
          <w:color w:val="FF0000"/>
          <w:szCs w:val="28"/>
        </w:rPr>
      </w:pPr>
    </w:p>
    <w:p w:rsidR="00692187" w:rsidRPr="0097039B" w:rsidRDefault="00692187" w:rsidP="007B6F2D">
      <w:pPr>
        <w:ind w:firstLine="709"/>
        <w:jc w:val="both"/>
        <w:rPr>
          <w:b/>
          <w:szCs w:val="28"/>
        </w:rPr>
      </w:pPr>
      <w:r w:rsidRPr="00FF7C2A">
        <w:rPr>
          <w:b/>
          <w:szCs w:val="28"/>
        </w:rPr>
        <w:t>2</w:t>
      </w:r>
      <w:r w:rsidR="00651ECE" w:rsidRPr="00FF7C2A">
        <w:rPr>
          <w:b/>
          <w:szCs w:val="28"/>
        </w:rPr>
        <w:t>6</w:t>
      </w:r>
      <w:r w:rsidRPr="00FF7C2A">
        <w:rPr>
          <w:b/>
          <w:szCs w:val="28"/>
        </w:rPr>
        <w:t>.</w:t>
      </w:r>
      <w:r w:rsidR="00E349BD">
        <w:rPr>
          <w:b/>
          <w:szCs w:val="28"/>
        </w:rPr>
        <w:t> </w:t>
      </w:r>
      <w:r w:rsidRPr="00FF7C2A">
        <w:rPr>
          <w:b/>
          <w:szCs w:val="28"/>
        </w:rPr>
        <w:t xml:space="preserve">Площадь земельных участков, предоставленных для строительства, в отношении которых </w:t>
      </w:r>
      <w:proofErr w:type="gramStart"/>
      <w:r w:rsidRPr="00FF7C2A">
        <w:rPr>
          <w:b/>
          <w:szCs w:val="28"/>
        </w:rPr>
        <w:t>с даты принятия</w:t>
      </w:r>
      <w:proofErr w:type="gramEnd"/>
      <w:r w:rsidRPr="00FF7C2A">
        <w:rPr>
          <w:b/>
          <w:szCs w:val="28"/>
        </w:rPr>
        <w:t xml:space="preserve"> решения о предоставлении земельного участка или подписания протокола о результатах торгов (конкурсов, аукционов) не было получено разрешение на ввод в эксплуатацию</w:t>
      </w:r>
      <w:r w:rsidR="004535FC" w:rsidRPr="00FF7C2A">
        <w:rPr>
          <w:b/>
          <w:szCs w:val="28"/>
        </w:rPr>
        <w:t>:</w:t>
      </w:r>
    </w:p>
    <w:p w:rsidR="0046282C" w:rsidRPr="005E605C" w:rsidRDefault="00D65046" w:rsidP="007B6F2D">
      <w:pPr>
        <w:autoSpaceDE w:val="0"/>
        <w:autoSpaceDN w:val="0"/>
        <w:ind w:firstLine="709"/>
        <w:jc w:val="both"/>
        <w:rPr>
          <w:rFonts w:eastAsia="Times New Roman" w:cs="Times New Roman"/>
          <w:bCs/>
          <w:szCs w:val="28"/>
          <w:lang w:eastAsia="ar-SA"/>
        </w:rPr>
      </w:pPr>
      <w:r>
        <w:rPr>
          <w:rFonts w:eastAsia="Times New Roman" w:cs="Times New Roman"/>
          <w:b/>
          <w:bCs/>
          <w:i/>
          <w:szCs w:val="28"/>
          <w:lang w:eastAsia="ar-SA"/>
        </w:rPr>
        <w:t xml:space="preserve">- </w:t>
      </w:r>
      <w:r w:rsidR="00563BA8" w:rsidRPr="0046282C">
        <w:rPr>
          <w:rFonts w:eastAsia="Times New Roman" w:cs="Times New Roman"/>
          <w:b/>
          <w:bCs/>
          <w:i/>
          <w:szCs w:val="28"/>
          <w:lang w:eastAsia="ar-SA"/>
        </w:rPr>
        <w:t>объектов жилищного строительства</w:t>
      </w:r>
      <w:r w:rsidR="00563BA8" w:rsidRPr="0046282C">
        <w:rPr>
          <w:rFonts w:eastAsia="Times New Roman" w:cs="Times New Roman"/>
          <w:bCs/>
          <w:szCs w:val="28"/>
          <w:lang w:eastAsia="ar-SA"/>
        </w:rPr>
        <w:t xml:space="preserve"> – в течение 3 лет  – </w:t>
      </w:r>
      <w:r w:rsidR="0046282C" w:rsidRPr="005E605C">
        <w:rPr>
          <w:bCs/>
          <w:szCs w:val="28"/>
        </w:rPr>
        <w:t>составила в 202</w:t>
      </w:r>
      <w:r w:rsidR="005E605C" w:rsidRPr="005E605C">
        <w:rPr>
          <w:bCs/>
          <w:szCs w:val="28"/>
        </w:rPr>
        <w:t>2</w:t>
      </w:r>
      <w:r w:rsidR="0046282C" w:rsidRPr="005E605C">
        <w:rPr>
          <w:bCs/>
          <w:szCs w:val="28"/>
        </w:rPr>
        <w:t xml:space="preserve"> </w:t>
      </w:r>
      <w:r w:rsidR="0046282C" w:rsidRPr="005E605C">
        <w:rPr>
          <w:rFonts w:eastAsia="Times New Roman" w:cs="Times New Roman"/>
          <w:bCs/>
          <w:szCs w:val="28"/>
          <w:lang w:eastAsia="ar-SA"/>
        </w:rPr>
        <w:t>году 20</w:t>
      </w:r>
      <w:r w:rsidR="00E349BD" w:rsidRPr="005E605C">
        <w:rPr>
          <w:rFonts w:eastAsia="Times New Roman" w:cs="Times New Roman"/>
          <w:bCs/>
          <w:szCs w:val="28"/>
          <w:lang w:eastAsia="ar-SA"/>
        </w:rPr>
        <w:t xml:space="preserve"> </w:t>
      </w:r>
      <w:r w:rsidR="0046282C" w:rsidRPr="005E605C">
        <w:rPr>
          <w:rFonts w:eastAsia="Times New Roman" w:cs="Times New Roman"/>
          <w:bCs/>
          <w:szCs w:val="28"/>
          <w:lang w:eastAsia="ar-SA"/>
        </w:rPr>
        <w:t>264 кв. м</w:t>
      </w:r>
      <w:r w:rsidR="005E605C" w:rsidRPr="005E605C">
        <w:rPr>
          <w:rFonts w:eastAsia="Times New Roman" w:cs="Times New Roman"/>
          <w:bCs/>
          <w:szCs w:val="28"/>
          <w:lang w:eastAsia="ar-SA"/>
        </w:rPr>
        <w:t xml:space="preserve">  (в 2021</w:t>
      </w:r>
      <w:r w:rsidR="0046282C" w:rsidRPr="005E605C">
        <w:rPr>
          <w:rFonts w:eastAsia="Times New Roman" w:cs="Times New Roman"/>
          <w:bCs/>
          <w:szCs w:val="28"/>
          <w:lang w:eastAsia="ar-SA"/>
        </w:rPr>
        <w:t xml:space="preserve"> году – 2</w:t>
      </w:r>
      <w:r w:rsidR="005E605C" w:rsidRPr="005E605C">
        <w:rPr>
          <w:rFonts w:eastAsia="Times New Roman" w:cs="Times New Roman"/>
          <w:bCs/>
          <w:szCs w:val="28"/>
          <w:lang w:eastAsia="ar-SA"/>
        </w:rPr>
        <w:t>0</w:t>
      </w:r>
      <w:r w:rsidR="00E349BD" w:rsidRPr="005E605C">
        <w:rPr>
          <w:rFonts w:eastAsia="Times New Roman" w:cs="Times New Roman"/>
          <w:bCs/>
          <w:szCs w:val="28"/>
          <w:lang w:eastAsia="ar-SA"/>
        </w:rPr>
        <w:t xml:space="preserve"> </w:t>
      </w:r>
      <w:r w:rsidR="005E605C" w:rsidRPr="005E605C">
        <w:rPr>
          <w:rFonts w:eastAsia="Times New Roman" w:cs="Times New Roman"/>
          <w:bCs/>
          <w:szCs w:val="28"/>
          <w:lang w:eastAsia="ar-SA"/>
        </w:rPr>
        <w:t>264</w:t>
      </w:r>
      <w:r w:rsidR="0046282C" w:rsidRPr="005E605C">
        <w:rPr>
          <w:rFonts w:eastAsia="Times New Roman" w:cs="Times New Roman"/>
          <w:bCs/>
          <w:szCs w:val="28"/>
          <w:lang w:eastAsia="ar-SA"/>
        </w:rPr>
        <w:t xml:space="preserve"> кв.</w:t>
      </w:r>
      <w:r w:rsidR="00BD300D" w:rsidRPr="005E605C">
        <w:rPr>
          <w:rFonts w:eastAsia="Times New Roman" w:cs="Times New Roman"/>
          <w:bCs/>
          <w:szCs w:val="28"/>
          <w:lang w:eastAsia="ar-SA"/>
        </w:rPr>
        <w:t xml:space="preserve"> </w:t>
      </w:r>
      <w:r w:rsidR="0046282C" w:rsidRPr="005E605C">
        <w:rPr>
          <w:rFonts w:eastAsia="Times New Roman" w:cs="Times New Roman"/>
          <w:bCs/>
          <w:szCs w:val="28"/>
          <w:lang w:eastAsia="ar-SA"/>
        </w:rPr>
        <w:t>м),</w:t>
      </w:r>
    </w:p>
    <w:p w:rsidR="000248D8" w:rsidRPr="00C856A4" w:rsidRDefault="000248D8" w:rsidP="007B6F2D">
      <w:pPr>
        <w:autoSpaceDE w:val="0"/>
        <w:autoSpaceDN w:val="0"/>
        <w:ind w:firstLine="709"/>
        <w:jc w:val="both"/>
        <w:rPr>
          <w:bCs/>
          <w:szCs w:val="28"/>
        </w:rPr>
      </w:pPr>
      <w:r w:rsidRPr="00C856A4">
        <w:rPr>
          <w:bCs/>
          <w:szCs w:val="28"/>
        </w:rPr>
        <w:t>в том числе:</w:t>
      </w:r>
    </w:p>
    <w:p w:rsidR="0004442A" w:rsidRDefault="0004442A" w:rsidP="007B6F2D">
      <w:pPr>
        <w:autoSpaceDE w:val="0"/>
        <w:autoSpaceDN w:val="0"/>
        <w:ind w:firstLine="709"/>
        <w:jc w:val="both"/>
        <w:rPr>
          <w:bCs/>
          <w:szCs w:val="28"/>
        </w:rPr>
      </w:pPr>
      <w:r>
        <w:rPr>
          <w:bCs/>
          <w:szCs w:val="28"/>
        </w:rPr>
        <w:t>1) Земельный участок с кадастровым номером 30:12:000000:113 площадью 13042 кв.м был предоставлен в аренду для строительства многоквартирных домов в 2006 году. 14.10.2010 было выдано разрешение на строительство объекта «Многоэтажный жилой дом по ул. Студенческая в Кировском районе г. Астрахани, блок секции  №4,5,6 (корректировка) II очередь». Срок действия разрешения истек  01.11.2016. На конец отчетного года разрешение на ввод объекта в эксплуатацию не выдавалось.</w:t>
      </w:r>
    </w:p>
    <w:p w:rsidR="0004442A" w:rsidRDefault="0004442A" w:rsidP="007B6F2D">
      <w:pPr>
        <w:autoSpaceDE w:val="0"/>
        <w:autoSpaceDN w:val="0"/>
        <w:ind w:firstLine="709"/>
        <w:jc w:val="both"/>
        <w:rPr>
          <w:bCs/>
          <w:szCs w:val="28"/>
        </w:rPr>
      </w:pPr>
      <w:r>
        <w:rPr>
          <w:bCs/>
          <w:szCs w:val="28"/>
        </w:rPr>
        <w:t xml:space="preserve">2) Земельный участок с кадастровым номером 30:12:010257:346 площадью 3994 кв.м был предоставлен в аренду для строительства многоквартирного дома. 13.07.2016 было выдано разрешение на строительство объекта «Многоэтажный жилой дом по ул. Софьи Перовской (№4 по генплану) в Кировском районе гор. Астрахани по адресу: Астраханская область, г. Астрахань, Кировский район,  ул. С. Перовской». Срок действия разрешения истек  01.10.2020. На конец отчетного года разрешение на ввод объекта в эксплуатацию не выдавалось. </w:t>
      </w:r>
    </w:p>
    <w:p w:rsidR="0004442A" w:rsidRDefault="0004442A" w:rsidP="007B6F2D">
      <w:pPr>
        <w:autoSpaceDE w:val="0"/>
        <w:autoSpaceDN w:val="0"/>
        <w:ind w:firstLine="709"/>
        <w:jc w:val="both"/>
        <w:rPr>
          <w:bCs/>
          <w:szCs w:val="28"/>
        </w:rPr>
      </w:pPr>
      <w:r>
        <w:rPr>
          <w:bCs/>
          <w:szCs w:val="28"/>
        </w:rPr>
        <w:t xml:space="preserve">3) Земельный участок с кадастровым номером 30:12:000000:8356 площадью 3228 кв. м  был предоставлен в аренду для строительства многоквартирного дома. 05.04.2018 было выдано разрешение на строительство объекта «Многоэтажный жилой дом по ул. Софьи Перовской (№3 по генплану) в Кировском районе г. Астрахани по адресу: Астраханская область, г. Астрахань, Кировский район, ул. С. Перовской, 16а». Срок действия разрешения истек  27.01.2021. На конец отчетного года разрешение на ввод объекта в эксплуатацию не выдавалось. </w:t>
      </w:r>
    </w:p>
    <w:p w:rsidR="000248D8" w:rsidRPr="0046282C" w:rsidRDefault="000248D8" w:rsidP="007B6F2D">
      <w:pPr>
        <w:autoSpaceDE w:val="0"/>
        <w:autoSpaceDN w:val="0"/>
        <w:ind w:firstLine="567"/>
        <w:rPr>
          <w:rFonts w:eastAsia="Times New Roman" w:cs="Times New Roman"/>
          <w:bCs/>
          <w:szCs w:val="28"/>
          <w:lang w:eastAsia="ar-SA"/>
        </w:rPr>
      </w:pPr>
    </w:p>
    <w:p w:rsidR="00A52924" w:rsidRDefault="00D65046" w:rsidP="007B6F2D">
      <w:pPr>
        <w:autoSpaceDE w:val="0"/>
        <w:autoSpaceDN w:val="0"/>
        <w:ind w:firstLine="709"/>
        <w:jc w:val="both"/>
        <w:rPr>
          <w:bCs/>
          <w:szCs w:val="28"/>
        </w:rPr>
      </w:pPr>
      <w:r>
        <w:rPr>
          <w:rFonts w:eastAsia="Times New Roman" w:cs="Times New Roman"/>
          <w:b/>
          <w:bCs/>
          <w:i/>
          <w:szCs w:val="28"/>
          <w:lang w:eastAsia="ar-SA"/>
        </w:rPr>
        <w:t xml:space="preserve">- </w:t>
      </w:r>
      <w:r w:rsidR="00563BA8" w:rsidRPr="00A52924">
        <w:rPr>
          <w:rFonts w:eastAsia="Times New Roman" w:cs="Times New Roman"/>
          <w:b/>
          <w:bCs/>
          <w:i/>
          <w:szCs w:val="28"/>
          <w:lang w:eastAsia="ar-SA"/>
        </w:rPr>
        <w:t>иных объектов капитального строительства</w:t>
      </w:r>
      <w:r w:rsidR="00563BA8" w:rsidRPr="00A52924">
        <w:rPr>
          <w:rFonts w:eastAsia="Times New Roman" w:cs="Times New Roman"/>
          <w:bCs/>
          <w:szCs w:val="28"/>
          <w:lang w:eastAsia="ar-SA"/>
        </w:rPr>
        <w:t xml:space="preserve"> – в течение 5 лет </w:t>
      </w:r>
      <w:r w:rsidR="00A52924" w:rsidRPr="00A52924">
        <w:rPr>
          <w:bCs/>
          <w:szCs w:val="28"/>
        </w:rPr>
        <w:t>составила</w:t>
      </w:r>
      <w:r w:rsidR="00A52924" w:rsidRPr="00E55494">
        <w:rPr>
          <w:bCs/>
          <w:szCs w:val="28"/>
        </w:rPr>
        <w:t xml:space="preserve"> в 202</w:t>
      </w:r>
      <w:r w:rsidR="00C82A0C">
        <w:rPr>
          <w:bCs/>
          <w:szCs w:val="28"/>
        </w:rPr>
        <w:t>2</w:t>
      </w:r>
      <w:r w:rsidR="00A52924" w:rsidRPr="00E55494">
        <w:rPr>
          <w:bCs/>
          <w:szCs w:val="28"/>
        </w:rPr>
        <w:t xml:space="preserve"> году 0,00 кв. м</w:t>
      </w:r>
      <w:r w:rsidR="00A52924">
        <w:rPr>
          <w:bCs/>
          <w:szCs w:val="28"/>
        </w:rPr>
        <w:t xml:space="preserve">  </w:t>
      </w:r>
      <w:r w:rsidR="00A52924" w:rsidRPr="009906DF">
        <w:rPr>
          <w:bCs/>
          <w:szCs w:val="28"/>
        </w:rPr>
        <w:t>(</w:t>
      </w:r>
      <w:r w:rsidR="00A52924">
        <w:rPr>
          <w:bCs/>
          <w:szCs w:val="28"/>
        </w:rPr>
        <w:t>в 202</w:t>
      </w:r>
      <w:r w:rsidR="00C82A0C">
        <w:rPr>
          <w:bCs/>
          <w:szCs w:val="28"/>
        </w:rPr>
        <w:t>1</w:t>
      </w:r>
      <w:r w:rsidR="00A52924">
        <w:rPr>
          <w:bCs/>
          <w:szCs w:val="28"/>
        </w:rPr>
        <w:t xml:space="preserve"> году – 0,00</w:t>
      </w:r>
      <w:r w:rsidR="00A52924" w:rsidRPr="009906DF">
        <w:rPr>
          <w:bCs/>
          <w:szCs w:val="28"/>
        </w:rPr>
        <w:t xml:space="preserve"> кв. м). </w:t>
      </w:r>
    </w:p>
    <w:p w:rsidR="00802FB8" w:rsidRPr="00C3060F" w:rsidRDefault="00802FB8" w:rsidP="007B6F2D">
      <w:pPr>
        <w:autoSpaceDE w:val="0"/>
        <w:autoSpaceDN w:val="0"/>
        <w:ind w:firstLine="709"/>
        <w:jc w:val="both"/>
        <w:rPr>
          <w:bCs/>
          <w:szCs w:val="28"/>
        </w:rPr>
      </w:pPr>
      <w:r w:rsidRPr="00C3060F">
        <w:rPr>
          <w:bCs/>
          <w:szCs w:val="28"/>
        </w:rPr>
        <w:t>Информация подготовлена по разрешениям на строительство, на ввод объектов капитального строительства в эксплуатацию, выданным администрацией муниципального образования «Город Астрахань», кроме объектов индивидуального жилищного строительства, с учётом представленных заказчиками-застройщиками правовых документов о предоставлении земельных участках в целях строительства за указанные периоды. При этом учитываются земельные участки, по которым выдано разрешение на строительство, срок действия которого истек.</w:t>
      </w:r>
    </w:p>
    <w:p w:rsidR="00802FB8" w:rsidRPr="009906DF" w:rsidRDefault="00802FB8" w:rsidP="007B6F2D">
      <w:pPr>
        <w:autoSpaceDE w:val="0"/>
        <w:autoSpaceDN w:val="0"/>
        <w:ind w:firstLine="709"/>
        <w:jc w:val="both"/>
        <w:rPr>
          <w:bCs/>
          <w:szCs w:val="28"/>
        </w:rPr>
      </w:pPr>
      <w:r w:rsidRPr="00C3060F">
        <w:rPr>
          <w:bCs/>
          <w:szCs w:val="28"/>
        </w:rPr>
        <w:t xml:space="preserve">Осуществление </w:t>
      </w:r>
      <w:proofErr w:type="gramStart"/>
      <w:r w:rsidRPr="00C3060F">
        <w:rPr>
          <w:bCs/>
          <w:szCs w:val="28"/>
        </w:rPr>
        <w:t>контроля за</w:t>
      </w:r>
      <w:proofErr w:type="gramEnd"/>
      <w:r w:rsidRPr="00C3060F">
        <w:rPr>
          <w:bCs/>
          <w:szCs w:val="28"/>
        </w:rPr>
        <w:t xml:space="preserve"> соблюдением нормативных сроков освоения земельных участков, предоставленных под строительство объектов капитального </w:t>
      </w:r>
      <w:r w:rsidRPr="00C3060F">
        <w:rPr>
          <w:bCs/>
          <w:szCs w:val="28"/>
        </w:rPr>
        <w:lastRenderedPageBreak/>
        <w:t>строительства, с целью сокращения периода от момента предоставления земельного участка до завершения его освоения (строительства), ведётся согласно Положению о муниципальном земельном контроле на территории МО «Город Астрахань», утверждённому постановлением администрации города Астрахани от 19.08.2011 №7450.</w:t>
      </w:r>
    </w:p>
    <w:p w:rsidR="00E77FCE" w:rsidRPr="00A52924" w:rsidRDefault="00E77FCE" w:rsidP="007B6F2D">
      <w:pPr>
        <w:autoSpaceDE w:val="0"/>
        <w:autoSpaceDN w:val="0"/>
        <w:ind w:left="5813"/>
        <w:jc w:val="center"/>
        <w:rPr>
          <w:rFonts w:eastAsia="Calibri" w:cs="Times New Roman"/>
          <w:b/>
          <w:szCs w:val="28"/>
        </w:rPr>
      </w:pPr>
    </w:p>
    <w:p w:rsidR="00602623" w:rsidRPr="00D30F81" w:rsidRDefault="00515E27" w:rsidP="007B6F2D">
      <w:pPr>
        <w:jc w:val="center"/>
        <w:rPr>
          <w:rFonts w:eastAsia="Calibri" w:cs="Times New Roman"/>
          <w:b/>
          <w:szCs w:val="28"/>
        </w:rPr>
      </w:pPr>
      <w:r w:rsidRPr="00D30F81">
        <w:rPr>
          <w:rFonts w:eastAsia="Calibri" w:cs="Times New Roman"/>
          <w:b/>
          <w:szCs w:val="28"/>
        </w:rPr>
        <w:t>Жилищно-коммунальное хозяйство</w:t>
      </w:r>
    </w:p>
    <w:p w:rsidR="00515E27" w:rsidRPr="00A7096F" w:rsidRDefault="00515E27" w:rsidP="007B6F2D">
      <w:pPr>
        <w:ind w:firstLine="567"/>
        <w:jc w:val="center"/>
        <w:rPr>
          <w:rFonts w:eastAsia="Calibri" w:cs="Times New Roman"/>
          <w:b/>
          <w:color w:val="FF0000"/>
          <w:szCs w:val="28"/>
        </w:rPr>
      </w:pPr>
    </w:p>
    <w:p w:rsidR="00D30F81" w:rsidRPr="00740BC5" w:rsidRDefault="00ED40FF" w:rsidP="007B6F2D">
      <w:pPr>
        <w:widowControl w:val="0"/>
        <w:autoSpaceDE w:val="0"/>
        <w:autoSpaceDN w:val="0"/>
        <w:adjustRightInd w:val="0"/>
        <w:ind w:firstLine="709"/>
        <w:jc w:val="both"/>
        <w:rPr>
          <w:rFonts w:eastAsia="Times New Roman" w:cs="Times New Roman"/>
          <w:b/>
          <w:szCs w:val="28"/>
          <w:lang w:eastAsia="ru-RU"/>
        </w:rPr>
      </w:pPr>
      <w:r w:rsidRPr="00FF7C2A">
        <w:rPr>
          <w:rFonts w:eastAsia="Times New Roman" w:cs="Times New Roman"/>
          <w:b/>
          <w:szCs w:val="28"/>
          <w:lang w:eastAsia="ru-RU"/>
        </w:rPr>
        <w:t>2</w:t>
      </w:r>
      <w:r w:rsidR="00651ECE" w:rsidRPr="00FF7C2A">
        <w:rPr>
          <w:rFonts w:eastAsia="Times New Roman" w:cs="Times New Roman"/>
          <w:b/>
          <w:szCs w:val="28"/>
          <w:lang w:eastAsia="ru-RU"/>
        </w:rPr>
        <w:t>7</w:t>
      </w:r>
      <w:r w:rsidR="00D30F81" w:rsidRPr="00FF7C2A">
        <w:rPr>
          <w:rFonts w:eastAsia="Times New Roman" w:cs="Times New Roman"/>
          <w:b/>
          <w:szCs w:val="28"/>
          <w:lang w:eastAsia="ru-RU"/>
        </w:rPr>
        <w:t>.</w:t>
      </w:r>
      <w:r w:rsidR="00E349BD">
        <w:rPr>
          <w:rFonts w:eastAsia="Times New Roman" w:cs="Times New Roman"/>
          <w:b/>
          <w:szCs w:val="28"/>
          <w:lang w:eastAsia="ru-RU"/>
        </w:rPr>
        <w:t> </w:t>
      </w:r>
      <w:r w:rsidR="00D30F81" w:rsidRPr="00FF7C2A">
        <w:rPr>
          <w:rFonts w:eastAsia="Times New Roman" w:cs="Times New Roman"/>
          <w:b/>
          <w:szCs w:val="28"/>
          <w:lang w:eastAsia="ru-RU"/>
        </w:rPr>
        <w:t>Доля многоквартирных домов, в которых собственники помещений выбрали и реализуют один из способов управления многоквартирными домами</w:t>
      </w:r>
      <w:r w:rsidR="00EA4BD6" w:rsidRPr="00FF7C2A">
        <w:rPr>
          <w:rFonts w:eastAsia="Times New Roman" w:cs="Times New Roman"/>
          <w:b/>
          <w:szCs w:val="28"/>
          <w:lang w:eastAsia="ru-RU"/>
        </w:rPr>
        <w:t>,</w:t>
      </w:r>
      <w:r w:rsidR="00D30F81" w:rsidRPr="00FF7C2A">
        <w:rPr>
          <w:rFonts w:eastAsia="Times New Roman" w:cs="Times New Roman"/>
          <w:b/>
          <w:szCs w:val="28"/>
          <w:lang w:eastAsia="ru-RU"/>
        </w:rPr>
        <w:t xml:space="preserve"> в общем числе многоквартирных домов, в которых собственники помещений </w:t>
      </w:r>
      <w:r w:rsidR="00D30F81" w:rsidRPr="00740BC5">
        <w:rPr>
          <w:rFonts w:eastAsia="Times New Roman" w:cs="Times New Roman"/>
          <w:b/>
          <w:szCs w:val="28"/>
          <w:lang w:eastAsia="ru-RU"/>
        </w:rPr>
        <w:t>должны выбрать способ управления данными домами</w:t>
      </w:r>
    </w:p>
    <w:p w:rsidR="00E96150" w:rsidRPr="008A1D76" w:rsidRDefault="00E96150" w:rsidP="007B6F2D">
      <w:pPr>
        <w:ind w:firstLine="709"/>
        <w:jc w:val="both"/>
        <w:rPr>
          <w:rFonts w:eastAsia="Calibri" w:cs="Times New Roman"/>
          <w:szCs w:val="28"/>
        </w:rPr>
      </w:pPr>
      <w:r w:rsidRPr="00E96150">
        <w:rPr>
          <w:rFonts w:eastAsia="Calibri" w:cs="Times New Roman"/>
          <w:szCs w:val="28"/>
        </w:rPr>
        <w:t>В соответствии с п. 2 ст. 161 Жилищного кодекса РФ от 29.12.2004 № 188-ФЗ собственники помещений в многоквартирном доме обязаны выбрать один из способов у</w:t>
      </w:r>
      <w:r w:rsidR="008A1D76">
        <w:rPr>
          <w:rFonts w:eastAsia="Calibri" w:cs="Times New Roman"/>
          <w:szCs w:val="28"/>
        </w:rPr>
        <w:t>правления многоквартирным домом:</w:t>
      </w:r>
    </w:p>
    <w:p w:rsidR="00E96150" w:rsidRPr="00E96150" w:rsidRDefault="00E96150" w:rsidP="007B6F2D">
      <w:pPr>
        <w:ind w:firstLine="709"/>
        <w:jc w:val="both"/>
        <w:rPr>
          <w:rFonts w:eastAsia="Calibri" w:cs="Times New Roman"/>
          <w:szCs w:val="28"/>
        </w:rPr>
      </w:pPr>
      <w:r w:rsidRPr="00E96150">
        <w:rPr>
          <w:rFonts w:eastAsia="Calibri" w:cs="Times New Roman"/>
          <w:szCs w:val="28"/>
        </w:rPr>
        <w:t>- в 2019 г. – 97,36%;</w:t>
      </w:r>
    </w:p>
    <w:p w:rsidR="00E96150" w:rsidRPr="005466FB" w:rsidRDefault="008A1D76" w:rsidP="007B6F2D">
      <w:pPr>
        <w:ind w:firstLine="709"/>
        <w:jc w:val="both"/>
        <w:rPr>
          <w:rFonts w:eastAsia="Calibri" w:cs="Times New Roman"/>
          <w:szCs w:val="28"/>
        </w:rPr>
      </w:pPr>
      <w:r>
        <w:rPr>
          <w:rFonts w:eastAsia="Calibri" w:cs="Times New Roman"/>
          <w:szCs w:val="28"/>
        </w:rPr>
        <w:t>- в 2020 г. – 94,42%</w:t>
      </w:r>
      <w:r w:rsidRPr="005466FB">
        <w:rPr>
          <w:rFonts w:eastAsia="Calibri" w:cs="Times New Roman"/>
          <w:szCs w:val="28"/>
        </w:rPr>
        <w:t>;</w:t>
      </w:r>
    </w:p>
    <w:p w:rsidR="00E96150" w:rsidRPr="00E96150" w:rsidRDefault="00E96150" w:rsidP="007B6F2D">
      <w:pPr>
        <w:ind w:firstLine="709"/>
        <w:jc w:val="both"/>
        <w:rPr>
          <w:rFonts w:eastAsia="Calibri" w:cs="Times New Roman"/>
          <w:szCs w:val="28"/>
        </w:rPr>
      </w:pPr>
      <w:r w:rsidRPr="00E96150">
        <w:rPr>
          <w:rFonts w:eastAsia="Calibri" w:cs="Times New Roman"/>
          <w:szCs w:val="28"/>
        </w:rPr>
        <w:t xml:space="preserve">- в 2021 г. – 97,31%. </w:t>
      </w:r>
    </w:p>
    <w:p w:rsidR="00E96150" w:rsidRPr="00E96150" w:rsidRDefault="00E96150" w:rsidP="007B6F2D">
      <w:pPr>
        <w:ind w:firstLine="709"/>
        <w:jc w:val="both"/>
        <w:rPr>
          <w:rFonts w:eastAsia="Calibri" w:cs="Times New Roman"/>
          <w:szCs w:val="28"/>
        </w:rPr>
      </w:pPr>
      <w:proofErr w:type="gramStart"/>
      <w:r w:rsidRPr="00E96150">
        <w:rPr>
          <w:rFonts w:eastAsia="Calibri" w:cs="Times New Roman"/>
          <w:szCs w:val="28"/>
        </w:rPr>
        <w:t>- в отчетном 2022 г</w:t>
      </w:r>
      <w:r w:rsidR="005466FB">
        <w:rPr>
          <w:rFonts w:eastAsia="Calibri" w:cs="Times New Roman"/>
          <w:szCs w:val="28"/>
        </w:rPr>
        <w:t>оду</w:t>
      </w:r>
      <w:r w:rsidRPr="00E96150">
        <w:rPr>
          <w:rFonts w:eastAsia="Calibri" w:cs="Times New Roman"/>
          <w:szCs w:val="28"/>
        </w:rPr>
        <w:t xml:space="preserve"> доля многоквартирных домов, в которых собственники выбрали и реализуют один из способов управления многоквартирными домами</w:t>
      </w:r>
      <w:r w:rsidR="008A1D76">
        <w:rPr>
          <w:rFonts w:eastAsia="Calibri" w:cs="Times New Roman"/>
          <w:szCs w:val="28"/>
        </w:rPr>
        <w:t>,</w:t>
      </w:r>
      <w:r w:rsidRPr="00E96150">
        <w:rPr>
          <w:rFonts w:eastAsia="Calibri" w:cs="Times New Roman"/>
          <w:szCs w:val="28"/>
        </w:rPr>
        <w:t xml:space="preserve"> составила 94,39%</w:t>
      </w:r>
      <w:r w:rsidR="005466FB">
        <w:rPr>
          <w:rFonts w:eastAsia="Calibri" w:cs="Times New Roman"/>
          <w:szCs w:val="28"/>
        </w:rPr>
        <w:t xml:space="preserve"> (форма</w:t>
      </w:r>
      <w:r w:rsidRPr="00E96150">
        <w:rPr>
          <w:rFonts w:eastAsia="Calibri" w:cs="Times New Roman"/>
          <w:szCs w:val="28"/>
        </w:rPr>
        <w:t xml:space="preserve"> № 22-ЖКХ (реформа). </w:t>
      </w:r>
      <w:proofErr w:type="gramEnd"/>
    </w:p>
    <w:p w:rsidR="00D06B7D" w:rsidRDefault="00E96150" w:rsidP="007B6F2D">
      <w:pPr>
        <w:ind w:firstLine="709"/>
        <w:jc w:val="both"/>
        <w:rPr>
          <w:rFonts w:eastAsia="Calibri" w:cs="Times New Roman"/>
          <w:szCs w:val="28"/>
        </w:rPr>
      </w:pPr>
      <w:r w:rsidRPr="00E96150">
        <w:rPr>
          <w:rFonts w:eastAsia="Calibri" w:cs="Times New Roman"/>
          <w:szCs w:val="28"/>
        </w:rPr>
        <w:t>- в 2023-2025</w:t>
      </w:r>
      <w:r w:rsidR="00F3449C">
        <w:rPr>
          <w:rFonts w:eastAsia="Calibri" w:cs="Times New Roman"/>
          <w:szCs w:val="28"/>
        </w:rPr>
        <w:t xml:space="preserve"> </w:t>
      </w:r>
      <w:r w:rsidRPr="00E96150">
        <w:rPr>
          <w:rFonts w:eastAsia="Calibri" w:cs="Times New Roman"/>
          <w:szCs w:val="28"/>
        </w:rPr>
        <w:t>гг. – доля составит 100%.</w:t>
      </w:r>
    </w:p>
    <w:p w:rsidR="00E96150" w:rsidRPr="00A7096F" w:rsidRDefault="00E96150" w:rsidP="007B6F2D">
      <w:pPr>
        <w:ind w:firstLine="709"/>
        <w:jc w:val="both"/>
        <w:rPr>
          <w:rFonts w:eastAsia="Calibri" w:cs="Times New Roman"/>
          <w:b/>
          <w:color w:val="FF0000"/>
          <w:szCs w:val="28"/>
        </w:rPr>
      </w:pPr>
    </w:p>
    <w:p w:rsidR="00D30F81" w:rsidRPr="00D30F81" w:rsidRDefault="00D30F81" w:rsidP="007B6F2D">
      <w:pPr>
        <w:widowControl w:val="0"/>
        <w:autoSpaceDE w:val="0"/>
        <w:autoSpaceDN w:val="0"/>
        <w:adjustRightInd w:val="0"/>
        <w:ind w:firstLine="709"/>
        <w:jc w:val="both"/>
        <w:rPr>
          <w:rFonts w:eastAsia="Times New Roman" w:cs="Times New Roman"/>
          <w:b/>
          <w:szCs w:val="28"/>
          <w:lang w:eastAsia="ru-RU"/>
        </w:rPr>
      </w:pPr>
      <w:r w:rsidRPr="00FF7C2A">
        <w:rPr>
          <w:rFonts w:eastAsia="Times New Roman" w:cs="Times New Roman"/>
          <w:b/>
          <w:szCs w:val="28"/>
          <w:lang w:eastAsia="ru-RU"/>
        </w:rPr>
        <w:t>2</w:t>
      </w:r>
      <w:r w:rsidR="00651ECE" w:rsidRPr="00FF7C2A">
        <w:rPr>
          <w:rFonts w:eastAsia="Times New Roman" w:cs="Times New Roman"/>
          <w:b/>
          <w:szCs w:val="28"/>
          <w:lang w:eastAsia="ru-RU"/>
        </w:rPr>
        <w:t>8</w:t>
      </w:r>
      <w:r w:rsidRPr="00FF7C2A">
        <w:rPr>
          <w:rFonts w:eastAsia="Times New Roman" w:cs="Times New Roman"/>
          <w:b/>
          <w:szCs w:val="28"/>
          <w:lang w:eastAsia="ru-RU"/>
        </w:rPr>
        <w:t>.</w:t>
      </w:r>
      <w:r w:rsidR="00E349BD">
        <w:rPr>
          <w:rFonts w:eastAsia="Times New Roman" w:cs="Times New Roman"/>
          <w:b/>
          <w:szCs w:val="28"/>
          <w:lang w:eastAsia="ru-RU"/>
        </w:rPr>
        <w:t> </w:t>
      </w:r>
      <w:r w:rsidRPr="00FF7C2A">
        <w:rPr>
          <w:rFonts w:eastAsia="Times New Roman" w:cs="Times New Roman"/>
          <w:b/>
          <w:szCs w:val="28"/>
          <w:lang w:eastAsia="ru-RU"/>
        </w:rPr>
        <w:t>Доля организаций коммунального комплекса, осуществляющих производство товаров, оказание услуг по водо-, тепл</w:t>
      </w:r>
      <w:proofErr w:type="gramStart"/>
      <w:r w:rsidRPr="00FF7C2A">
        <w:rPr>
          <w:rFonts w:eastAsia="Times New Roman" w:cs="Times New Roman"/>
          <w:b/>
          <w:szCs w:val="28"/>
          <w:lang w:eastAsia="ru-RU"/>
        </w:rPr>
        <w:t>о-</w:t>
      </w:r>
      <w:proofErr w:type="gramEnd"/>
      <w:r w:rsidRPr="00FF7C2A">
        <w:rPr>
          <w:rFonts w:eastAsia="Times New Roman" w:cs="Times New Roman"/>
          <w:b/>
          <w:szCs w:val="28"/>
          <w:lang w:eastAsia="ru-RU"/>
        </w:rPr>
        <w:t xml:space="preserve">, газо-, электроснабжению, водоотведению, очистке сточных вод, утилизации (захоронению) твердых бытовых отходов и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w:t>
      </w:r>
      <w:proofErr w:type="gramStart"/>
      <w:r w:rsidRPr="00FF7C2A">
        <w:rPr>
          <w:rFonts w:eastAsia="Times New Roman" w:cs="Times New Roman"/>
          <w:b/>
          <w:szCs w:val="28"/>
          <w:lang w:eastAsia="ru-RU"/>
        </w:rPr>
        <w:t>осуществляющих</w:t>
      </w:r>
      <w:proofErr w:type="gramEnd"/>
      <w:r w:rsidRPr="00FF7C2A">
        <w:rPr>
          <w:rFonts w:eastAsia="Times New Roman" w:cs="Times New Roman"/>
          <w:b/>
          <w:szCs w:val="28"/>
          <w:lang w:eastAsia="ru-RU"/>
        </w:rPr>
        <w:t xml:space="preserve"> свою деятельность на территории городского округа (муниципального района)</w:t>
      </w:r>
    </w:p>
    <w:p w:rsidR="00E96150" w:rsidRPr="00E96150" w:rsidRDefault="00E96150" w:rsidP="007B6F2D">
      <w:pPr>
        <w:widowControl w:val="0"/>
        <w:autoSpaceDE w:val="0"/>
        <w:autoSpaceDN w:val="0"/>
        <w:adjustRightInd w:val="0"/>
        <w:ind w:firstLine="709"/>
        <w:jc w:val="both"/>
        <w:rPr>
          <w:rFonts w:eastAsia="Calibri" w:cs="Times New Roman"/>
          <w:szCs w:val="28"/>
        </w:rPr>
      </w:pPr>
      <w:r w:rsidRPr="00E96150">
        <w:rPr>
          <w:rFonts w:eastAsia="Calibri" w:cs="Times New Roman"/>
          <w:szCs w:val="28"/>
        </w:rPr>
        <w:t>На территории муниципального образования «Городской округ город Астрахань» осуществляют производство товаров, оказание услуг по водо-, тепл</w:t>
      </w:r>
      <w:proofErr w:type="gramStart"/>
      <w:r w:rsidRPr="00E96150">
        <w:rPr>
          <w:rFonts w:eastAsia="Calibri" w:cs="Times New Roman"/>
          <w:szCs w:val="28"/>
        </w:rPr>
        <w:t>о-</w:t>
      </w:r>
      <w:proofErr w:type="gramEnd"/>
      <w:r w:rsidRPr="00E96150">
        <w:rPr>
          <w:rFonts w:eastAsia="Calibri" w:cs="Times New Roman"/>
          <w:szCs w:val="28"/>
        </w:rPr>
        <w:t>, газо-, электроснабжению, водоотведению, очистке сточных вод, утилизации (захоронению) твёрдых бытовых отходов 16 организаций, из которых:</w:t>
      </w:r>
    </w:p>
    <w:p w:rsidR="00E96150" w:rsidRPr="00E96150" w:rsidRDefault="00E96150" w:rsidP="007B6F2D">
      <w:pPr>
        <w:widowControl w:val="0"/>
        <w:autoSpaceDE w:val="0"/>
        <w:autoSpaceDN w:val="0"/>
        <w:adjustRightInd w:val="0"/>
        <w:ind w:firstLine="709"/>
        <w:jc w:val="both"/>
        <w:rPr>
          <w:rFonts w:eastAsia="Calibri" w:cs="Times New Roman"/>
          <w:szCs w:val="28"/>
        </w:rPr>
      </w:pPr>
      <w:proofErr w:type="gramStart"/>
      <w:r>
        <w:rPr>
          <w:rFonts w:eastAsia="Calibri" w:cs="Times New Roman"/>
          <w:szCs w:val="28"/>
        </w:rPr>
        <w:t xml:space="preserve">- </w:t>
      </w:r>
      <w:r w:rsidRPr="00E96150">
        <w:rPr>
          <w:rFonts w:eastAsia="Calibri" w:cs="Times New Roman"/>
          <w:szCs w:val="28"/>
        </w:rPr>
        <w:t>12 частных организаций (ООО «ЛУКОЙЛ-Астраханьэнерго», ООО «Астраханские тепловые сети», АО «ТЭЦ-Северная», ООО «</w:t>
      </w:r>
      <w:proofErr w:type="spellStart"/>
      <w:r w:rsidRPr="00E96150">
        <w:rPr>
          <w:rFonts w:eastAsia="Calibri" w:cs="Times New Roman"/>
          <w:szCs w:val="28"/>
        </w:rPr>
        <w:t>ТопЭнерго</w:t>
      </w:r>
      <w:proofErr w:type="spellEnd"/>
      <w:r w:rsidRPr="00E96150">
        <w:rPr>
          <w:rFonts w:eastAsia="Calibri" w:cs="Times New Roman"/>
          <w:szCs w:val="28"/>
        </w:rPr>
        <w:t>», АО «Аэропорт Астрахань», ООО «</w:t>
      </w:r>
      <w:proofErr w:type="spellStart"/>
      <w:r w:rsidRPr="00E96150">
        <w:rPr>
          <w:rFonts w:eastAsia="Calibri" w:cs="Times New Roman"/>
          <w:szCs w:val="28"/>
        </w:rPr>
        <w:t>Электробыт</w:t>
      </w:r>
      <w:proofErr w:type="spellEnd"/>
      <w:r w:rsidRPr="00E96150">
        <w:rPr>
          <w:rFonts w:eastAsia="Calibri" w:cs="Times New Roman"/>
          <w:szCs w:val="28"/>
        </w:rPr>
        <w:t xml:space="preserve">»,  АО «РЖД», ООО «Газпром </w:t>
      </w:r>
      <w:proofErr w:type="spellStart"/>
      <w:r w:rsidRPr="00E96150">
        <w:rPr>
          <w:rFonts w:eastAsia="Calibri" w:cs="Times New Roman"/>
          <w:szCs w:val="28"/>
        </w:rPr>
        <w:t>межрегионгаз</w:t>
      </w:r>
      <w:proofErr w:type="spellEnd"/>
      <w:r w:rsidRPr="00E96150">
        <w:rPr>
          <w:rFonts w:eastAsia="Calibri" w:cs="Times New Roman"/>
          <w:szCs w:val="28"/>
        </w:rPr>
        <w:t xml:space="preserve"> Астрахань», АО «Газпром газораспределение Астрахань», ПАО «</w:t>
      </w:r>
      <w:proofErr w:type="spellStart"/>
      <w:r w:rsidRPr="00E96150">
        <w:rPr>
          <w:rFonts w:eastAsia="Calibri" w:cs="Times New Roman"/>
          <w:szCs w:val="28"/>
        </w:rPr>
        <w:t>Россети</w:t>
      </w:r>
      <w:proofErr w:type="spellEnd"/>
      <w:r w:rsidRPr="00E96150">
        <w:rPr>
          <w:rFonts w:eastAsia="Calibri" w:cs="Times New Roman"/>
          <w:szCs w:val="28"/>
        </w:rPr>
        <w:t xml:space="preserve"> Юг», ПАО «Астраханская </w:t>
      </w:r>
      <w:proofErr w:type="spellStart"/>
      <w:r w:rsidRPr="00E96150">
        <w:rPr>
          <w:rFonts w:eastAsia="Calibri" w:cs="Times New Roman"/>
          <w:szCs w:val="28"/>
        </w:rPr>
        <w:t>энергосбытовая</w:t>
      </w:r>
      <w:proofErr w:type="spellEnd"/>
      <w:r w:rsidRPr="00E96150">
        <w:rPr>
          <w:rFonts w:eastAsia="Calibri" w:cs="Times New Roman"/>
          <w:szCs w:val="28"/>
        </w:rPr>
        <w:t xml:space="preserve"> компания», ООО «</w:t>
      </w:r>
      <w:proofErr w:type="spellStart"/>
      <w:r w:rsidRPr="00E96150">
        <w:rPr>
          <w:rFonts w:eastAsia="Calibri" w:cs="Times New Roman"/>
          <w:szCs w:val="28"/>
        </w:rPr>
        <w:t>Русэнергосбыт</w:t>
      </w:r>
      <w:proofErr w:type="spellEnd"/>
      <w:r w:rsidRPr="00E96150">
        <w:rPr>
          <w:rFonts w:eastAsia="Calibri" w:cs="Times New Roman"/>
          <w:szCs w:val="28"/>
        </w:rPr>
        <w:t>»);</w:t>
      </w:r>
      <w:proofErr w:type="gramEnd"/>
    </w:p>
    <w:p w:rsidR="00E96150" w:rsidRPr="00E96150" w:rsidRDefault="00E96150" w:rsidP="007B6F2D">
      <w:pPr>
        <w:widowControl w:val="0"/>
        <w:autoSpaceDE w:val="0"/>
        <w:autoSpaceDN w:val="0"/>
        <w:adjustRightInd w:val="0"/>
        <w:ind w:firstLine="709"/>
        <w:jc w:val="both"/>
        <w:rPr>
          <w:rFonts w:eastAsia="Calibri" w:cs="Times New Roman"/>
          <w:szCs w:val="28"/>
        </w:rPr>
      </w:pPr>
      <w:r>
        <w:rPr>
          <w:rFonts w:eastAsia="Calibri" w:cs="Times New Roman"/>
          <w:szCs w:val="28"/>
        </w:rPr>
        <w:t xml:space="preserve">- </w:t>
      </w:r>
      <w:r w:rsidRPr="00E96150">
        <w:rPr>
          <w:rFonts w:eastAsia="Calibri" w:cs="Times New Roman"/>
          <w:szCs w:val="28"/>
        </w:rPr>
        <w:t>4 муниципальных организаций (ФГБУ «ЦЖКУ» Минобороны России, МУП «</w:t>
      </w:r>
      <w:proofErr w:type="spellStart"/>
      <w:r w:rsidRPr="00E96150">
        <w:rPr>
          <w:rFonts w:eastAsia="Calibri" w:cs="Times New Roman"/>
          <w:szCs w:val="28"/>
        </w:rPr>
        <w:t>Коммунэнерго</w:t>
      </w:r>
      <w:proofErr w:type="spellEnd"/>
      <w:r w:rsidRPr="00E96150">
        <w:rPr>
          <w:rFonts w:eastAsia="Calibri" w:cs="Times New Roman"/>
          <w:szCs w:val="28"/>
        </w:rPr>
        <w:t>», МУП г. Астрахани «Астрводоканал», МУП г. Астрахань «</w:t>
      </w:r>
      <w:proofErr w:type="spellStart"/>
      <w:r w:rsidRPr="00E96150">
        <w:rPr>
          <w:rFonts w:eastAsia="Calibri" w:cs="Times New Roman"/>
          <w:szCs w:val="28"/>
        </w:rPr>
        <w:t>Горэлектросеть</w:t>
      </w:r>
      <w:proofErr w:type="spellEnd"/>
      <w:r w:rsidRPr="00E96150">
        <w:rPr>
          <w:rFonts w:eastAsia="Calibri" w:cs="Times New Roman"/>
          <w:szCs w:val="28"/>
        </w:rPr>
        <w:t>»)</w:t>
      </w:r>
      <w:r>
        <w:rPr>
          <w:rFonts w:eastAsia="Calibri" w:cs="Times New Roman"/>
          <w:szCs w:val="28"/>
        </w:rPr>
        <w:t>.</w:t>
      </w:r>
    </w:p>
    <w:p w:rsidR="00E96150" w:rsidRPr="00E96150" w:rsidRDefault="00E96150" w:rsidP="007B6F2D">
      <w:pPr>
        <w:widowControl w:val="0"/>
        <w:autoSpaceDE w:val="0"/>
        <w:autoSpaceDN w:val="0"/>
        <w:adjustRightInd w:val="0"/>
        <w:ind w:firstLine="709"/>
        <w:jc w:val="both"/>
        <w:rPr>
          <w:rFonts w:eastAsia="Calibri" w:cs="Times New Roman"/>
          <w:szCs w:val="28"/>
        </w:rPr>
      </w:pPr>
      <w:proofErr w:type="gramStart"/>
      <w:r w:rsidRPr="00E96150">
        <w:rPr>
          <w:rFonts w:eastAsia="Calibri" w:cs="Times New Roman"/>
          <w:szCs w:val="28"/>
        </w:rPr>
        <w:lastRenderedPageBreak/>
        <w:t>В результате в 2022 году доля организаций коммунального комплекса, использующих объекты коммунальной инфраструктуры на праве частной собственности, по договору аренды или концессии, участие субъекта Российской Федерации и (или) городского округа (муниципального района) в уставном капитале которых составляет не более 25 процентов в общем числе организаций коммунального комплекса, осуществляющих свою деятельность на территории городского округа (муниципального района)</w:t>
      </w:r>
      <w:r w:rsidR="008A1D76">
        <w:rPr>
          <w:rFonts w:eastAsia="Calibri" w:cs="Times New Roman"/>
          <w:szCs w:val="28"/>
        </w:rPr>
        <w:t>,</w:t>
      </w:r>
      <w:r w:rsidRPr="00E96150">
        <w:rPr>
          <w:rFonts w:eastAsia="Calibri" w:cs="Times New Roman"/>
          <w:szCs w:val="28"/>
        </w:rPr>
        <w:t xml:space="preserve"> </w:t>
      </w:r>
      <w:r w:rsidR="003F4705">
        <w:rPr>
          <w:rFonts w:eastAsia="Calibri" w:cs="Times New Roman"/>
          <w:szCs w:val="28"/>
        </w:rPr>
        <w:t>составила 75,0%</w:t>
      </w:r>
      <w:r w:rsidRPr="00E96150">
        <w:rPr>
          <w:rFonts w:eastAsia="Calibri" w:cs="Times New Roman"/>
          <w:szCs w:val="28"/>
        </w:rPr>
        <w:t>.</w:t>
      </w:r>
      <w:proofErr w:type="gramEnd"/>
    </w:p>
    <w:p w:rsidR="00E96150" w:rsidRPr="00E96150" w:rsidRDefault="00E96150" w:rsidP="007B6F2D">
      <w:pPr>
        <w:widowControl w:val="0"/>
        <w:autoSpaceDE w:val="0"/>
        <w:autoSpaceDN w:val="0"/>
        <w:adjustRightInd w:val="0"/>
        <w:ind w:firstLine="709"/>
        <w:jc w:val="both"/>
        <w:rPr>
          <w:rFonts w:eastAsia="Calibri" w:cs="Times New Roman"/>
          <w:b/>
          <w:szCs w:val="28"/>
        </w:rPr>
      </w:pPr>
      <w:r w:rsidRPr="00E96150">
        <w:rPr>
          <w:rFonts w:eastAsia="Calibri" w:cs="Times New Roman"/>
          <w:szCs w:val="28"/>
        </w:rPr>
        <w:t>В 2023 год</w:t>
      </w:r>
      <w:r w:rsidR="00337CF6">
        <w:rPr>
          <w:rFonts w:eastAsia="Calibri" w:cs="Times New Roman"/>
          <w:szCs w:val="28"/>
        </w:rPr>
        <w:t>ах</w:t>
      </w:r>
      <w:r w:rsidRPr="00E96150">
        <w:rPr>
          <w:rFonts w:eastAsia="Calibri" w:cs="Times New Roman"/>
          <w:szCs w:val="28"/>
        </w:rPr>
        <w:t xml:space="preserve"> планируется увеличение показателя в связи с заключением концессионного соглашения</w:t>
      </w:r>
      <w:r w:rsidR="003F4705">
        <w:rPr>
          <w:rFonts w:eastAsia="Calibri" w:cs="Times New Roman"/>
          <w:szCs w:val="28"/>
        </w:rPr>
        <w:t xml:space="preserve"> до 81,25%</w:t>
      </w:r>
      <w:r w:rsidRPr="00E96150">
        <w:rPr>
          <w:rFonts w:eastAsia="Calibri" w:cs="Times New Roman"/>
          <w:szCs w:val="28"/>
        </w:rPr>
        <w:t>.</w:t>
      </w:r>
    </w:p>
    <w:p w:rsidR="00E96150" w:rsidRDefault="00E96150" w:rsidP="007B6F2D">
      <w:pPr>
        <w:widowControl w:val="0"/>
        <w:autoSpaceDE w:val="0"/>
        <w:autoSpaceDN w:val="0"/>
        <w:adjustRightInd w:val="0"/>
        <w:ind w:firstLine="709"/>
        <w:jc w:val="both"/>
        <w:rPr>
          <w:rFonts w:eastAsia="Times New Roman" w:cs="Times New Roman"/>
          <w:b/>
          <w:szCs w:val="28"/>
          <w:lang w:eastAsia="ru-RU"/>
        </w:rPr>
      </w:pPr>
    </w:p>
    <w:p w:rsidR="00D30F81" w:rsidRPr="00740BC5" w:rsidRDefault="00651ECE" w:rsidP="007B6F2D">
      <w:pPr>
        <w:widowControl w:val="0"/>
        <w:autoSpaceDE w:val="0"/>
        <w:autoSpaceDN w:val="0"/>
        <w:adjustRightInd w:val="0"/>
        <w:ind w:firstLine="709"/>
        <w:jc w:val="both"/>
        <w:rPr>
          <w:rFonts w:eastAsia="Times New Roman" w:cs="Times New Roman"/>
          <w:b/>
          <w:szCs w:val="28"/>
          <w:lang w:eastAsia="ru-RU"/>
        </w:rPr>
      </w:pPr>
      <w:r w:rsidRPr="00FF7C2A">
        <w:rPr>
          <w:rFonts w:eastAsia="Times New Roman" w:cs="Times New Roman"/>
          <w:b/>
          <w:szCs w:val="28"/>
          <w:lang w:eastAsia="ru-RU"/>
        </w:rPr>
        <w:t>29</w:t>
      </w:r>
      <w:r w:rsidR="00D30F81" w:rsidRPr="00FF7C2A">
        <w:rPr>
          <w:rFonts w:eastAsia="Times New Roman" w:cs="Times New Roman"/>
          <w:b/>
          <w:szCs w:val="28"/>
          <w:lang w:eastAsia="ru-RU"/>
        </w:rPr>
        <w:t>.</w:t>
      </w:r>
      <w:r w:rsidR="00E349BD">
        <w:rPr>
          <w:rFonts w:eastAsia="Times New Roman" w:cs="Times New Roman"/>
          <w:b/>
          <w:szCs w:val="28"/>
          <w:lang w:eastAsia="ru-RU"/>
        </w:rPr>
        <w:t> </w:t>
      </w:r>
      <w:r w:rsidR="00D30F81" w:rsidRPr="00FF7C2A">
        <w:rPr>
          <w:rFonts w:eastAsia="Times New Roman" w:cs="Times New Roman"/>
          <w:b/>
          <w:szCs w:val="28"/>
          <w:lang w:eastAsia="ru-RU"/>
        </w:rPr>
        <w:t xml:space="preserve">Доля многоквартирных домов, расположенных на земельных участках, в </w:t>
      </w:r>
      <w:r w:rsidR="00D30F81" w:rsidRPr="00740BC5">
        <w:rPr>
          <w:rFonts w:eastAsia="Times New Roman" w:cs="Times New Roman"/>
          <w:b/>
          <w:szCs w:val="28"/>
          <w:lang w:eastAsia="ru-RU"/>
        </w:rPr>
        <w:t xml:space="preserve">отношении которых осуществлен государственный кадастровый учет </w:t>
      </w:r>
    </w:p>
    <w:p w:rsidR="000977F1" w:rsidRPr="00740BC5" w:rsidRDefault="000977F1" w:rsidP="007B6F2D">
      <w:pPr>
        <w:widowControl w:val="0"/>
        <w:suppressAutoHyphens/>
        <w:ind w:firstLine="720"/>
        <w:jc w:val="both"/>
        <w:rPr>
          <w:rFonts w:eastAsia="Lucida Sans Unicode" w:cs="Tahoma"/>
          <w:bCs/>
          <w:kern w:val="2"/>
          <w:szCs w:val="28"/>
          <w:lang w:eastAsia="ar-SA" w:bidi="hi-IN"/>
        </w:rPr>
      </w:pPr>
      <w:r w:rsidRPr="00740BC5">
        <w:rPr>
          <w:rFonts w:eastAsia="Lucida Sans Unicode" w:cs="Tahoma"/>
          <w:kern w:val="2"/>
          <w:szCs w:val="28"/>
          <w:lang w:eastAsia="ar-SA" w:bidi="hi-IN"/>
        </w:rPr>
        <w:t>Доля многоквартирных домов, расположенных на земельных участках, в отношении которых осуществлен государственный кадастровый учет, на 202</w:t>
      </w:r>
      <w:r w:rsidR="00740BC5" w:rsidRPr="00740BC5">
        <w:rPr>
          <w:rFonts w:eastAsia="Lucida Sans Unicode" w:cs="Tahoma"/>
          <w:kern w:val="2"/>
          <w:szCs w:val="28"/>
          <w:lang w:eastAsia="ar-SA" w:bidi="hi-IN"/>
        </w:rPr>
        <w:t>2</w:t>
      </w:r>
      <w:r w:rsidRPr="00740BC5">
        <w:rPr>
          <w:rFonts w:eastAsia="Lucida Sans Unicode" w:cs="Tahoma"/>
          <w:kern w:val="2"/>
          <w:szCs w:val="28"/>
          <w:lang w:eastAsia="ar-SA" w:bidi="hi-IN"/>
        </w:rPr>
        <w:t xml:space="preserve"> год составляет </w:t>
      </w:r>
      <w:r w:rsidR="00740BC5" w:rsidRPr="00740BC5">
        <w:rPr>
          <w:rFonts w:eastAsia="Lucida Sans Unicode" w:cs="Tahoma"/>
          <w:kern w:val="2"/>
          <w:szCs w:val="28"/>
          <w:lang w:eastAsia="ar-SA" w:bidi="hi-IN"/>
        </w:rPr>
        <w:t>34,50</w:t>
      </w:r>
      <w:r w:rsidRPr="00740BC5">
        <w:rPr>
          <w:rFonts w:eastAsia="Lucida Sans Unicode" w:cs="Tahoma"/>
          <w:kern w:val="2"/>
          <w:szCs w:val="28"/>
          <w:lang w:eastAsia="ar-SA" w:bidi="hi-IN"/>
        </w:rPr>
        <w:t>%</w:t>
      </w:r>
      <w:r w:rsidR="008C4480" w:rsidRPr="00740BC5">
        <w:rPr>
          <w:rFonts w:eastAsia="Lucida Sans Unicode" w:cs="Tahoma"/>
          <w:kern w:val="2"/>
          <w:szCs w:val="28"/>
          <w:lang w:eastAsia="ar-SA" w:bidi="hi-IN"/>
        </w:rPr>
        <w:t>.</w:t>
      </w:r>
    </w:p>
    <w:p w:rsidR="000977F1" w:rsidRPr="00740BC5" w:rsidRDefault="000977F1" w:rsidP="007B6F2D">
      <w:pPr>
        <w:widowControl w:val="0"/>
        <w:suppressAutoHyphens/>
        <w:ind w:left="14" w:firstLine="720"/>
        <w:jc w:val="both"/>
        <w:rPr>
          <w:rFonts w:eastAsia="Lucida Sans Unicode" w:cs="Tahoma"/>
          <w:iCs/>
          <w:kern w:val="2"/>
          <w:szCs w:val="28"/>
          <w:lang w:eastAsia="ar-SA" w:bidi="hi-IN"/>
        </w:rPr>
      </w:pPr>
      <w:r w:rsidRPr="00740BC5">
        <w:rPr>
          <w:rFonts w:eastAsia="Lucida Sans Unicode" w:cs="Tahoma"/>
          <w:iCs/>
          <w:kern w:val="2"/>
          <w:szCs w:val="28"/>
          <w:lang w:eastAsia="ar-SA" w:bidi="hi-IN"/>
        </w:rPr>
        <w:t xml:space="preserve">Планируется осуществить кадастровый учет земельных участков для эксплуатации многоквартирных домов: </w:t>
      </w:r>
    </w:p>
    <w:p w:rsidR="000977F1" w:rsidRPr="00740BC5" w:rsidRDefault="00740BC5" w:rsidP="007B6F2D">
      <w:pPr>
        <w:widowControl w:val="0"/>
        <w:numPr>
          <w:ilvl w:val="0"/>
          <w:numId w:val="21"/>
        </w:numPr>
        <w:tabs>
          <w:tab w:val="clear" w:pos="3905"/>
          <w:tab w:val="num" w:pos="0"/>
          <w:tab w:val="left" w:pos="993"/>
        </w:tabs>
        <w:suppressAutoHyphens/>
        <w:ind w:left="0" w:firstLine="720"/>
        <w:jc w:val="both"/>
        <w:rPr>
          <w:rFonts w:eastAsia="Lucida Sans Unicode" w:cs="Tahoma"/>
          <w:iCs/>
          <w:kern w:val="2"/>
          <w:szCs w:val="28"/>
          <w:lang w:eastAsia="ar-SA" w:bidi="hi-IN"/>
        </w:rPr>
      </w:pPr>
      <w:r w:rsidRPr="00740BC5">
        <w:rPr>
          <w:rFonts w:eastAsia="Lucida Sans Unicode" w:cs="Tahoma"/>
          <w:iCs/>
          <w:kern w:val="2"/>
          <w:szCs w:val="28"/>
          <w:lang w:eastAsia="ar-SA" w:bidi="hi-IN"/>
        </w:rPr>
        <w:t>в 2023 году</w:t>
      </w:r>
      <w:r w:rsidR="000977F1" w:rsidRPr="00740BC5">
        <w:rPr>
          <w:rFonts w:eastAsia="Lucida Sans Unicode" w:cs="Tahoma"/>
          <w:iCs/>
          <w:kern w:val="2"/>
          <w:szCs w:val="28"/>
          <w:lang w:eastAsia="ar-SA" w:bidi="hi-IN"/>
        </w:rPr>
        <w:t xml:space="preserve"> – 17</w:t>
      </w:r>
      <w:r w:rsidRPr="00740BC5">
        <w:rPr>
          <w:rFonts w:eastAsia="Lucida Sans Unicode" w:cs="Tahoma"/>
          <w:iCs/>
          <w:kern w:val="2"/>
          <w:szCs w:val="28"/>
          <w:lang w:eastAsia="ar-SA" w:bidi="hi-IN"/>
        </w:rPr>
        <w:t>66</w:t>
      </w:r>
      <w:r w:rsidR="000977F1" w:rsidRPr="00740BC5">
        <w:rPr>
          <w:rFonts w:eastAsia="Lucida Sans Unicode" w:cs="Tahoma"/>
          <w:iCs/>
          <w:kern w:val="2"/>
          <w:szCs w:val="28"/>
          <w:lang w:eastAsia="ar-SA" w:bidi="hi-IN"/>
        </w:rPr>
        <w:t xml:space="preserve"> земельных участков, что составляет </w:t>
      </w:r>
      <w:r w:rsidR="00E96150">
        <w:rPr>
          <w:rFonts w:eastAsia="Lucida Sans Unicode" w:cs="Tahoma"/>
          <w:iCs/>
          <w:kern w:val="2"/>
          <w:szCs w:val="28"/>
          <w:lang w:eastAsia="ar-SA" w:bidi="hi-IN"/>
        </w:rPr>
        <w:t>34,87</w:t>
      </w:r>
      <w:r w:rsidR="000977F1" w:rsidRPr="00740BC5">
        <w:rPr>
          <w:rFonts w:eastAsia="Lucida Sans Unicode" w:cs="Tahoma"/>
          <w:iCs/>
          <w:kern w:val="2"/>
          <w:szCs w:val="28"/>
          <w:lang w:eastAsia="ar-SA" w:bidi="hi-IN"/>
        </w:rPr>
        <w:t xml:space="preserve">% </w:t>
      </w:r>
      <w:r w:rsidRPr="00740BC5">
        <w:rPr>
          <w:rFonts w:eastAsia="Lucida Sans Unicode" w:cs="Tahoma"/>
          <w:iCs/>
          <w:kern w:val="2"/>
          <w:szCs w:val="28"/>
          <w:lang w:eastAsia="ar-SA" w:bidi="hi-IN"/>
        </w:rPr>
        <w:t xml:space="preserve">от планируемого общего числа  </w:t>
      </w:r>
      <w:r w:rsidR="00E96150">
        <w:rPr>
          <w:rFonts w:eastAsia="Lucida Sans Unicode" w:cs="Tahoma"/>
          <w:iCs/>
          <w:kern w:val="2"/>
          <w:szCs w:val="28"/>
          <w:lang w:eastAsia="ar-SA" w:bidi="hi-IN"/>
        </w:rPr>
        <w:t>5065</w:t>
      </w:r>
      <w:r w:rsidRPr="00740BC5">
        <w:rPr>
          <w:rFonts w:eastAsia="Lucida Sans Unicode" w:cs="Tahoma"/>
          <w:iCs/>
          <w:kern w:val="2"/>
          <w:szCs w:val="28"/>
          <w:lang w:eastAsia="ar-SA" w:bidi="hi-IN"/>
        </w:rPr>
        <w:t xml:space="preserve"> </w:t>
      </w:r>
      <w:r w:rsidR="000977F1" w:rsidRPr="00740BC5">
        <w:rPr>
          <w:rFonts w:eastAsia="Lucida Sans Unicode" w:cs="Tahoma"/>
          <w:iCs/>
          <w:kern w:val="2"/>
          <w:szCs w:val="28"/>
          <w:lang w:eastAsia="ar-SA" w:bidi="hi-IN"/>
        </w:rPr>
        <w:t>многоквартирных домов;</w:t>
      </w:r>
    </w:p>
    <w:p w:rsidR="000977F1" w:rsidRPr="00740BC5" w:rsidRDefault="00740BC5" w:rsidP="007B6F2D">
      <w:pPr>
        <w:widowControl w:val="0"/>
        <w:numPr>
          <w:ilvl w:val="0"/>
          <w:numId w:val="21"/>
        </w:numPr>
        <w:tabs>
          <w:tab w:val="clear" w:pos="3905"/>
          <w:tab w:val="num" w:pos="0"/>
          <w:tab w:val="left" w:pos="993"/>
        </w:tabs>
        <w:suppressAutoHyphens/>
        <w:ind w:left="0" w:firstLine="720"/>
        <w:jc w:val="both"/>
        <w:rPr>
          <w:rFonts w:eastAsia="Lucida Sans Unicode" w:cs="Tahoma"/>
          <w:iCs/>
          <w:kern w:val="2"/>
          <w:szCs w:val="28"/>
          <w:lang w:eastAsia="ar-SA" w:bidi="hi-IN"/>
        </w:rPr>
      </w:pPr>
      <w:r w:rsidRPr="00740BC5">
        <w:rPr>
          <w:rFonts w:eastAsia="Lucida Sans Unicode" w:cs="Tahoma"/>
          <w:iCs/>
          <w:kern w:val="2"/>
          <w:szCs w:val="28"/>
          <w:lang w:eastAsia="ar-SA" w:bidi="hi-IN"/>
        </w:rPr>
        <w:t>в 2024 году</w:t>
      </w:r>
      <w:r w:rsidR="000977F1" w:rsidRPr="00740BC5">
        <w:rPr>
          <w:rFonts w:eastAsia="Lucida Sans Unicode" w:cs="Tahoma"/>
          <w:iCs/>
          <w:kern w:val="2"/>
          <w:szCs w:val="28"/>
          <w:lang w:eastAsia="ar-SA" w:bidi="hi-IN"/>
        </w:rPr>
        <w:t xml:space="preserve"> – 17</w:t>
      </w:r>
      <w:r w:rsidRPr="00740BC5">
        <w:rPr>
          <w:rFonts w:eastAsia="Lucida Sans Unicode" w:cs="Tahoma"/>
          <w:iCs/>
          <w:kern w:val="2"/>
          <w:szCs w:val="28"/>
          <w:lang w:eastAsia="ar-SA" w:bidi="hi-IN"/>
        </w:rPr>
        <w:t>86</w:t>
      </w:r>
      <w:r w:rsidR="000977F1" w:rsidRPr="00740BC5">
        <w:rPr>
          <w:rFonts w:eastAsia="Lucida Sans Unicode" w:cs="Tahoma"/>
          <w:iCs/>
          <w:kern w:val="2"/>
          <w:szCs w:val="28"/>
          <w:lang w:eastAsia="ar-SA" w:bidi="hi-IN"/>
        </w:rPr>
        <w:t xml:space="preserve"> земельных участков, что составляет </w:t>
      </w:r>
      <w:r w:rsidR="00E96150">
        <w:rPr>
          <w:rFonts w:eastAsia="Lucida Sans Unicode" w:cs="Tahoma"/>
          <w:iCs/>
          <w:kern w:val="2"/>
          <w:szCs w:val="28"/>
          <w:lang w:eastAsia="ar-SA" w:bidi="hi-IN"/>
        </w:rPr>
        <w:t>35,23</w:t>
      </w:r>
      <w:r w:rsidR="000977F1" w:rsidRPr="00740BC5">
        <w:rPr>
          <w:rFonts w:eastAsia="Lucida Sans Unicode" w:cs="Tahoma"/>
          <w:iCs/>
          <w:kern w:val="2"/>
          <w:szCs w:val="28"/>
          <w:lang w:eastAsia="ar-SA" w:bidi="hi-IN"/>
        </w:rPr>
        <w:t xml:space="preserve">% от планируемого общего числа </w:t>
      </w:r>
      <w:r w:rsidR="00E96150">
        <w:rPr>
          <w:rFonts w:eastAsia="Lucida Sans Unicode" w:cs="Tahoma"/>
          <w:iCs/>
          <w:kern w:val="2"/>
          <w:szCs w:val="28"/>
          <w:lang w:eastAsia="ar-SA" w:bidi="hi-IN"/>
        </w:rPr>
        <w:t>5070</w:t>
      </w:r>
      <w:r w:rsidR="000977F1" w:rsidRPr="00740BC5">
        <w:rPr>
          <w:rFonts w:eastAsia="Lucida Sans Unicode" w:cs="Tahoma"/>
          <w:iCs/>
          <w:kern w:val="2"/>
          <w:szCs w:val="28"/>
          <w:lang w:eastAsia="ar-SA" w:bidi="hi-IN"/>
        </w:rPr>
        <w:t xml:space="preserve"> многоквартирных домов;</w:t>
      </w:r>
    </w:p>
    <w:p w:rsidR="000977F1" w:rsidRPr="00740BC5" w:rsidRDefault="00740BC5" w:rsidP="007B6F2D">
      <w:pPr>
        <w:widowControl w:val="0"/>
        <w:numPr>
          <w:ilvl w:val="0"/>
          <w:numId w:val="21"/>
        </w:numPr>
        <w:tabs>
          <w:tab w:val="clear" w:pos="3905"/>
          <w:tab w:val="num" w:pos="0"/>
          <w:tab w:val="left" w:pos="993"/>
        </w:tabs>
        <w:suppressAutoHyphens/>
        <w:ind w:left="0" w:firstLine="720"/>
        <w:jc w:val="both"/>
        <w:rPr>
          <w:rFonts w:eastAsia="Lucida Sans Unicode" w:cs="Tahoma"/>
          <w:iCs/>
          <w:kern w:val="2"/>
          <w:szCs w:val="28"/>
          <w:lang w:eastAsia="ar-SA" w:bidi="hi-IN"/>
        </w:rPr>
      </w:pPr>
      <w:r w:rsidRPr="00740BC5">
        <w:rPr>
          <w:rFonts w:eastAsia="Lucida Sans Unicode" w:cs="Tahoma"/>
          <w:iCs/>
          <w:kern w:val="2"/>
          <w:szCs w:val="28"/>
          <w:lang w:eastAsia="ar-SA" w:bidi="hi-IN"/>
        </w:rPr>
        <w:t>в 2025 году</w:t>
      </w:r>
      <w:r w:rsidR="000977F1" w:rsidRPr="00740BC5">
        <w:rPr>
          <w:rFonts w:eastAsia="Lucida Sans Unicode" w:cs="Tahoma"/>
          <w:iCs/>
          <w:kern w:val="2"/>
          <w:szCs w:val="28"/>
          <w:lang w:eastAsia="ar-SA" w:bidi="hi-IN"/>
        </w:rPr>
        <w:t xml:space="preserve"> – </w:t>
      </w:r>
      <w:r w:rsidRPr="00740BC5">
        <w:rPr>
          <w:rFonts w:eastAsia="Lucida Sans Unicode" w:cs="Tahoma"/>
          <w:iCs/>
          <w:kern w:val="2"/>
          <w:szCs w:val="28"/>
          <w:lang w:eastAsia="ar-SA" w:bidi="hi-IN"/>
        </w:rPr>
        <w:t>1806</w:t>
      </w:r>
      <w:r w:rsidR="000977F1" w:rsidRPr="00740BC5">
        <w:rPr>
          <w:rFonts w:eastAsia="Lucida Sans Unicode" w:cs="Tahoma"/>
          <w:iCs/>
          <w:kern w:val="2"/>
          <w:szCs w:val="28"/>
          <w:lang w:eastAsia="ar-SA" w:bidi="hi-IN"/>
        </w:rPr>
        <w:t xml:space="preserve"> земельных участков, что составляет </w:t>
      </w:r>
      <w:r w:rsidR="00E96150">
        <w:rPr>
          <w:rFonts w:eastAsia="Lucida Sans Unicode" w:cs="Tahoma"/>
          <w:iCs/>
          <w:kern w:val="2"/>
          <w:szCs w:val="28"/>
          <w:lang w:eastAsia="ar-SA" w:bidi="hi-IN"/>
        </w:rPr>
        <w:t>35,59</w:t>
      </w:r>
      <w:r w:rsidR="000977F1" w:rsidRPr="00740BC5">
        <w:rPr>
          <w:rFonts w:eastAsia="Lucida Sans Unicode" w:cs="Tahoma"/>
          <w:iCs/>
          <w:kern w:val="2"/>
          <w:szCs w:val="28"/>
          <w:lang w:eastAsia="ar-SA" w:bidi="hi-IN"/>
        </w:rPr>
        <w:t xml:space="preserve">% от планируемого общего числа </w:t>
      </w:r>
      <w:r w:rsidR="00E96150">
        <w:rPr>
          <w:rFonts w:eastAsia="Lucida Sans Unicode" w:cs="Tahoma"/>
          <w:iCs/>
          <w:kern w:val="2"/>
          <w:szCs w:val="28"/>
          <w:lang w:eastAsia="ar-SA" w:bidi="hi-IN"/>
        </w:rPr>
        <w:t>5075</w:t>
      </w:r>
      <w:r w:rsidRPr="00740BC5">
        <w:rPr>
          <w:rFonts w:eastAsia="Lucida Sans Unicode" w:cs="Tahoma"/>
          <w:iCs/>
          <w:kern w:val="2"/>
          <w:szCs w:val="28"/>
          <w:lang w:eastAsia="ar-SA" w:bidi="hi-IN"/>
        </w:rPr>
        <w:t xml:space="preserve"> </w:t>
      </w:r>
      <w:r w:rsidR="000977F1" w:rsidRPr="00740BC5">
        <w:rPr>
          <w:rFonts w:eastAsia="Lucida Sans Unicode" w:cs="Tahoma"/>
          <w:iCs/>
          <w:kern w:val="2"/>
          <w:szCs w:val="28"/>
          <w:lang w:eastAsia="ar-SA" w:bidi="hi-IN"/>
        </w:rPr>
        <w:t>многоквартирных домов.</w:t>
      </w:r>
    </w:p>
    <w:p w:rsidR="000977F1" w:rsidRPr="00A1763F" w:rsidRDefault="000977F1" w:rsidP="007B6F2D">
      <w:pPr>
        <w:widowControl w:val="0"/>
        <w:suppressAutoHyphens/>
        <w:ind w:firstLine="720"/>
        <w:jc w:val="both"/>
        <w:rPr>
          <w:rFonts w:eastAsia="Lucida Sans Unicode" w:cs="Tahoma"/>
          <w:iCs/>
          <w:kern w:val="2"/>
          <w:szCs w:val="28"/>
          <w:lang w:eastAsia="ar-SA" w:bidi="hi-IN"/>
        </w:rPr>
      </w:pPr>
      <w:r w:rsidRPr="00740BC5">
        <w:rPr>
          <w:rFonts w:eastAsia="Lucida Sans Unicode" w:cs="Tahoma"/>
          <w:iCs/>
          <w:kern w:val="2"/>
          <w:szCs w:val="28"/>
          <w:lang w:eastAsia="ar-SA" w:bidi="hi-IN"/>
        </w:rPr>
        <w:t>В связи с тем, что формирование и постановка на государственный кадастровый учет земельных участков для эксплуатации многоквартирных домов носит заявительный характер, для выполнения планируемых показателей продолжится работа по информированию населения о необходимости оформления документов землепользования в средствах массовой информации.</w:t>
      </w:r>
    </w:p>
    <w:p w:rsidR="00701BBF" w:rsidRPr="00A7096F" w:rsidRDefault="00701BBF" w:rsidP="007B6F2D">
      <w:pPr>
        <w:ind w:firstLine="709"/>
        <w:jc w:val="both"/>
        <w:rPr>
          <w:rFonts w:eastAsia="Calibri" w:cs="Times New Roman"/>
          <w:b/>
          <w:color w:val="FF0000"/>
          <w:szCs w:val="28"/>
        </w:rPr>
      </w:pPr>
    </w:p>
    <w:p w:rsidR="000B77ED" w:rsidRDefault="004D2808" w:rsidP="007B6F2D">
      <w:pPr>
        <w:ind w:firstLine="709"/>
        <w:jc w:val="both"/>
        <w:rPr>
          <w:rFonts w:eastAsia="Times New Roman" w:cs="Times New Roman"/>
          <w:b/>
          <w:szCs w:val="28"/>
          <w:lang w:eastAsia="ru-RU"/>
        </w:rPr>
      </w:pPr>
      <w:r w:rsidRPr="00FF7C2A">
        <w:rPr>
          <w:rFonts w:eastAsia="Times New Roman" w:cs="Times New Roman"/>
          <w:b/>
          <w:szCs w:val="28"/>
          <w:lang w:eastAsia="ru-RU"/>
        </w:rPr>
        <w:t>3</w:t>
      </w:r>
      <w:r w:rsidR="00651ECE" w:rsidRPr="00FF7C2A">
        <w:rPr>
          <w:rFonts w:eastAsia="Times New Roman" w:cs="Times New Roman"/>
          <w:b/>
          <w:szCs w:val="28"/>
          <w:lang w:eastAsia="ru-RU"/>
        </w:rPr>
        <w:t>0</w:t>
      </w:r>
      <w:r w:rsidRPr="00FF7C2A">
        <w:rPr>
          <w:rFonts w:eastAsia="Times New Roman" w:cs="Times New Roman"/>
          <w:b/>
          <w:szCs w:val="28"/>
          <w:lang w:eastAsia="ru-RU"/>
        </w:rPr>
        <w:t>.</w:t>
      </w:r>
      <w:r w:rsidR="00E349BD">
        <w:rPr>
          <w:rFonts w:eastAsia="Times New Roman" w:cs="Times New Roman"/>
          <w:b/>
          <w:szCs w:val="28"/>
          <w:lang w:eastAsia="ru-RU"/>
        </w:rPr>
        <w:t> </w:t>
      </w:r>
      <w:proofErr w:type="gramStart"/>
      <w:r w:rsidR="000B77ED" w:rsidRPr="00FF7C2A">
        <w:rPr>
          <w:rFonts w:eastAsia="Times New Roman" w:cs="Times New Roman"/>
          <w:b/>
          <w:szCs w:val="28"/>
          <w:lang w:eastAsia="ru-RU"/>
        </w:rPr>
        <w:t>Доля населения, получившего жилые помещения и улучшившего жилищные условия в отчетном году, в общей численности населения, состоящего на учете в качестве нуждающегося в жилых помещениях</w:t>
      </w:r>
      <w:proofErr w:type="gramEnd"/>
    </w:p>
    <w:p w:rsidR="00AF4752" w:rsidRPr="0067510C" w:rsidRDefault="00AF4752" w:rsidP="007B6F2D">
      <w:pPr>
        <w:ind w:firstLine="709"/>
        <w:jc w:val="both"/>
        <w:rPr>
          <w:bCs/>
          <w:szCs w:val="28"/>
        </w:rPr>
      </w:pPr>
      <w:r w:rsidRPr="0067510C">
        <w:rPr>
          <w:rFonts w:eastAsia="Calibri"/>
          <w:szCs w:val="28"/>
        </w:rPr>
        <w:t xml:space="preserve">Ведение учета граждан в качестве нуждающихся в улучшении жилищных условий осуществляется с 1970 года. Изменение очередности прослеживается в следующей динамике: </w:t>
      </w:r>
      <w:r w:rsidRPr="0067510C">
        <w:rPr>
          <w:bCs/>
          <w:szCs w:val="28"/>
        </w:rPr>
        <w:t xml:space="preserve"> </w:t>
      </w:r>
    </w:p>
    <w:p w:rsidR="00AF4752" w:rsidRPr="0067510C" w:rsidRDefault="00AF4752" w:rsidP="007B6F2D">
      <w:pPr>
        <w:ind w:firstLine="709"/>
        <w:jc w:val="both"/>
        <w:rPr>
          <w:bCs/>
          <w:szCs w:val="28"/>
        </w:rPr>
      </w:pPr>
      <w:r w:rsidRPr="0067510C">
        <w:rPr>
          <w:bCs/>
          <w:szCs w:val="28"/>
        </w:rPr>
        <w:t>в 2019 году на указанном учете состояло – 37491 человек, получили жилые помещения и улучшили жилищные условия – 259 человек (что составляет 0,69% населения, получившего жилые помещения и улучшившего жилищные условия в 2019 году);</w:t>
      </w:r>
    </w:p>
    <w:p w:rsidR="00AF4752" w:rsidRPr="0067510C" w:rsidRDefault="00AF4752" w:rsidP="007B6F2D">
      <w:pPr>
        <w:ind w:firstLine="709"/>
        <w:jc w:val="both"/>
        <w:rPr>
          <w:bCs/>
          <w:szCs w:val="28"/>
        </w:rPr>
      </w:pPr>
      <w:r w:rsidRPr="0067510C">
        <w:rPr>
          <w:bCs/>
          <w:szCs w:val="28"/>
        </w:rPr>
        <w:t>в 2020 году на вышеуказанном учете состояло – 34419 человек,  получили жилые помещения и улучшили жилищные условия – 89 человек (что составляет 0,25% населения, получившего жилые помещения и улучшившего жилищные условия в 2020 году);</w:t>
      </w:r>
    </w:p>
    <w:p w:rsidR="00AF4752" w:rsidRPr="0067510C" w:rsidRDefault="00AF4752" w:rsidP="007B6F2D">
      <w:pPr>
        <w:ind w:firstLine="709"/>
        <w:jc w:val="both"/>
        <w:rPr>
          <w:b/>
          <w:bCs/>
          <w:szCs w:val="28"/>
        </w:rPr>
      </w:pPr>
      <w:proofErr w:type="gramStart"/>
      <w:r w:rsidRPr="0067510C">
        <w:rPr>
          <w:bCs/>
          <w:szCs w:val="28"/>
        </w:rPr>
        <w:t xml:space="preserve">В 2021 году на вышеуказанном учете состояло – 29889 человек, всего за 2021 год – 4530 человек сняты с учета в качестве нуждающихся в улучшении жилищных </w:t>
      </w:r>
      <w:r w:rsidRPr="0067510C">
        <w:rPr>
          <w:bCs/>
          <w:szCs w:val="28"/>
        </w:rPr>
        <w:lastRenderedPageBreak/>
        <w:t>условий по различным основаниям, в том числе – 72 человека получили жилые помещения и улучшили жилищные условия (что составляет 0,24% населения, получившего жилые помещения и улучшившего жилищные условия в 2021 году);</w:t>
      </w:r>
      <w:proofErr w:type="gramEnd"/>
    </w:p>
    <w:p w:rsidR="00AF4752" w:rsidRPr="0067510C" w:rsidRDefault="00AF4752" w:rsidP="007B6F2D">
      <w:pPr>
        <w:ind w:firstLine="709"/>
        <w:jc w:val="both"/>
        <w:rPr>
          <w:b/>
          <w:bCs/>
          <w:szCs w:val="28"/>
        </w:rPr>
      </w:pPr>
      <w:proofErr w:type="gramStart"/>
      <w:r w:rsidRPr="0067510C">
        <w:rPr>
          <w:bCs/>
          <w:szCs w:val="28"/>
        </w:rPr>
        <w:t>В 2022 году на вышеуказанном учете состояло – 24489 человек, всего за 2022 год – 5400 человек сняты с учета в качестве нуждающихся в улучшении жилищных условий по различным основаниям, в том числе – 222 человека получили жилые помещения и улучшили жилищные условия (что составляет 0,89% населения, получившего жилые помещения и улучшившего жилищные условия в 2022 году).</w:t>
      </w:r>
      <w:proofErr w:type="gramEnd"/>
    </w:p>
    <w:p w:rsidR="00AF4752" w:rsidRPr="0067510C" w:rsidRDefault="00AF4752" w:rsidP="007B6F2D">
      <w:pPr>
        <w:ind w:firstLine="709"/>
        <w:jc w:val="both"/>
        <w:rPr>
          <w:rFonts w:eastAsia="Calibri"/>
          <w:szCs w:val="28"/>
        </w:rPr>
      </w:pPr>
      <w:r w:rsidRPr="0067510C">
        <w:rPr>
          <w:rFonts w:eastAsia="Calibri"/>
          <w:szCs w:val="28"/>
        </w:rPr>
        <w:t xml:space="preserve">В 2022 году отмечено сокращение количества граждан, состоящих на учете в качестве нуждающихся в жилых помещениях. </w:t>
      </w:r>
      <w:proofErr w:type="gramStart"/>
      <w:r w:rsidRPr="0067510C">
        <w:rPr>
          <w:rFonts w:eastAsia="Calibri"/>
          <w:szCs w:val="28"/>
        </w:rPr>
        <w:t>Данный факт связан в основном с тем, что в течение 2022 года с учета граждан, нуждающихся в жилых помещениях, было снято значительное количество граждан по основаниям, установленным п.п. 1-5 ч. 1 ст. 56 ЖК РФ (самостоятельное улучшение гражданами своих жилищных условий,   утраты оснований, дающих право на получение жилого помещения по договору социального найма;</w:t>
      </w:r>
      <w:proofErr w:type="gramEnd"/>
      <w:r w:rsidRPr="0067510C">
        <w:rPr>
          <w:rFonts w:eastAsia="Calibri"/>
          <w:szCs w:val="28"/>
        </w:rPr>
        <w:t xml:space="preserve"> </w:t>
      </w:r>
      <w:proofErr w:type="gramStart"/>
      <w:r w:rsidRPr="0067510C">
        <w:rPr>
          <w:rFonts w:eastAsia="Calibri"/>
          <w:szCs w:val="28"/>
        </w:rPr>
        <w:t>в меньшей степени в связи с  получением в установленном порядке от органов</w:t>
      </w:r>
      <w:proofErr w:type="gramEnd"/>
      <w:r w:rsidRPr="0067510C">
        <w:rPr>
          <w:rFonts w:eastAsia="Calibri"/>
          <w:szCs w:val="28"/>
        </w:rPr>
        <w:t xml:space="preserve"> государственной власти или органов местного самоуправления бюджетных средств на приобретение или строительства жилого помещения; предоставление в установленном порядке от органов государственной власти или органов местного самоуправления земельного участка для строительства жилого дома). </w:t>
      </w:r>
    </w:p>
    <w:p w:rsidR="00AF4752" w:rsidRPr="0067510C" w:rsidRDefault="00AF4752" w:rsidP="007B6F2D">
      <w:pPr>
        <w:ind w:firstLine="709"/>
        <w:jc w:val="both"/>
        <w:rPr>
          <w:rFonts w:eastAsia="Calibri"/>
          <w:szCs w:val="28"/>
        </w:rPr>
      </w:pPr>
      <w:r w:rsidRPr="0067510C">
        <w:rPr>
          <w:rFonts w:eastAsia="Calibri"/>
          <w:szCs w:val="28"/>
        </w:rPr>
        <w:t xml:space="preserve">Обеспечение граждан состоящих на учете в качестве нуждающихся в улучшении жилищных условий жилыми помещениями по договору социального найма,  в порядке очередности,  на территории г. Астрахани не осуществляется, в связи с отсутствием соответствующих программ и финансирования на указанные цели. </w:t>
      </w:r>
    </w:p>
    <w:p w:rsidR="00AF4752" w:rsidRPr="0067510C" w:rsidRDefault="00AF4752" w:rsidP="007B6F2D">
      <w:pPr>
        <w:ind w:firstLine="709"/>
        <w:jc w:val="both"/>
        <w:rPr>
          <w:rFonts w:eastAsia="Times New Roman"/>
          <w:szCs w:val="28"/>
          <w:lang w:eastAsia="ru-RU"/>
        </w:rPr>
      </w:pPr>
      <w:proofErr w:type="gramStart"/>
      <w:r w:rsidRPr="0067510C">
        <w:rPr>
          <w:rFonts w:eastAsia="Calibri"/>
          <w:szCs w:val="28"/>
        </w:rPr>
        <w:t>На территории муниципального образования «Городской округ город Астрахань» проводятся мероприятия, направленные на реализацию постановления Правительства РФ от 17.12.2010 № 1050 «О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в части постановки молодых семей на учет в качестве нуждающихся в жилом помещении.</w:t>
      </w:r>
      <w:r w:rsidRPr="0067510C">
        <w:rPr>
          <w:szCs w:val="28"/>
        </w:rPr>
        <w:t xml:space="preserve">  </w:t>
      </w:r>
      <w:proofErr w:type="gramEnd"/>
    </w:p>
    <w:p w:rsidR="00AF4752" w:rsidRPr="0067510C" w:rsidRDefault="00AF4752" w:rsidP="007B6F2D">
      <w:pPr>
        <w:ind w:firstLine="709"/>
        <w:jc w:val="both"/>
        <w:rPr>
          <w:rFonts w:eastAsia="Calibri"/>
          <w:szCs w:val="28"/>
        </w:rPr>
      </w:pPr>
      <w:proofErr w:type="gramStart"/>
      <w:r w:rsidRPr="0067510C">
        <w:rPr>
          <w:rFonts w:eastAsia="Calibri"/>
          <w:szCs w:val="28"/>
        </w:rPr>
        <w:t>Вместе с тем, муниципальное образование «Городской округ город  Астрахань» попадает под ограничения, установленные п. 3 ст. 136 Бюджетного кодекса РФ, в связи с чем, оно не вправе исполнять расходные полномочия, которые не связанны с решением вопросов, отнесенных Конституцией РФ, федеральными законами, законами субъектов РФ к обязанностям органов местного самоуправления городских округов, в том числе по предоставлению субсидий  молодым семьям.</w:t>
      </w:r>
      <w:proofErr w:type="gramEnd"/>
    </w:p>
    <w:p w:rsidR="00AF4752" w:rsidRPr="0067510C" w:rsidRDefault="00AF4752" w:rsidP="007B6F2D">
      <w:pPr>
        <w:ind w:firstLine="709"/>
        <w:jc w:val="both"/>
        <w:rPr>
          <w:rFonts w:eastAsia="Calibri"/>
          <w:szCs w:val="28"/>
        </w:rPr>
      </w:pPr>
      <w:r w:rsidRPr="0067510C">
        <w:rPr>
          <w:rFonts w:eastAsia="Calibri"/>
          <w:szCs w:val="28"/>
        </w:rPr>
        <w:t>Кроме того, соблюдение вышеназванного ограничения для муниципального образования «Городской округ город Астрахань» включено в условие Соглашения от 30.12.2022 № 12 по социально-экономическому развитию и оздоровлению муниципальных финансов муниципальных районов (городских округов) Астраханской области, заключенному между министерством финансов Астраханской области и главой муниципального образования «Городской округ город Астрахань». За несоблюдение данного условия муниципальное образование «Городской округ город Астрахань» будет привлечено к финансовой ответственности.</w:t>
      </w:r>
    </w:p>
    <w:p w:rsidR="00AF4752" w:rsidRPr="0067510C" w:rsidRDefault="00AF4752" w:rsidP="007B6F2D">
      <w:pPr>
        <w:ind w:firstLine="709"/>
        <w:jc w:val="both"/>
        <w:rPr>
          <w:rFonts w:eastAsia="Calibri"/>
          <w:szCs w:val="28"/>
        </w:rPr>
      </w:pPr>
      <w:r w:rsidRPr="0067510C">
        <w:rPr>
          <w:rFonts w:eastAsia="Calibri"/>
          <w:szCs w:val="28"/>
        </w:rPr>
        <w:lastRenderedPageBreak/>
        <w:t>Принимая во внимание вышеизложенные ограничительные меры, муниципальное образование «Городской округ город Астрахань» не принимает участия в</w:t>
      </w:r>
      <w:r w:rsidRPr="0067510C">
        <w:rPr>
          <w:szCs w:val="28"/>
        </w:rPr>
        <w:t xml:space="preserve"> реализации мероприятия «Обеспечение жильем молодых семей в Астраханской области» в части его </w:t>
      </w:r>
      <w:proofErr w:type="spellStart"/>
      <w:r w:rsidRPr="0067510C">
        <w:rPr>
          <w:szCs w:val="28"/>
        </w:rPr>
        <w:t>софинансирования</w:t>
      </w:r>
      <w:proofErr w:type="spellEnd"/>
      <w:r w:rsidRPr="0067510C">
        <w:rPr>
          <w:szCs w:val="28"/>
        </w:rPr>
        <w:t xml:space="preserve"> за счет средств местного бюджета.</w:t>
      </w:r>
      <w:r w:rsidRPr="0067510C">
        <w:rPr>
          <w:rFonts w:eastAsia="Calibri"/>
          <w:szCs w:val="28"/>
        </w:rPr>
        <w:t xml:space="preserve"> </w:t>
      </w:r>
    </w:p>
    <w:p w:rsidR="00AF4752" w:rsidRPr="0067510C" w:rsidRDefault="00AF4752" w:rsidP="007B6F2D">
      <w:pPr>
        <w:suppressAutoHyphens/>
        <w:autoSpaceDN w:val="0"/>
        <w:ind w:right="-2" w:firstLine="709"/>
        <w:jc w:val="both"/>
        <w:rPr>
          <w:rFonts w:eastAsia="Times New Roman"/>
          <w:kern w:val="3"/>
          <w:szCs w:val="28"/>
          <w:lang w:eastAsia="ru-RU"/>
        </w:rPr>
      </w:pPr>
      <w:r w:rsidRPr="0067510C">
        <w:rPr>
          <w:kern w:val="3"/>
          <w:szCs w:val="28"/>
        </w:rPr>
        <w:t xml:space="preserve">Одним из приоритетных направлений жилищной политики является обеспечение комфортных условий проживания, в том числе выполнение обязательств по реализации права на улучшение жилищных условий граждан, проживающих в жилых домах, не соответствующих установленным санитарным и техническим требованиям. </w:t>
      </w:r>
    </w:p>
    <w:p w:rsidR="00AF4752" w:rsidRPr="0067510C" w:rsidRDefault="00AF4752" w:rsidP="007B6F2D">
      <w:pPr>
        <w:suppressAutoHyphens/>
        <w:autoSpaceDN w:val="0"/>
        <w:ind w:right="-2" w:firstLine="709"/>
        <w:jc w:val="both"/>
        <w:rPr>
          <w:rFonts w:eastAsia="Calibri"/>
          <w:szCs w:val="28"/>
        </w:rPr>
      </w:pPr>
      <w:r w:rsidRPr="0067510C">
        <w:rPr>
          <w:rFonts w:eastAsia="Calibri"/>
          <w:szCs w:val="28"/>
        </w:rPr>
        <w:t>Ликвидация аварийного жилищного фонда, переселение граждан из аварийного жилищного фонда являются важными задачами социально-экономического развития города Астрахани для повышения благополучия областного центра. Это сложные задачи, решение которых требует использования программно-целевого метода.</w:t>
      </w:r>
    </w:p>
    <w:p w:rsidR="00AF4752" w:rsidRPr="0067510C" w:rsidRDefault="00AF4752" w:rsidP="007B6F2D">
      <w:pPr>
        <w:suppressAutoHyphens/>
        <w:autoSpaceDN w:val="0"/>
        <w:ind w:right="-2" w:firstLine="709"/>
        <w:jc w:val="both"/>
        <w:rPr>
          <w:rFonts w:eastAsia="Calibri"/>
          <w:szCs w:val="28"/>
        </w:rPr>
      </w:pPr>
      <w:proofErr w:type="gramStart"/>
      <w:r w:rsidRPr="0067510C">
        <w:rPr>
          <w:rFonts w:eastAsia="Calibri"/>
          <w:szCs w:val="28"/>
        </w:rPr>
        <w:t xml:space="preserve">С этой целью и в соответствии с </w:t>
      </w:r>
      <w:hyperlink r:id="rId11" w:history="1">
        <w:r w:rsidRPr="0067510C">
          <w:rPr>
            <w:rStyle w:val="af1"/>
            <w:rFonts w:eastAsia="Calibri"/>
            <w:color w:val="000000"/>
            <w:szCs w:val="28"/>
          </w:rPr>
          <w:t>Указом</w:t>
        </w:r>
      </w:hyperlink>
      <w:r w:rsidRPr="0067510C">
        <w:rPr>
          <w:rFonts w:eastAsia="Calibri"/>
          <w:szCs w:val="28"/>
        </w:rPr>
        <w:t xml:space="preserve"> Президента Российской Федерации от 07.05.2018 № 204 "О национальных целях и стратегических задачах развития Российской Федерации на период до 2024 года", Федеральным </w:t>
      </w:r>
      <w:hyperlink r:id="rId12" w:history="1">
        <w:r w:rsidRPr="0067510C">
          <w:rPr>
            <w:rStyle w:val="af1"/>
            <w:rFonts w:eastAsia="Calibri"/>
            <w:color w:val="000000"/>
            <w:szCs w:val="28"/>
          </w:rPr>
          <w:t>законом</w:t>
        </w:r>
      </w:hyperlink>
      <w:r w:rsidRPr="0067510C">
        <w:rPr>
          <w:rFonts w:eastAsia="Calibri"/>
          <w:szCs w:val="28"/>
        </w:rPr>
        <w:t xml:space="preserve"> "О Фонде содействия реформированию жилищно-коммунального хозяйства" от 21.07.2007 № 185-ФЗ, Федеральным </w:t>
      </w:r>
      <w:hyperlink r:id="rId13" w:history="1">
        <w:r w:rsidRPr="0067510C">
          <w:rPr>
            <w:rStyle w:val="af1"/>
            <w:rFonts w:eastAsia="Calibri"/>
            <w:color w:val="000000"/>
            <w:szCs w:val="28"/>
          </w:rPr>
          <w:t>проектом</w:t>
        </w:r>
      </w:hyperlink>
      <w:r w:rsidRPr="0067510C">
        <w:rPr>
          <w:rFonts w:eastAsia="Calibri"/>
          <w:szCs w:val="28"/>
        </w:rPr>
        <w:t xml:space="preserve"> "Обеспечение устойчивого сокращения непригодного для проживания жилищного фонда" Национального проекта "Жилье и городская среда", утвержденного президиумом Совета при Президенте</w:t>
      </w:r>
      <w:proofErr w:type="gramEnd"/>
      <w:r w:rsidRPr="0067510C">
        <w:rPr>
          <w:rFonts w:eastAsia="Calibri"/>
          <w:szCs w:val="28"/>
        </w:rPr>
        <w:t xml:space="preserve"> Российской Федерации по стратегическому развитию и национальным проектам, разработана муниципальная программа муниципального образования "Город Астрахань" "Переселение граждан города Астрахани из аварийного жилищного фонда в 2019 - 2025 годах". Программа обеспечивает переселение граждан из аварийного жилищного фонда, признанного в установленном порядке аварийным до 1 января 2017 года.</w:t>
      </w:r>
    </w:p>
    <w:p w:rsidR="00AF4752" w:rsidRPr="0067510C" w:rsidRDefault="00AF4752" w:rsidP="007B6F2D">
      <w:pPr>
        <w:ind w:firstLine="709"/>
        <w:jc w:val="both"/>
        <w:rPr>
          <w:rFonts w:eastAsia="Calibri"/>
          <w:szCs w:val="28"/>
        </w:rPr>
      </w:pPr>
      <w:r w:rsidRPr="0067510C">
        <w:rPr>
          <w:rFonts w:eastAsia="Calibri"/>
          <w:szCs w:val="28"/>
        </w:rPr>
        <w:t xml:space="preserve">В 2023-2025 годах планируется продолжить работу по реализации программ, направленных на получение гражданами жилых помещений и улучшение их жилищных условий.   </w:t>
      </w:r>
    </w:p>
    <w:p w:rsidR="00AF4752" w:rsidRPr="0067510C" w:rsidRDefault="00AF4752" w:rsidP="007B6F2D">
      <w:pPr>
        <w:ind w:firstLine="709"/>
        <w:jc w:val="both"/>
        <w:rPr>
          <w:rFonts w:eastAsia="Times New Roman"/>
          <w:szCs w:val="28"/>
          <w:lang w:eastAsia="ru-RU"/>
        </w:rPr>
      </w:pPr>
      <w:proofErr w:type="gramStart"/>
      <w:r w:rsidRPr="0067510C">
        <w:rPr>
          <w:szCs w:val="28"/>
        </w:rPr>
        <w:t>Жилищным управлением администрации муниципального образования «Город Астрахань», при отсутствии финансирования на указанные цели, достигнуты положительные результаты, направленные: на обеспечение населения города Астрахани доступным и комфортным жильем; на формирование и проведение единой муниципальной жилищной политики на территории муниципального образования «Город Астрахань»; на предоставление муниципальных услуг гражданам в сфере реализации их права на жилище в соответствии с действующим законодательством.</w:t>
      </w:r>
      <w:proofErr w:type="gramEnd"/>
    </w:p>
    <w:p w:rsidR="00441B00" w:rsidRPr="00A7096F" w:rsidRDefault="00441B00" w:rsidP="007B6F2D">
      <w:pPr>
        <w:widowControl w:val="0"/>
        <w:autoSpaceDE w:val="0"/>
        <w:autoSpaceDN w:val="0"/>
        <w:adjustRightInd w:val="0"/>
        <w:ind w:firstLine="567"/>
        <w:jc w:val="center"/>
        <w:rPr>
          <w:rFonts w:eastAsia="Times New Roman" w:cs="Times New Roman"/>
          <w:b/>
          <w:color w:val="FF0000"/>
          <w:szCs w:val="28"/>
          <w:lang w:eastAsia="ru-RU"/>
        </w:rPr>
      </w:pPr>
    </w:p>
    <w:p w:rsidR="00515E27" w:rsidRPr="00276789" w:rsidRDefault="00515E27" w:rsidP="007B6F2D">
      <w:pPr>
        <w:widowControl w:val="0"/>
        <w:autoSpaceDE w:val="0"/>
        <w:autoSpaceDN w:val="0"/>
        <w:adjustRightInd w:val="0"/>
        <w:jc w:val="center"/>
        <w:rPr>
          <w:rFonts w:eastAsia="Times New Roman" w:cs="Times New Roman"/>
          <w:b/>
          <w:szCs w:val="28"/>
          <w:lang w:eastAsia="ru-RU"/>
        </w:rPr>
      </w:pPr>
      <w:r w:rsidRPr="00276789">
        <w:rPr>
          <w:rFonts w:eastAsia="Times New Roman" w:cs="Times New Roman"/>
          <w:b/>
          <w:szCs w:val="28"/>
          <w:lang w:eastAsia="ru-RU"/>
        </w:rPr>
        <w:t>Организация муниципального управления</w:t>
      </w:r>
    </w:p>
    <w:p w:rsidR="00515E27" w:rsidRDefault="00515E27" w:rsidP="007B6F2D">
      <w:pPr>
        <w:widowControl w:val="0"/>
        <w:autoSpaceDE w:val="0"/>
        <w:autoSpaceDN w:val="0"/>
        <w:adjustRightInd w:val="0"/>
        <w:ind w:firstLine="567"/>
        <w:jc w:val="center"/>
        <w:rPr>
          <w:rFonts w:eastAsia="Times New Roman" w:cs="Times New Roman"/>
          <w:b/>
          <w:szCs w:val="28"/>
          <w:lang w:eastAsia="ru-RU"/>
        </w:rPr>
      </w:pPr>
    </w:p>
    <w:p w:rsidR="00602623" w:rsidRPr="00276789" w:rsidRDefault="00ED40FF" w:rsidP="007B6F2D">
      <w:pPr>
        <w:widowControl w:val="0"/>
        <w:autoSpaceDE w:val="0"/>
        <w:autoSpaceDN w:val="0"/>
        <w:adjustRightInd w:val="0"/>
        <w:ind w:firstLine="709"/>
        <w:jc w:val="both"/>
        <w:rPr>
          <w:rFonts w:eastAsia="Times New Roman" w:cs="Times New Roman"/>
          <w:b/>
          <w:szCs w:val="28"/>
          <w:lang w:eastAsia="ru-RU"/>
        </w:rPr>
      </w:pPr>
      <w:r w:rsidRPr="00FF7C2A">
        <w:rPr>
          <w:rFonts w:eastAsia="Times New Roman" w:cs="Times New Roman"/>
          <w:b/>
          <w:szCs w:val="28"/>
          <w:lang w:eastAsia="ru-RU"/>
        </w:rPr>
        <w:t>3</w:t>
      </w:r>
      <w:r w:rsidR="00651ECE" w:rsidRPr="00FF7C2A">
        <w:rPr>
          <w:rFonts w:eastAsia="Times New Roman" w:cs="Times New Roman"/>
          <w:b/>
          <w:szCs w:val="28"/>
          <w:lang w:eastAsia="ru-RU"/>
        </w:rPr>
        <w:t>1</w:t>
      </w:r>
      <w:r w:rsidR="005D5923" w:rsidRPr="00FF7C2A">
        <w:rPr>
          <w:rFonts w:eastAsia="Times New Roman" w:cs="Times New Roman"/>
          <w:b/>
          <w:szCs w:val="28"/>
          <w:lang w:eastAsia="ru-RU"/>
        </w:rPr>
        <w:t>.</w:t>
      </w:r>
      <w:r w:rsidR="00E349BD">
        <w:rPr>
          <w:rFonts w:eastAsia="Times New Roman" w:cs="Times New Roman"/>
          <w:b/>
          <w:szCs w:val="28"/>
          <w:lang w:eastAsia="ru-RU"/>
        </w:rPr>
        <w:t> </w:t>
      </w:r>
      <w:r w:rsidR="00602623" w:rsidRPr="00FF7C2A">
        <w:rPr>
          <w:rFonts w:eastAsia="Times New Roman" w:cs="Times New Roman"/>
          <w:b/>
          <w:szCs w:val="28"/>
          <w:lang w:eastAsia="ru-RU"/>
        </w:rPr>
        <w:t>Доля налоговых и неналоговых доходов местного бюджета (за       исключением поступлений налоговых доходов по дополнительным нормативам отчислений) в общем объеме</w:t>
      </w:r>
      <w:r w:rsidR="00BC27CC" w:rsidRPr="00FF7C2A">
        <w:rPr>
          <w:rFonts w:eastAsia="Times New Roman" w:cs="Times New Roman"/>
          <w:b/>
          <w:szCs w:val="28"/>
          <w:lang w:eastAsia="ru-RU"/>
        </w:rPr>
        <w:t xml:space="preserve"> собственных доходов бюджета</w:t>
      </w:r>
      <w:r w:rsidR="00602623" w:rsidRPr="00FF7C2A">
        <w:rPr>
          <w:rFonts w:eastAsia="Times New Roman" w:cs="Times New Roman"/>
          <w:b/>
          <w:szCs w:val="28"/>
          <w:lang w:eastAsia="ru-RU"/>
        </w:rPr>
        <w:t xml:space="preserve"> муниципального образования (без учета субвенций)</w:t>
      </w:r>
    </w:p>
    <w:p w:rsidR="00FD7431" w:rsidRDefault="00FD7431" w:rsidP="007B6F2D">
      <w:pPr>
        <w:pStyle w:val="31"/>
        <w:tabs>
          <w:tab w:val="left" w:pos="993"/>
        </w:tabs>
        <w:spacing w:line="240" w:lineRule="auto"/>
        <w:ind w:firstLine="709"/>
        <w:outlineLvl w:val="0"/>
      </w:pPr>
      <w:r>
        <w:t xml:space="preserve">За отчётный период 2019-2022 годов и плановый период 2023-2025 годов, доля налоговых и неналоговых доходов бюджета муниципального образования «Городской округ город Астрахань» (за исключением поступлений налоговых доходов по </w:t>
      </w:r>
      <w:r>
        <w:lastRenderedPageBreak/>
        <w:t xml:space="preserve">дополнительным нормативам отчислений) в общем объёме собственных доходов местного бюджета (без учета субвенций) представлена в следующей динамике: </w:t>
      </w:r>
    </w:p>
    <w:p w:rsidR="00FD7431" w:rsidRDefault="00FD7431" w:rsidP="007B6F2D">
      <w:pPr>
        <w:pStyle w:val="31"/>
        <w:tabs>
          <w:tab w:val="left" w:pos="993"/>
        </w:tabs>
        <w:spacing w:line="240" w:lineRule="auto"/>
        <w:ind w:firstLine="709"/>
        <w:outlineLvl w:val="0"/>
        <w:rPr>
          <w:szCs w:val="28"/>
          <w:lang w:eastAsia="ru-RU"/>
        </w:rPr>
      </w:pPr>
      <w:r>
        <w:t>в 2019 году</w:t>
      </w:r>
      <w:r w:rsidR="000859F2">
        <w:t xml:space="preserve"> </w:t>
      </w:r>
      <w:r>
        <w:t>– 59,00%; в 2020 году</w:t>
      </w:r>
      <w:r w:rsidR="0067510C">
        <w:t xml:space="preserve"> – 46,00%; в 2021 году – 49,00</w:t>
      </w:r>
      <w:r>
        <w:t>%; в 2022 году – 40,00%; в 2023 году – 35,26</w:t>
      </w:r>
      <w:r w:rsidR="0067510C">
        <w:t>%; в 2024 году – 41,44</w:t>
      </w:r>
      <w:r>
        <w:t xml:space="preserve">% и в </w:t>
      </w:r>
      <w:r>
        <w:rPr>
          <w:szCs w:val="28"/>
          <w:lang w:eastAsia="ru-RU"/>
        </w:rPr>
        <w:t xml:space="preserve">2025 году – 55,75%. Доля  </w:t>
      </w:r>
      <w:r>
        <w:t xml:space="preserve">налоговых и неналоговых доходов бюджета муниципального образования «Город Астрахань»  </w:t>
      </w:r>
      <w:r>
        <w:rPr>
          <w:szCs w:val="28"/>
        </w:rPr>
        <w:t>в 2022 году  по сравнению с 2021 годом уменьшилась в связи увеличением субсидий и иных межбюджетных трансфертов, осуществляемых за счет средств областного бюджета.</w:t>
      </w:r>
    </w:p>
    <w:p w:rsidR="00FD7431" w:rsidRDefault="00FD7431" w:rsidP="007B6F2D">
      <w:pPr>
        <w:ind w:firstLine="709"/>
        <w:jc w:val="both"/>
        <w:rPr>
          <w:rFonts w:eastAsia="BatangChe"/>
          <w:szCs w:val="28"/>
          <w:lang w:eastAsia="ru-RU"/>
        </w:rPr>
      </w:pPr>
      <w:proofErr w:type="gramStart"/>
      <w:r>
        <w:rPr>
          <w:szCs w:val="28"/>
        </w:rPr>
        <w:t>Объем налоговых и неналоговых доходов (за исключением поступлений налоговых доходов по дополнительным нормативам отчислений)</w:t>
      </w:r>
      <w:r>
        <w:t xml:space="preserve"> </w:t>
      </w:r>
      <w:r>
        <w:rPr>
          <w:szCs w:val="28"/>
        </w:rPr>
        <w:t xml:space="preserve"> в 2022 году  по сравнению с 2021 годом увеличился на 13,2%</w:t>
      </w:r>
      <w:r>
        <w:rPr>
          <w:spacing w:val="2"/>
          <w:szCs w:val="28"/>
        </w:rPr>
        <w:t xml:space="preserve"> за счет</w:t>
      </w:r>
      <w:r>
        <w:rPr>
          <w:rFonts w:eastAsia="BatangChe"/>
          <w:szCs w:val="28"/>
        </w:rPr>
        <w:t xml:space="preserve"> увеличения поступлений по налогу на доходы физических лиц, акцизов, по налогу, взимаемых с упрощенной системы налогообложения, платежей при пользовании природными ресурсами, доходов от использования имущества, от продаж материальных и нематериальных активов.</w:t>
      </w:r>
      <w:proofErr w:type="gramEnd"/>
    </w:p>
    <w:p w:rsidR="00FD7431" w:rsidRDefault="00FD7431" w:rsidP="007B6F2D">
      <w:pPr>
        <w:pStyle w:val="31"/>
        <w:tabs>
          <w:tab w:val="left" w:pos="993"/>
        </w:tabs>
        <w:spacing w:line="240" w:lineRule="auto"/>
        <w:ind w:firstLine="709"/>
        <w:outlineLvl w:val="0"/>
      </w:pPr>
      <w:r>
        <w:t xml:space="preserve">Объем собственных доходов без учета субвенций в 2022 году </w:t>
      </w:r>
      <w:r>
        <w:rPr>
          <w:szCs w:val="28"/>
        </w:rPr>
        <w:t xml:space="preserve">увеличился </w:t>
      </w:r>
      <w:r>
        <w:t xml:space="preserve">по сравнению с 2021 годом на 39,8%, также и </w:t>
      </w:r>
      <w:proofErr w:type="gramStart"/>
      <w:r>
        <w:t>объем безвозмездных поступлений,</w:t>
      </w:r>
      <w:r>
        <w:rPr>
          <w:szCs w:val="28"/>
        </w:rPr>
        <w:t xml:space="preserve"> предоставленный  в 2022 году</w:t>
      </w:r>
      <w:r>
        <w:t xml:space="preserve"> из вышестоящих бюджетов без учета субвенций </w:t>
      </w:r>
      <w:r>
        <w:rPr>
          <w:szCs w:val="28"/>
        </w:rPr>
        <w:t>увеличился</w:t>
      </w:r>
      <w:proofErr w:type="gramEnd"/>
      <w:r>
        <w:t xml:space="preserve"> на 93,6% за счет: </w:t>
      </w:r>
    </w:p>
    <w:p w:rsidR="00FD7431" w:rsidRDefault="00FD7431" w:rsidP="007B6F2D">
      <w:pPr>
        <w:pStyle w:val="31"/>
        <w:tabs>
          <w:tab w:val="left" w:pos="0"/>
        </w:tabs>
        <w:spacing w:line="240" w:lineRule="auto"/>
        <w:ind w:firstLine="709"/>
        <w:outlineLvl w:val="0"/>
      </w:pPr>
      <w:r>
        <w:t xml:space="preserve">-средств </w:t>
      </w:r>
      <w:proofErr w:type="gramStart"/>
      <w:r>
        <w:t>на разработку проектной документации в целях реализации мероприятий по сокращению доли загрязненных сточных вод в рамках основного мероприятия по реализации</w:t>
      </w:r>
      <w:proofErr w:type="gramEnd"/>
      <w:r>
        <w:t xml:space="preserve"> регионального проекта "Оздоровление Волги;</w:t>
      </w:r>
    </w:p>
    <w:p w:rsidR="00FD7431" w:rsidRDefault="00FD7431" w:rsidP="007B6F2D">
      <w:pPr>
        <w:pStyle w:val="31"/>
        <w:tabs>
          <w:tab w:val="left" w:pos="0"/>
        </w:tabs>
        <w:spacing w:line="240" w:lineRule="auto"/>
        <w:ind w:firstLine="709"/>
        <w:outlineLvl w:val="0"/>
        <w:rPr>
          <w:szCs w:val="28"/>
        </w:rPr>
      </w:pPr>
      <w:r>
        <w:rPr>
          <w:szCs w:val="28"/>
        </w:rPr>
        <w:t xml:space="preserve">-средств на </w:t>
      </w:r>
      <w:r>
        <w:t>финансовое обеспечение дорожной деятельности в рамках реализации национального проекта "Безопасные качественные автомобильные дороги"</w:t>
      </w:r>
      <w:r>
        <w:rPr>
          <w:szCs w:val="28"/>
        </w:rPr>
        <w:t>;</w:t>
      </w:r>
    </w:p>
    <w:p w:rsidR="00FD7431" w:rsidRDefault="00FD7431" w:rsidP="007B6F2D">
      <w:pPr>
        <w:pStyle w:val="31"/>
        <w:tabs>
          <w:tab w:val="left" w:pos="0"/>
        </w:tabs>
        <w:spacing w:line="240" w:lineRule="auto"/>
        <w:ind w:firstLine="709"/>
        <w:outlineLvl w:val="0"/>
        <w:rPr>
          <w:szCs w:val="28"/>
        </w:rPr>
      </w:pPr>
      <w:r>
        <w:rPr>
          <w:szCs w:val="28"/>
        </w:rPr>
        <w:t>-средств на создание дополнительных мест для детей в образовательных учреждениях;</w:t>
      </w:r>
    </w:p>
    <w:p w:rsidR="00FD7431" w:rsidRDefault="00FD7431" w:rsidP="007B6F2D">
      <w:pPr>
        <w:pStyle w:val="31"/>
        <w:tabs>
          <w:tab w:val="left" w:pos="0"/>
        </w:tabs>
        <w:spacing w:line="240" w:lineRule="auto"/>
        <w:ind w:firstLine="709"/>
        <w:outlineLvl w:val="0"/>
        <w:rPr>
          <w:szCs w:val="28"/>
        </w:rPr>
      </w:pPr>
      <w:r>
        <w:rPr>
          <w:szCs w:val="28"/>
        </w:rPr>
        <w:t>-средств на образовательный процесс.</w:t>
      </w:r>
    </w:p>
    <w:p w:rsidR="00A1763F" w:rsidRPr="00A1763F" w:rsidRDefault="00A1763F" w:rsidP="007B6F2D">
      <w:pPr>
        <w:pStyle w:val="aa"/>
        <w:tabs>
          <w:tab w:val="left" w:pos="993"/>
        </w:tabs>
        <w:ind w:left="709"/>
        <w:jc w:val="both"/>
        <w:rPr>
          <w:rFonts w:eastAsia="Calibri" w:cs="Times New Roman"/>
          <w:color w:val="000000" w:themeColor="text1"/>
          <w:szCs w:val="28"/>
        </w:rPr>
      </w:pPr>
    </w:p>
    <w:p w:rsidR="006D427D" w:rsidRPr="00D94543" w:rsidRDefault="00EE3DBC" w:rsidP="007B6F2D">
      <w:pPr>
        <w:ind w:firstLine="709"/>
        <w:jc w:val="both"/>
        <w:rPr>
          <w:rFonts w:eastAsia="Times New Roman" w:cs="Times New Roman"/>
          <w:b/>
          <w:szCs w:val="28"/>
          <w:lang w:eastAsia="ru-RU"/>
        </w:rPr>
      </w:pPr>
      <w:r w:rsidRPr="00FF7C2A">
        <w:rPr>
          <w:rFonts w:eastAsia="Times New Roman" w:cs="Times New Roman"/>
          <w:b/>
          <w:szCs w:val="28"/>
          <w:lang w:eastAsia="ru-RU"/>
        </w:rPr>
        <w:t>3</w:t>
      </w:r>
      <w:r w:rsidR="00651ECE" w:rsidRPr="00FF7C2A">
        <w:rPr>
          <w:rFonts w:eastAsia="Times New Roman" w:cs="Times New Roman"/>
          <w:b/>
          <w:szCs w:val="28"/>
          <w:lang w:eastAsia="ru-RU"/>
        </w:rPr>
        <w:t>2</w:t>
      </w:r>
      <w:r w:rsidR="006D427D" w:rsidRPr="00FF7C2A">
        <w:rPr>
          <w:rFonts w:eastAsia="Times New Roman" w:cs="Times New Roman"/>
          <w:b/>
          <w:szCs w:val="28"/>
          <w:lang w:eastAsia="ru-RU"/>
        </w:rPr>
        <w:t>.</w:t>
      </w:r>
      <w:r w:rsidR="00E349BD">
        <w:rPr>
          <w:rFonts w:eastAsia="Times New Roman" w:cs="Times New Roman"/>
          <w:b/>
          <w:szCs w:val="28"/>
          <w:lang w:eastAsia="ru-RU"/>
        </w:rPr>
        <w:t> </w:t>
      </w:r>
      <w:r w:rsidR="006D427D" w:rsidRPr="00FF7C2A">
        <w:rPr>
          <w:rFonts w:eastAsia="Times New Roman" w:cs="Times New Roman"/>
          <w:b/>
          <w:szCs w:val="28"/>
          <w:lang w:eastAsia="ru-RU"/>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(на конец года, по полной учетной стоимости)</w:t>
      </w:r>
    </w:p>
    <w:p w:rsidR="00172551" w:rsidRDefault="00172551" w:rsidP="007B6F2D">
      <w:pPr>
        <w:adjustRightInd w:val="0"/>
        <w:ind w:firstLine="709"/>
        <w:jc w:val="both"/>
        <w:rPr>
          <w:color w:val="000000" w:themeColor="text1"/>
          <w:szCs w:val="28"/>
        </w:rPr>
      </w:pPr>
      <w:r w:rsidRPr="00C87776">
        <w:rPr>
          <w:color w:val="000000" w:themeColor="text1"/>
          <w:szCs w:val="28"/>
        </w:rPr>
        <w:t xml:space="preserve">  </w:t>
      </w:r>
      <w:r>
        <w:rPr>
          <w:color w:val="000000" w:themeColor="text1"/>
          <w:szCs w:val="28"/>
        </w:rPr>
        <w:t xml:space="preserve">По состоянию на 31.12.2021 полная учетная стоимость основных фондов организаций муниципальной формы собственности составила   10 912 781,00 тыс. руб.  На территории муниципального образования «Городской округ город Астрахань» на эту дату действовало 7 муниципальных унитарных предприятий. По отношению к 2020 году количество действующих муниципальных предприятий сократилось на 1 единицу в связи с тем, что МУП г. Астрахани «Южное» находилось в стадии ликвидации с 28.05.2021 (согласно записи в ЕГРЮЛ), и было ликвидировано 22.08.2022 (согласно выписке из ЕГРЮЛ </w:t>
      </w:r>
      <w:proofErr w:type="gramStart"/>
      <w:r>
        <w:rPr>
          <w:color w:val="000000" w:themeColor="text1"/>
          <w:szCs w:val="28"/>
        </w:rPr>
        <w:t>от</w:t>
      </w:r>
      <w:proofErr w:type="gramEnd"/>
      <w:r>
        <w:rPr>
          <w:color w:val="000000" w:themeColor="text1"/>
          <w:szCs w:val="28"/>
        </w:rPr>
        <w:t xml:space="preserve"> 24.08.2022).</w:t>
      </w:r>
    </w:p>
    <w:p w:rsidR="00172551" w:rsidRDefault="00172551" w:rsidP="007B6F2D">
      <w:pPr>
        <w:adjustRightInd w:val="0"/>
        <w:jc w:val="both"/>
        <w:rPr>
          <w:rFonts w:eastAsia="Calibri"/>
          <w:szCs w:val="28"/>
        </w:rPr>
      </w:pPr>
      <w:r>
        <w:rPr>
          <w:rFonts w:eastAsia="Calibri"/>
          <w:szCs w:val="28"/>
        </w:rPr>
        <w:t xml:space="preserve">          По состоянию на 01.01.2022 в стадии банкротства находилось 1 муниципальное  предприятие.</w:t>
      </w:r>
    </w:p>
    <w:p w:rsidR="00172551" w:rsidRDefault="00172551" w:rsidP="007B6F2D">
      <w:pPr>
        <w:ind w:firstLine="708"/>
        <w:jc w:val="both"/>
        <w:rPr>
          <w:rFonts w:eastAsia="Calibri"/>
          <w:szCs w:val="28"/>
        </w:rPr>
      </w:pPr>
      <w:r>
        <w:rPr>
          <w:rFonts w:eastAsia="Calibri"/>
          <w:szCs w:val="28"/>
        </w:rPr>
        <w:t xml:space="preserve">Доля основных фондов организаций муниципальной формы собственности, находящихся в стадии банкротства, в основных фондах организаций муниципальной </w:t>
      </w:r>
      <w:r>
        <w:rPr>
          <w:rFonts w:eastAsia="Calibri"/>
          <w:szCs w:val="28"/>
        </w:rPr>
        <w:lastRenderedPageBreak/>
        <w:t>формы собственности (</w:t>
      </w:r>
      <w:proofErr w:type="gramStart"/>
      <w:r>
        <w:rPr>
          <w:rFonts w:eastAsia="Calibri"/>
          <w:szCs w:val="28"/>
        </w:rPr>
        <w:t>на конец</w:t>
      </w:r>
      <w:proofErr w:type="gramEnd"/>
      <w:r>
        <w:rPr>
          <w:rFonts w:eastAsia="Calibri"/>
          <w:szCs w:val="28"/>
        </w:rPr>
        <w:t xml:space="preserve"> 2021 года  по полной учетной стоимости) составила </w:t>
      </w:r>
      <w:r w:rsidR="00EB3CA2">
        <w:rPr>
          <w:rFonts w:eastAsia="Calibri"/>
          <w:color w:val="000000" w:themeColor="text1"/>
          <w:szCs w:val="28"/>
        </w:rPr>
        <w:t>0</w:t>
      </w:r>
      <w:r>
        <w:rPr>
          <w:rFonts w:eastAsia="Calibri"/>
          <w:color w:val="000000" w:themeColor="text1"/>
          <w:szCs w:val="28"/>
        </w:rPr>
        <w:t xml:space="preserve">%.  </w:t>
      </w:r>
    </w:p>
    <w:p w:rsidR="00172551" w:rsidRDefault="00172551" w:rsidP="007B6F2D">
      <w:pPr>
        <w:adjustRightInd w:val="0"/>
        <w:jc w:val="both"/>
        <w:rPr>
          <w:rFonts w:eastAsia="Calibri"/>
          <w:szCs w:val="28"/>
        </w:rPr>
      </w:pPr>
      <w:r>
        <w:rPr>
          <w:rFonts w:eastAsia="Calibri"/>
          <w:szCs w:val="28"/>
        </w:rPr>
        <w:t xml:space="preserve">         По состоянию на 01.01.2023 в стадии банкротства находилось 1 муниципальное  предприятие:</w:t>
      </w:r>
    </w:p>
    <w:p w:rsidR="00172551" w:rsidRDefault="00172551" w:rsidP="007B6F2D">
      <w:pPr>
        <w:ind w:firstLine="708"/>
        <w:jc w:val="both"/>
        <w:rPr>
          <w:rFonts w:eastAsia="Calibri"/>
          <w:szCs w:val="28"/>
        </w:rPr>
      </w:pPr>
      <w:r>
        <w:rPr>
          <w:rFonts w:eastAsia="Calibri"/>
          <w:szCs w:val="28"/>
        </w:rPr>
        <w:t>- МУП г. Астрахани «Городская среда».</w:t>
      </w:r>
    </w:p>
    <w:p w:rsidR="00172551" w:rsidRDefault="00172551" w:rsidP="007B6F2D">
      <w:pPr>
        <w:ind w:firstLine="709"/>
        <w:jc w:val="both"/>
        <w:rPr>
          <w:rFonts w:eastAsia="Calibri"/>
          <w:szCs w:val="28"/>
        </w:rPr>
      </w:pPr>
      <w:r>
        <w:rPr>
          <w:rFonts w:eastAsia="Calibri"/>
          <w:szCs w:val="28"/>
        </w:rPr>
        <w:t>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w:t>
      </w:r>
      <w:proofErr w:type="gramStart"/>
      <w:r>
        <w:rPr>
          <w:rFonts w:eastAsia="Calibri"/>
          <w:szCs w:val="28"/>
        </w:rPr>
        <w:t>на конец</w:t>
      </w:r>
      <w:proofErr w:type="gramEnd"/>
      <w:r>
        <w:rPr>
          <w:rFonts w:eastAsia="Calibri"/>
          <w:szCs w:val="28"/>
        </w:rPr>
        <w:t xml:space="preserve"> 2022 года  по полной учетной стоимости)  составила 0% (осталась на уровне 2021 года).</w:t>
      </w:r>
    </w:p>
    <w:p w:rsidR="00172551" w:rsidRDefault="00172551" w:rsidP="007B6F2D">
      <w:pPr>
        <w:ind w:firstLine="708"/>
        <w:jc w:val="both"/>
        <w:rPr>
          <w:rFonts w:eastAsia="Calibri"/>
          <w:szCs w:val="28"/>
        </w:rPr>
      </w:pPr>
      <w:r>
        <w:rPr>
          <w:rFonts w:eastAsia="Calibri"/>
          <w:szCs w:val="28"/>
        </w:rPr>
        <w:t xml:space="preserve">В    плановых    показателях   на   2023 год   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планируется  в размере </w:t>
      </w:r>
      <w:r>
        <w:rPr>
          <w:rFonts w:eastAsia="Calibri"/>
          <w:color w:val="000000" w:themeColor="text1"/>
          <w:szCs w:val="28"/>
        </w:rPr>
        <w:t xml:space="preserve">0%, </w:t>
      </w:r>
      <w:r>
        <w:rPr>
          <w:rFonts w:eastAsia="Calibri"/>
          <w:szCs w:val="28"/>
        </w:rPr>
        <w:t xml:space="preserve">в связи с  планируемым завершением конкурсного производства МУП г. Астрахани «Городская среда». </w:t>
      </w:r>
    </w:p>
    <w:p w:rsidR="00172551" w:rsidRDefault="00172551" w:rsidP="007B6F2D">
      <w:pPr>
        <w:ind w:firstLine="708"/>
        <w:jc w:val="both"/>
        <w:rPr>
          <w:rFonts w:eastAsia="Calibri"/>
          <w:szCs w:val="28"/>
        </w:rPr>
      </w:pPr>
      <w:r>
        <w:rPr>
          <w:rFonts w:eastAsia="Calibri"/>
          <w:szCs w:val="28"/>
        </w:rPr>
        <w:t xml:space="preserve">В плановых показателях на </w:t>
      </w:r>
      <w:r w:rsidRPr="00840E7C">
        <w:rPr>
          <w:rFonts w:eastAsia="Calibri"/>
          <w:szCs w:val="28"/>
        </w:rPr>
        <w:t xml:space="preserve">2024-2025 </w:t>
      </w:r>
      <w:r>
        <w:rPr>
          <w:rFonts w:eastAsia="Calibri"/>
          <w:szCs w:val="28"/>
        </w:rPr>
        <w:t>годы доля основных фондов организаций муниципальной формы собственности, находящихся в стадии банкротства, в основных фондах организаций муниципальной формы собственности планируется на уровне 2023 года.</w:t>
      </w:r>
    </w:p>
    <w:p w:rsidR="00172551" w:rsidRDefault="00172551" w:rsidP="007B6F2D">
      <w:pPr>
        <w:ind w:firstLine="708"/>
        <w:jc w:val="both"/>
        <w:rPr>
          <w:rFonts w:eastAsia="Calibri"/>
          <w:szCs w:val="28"/>
        </w:rPr>
      </w:pPr>
      <w:r>
        <w:rPr>
          <w:rFonts w:eastAsia="Calibri"/>
          <w:szCs w:val="28"/>
        </w:rPr>
        <w:t xml:space="preserve">В целях выявления неэффективных муниципальных унитарных предприятий ежегодно организуются балансовые комиссии, на которых оценивается деятельность муниципального </w:t>
      </w:r>
      <w:proofErr w:type="gramStart"/>
      <w:r>
        <w:rPr>
          <w:rFonts w:eastAsia="Calibri"/>
          <w:szCs w:val="28"/>
        </w:rPr>
        <w:t>предприятия</w:t>
      </w:r>
      <w:proofErr w:type="gramEnd"/>
      <w:r>
        <w:rPr>
          <w:rFonts w:eastAsia="Calibri"/>
          <w:szCs w:val="28"/>
        </w:rPr>
        <w:t xml:space="preserve"> и принимаются решения по вопросам его дальнейшего функционирования.</w:t>
      </w:r>
    </w:p>
    <w:p w:rsidR="00602623" w:rsidRPr="00A7096F" w:rsidRDefault="00602623" w:rsidP="007B6F2D">
      <w:pPr>
        <w:ind w:firstLine="709"/>
        <w:jc w:val="both"/>
        <w:rPr>
          <w:rFonts w:eastAsia="Times New Roman" w:cs="Times New Roman"/>
          <w:b/>
          <w:color w:val="FF0000"/>
          <w:szCs w:val="28"/>
          <w:lang w:eastAsia="ru-RU"/>
        </w:rPr>
      </w:pPr>
    </w:p>
    <w:p w:rsidR="00B23E8C" w:rsidRPr="00B23E8C" w:rsidRDefault="00EE3DBC" w:rsidP="007B6F2D">
      <w:pPr>
        <w:ind w:firstLine="709"/>
        <w:jc w:val="both"/>
        <w:rPr>
          <w:rFonts w:eastAsia="Times New Roman" w:cs="Times New Roman"/>
          <w:b/>
          <w:szCs w:val="28"/>
          <w:lang w:eastAsia="ru-RU"/>
        </w:rPr>
      </w:pPr>
      <w:r w:rsidRPr="00FF7C2A">
        <w:rPr>
          <w:rFonts w:eastAsia="Times New Roman" w:cs="Times New Roman"/>
          <w:b/>
          <w:szCs w:val="28"/>
          <w:lang w:eastAsia="ru-RU"/>
        </w:rPr>
        <w:t>3</w:t>
      </w:r>
      <w:r w:rsidR="00651ECE" w:rsidRPr="00FF7C2A">
        <w:rPr>
          <w:rFonts w:eastAsia="Times New Roman" w:cs="Times New Roman"/>
          <w:b/>
          <w:szCs w:val="28"/>
          <w:lang w:eastAsia="ru-RU"/>
        </w:rPr>
        <w:t>3</w:t>
      </w:r>
      <w:r w:rsidR="005C0C24" w:rsidRPr="00FF7C2A">
        <w:rPr>
          <w:rFonts w:eastAsia="Times New Roman" w:cs="Times New Roman"/>
          <w:b/>
          <w:szCs w:val="28"/>
          <w:lang w:eastAsia="ru-RU"/>
        </w:rPr>
        <w:t>.</w:t>
      </w:r>
      <w:r w:rsidR="00E349BD">
        <w:rPr>
          <w:rFonts w:eastAsia="Times New Roman" w:cs="Times New Roman"/>
          <w:b/>
          <w:szCs w:val="28"/>
          <w:lang w:eastAsia="ru-RU"/>
        </w:rPr>
        <w:t> </w:t>
      </w:r>
      <w:r w:rsidR="00B23E8C" w:rsidRPr="00FF7C2A">
        <w:rPr>
          <w:rFonts w:eastAsia="Times New Roman" w:cs="Times New Roman"/>
          <w:b/>
          <w:szCs w:val="28"/>
          <w:lang w:eastAsia="ru-RU"/>
        </w:rPr>
        <w:t>Объём незавершенного в установленные сроки строительства, осуществляемого за сч</w:t>
      </w:r>
      <w:r w:rsidR="006E16ED" w:rsidRPr="00FF7C2A">
        <w:rPr>
          <w:rFonts w:eastAsia="Times New Roman" w:cs="Times New Roman"/>
          <w:b/>
          <w:szCs w:val="28"/>
          <w:lang w:eastAsia="ru-RU"/>
        </w:rPr>
        <w:t>е</w:t>
      </w:r>
      <w:r w:rsidR="00B23E8C" w:rsidRPr="00FF7C2A">
        <w:rPr>
          <w:rFonts w:eastAsia="Times New Roman" w:cs="Times New Roman"/>
          <w:b/>
          <w:szCs w:val="28"/>
          <w:lang w:eastAsia="ru-RU"/>
        </w:rPr>
        <w:t>т средств бюджета городского округа (муниципального района)</w:t>
      </w:r>
    </w:p>
    <w:p w:rsidR="00D9671A" w:rsidRPr="00D9671A" w:rsidRDefault="00D9671A" w:rsidP="007B6F2D">
      <w:pPr>
        <w:ind w:firstLine="709"/>
        <w:jc w:val="both"/>
        <w:rPr>
          <w:rFonts w:eastAsia="Calibri"/>
          <w:szCs w:val="28"/>
        </w:rPr>
      </w:pPr>
      <w:r w:rsidRPr="00D9671A">
        <w:rPr>
          <w:szCs w:val="28"/>
        </w:rPr>
        <w:t xml:space="preserve">В 2022 году объем незавершенного в установленные сроки строительства, осуществляемого за счёт средств бюджета городского округа, составил 943 528,40 тыс. руб. </w:t>
      </w:r>
      <w:r w:rsidRPr="00D9671A">
        <w:rPr>
          <w:rFonts w:eastAsia="Calibri"/>
          <w:szCs w:val="28"/>
        </w:rPr>
        <w:t xml:space="preserve">Увеличение объемов незавершенного строительства по сравнению с 2021 годом (933 163,60 </w:t>
      </w:r>
      <w:proofErr w:type="spellStart"/>
      <w:r w:rsidRPr="00D9671A">
        <w:rPr>
          <w:rFonts w:eastAsia="Calibri"/>
          <w:szCs w:val="28"/>
        </w:rPr>
        <w:t>тыс</w:t>
      </w:r>
      <w:proofErr w:type="gramStart"/>
      <w:r w:rsidRPr="00D9671A">
        <w:rPr>
          <w:rFonts w:eastAsia="Calibri"/>
          <w:szCs w:val="28"/>
        </w:rPr>
        <w:t>.р</w:t>
      </w:r>
      <w:proofErr w:type="gramEnd"/>
      <w:r w:rsidRPr="00D9671A">
        <w:rPr>
          <w:rFonts w:eastAsia="Calibri"/>
          <w:szCs w:val="28"/>
        </w:rPr>
        <w:t>уб</w:t>
      </w:r>
      <w:proofErr w:type="spellEnd"/>
      <w:r w:rsidRPr="00D9671A">
        <w:rPr>
          <w:rFonts w:eastAsia="Calibri"/>
          <w:szCs w:val="28"/>
        </w:rPr>
        <w:t>.) связано с началом работ на следующих объектах:</w:t>
      </w:r>
    </w:p>
    <w:p w:rsidR="00D9671A" w:rsidRPr="00D9671A" w:rsidRDefault="00D9671A" w:rsidP="007B6F2D">
      <w:pPr>
        <w:numPr>
          <w:ilvl w:val="0"/>
          <w:numId w:val="27"/>
        </w:numPr>
        <w:ind w:left="0" w:firstLine="349"/>
        <w:contextualSpacing/>
        <w:jc w:val="both"/>
        <w:rPr>
          <w:rFonts w:eastAsia="Calibri"/>
          <w:szCs w:val="28"/>
        </w:rPr>
      </w:pPr>
      <w:r w:rsidRPr="00D9671A">
        <w:rPr>
          <w:rFonts w:eastAsia="Calibri"/>
          <w:szCs w:val="28"/>
        </w:rPr>
        <w:t>«Реконструкция очистных сооружений канализации СОСК МУП г. Астрахани «Астрводоканал»;</w:t>
      </w:r>
    </w:p>
    <w:p w:rsidR="00D9671A" w:rsidRPr="00D9671A" w:rsidRDefault="00D9671A" w:rsidP="007B6F2D">
      <w:pPr>
        <w:numPr>
          <w:ilvl w:val="0"/>
          <w:numId w:val="27"/>
        </w:numPr>
        <w:ind w:left="0" w:firstLine="349"/>
        <w:contextualSpacing/>
        <w:jc w:val="both"/>
        <w:rPr>
          <w:rFonts w:eastAsia="Calibri"/>
          <w:szCs w:val="28"/>
        </w:rPr>
      </w:pPr>
      <w:r w:rsidRPr="00D9671A">
        <w:rPr>
          <w:rFonts w:eastAsia="Calibri"/>
          <w:szCs w:val="28"/>
        </w:rPr>
        <w:t xml:space="preserve">«Строительство детского сада на 140 мест по ул. </w:t>
      </w:r>
      <w:proofErr w:type="gramStart"/>
      <w:r w:rsidRPr="00D9671A">
        <w:rPr>
          <w:rFonts w:eastAsia="Calibri"/>
          <w:szCs w:val="28"/>
        </w:rPr>
        <w:t>Дальняя</w:t>
      </w:r>
      <w:proofErr w:type="gramEnd"/>
      <w:r w:rsidRPr="00D9671A">
        <w:rPr>
          <w:rFonts w:eastAsia="Calibri"/>
          <w:szCs w:val="28"/>
        </w:rPr>
        <w:t xml:space="preserve"> в Ленинском районе г. Астрахани»;</w:t>
      </w:r>
    </w:p>
    <w:p w:rsidR="00D9671A" w:rsidRPr="00D9671A" w:rsidRDefault="00D9671A" w:rsidP="007B6F2D">
      <w:pPr>
        <w:numPr>
          <w:ilvl w:val="0"/>
          <w:numId w:val="27"/>
        </w:numPr>
        <w:ind w:left="0" w:firstLine="349"/>
        <w:contextualSpacing/>
        <w:jc w:val="both"/>
        <w:rPr>
          <w:rFonts w:eastAsia="Calibri"/>
          <w:szCs w:val="28"/>
        </w:rPr>
      </w:pPr>
      <w:r w:rsidRPr="00D9671A">
        <w:rPr>
          <w:rFonts w:eastAsia="Calibri"/>
          <w:szCs w:val="28"/>
        </w:rPr>
        <w:t xml:space="preserve">«Строительство дошкольного образовательного учреждения на 140 мест по ул. 5-я </w:t>
      </w:r>
      <w:proofErr w:type="spellStart"/>
      <w:r w:rsidRPr="00D9671A">
        <w:rPr>
          <w:rFonts w:eastAsia="Calibri"/>
          <w:szCs w:val="28"/>
        </w:rPr>
        <w:t>Новолесная</w:t>
      </w:r>
      <w:proofErr w:type="spellEnd"/>
      <w:r w:rsidRPr="00D9671A">
        <w:rPr>
          <w:rFonts w:eastAsia="Calibri"/>
          <w:szCs w:val="28"/>
        </w:rPr>
        <w:t xml:space="preserve"> в Трусовском районе г. Астрахани».</w:t>
      </w:r>
    </w:p>
    <w:p w:rsidR="00D9671A" w:rsidRPr="00D9671A" w:rsidRDefault="00D9671A" w:rsidP="007B6F2D">
      <w:pPr>
        <w:ind w:firstLine="709"/>
        <w:jc w:val="both"/>
        <w:rPr>
          <w:rFonts w:eastAsia="Times New Roman"/>
          <w:szCs w:val="28"/>
          <w:lang w:eastAsia="ru-RU"/>
        </w:rPr>
      </w:pPr>
      <w:r w:rsidRPr="00D9671A">
        <w:rPr>
          <w:szCs w:val="28"/>
        </w:rPr>
        <w:t>В 2023 году планируется сокращение объема незавершенного строительства до 856 393,55 тыс. руб., в 2023 году – до 817 615,27 тыс. руб., а в 2024 году – до 811 883,12 тыс. руб.</w:t>
      </w:r>
    </w:p>
    <w:p w:rsidR="00D9671A" w:rsidRPr="00D9671A" w:rsidRDefault="00D9671A" w:rsidP="007B6F2D">
      <w:pPr>
        <w:ind w:firstLine="709"/>
        <w:jc w:val="both"/>
        <w:rPr>
          <w:szCs w:val="28"/>
        </w:rPr>
      </w:pPr>
      <w:r w:rsidRPr="00D9671A">
        <w:rPr>
          <w:szCs w:val="28"/>
        </w:rPr>
        <w:t>В планируемом периоде ожидается сокращение объемов незавершенного строительства при финансировании в полном объеме и завершении строительных работ по объектам. Для выделения денежных средств из местного и областного бюджетов разработаны и утверждены муниципальные программы муниципального образования «Городской округ город Астрахань».</w:t>
      </w:r>
    </w:p>
    <w:p w:rsidR="00D9671A" w:rsidRPr="00D9671A" w:rsidRDefault="00D9671A" w:rsidP="007B6F2D">
      <w:pPr>
        <w:ind w:firstLine="709"/>
        <w:jc w:val="both"/>
        <w:rPr>
          <w:rFonts w:eastAsia="Calibri"/>
          <w:szCs w:val="28"/>
        </w:rPr>
      </w:pPr>
      <w:r w:rsidRPr="00D9671A">
        <w:rPr>
          <w:rFonts w:eastAsia="Calibri"/>
          <w:szCs w:val="28"/>
        </w:rPr>
        <w:lastRenderedPageBreak/>
        <w:t>В 2023-2025 годах планируется начать и завершить строительство и ввести в эксплуатацию следующие объекты:</w:t>
      </w:r>
    </w:p>
    <w:p w:rsidR="00D9671A" w:rsidRPr="00D9671A" w:rsidRDefault="00D9671A" w:rsidP="007B6F2D">
      <w:pPr>
        <w:numPr>
          <w:ilvl w:val="0"/>
          <w:numId w:val="27"/>
        </w:numPr>
        <w:ind w:left="0" w:firstLine="709"/>
        <w:contextualSpacing/>
        <w:jc w:val="both"/>
        <w:rPr>
          <w:rFonts w:eastAsia="Calibri"/>
          <w:szCs w:val="28"/>
        </w:rPr>
      </w:pPr>
      <w:r w:rsidRPr="00D9671A">
        <w:rPr>
          <w:rFonts w:eastAsia="Calibri"/>
          <w:szCs w:val="28"/>
        </w:rPr>
        <w:t>«Строительство школы на 1000 мест по пер. Грановского в Трусовском районе г. Астрахани»;</w:t>
      </w:r>
    </w:p>
    <w:p w:rsidR="00D9671A" w:rsidRPr="00D9671A" w:rsidRDefault="00D9671A" w:rsidP="007B6F2D">
      <w:pPr>
        <w:numPr>
          <w:ilvl w:val="0"/>
          <w:numId w:val="27"/>
        </w:numPr>
        <w:ind w:left="0" w:firstLine="709"/>
        <w:contextualSpacing/>
        <w:jc w:val="both"/>
        <w:rPr>
          <w:rFonts w:eastAsia="Calibri"/>
          <w:szCs w:val="28"/>
        </w:rPr>
      </w:pPr>
      <w:r w:rsidRPr="00D9671A">
        <w:rPr>
          <w:rFonts w:eastAsia="Calibri"/>
          <w:szCs w:val="28"/>
        </w:rPr>
        <w:t xml:space="preserve">«Строительство детского сада на 140 мест по ул. </w:t>
      </w:r>
      <w:proofErr w:type="gramStart"/>
      <w:r w:rsidRPr="00D9671A">
        <w:rPr>
          <w:rFonts w:eastAsia="Calibri"/>
          <w:szCs w:val="28"/>
        </w:rPr>
        <w:t>Дальняя</w:t>
      </w:r>
      <w:proofErr w:type="gramEnd"/>
      <w:r w:rsidRPr="00D9671A">
        <w:rPr>
          <w:rFonts w:eastAsia="Calibri"/>
          <w:szCs w:val="28"/>
        </w:rPr>
        <w:t xml:space="preserve"> в Ленинском районе г. Астрахани»;</w:t>
      </w:r>
    </w:p>
    <w:p w:rsidR="00D9671A" w:rsidRPr="00D9671A" w:rsidRDefault="00D9671A" w:rsidP="007B6F2D">
      <w:pPr>
        <w:numPr>
          <w:ilvl w:val="0"/>
          <w:numId w:val="27"/>
        </w:numPr>
        <w:ind w:left="0" w:firstLine="709"/>
        <w:contextualSpacing/>
        <w:jc w:val="both"/>
        <w:rPr>
          <w:rFonts w:eastAsia="Calibri"/>
          <w:szCs w:val="28"/>
        </w:rPr>
      </w:pPr>
      <w:r w:rsidRPr="00D9671A">
        <w:rPr>
          <w:rFonts w:eastAsia="Calibri"/>
          <w:szCs w:val="28"/>
        </w:rPr>
        <w:t xml:space="preserve">«Строительство дошкольного образовательного учреждения на 140 мест по ул. 5-я </w:t>
      </w:r>
      <w:proofErr w:type="spellStart"/>
      <w:r w:rsidRPr="00D9671A">
        <w:rPr>
          <w:rFonts w:eastAsia="Calibri"/>
          <w:szCs w:val="28"/>
        </w:rPr>
        <w:t>Новолесная</w:t>
      </w:r>
      <w:proofErr w:type="spellEnd"/>
      <w:r w:rsidRPr="00D9671A">
        <w:rPr>
          <w:rFonts w:eastAsia="Calibri"/>
          <w:szCs w:val="28"/>
        </w:rPr>
        <w:t xml:space="preserve"> в Трусовском районе г. Астрахани»;</w:t>
      </w:r>
    </w:p>
    <w:p w:rsidR="00D9671A" w:rsidRPr="00D9671A" w:rsidRDefault="00D9671A" w:rsidP="007B6F2D">
      <w:pPr>
        <w:numPr>
          <w:ilvl w:val="0"/>
          <w:numId w:val="27"/>
        </w:numPr>
        <w:ind w:left="0" w:firstLine="709"/>
        <w:contextualSpacing/>
        <w:jc w:val="both"/>
        <w:rPr>
          <w:rFonts w:eastAsia="Calibri"/>
          <w:szCs w:val="28"/>
        </w:rPr>
      </w:pPr>
      <w:r w:rsidRPr="00D9671A">
        <w:rPr>
          <w:rFonts w:eastAsia="Calibri"/>
          <w:szCs w:val="28"/>
        </w:rPr>
        <w:t xml:space="preserve"> «Строительство детского сада на 330 мест по ул. ул. 8-я Железнодорожная в Ленинской районе г. Астрахани, Астраханская область»;</w:t>
      </w:r>
    </w:p>
    <w:p w:rsidR="00D9671A" w:rsidRPr="00D9671A" w:rsidRDefault="00D9671A" w:rsidP="007B6F2D">
      <w:pPr>
        <w:numPr>
          <w:ilvl w:val="0"/>
          <w:numId w:val="27"/>
        </w:numPr>
        <w:ind w:left="0" w:firstLine="709"/>
        <w:contextualSpacing/>
        <w:jc w:val="both"/>
        <w:rPr>
          <w:rFonts w:eastAsia="Calibri"/>
          <w:szCs w:val="28"/>
        </w:rPr>
      </w:pPr>
      <w:r w:rsidRPr="00D9671A">
        <w:rPr>
          <w:rFonts w:eastAsia="Calibri"/>
          <w:szCs w:val="28"/>
        </w:rPr>
        <w:t xml:space="preserve">«Строительство школы на 1000 учащихся по ул. 8-я </w:t>
      </w:r>
      <w:proofErr w:type="gramStart"/>
      <w:r w:rsidRPr="00D9671A">
        <w:rPr>
          <w:rFonts w:eastAsia="Calibri"/>
          <w:szCs w:val="28"/>
        </w:rPr>
        <w:t>Железнодорожная</w:t>
      </w:r>
      <w:proofErr w:type="gramEnd"/>
      <w:r w:rsidRPr="00D9671A">
        <w:rPr>
          <w:rFonts w:eastAsia="Calibri"/>
          <w:szCs w:val="28"/>
        </w:rPr>
        <w:t xml:space="preserve"> в Ленинском районе г. Астрахани»;</w:t>
      </w:r>
    </w:p>
    <w:p w:rsidR="00D9671A" w:rsidRPr="00D9671A" w:rsidRDefault="00D9671A" w:rsidP="007B6F2D">
      <w:pPr>
        <w:numPr>
          <w:ilvl w:val="0"/>
          <w:numId w:val="27"/>
        </w:numPr>
        <w:ind w:left="0" w:firstLine="709"/>
        <w:contextualSpacing/>
        <w:jc w:val="both"/>
        <w:rPr>
          <w:rFonts w:eastAsia="Calibri"/>
          <w:szCs w:val="28"/>
        </w:rPr>
      </w:pPr>
      <w:r w:rsidRPr="00D9671A">
        <w:rPr>
          <w:rFonts w:eastAsia="Calibri"/>
          <w:szCs w:val="28"/>
        </w:rPr>
        <w:t>«Реконструкция очистных сооружений канализации СОСК МУП г. Астрахани «Астрводоканал».</w:t>
      </w:r>
    </w:p>
    <w:p w:rsidR="0080716D" w:rsidRPr="00276789" w:rsidRDefault="00141EA8" w:rsidP="007B6F2D">
      <w:pPr>
        <w:widowControl w:val="0"/>
        <w:tabs>
          <w:tab w:val="left" w:pos="142"/>
          <w:tab w:val="left" w:pos="3661"/>
        </w:tabs>
        <w:autoSpaceDE w:val="0"/>
        <w:autoSpaceDN w:val="0"/>
        <w:adjustRightInd w:val="0"/>
        <w:ind w:firstLine="709"/>
        <w:jc w:val="both"/>
        <w:rPr>
          <w:rFonts w:eastAsia="Times New Roman" w:cs="Times New Roman"/>
          <w:b/>
          <w:szCs w:val="28"/>
          <w:lang w:eastAsia="ru-RU"/>
        </w:rPr>
      </w:pPr>
      <w:r>
        <w:rPr>
          <w:rFonts w:eastAsia="Times New Roman" w:cs="Times New Roman"/>
          <w:b/>
          <w:szCs w:val="28"/>
          <w:lang w:eastAsia="ru-RU"/>
        </w:rPr>
        <w:tab/>
      </w:r>
    </w:p>
    <w:p w:rsidR="00B5509F" w:rsidRPr="00FF7C2A" w:rsidRDefault="00ED40FF" w:rsidP="007B6F2D">
      <w:pPr>
        <w:widowControl w:val="0"/>
        <w:autoSpaceDE w:val="0"/>
        <w:autoSpaceDN w:val="0"/>
        <w:adjustRightInd w:val="0"/>
        <w:ind w:firstLine="709"/>
        <w:jc w:val="both"/>
        <w:rPr>
          <w:rFonts w:eastAsia="Times New Roman" w:cs="Times New Roman"/>
          <w:b/>
          <w:szCs w:val="28"/>
          <w:lang w:eastAsia="ru-RU"/>
        </w:rPr>
      </w:pPr>
      <w:r w:rsidRPr="00FF7C2A">
        <w:rPr>
          <w:rFonts w:eastAsia="Times New Roman" w:cs="Times New Roman"/>
          <w:b/>
          <w:szCs w:val="28"/>
          <w:lang w:eastAsia="ru-RU"/>
        </w:rPr>
        <w:t>3</w:t>
      </w:r>
      <w:r w:rsidR="00651ECE" w:rsidRPr="00FF7C2A">
        <w:rPr>
          <w:rFonts w:eastAsia="Times New Roman" w:cs="Times New Roman"/>
          <w:b/>
          <w:szCs w:val="28"/>
          <w:lang w:eastAsia="ru-RU"/>
        </w:rPr>
        <w:t>4</w:t>
      </w:r>
      <w:r w:rsidR="00B5509F" w:rsidRPr="00FF7C2A">
        <w:rPr>
          <w:rFonts w:eastAsia="Times New Roman" w:cs="Times New Roman"/>
          <w:b/>
          <w:szCs w:val="28"/>
          <w:lang w:eastAsia="ru-RU"/>
        </w:rPr>
        <w:t>.</w:t>
      </w:r>
      <w:r w:rsidR="00E349BD">
        <w:rPr>
          <w:rFonts w:eastAsia="Times New Roman" w:cs="Times New Roman"/>
          <w:b/>
          <w:szCs w:val="28"/>
          <w:lang w:eastAsia="ru-RU"/>
        </w:rPr>
        <w:t> </w:t>
      </w:r>
      <w:r w:rsidR="00B5509F" w:rsidRPr="00FF7C2A">
        <w:rPr>
          <w:rFonts w:eastAsia="Times New Roman" w:cs="Times New Roman"/>
          <w:b/>
          <w:szCs w:val="28"/>
          <w:lang w:eastAsia="ru-RU"/>
        </w:rPr>
        <w:t>Доля просроченной кредиторской задолженности по оплате труда (включая начисления на оплату труда) муниципальных учреждений в общем объеме расходо</w:t>
      </w:r>
      <w:r w:rsidR="00BC27CC" w:rsidRPr="00FF7C2A">
        <w:rPr>
          <w:rFonts w:eastAsia="Times New Roman" w:cs="Times New Roman"/>
          <w:b/>
          <w:szCs w:val="28"/>
          <w:lang w:eastAsia="ru-RU"/>
        </w:rPr>
        <w:t>в муниципального образования</w:t>
      </w:r>
      <w:r w:rsidR="00B5509F" w:rsidRPr="00FF7C2A">
        <w:rPr>
          <w:rFonts w:eastAsia="Times New Roman" w:cs="Times New Roman"/>
          <w:b/>
          <w:szCs w:val="28"/>
          <w:lang w:eastAsia="ru-RU"/>
        </w:rPr>
        <w:t xml:space="preserve"> на оплату труда (включая начисления на оплату труда)</w:t>
      </w:r>
    </w:p>
    <w:p w:rsidR="00AF6CFF" w:rsidRDefault="00AF6CFF" w:rsidP="007B6F2D">
      <w:pPr>
        <w:pStyle w:val="af"/>
        <w:spacing w:after="0"/>
        <w:ind w:left="0" w:firstLine="709"/>
        <w:jc w:val="both"/>
      </w:pPr>
      <w:r>
        <w:t xml:space="preserve">Просроченная  кредиторская  </w:t>
      </w:r>
      <w:proofErr w:type="gramStart"/>
      <w:r>
        <w:t>задолженность</w:t>
      </w:r>
      <w:proofErr w:type="gramEnd"/>
      <w:r>
        <w:t xml:space="preserve"> по оплате труда  включая начисления на оплату труда в 2022 году отсутствует. Заработная плата выплачивается  своевременно и в полном объёме от заявленной потребности учреждений.</w:t>
      </w:r>
    </w:p>
    <w:p w:rsidR="0089018F" w:rsidRPr="00FF7C2A" w:rsidRDefault="0089018F" w:rsidP="007B6F2D">
      <w:pPr>
        <w:widowControl w:val="0"/>
        <w:autoSpaceDE w:val="0"/>
        <w:autoSpaceDN w:val="0"/>
        <w:adjustRightInd w:val="0"/>
        <w:ind w:firstLine="709"/>
        <w:jc w:val="both"/>
        <w:rPr>
          <w:rFonts w:eastAsia="Calibri" w:cs="Times New Roman"/>
          <w:color w:val="FF0000"/>
          <w:szCs w:val="28"/>
        </w:rPr>
      </w:pPr>
    </w:p>
    <w:p w:rsidR="002864BA" w:rsidRPr="00276789" w:rsidRDefault="00ED40FF" w:rsidP="007B6F2D">
      <w:pPr>
        <w:widowControl w:val="0"/>
        <w:autoSpaceDE w:val="0"/>
        <w:autoSpaceDN w:val="0"/>
        <w:adjustRightInd w:val="0"/>
        <w:ind w:firstLine="709"/>
        <w:jc w:val="both"/>
        <w:rPr>
          <w:rFonts w:eastAsia="Times New Roman" w:cs="Times New Roman"/>
          <w:b/>
          <w:szCs w:val="28"/>
          <w:lang w:eastAsia="ru-RU"/>
        </w:rPr>
      </w:pPr>
      <w:r w:rsidRPr="00FF7C2A">
        <w:rPr>
          <w:rFonts w:eastAsia="Times New Roman" w:cs="Times New Roman"/>
          <w:b/>
          <w:szCs w:val="28"/>
          <w:lang w:eastAsia="ru-RU"/>
        </w:rPr>
        <w:t>3</w:t>
      </w:r>
      <w:r w:rsidR="00651ECE" w:rsidRPr="00FF7C2A">
        <w:rPr>
          <w:rFonts w:eastAsia="Times New Roman" w:cs="Times New Roman"/>
          <w:b/>
          <w:szCs w:val="28"/>
          <w:lang w:eastAsia="ru-RU"/>
        </w:rPr>
        <w:t>5</w:t>
      </w:r>
      <w:r w:rsidR="005D5923" w:rsidRPr="00FF7C2A">
        <w:rPr>
          <w:rFonts w:eastAsia="Times New Roman" w:cs="Times New Roman"/>
          <w:b/>
          <w:szCs w:val="28"/>
          <w:lang w:eastAsia="ru-RU"/>
        </w:rPr>
        <w:t>.</w:t>
      </w:r>
      <w:r w:rsidR="00E349BD">
        <w:rPr>
          <w:rFonts w:eastAsia="Times New Roman" w:cs="Times New Roman"/>
          <w:b/>
          <w:szCs w:val="28"/>
          <w:lang w:eastAsia="ru-RU"/>
        </w:rPr>
        <w:t> </w:t>
      </w:r>
      <w:r w:rsidR="002864BA" w:rsidRPr="00FF7C2A">
        <w:rPr>
          <w:rFonts w:eastAsia="Times New Roman" w:cs="Times New Roman"/>
          <w:b/>
          <w:szCs w:val="28"/>
          <w:lang w:eastAsia="ru-RU"/>
        </w:rPr>
        <w:t>Расходы бюджета муниципального образования на содержание работников органов местного самоуправления в расчете на одного жителя муниципального образования</w:t>
      </w:r>
    </w:p>
    <w:p w:rsidR="00F60D42" w:rsidRDefault="00F60D42" w:rsidP="007B6F2D">
      <w:pPr>
        <w:pStyle w:val="af"/>
        <w:spacing w:after="0"/>
        <w:ind w:left="0" w:firstLine="709"/>
        <w:jc w:val="both"/>
        <w:rPr>
          <w:szCs w:val="28"/>
        </w:rPr>
      </w:pPr>
      <w:proofErr w:type="gramStart"/>
      <w:r>
        <w:rPr>
          <w:szCs w:val="28"/>
        </w:rPr>
        <w:t>Расходы на содержание работников органов местного самоуправления в расчете на одного жителя в 2022 году составили 1 327,62  рублей и увеличились по сравнению с 2021 годом на 11,9%.</w:t>
      </w:r>
      <w:r>
        <w:t xml:space="preserve"> Данное увеличение произошло за счет повышения оплаты труда муниципальным должностям органов местного самоуправления с 01.01.2022 года, увеличения минимального размера оплаты труда, а также достижения </w:t>
      </w:r>
      <w:proofErr w:type="gramEnd"/>
    </w:p>
    <w:p w:rsidR="00F60D42" w:rsidRDefault="00F60D42" w:rsidP="007B6F2D">
      <w:pPr>
        <w:ind w:firstLine="709"/>
        <w:jc w:val="both"/>
        <w:rPr>
          <w:szCs w:val="28"/>
        </w:rPr>
      </w:pPr>
      <w:r>
        <w:rPr>
          <w:szCs w:val="28"/>
        </w:rPr>
        <w:t xml:space="preserve">В состав расходов на содержание работников органов местного самоуправления вошли расходы на содержание 17 структурных подразделений. </w:t>
      </w:r>
      <w:proofErr w:type="gramStart"/>
      <w:r>
        <w:rPr>
          <w:szCs w:val="28"/>
        </w:rPr>
        <w:t>Расходы на содержание работников органов местного самоуправления в расчете на одного жителя в 2023 году составили 1 412,42  рубля и увеличились по сравнению с 2022 годом на 6,4%. Данное увеличение произошло за счет увеличения расходов на оплату труда работников муниципальных централизованных бухгалтерий, обслуживающих муниципальные образовательные организации, а также  расходов на содержание административных комиссий, комиссий по делам несовершеннолетних,  осуществляемые за счет</w:t>
      </w:r>
      <w:proofErr w:type="gramEnd"/>
      <w:r>
        <w:rPr>
          <w:szCs w:val="28"/>
        </w:rPr>
        <w:t xml:space="preserve"> субвенций из областного бюджета.</w:t>
      </w:r>
    </w:p>
    <w:p w:rsidR="00BB7630" w:rsidRPr="007D0ACD" w:rsidRDefault="00BB7630" w:rsidP="007B6F2D">
      <w:pPr>
        <w:ind w:firstLine="709"/>
        <w:jc w:val="both"/>
        <w:rPr>
          <w:rFonts w:eastAsia="Times New Roman" w:cs="Times New Roman"/>
          <w:b/>
          <w:szCs w:val="28"/>
          <w:lang w:eastAsia="ru-RU"/>
        </w:rPr>
      </w:pPr>
    </w:p>
    <w:p w:rsidR="00231EE9" w:rsidRPr="0097039B" w:rsidRDefault="00ED40FF" w:rsidP="007B6F2D">
      <w:pPr>
        <w:ind w:firstLine="709"/>
        <w:jc w:val="both"/>
        <w:rPr>
          <w:rFonts w:eastAsia="Calibri" w:cs="Times New Roman"/>
          <w:b/>
          <w:szCs w:val="28"/>
        </w:rPr>
      </w:pPr>
      <w:r w:rsidRPr="00FF7C2A">
        <w:rPr>
          <w:rFonts w:eastAsia="Calibri" w:cs="Times New Roman"/>
          <w:b/>
          <w:szCs w:val="28"/>
        </w:rPr>
        <w:t>3</w:t>
      </w:r>
      <w:r w:rsidR="00651ECE" w:rsidRPr="00FF7C2A">
        <w:rPr>
          <w:rFonts w:eastAsia="Calibri" w:cs="Times New Roman"/>
          <w:b/>
          <w:szCs w:val="28"/>
        </w:rPr>
        <w:t>6</w:t>
      </w:r>
      <w:r w:rsidR="00231EE9" w:rsidRPr="00FF7C2A">
        <w:rPr>
          <w:rFonts w:eastAsia="Calibri" w:cs="Times New Roman"/>
          <w:b/>
          <w:szCs w:val="28"/>
        </w:rPr>
        <w:t>.</w:t>
      </w:r>
      <w:r w:rsidR="00E349BD">
        <w:rPr>
          <w:rFonts w:eastAsia="Calibri" w:cs="Times New Roman"/>
          <w:b/>
          <w:szCs w:val="28"/>
        </w:rPr>
        <w:t> </w:t>
      </w:r>
      <w:r w:rsidR="00231EE9" w:rsidRPr="00FF7C2A">
        <w:rPr>
          <w:rFonts w:eastAsia="Calibri" w:cs="Times New Roman"/>
          <w:b/>
          <w:szCs w:val="28"/>
        </w:rPr>
        <w:t>Наличие в городском о</w:t>
      </w:r>
      <w:r w:rsidR="00BC27CC" w:rsidRPr="00FF7C2A">
        <w:rPr>
          <w:rFonts w:eastAsia="Calibri" w:cs="Times New Roman"/>
          <w:b/>
          <w:szCs w:val="28"/>
        </w:rPr>
        <w:t>круге (муниципальном районе)</w:t>
      </w:r>
      <w:r w:rsidR="00231EE9" w:rsidRPr="00FF7C2A">
        <w:rPr>
          <w:rFonts w:eastAsia="Calibri" w:cs="Times New Roman"/>
          <w:b/>
          <w:szCs w:val="28"/>
        </w:rPr>
        <w:t xml:space="preserve"> утвержденного генерального плана городского округа (схемы территориального планирования муниципального района)</w:t>
      </w:r>
    </w:p>
    <w:p w:rsidR="00A547FF" w:rsidRDefault="00A547FF" w:rsidP="007B6F2D">
      <w:pPr>
        <w:ind w:firstLine="709"/>
        <w:jc w:val="both"/>
        <w:rPr>
          <w:bCs/>
          <w:szCs w:val="28"/>
        </w:rPr>
      </w:pPr>
      <w:r>
        <w:rPr>
          <w:szCs w:val="28"/>
        </w:rPr>
        <w:lastRenderedPageBreak/>
        <w:t xml:space="preserve">В 2022 году в рамках исполнения полномочий органов местного самоуправления, закрепленных Градостроительным кодексом РФ, </w:t>
      </w:r>
      <w:r>
        <w:rPr>
          <w:bCs/>
          <w:szCs w:val="28"/>
        </w:rPr>
        <w:t xml:space="preserve">по подготовке документов территориального планирования </w:t>
      </w:r>
      <w:r>
        <w:rPr>
          <w:szCs w:val="28"/>
        </w:rPr>
        <w:t>и градостроительного зонирования</w:t>
      </w:r>
      <w:r>
        <w:rPr>
          <w:bCs/>
          <w:szCs w:val="28"/>
        </w:rPr>
        <w:t xml:space="preserve"> </w:t>
      </w:r>
      <w:r>
        <w:rPr>
          <w:rFonts w:eastAsia="Arial"/>
          <w:szCs w:val="28"/>
        </w:rPr>
        <w:t>муниципального образования «Город Астрахань» и внесению в них изменений выполнены следующие мероприятия:</w:t>
      </w:r>
    </w:p>
    <w:p w:rsidR="00A547FF" w:rsidRDefault="00A547FF" w:rsidP="007B6F2D">
      <w:pPr>
        <w:ind w:firstLine="709"/>
        <w:jc w:val="both"/>
        <w:rPr>
          <w:rFonts w:cs="Arial"/>
          <w:bCs/>
          <w:szCs w:val="28"/>
        </w:rPr>
      </w:pPr>
      <w:r>
        <w:rPr>
          <w:rFonts w:cs="Arial"/>
          <w:bCs/>
          <w:szCs w:val="28"/>
        </w:rPr>
        <w:t xml:space="preserve">1. Принято решение Городской Думы </w:t>
      </w:r>
      <w:r>
        <w:rPr>
          <w:rFonts w:cs="Arial"/>
          <w:bCs/>
          <w:kern w:val="28"/>
          <w:szCs w:val="28"/>
        </w:rPr>
        <w:t>муниципального образования</w:t>
      </w:r>
      <w:r>
        <w:rPr>
          <w:rFonts w:cs="Arial"/>
          <w:bCs/>
          <w:szCs w:val="28"/>
        </w:rPr>
        <w:t xml:space="preserve"> «Город Астрахань» от 06.05.2022 № 57 «О внесении изменений в Генеральный план развития города Астрахани до 2025 года, утвержденный решением Городской Думы муниципального образования «Город Астрахань» от 19.07.2007 № 82».</w:t>
      </w:r>
    </w:p>
    <w:p w:rsidR="00A547FF" w:rsidRDefault="00A547FF" w:rsidP="007B6F2D">
      <w:pPr>
        <w:ind w:firstLine="709"/>
        <w:jc w:val="both"/>
        <w:rPr>
          <w:rFonts w:cs="Times New Roman"/>
          <w:spacing w:val="-4"/>
          <w:szCs w:val="28"/>
        </w:rPr>
      </w:pPr>
      <w:r>
        <w:rPr>
          <w:spacing w:val="-4"/>
          <w:szCs w:val="28"/>
        </w:rPr>
        <w:t xml:space="preserve">2. Принято решение Городской Думы муниципального образования «Город Астрахань» от 22.09.2022 № 111 «О внесении изменений в решения Городской Думы муниципального образования «Город Астрахань» от 19.07.2007 № 82, от 16.07.2020 № 69», предусматривающее внесение изменений в Генеральный план развития города Астрахани и Правила землепользования и застройки МО «Город Астрахань». </w:t>
      </w:r>
      <w:proofErr w:type="gramStart"/>
      <w:r>
        <w:rPr>
          <w:spacing w:val="-4"/>
          <w:szCs w:val="28"/>
        </w:rPr>
        <w:t>Данное решение принято в целях приведения Правил землепользования и застройки муниципального образования «Город Астрахань» в соответствие с изменениями, внесенными решением Городской Думы муниципального образования «Город Астрахань» от 06.05.2022 № 57 в Генеральный план развития города Астрахани до 2025 года, а также во исполнение апелляционного определения Третьего апелляционного суда общей юрисдикции от 14.09.2022 по административному делу № 66а-1703/2022.</w:t>
      </w:r>
      <w:proofErr w:type="gramEnd"/>
    </w:p>
    <w:p w:rsidR="00A547FF" w:rsidRDefault="00A547FF" w:rsidP="007B6F2D">
      <w:pPr>
        <w:autoSpaceDE w:val="0"/>
        <w:ind w:firstLine="709"/>
        <w:jc w:val="both"/>
        <w:rPr>
          <w:rFonts w:eastAsia="Times New Roman CYR"/>
          <w:szCs w:val="28"/>
        </w:rPr>
      </w:pPr>
      <w:r>
        <w:rPr>
          <w:spacing w:val="4"/>
          <w:szCs w:val="28"/>
        </w:rPr>
        <w:t>В</w:t>
      </w:r>
      <w:r>
        <w:rPr>
          <w:szCs w:val="28"/>
        </w:rPr>
        <w:t xml:space="preserve"> 2022 году в рамках </w:t>
      </w:r>
      <w:r>
        <w:rPr>
          <w:bCs/>
          <w:szCs w:val="28"/>
        </w:rPr>
        <w:t xml:space="preserve">Подпрограммы 3 «Реализация Генерального плана развития города Астрахани» </w:t>
      </w:r>
      <w:r>
        <w:rPr>
          <w:szCs w:val="28"/>
        </w:rPr>
        <w:t xml:space="preserve">муниципальной программы «Жилищное строительство и содержание муниципального жилищного фонда муниципального образования «Город Астрахань» </w:t>
      </w:r>
      <w:r>
        <w:rPr>
          <w:spacing w:val="4"/>
          <w:szCs w:val="28"/>
        </w:rPr>
        <w:t xml:space="preserve">за счет средств местного бюджета и внебюджетных источников разработана и в соответствии с градостроительным законодательством утверждена </w:t>
      </w:r>
      <w:r>
        <w:rPr>
          <w:szCs w:val="28"/>
        </w:rPr>
        <w:t>документация по планировке территории</w:t>
      </w:r>
      <w:r>
        <w:rPr>
          <w:spacing w:val="4"/>
          <w:szCs w:val="28"/>
        </w:rPr>
        <w:t xml:space="preserve"> </w:t>
      </w:r>
      <w:r>
        <w:rPr>
          <w:rFonts w:eastAsia="Times New Roman CYR"/>
          <w:szCs w:val="28"/>
        </w:rPr>
        <w:t xml:space="preserve">общей площадью 98,37 га. Вместе с тем, в связи с изменением на территории </w:t>
      </w:r>
      <w:r>
        <w:rPr>
          <w:szCs w:val="28"/>
        </w:rPr>
        <w:t>муниципального образования</w:t>
      </w:r>
      <w:r>
        <w:rPr>
          <w:rFonts w:eastAsia="Times New Roman CYR"/>
          <w:szCs w:val="28"/>
        </w:rPr>
        <w:t xml:space="preserve"> «Город Астрахань» градостроительной ситуации в 2022 году, признана утратившей силу документация </w:t>
      </w:r>
      <w:r>
        <w:rPr>
          <w:szCs w:val="28"/>
        </w:rPr>
        <w:t xml:space="preserve">по планировке территории </w:t>
      </w:r>
      <w:r>
        <w:rPr>
          <w:rFonts w:eastAsia="Times New Roman CYR"/>
          <w:szCs w:val="28"/>
        </w:rPr>
        <w:t>общей площадью 9,66 га.</w:t>
      </w:r>
    </w:p>
    <w:p w:rsidR="0097039B" w:rsidRPr="00A7096F" w:rsidRDefault="0097039B" w:rsidP="007B6F2D">
      <w:pPr>
        <w:ind w:firstLine="709"/>
        <w:jc w:val="both"/>
        <w:rPr>
          <w:rFonts w:cs="Arial"/>
          <w:color w:val="FF0000"/>
          <w:szCs w:val="28"/>
          <w:highlight w:val="cyan"/>
        </w:rPr>
      </w:pPr>
    </w:p>
    <w:p w:rsidR="00813867" w:rsidRPr="007B6F2D" w:rsidRDefault="00813867" w:rsidP="007B6F2D">
      <w:pPr>
        <w:widowControl w:val="0"/>
        <w:autoSpaceDE w:val="0"/>
        <w:autoSpaceDN w:val="0"/>
        <w:adjustRightInd w:val="0"/>
        <w:ind w:firstLine="709"/>
        <w:jc w:val="both"/>
        <w:rPr>
          <w:rFonts w:eastAsia="Times New Roman" w:cs="Times New Roman"/>
          <w:b/>
          <w:szCs w:val="28"/>
          <w:lang w:eastAsia="ru-RU"/>
        </w:rPr>
      </w:pPr>
      <w:r w:rsidRPr="00FF7C2A">
        <w:rPr>
          <w:rFonts w:eastAsia="Times New Roman" w:cs="Times New Roman"/>
          <w:b/>
          <w:szCs w:val="28"/>
          <w:lang w:eastAsia="ru-RU"/>
        </w:rPr>
        <w:t>3</w:t>
      </w:r>
      <w:r w:rsidR="00651ECE" w:rsidRPr="00FF7C2A">
        <w:rPr>
          <w:rFonts w:eastAsia="Times New Roman" w:cs="Times New Roman"/>
          <w:b/>
          <w:szCs w:val="28"/>
          <w:lang w:eastAsia="ru-RU"/>
        </w:rPr>
        <w:t>7</w:t>
      </w:r>
      <w:r w:rsidRPr="00FF7C2A">
        <w:rPr>
          <w:rFonts w:eastAsia="Times New Roman" w:cs="Times New Roman"/>
          <w:b/>
          <w:szCs w:val="28"/>
          <w:lang w:eastAsia="ru-RU"/>
        </w:rPr>
        <w:t>.</w:t>
      </w:r>
      <w:r w:rsidR="00E349BD">
        <w:rPr>
          <w:rFonts w:eastAsia="Times New Roman" w:cs="Times New Roman"/>
          <w:b/>
          <w:szCs w:val="28"/>
          <w:lang w:eastAsia="ru-RU"/>
        </w:rPr>
        <w:t> </w:t>
      </w:r>
      <w:r w:rsidRPr="00FF7C2A">
        <w:rPr>
          <w:rFonts w:eastAsia="Times New Roman" w:cs="Times New Roman"/>
          <w:b/>
          <w:szCs w:val="28"/>
          <w:lang w:eastAsia="ru-RU"/>
        </w:rPr>
        <w:t xml:space="preserve">Удовлетворенность населения деятельностью органов местного </w:t>
      </w:r>
      <w:r w:rsidRPr="007B6F2D">
        <w:rPr>
          <w:rFonts w:eastAsia="Times New Roman" w:cs="Times New Roman"/>
          <w:b/>
          <w:szCs w:val="28"/>
          <w:lang w:eastAsia="ru-RU"/>
        </w:rPr>
        <w:t>самоуправления городского округа (муниципального района)</w:t>
      </w:r>
    </w:p>
    <w:p w:rsidR="002B372C" w:rsidRPr="007B6F2D" w:rsidRDefault="002B372C" w:rsidP="007B6F2D">
      <w:pPr>
        <w:ind w:firstLine="709"/>
        <w:jc w:val="both"/>
        <w:rPr>
          <w:rFonts w:eastAsia="Times New Roman" w:cs="Times New Roman"/>
          <w:szCs w:val="28"/>
          <w:lang w:eastAsia="ru-RU"/>
        </w:rPr>
      </w:pPr>
      <w:r w:rsidRPr="007B6F2D">
        <w:rPr>
          <w:rFonts w:eastAsia="Times New Roman" w:cs="Times New Roman"/>
          <w:szCs w:val="28"/>
          <w:lang w:eastAsia="ru-RU"/>
        </w:rPr>
        <w:t xml:space="preserve">Субъективная оценка населением деятельности органов местного самоуправления также служит показателем оценки эффективности власти. </w:t>
      </w:r>
    </w:p>
    <w:p w:rsidR="002B372C" w:rsidRPr="007B6F2D" w:rsidRDefault="002B372C" w:rsidP="007B6F2D">
      <w:pPr>
        <w:ind w:firstLine="709"/>
        <w:jc w:val="both"/>
        <w:rPr>
          <w:rFonts w:eastAsia="Times New Roman" w:cs="Times New Roman"/>
          <w:szCs w:val="28"/>
          <w:lang w:eastAsia="ru-RU"/>
        </w:rPr>
      </w:pPr>
      <w:r w:rsidRPr="007B6F2D">
        <w:rPr>
          <w:rFonts w:eastAsia="Times New Roman" w:cs="Times New Roman"/>
          <w:szCs w:val="28"/>
          <w:lang w:eastAsia="ru-RU"/>
        </w:rPr>
        <w:t>Уровень удовлетворенности деятельностью органов местного самоуправления г. Астрахани в 202</w:t>
      </w:r>
      <w:r w:rsidR="007B6F2D" w:rsidRPr="007B6F2D">
        <w:rPr>
          <w:rFonts w:eastAsia="Times New Roman" w:cs="Times New Roman"/>
          <w:szCs w:val="28"/>
          <w:lang w:eastAsia="ru-RU"/>
        </w:rPr>
        <w:t>2</w:t>
      </w:r>
      <w:r w:rsidRPr="007B6F2D">
        <w:rPr>
          <w:rFonts w:eastAsia="Times New Roman" w:cs="Times New Roman"/>
          <w:szCs w:val="28"/>
          <w:lang w:eastAsia="ru-RU"/>
        </w:rPr>
        <w:t xml:space="preserve"> году составил </w:t>
      </w:r>
      <w:r w:rsidR="007B6F2D" w:rsidRPr="007B6F2D">
        <w:rPr>
          <w:rFonts w:eastAsia="Times New Roman" w:cs="Times New Roman"/>
          <w:szCs w:val="28"/>
          <w:lang w:eastAsia="ru-RU"/>
        </w:rPr>
        <w:t>73,3</w:t>
      </w:r>
      <w:r w:rsidRPr="007B6F2D">
        <w:rPr>
          <w:rFonts w:eastAsia="Times New Roman" w:cs="Times New Roman"/>
          <w:szCs w:val="28"/>
          <w:lang w:eastAsia="ru-RU"/>
        </w:rPr>
        <w:t xml:space="preserve">% против </w:t>
      </w:r>
      <w:r w:rsidR="007B6F2D" w:rsidRPr="007B6F2D">
        <w:rPr>
          <w:rFonts w:eastAsia="Times New Roman" w:cs="Times New Roman"/>
          <w:szCs w:val="28"/>
          <w:lang w:eastAsia="ru-RU"/>
        </w:rPr>
        <w:t>76,0</w:t>
      </w:r>
      <w:r w:rsidRPr="007B6F2D">
        <w:rPr>
          <w:rFonts w:eastAsia="Times New Roman" w:cs="Times New Roman"/>
          <w:szCs w:val="28"/>
          <w:lang w:eastAsia="ru-RU"/>
        </w:rPr>
        <w:t>% в 202</w:t>
      </w:r>
      <w:r w:rsidR="007B6F2D" w:rsidRPr="007B6F2D">
        <w:rPr>
          <w:rFonts w:eastAsia="Times New Roman" w:cs="Times New Roman"/>
          <w:szCs w:val="28"/>
          <w:lang w:eastAsia="ru-RU"/>
        </w:rPr>
        <w:t>1</w:t>
      </w:r>
      <w:r w:rsidRPr="007B6F2D">
        <w:rPr>
          <w:rFonts w:eastAsia="Times New Roman" w:cs="Times New Roman"/>
          <w:szCs w:val="28"/>
          <w:lang w:eastAsia="ru-RU"/>
        </w:rPr>
        <w:t xml:space="preserve"> году. Органы местного самоуправления в своей работе придерживалась принципиальной позиции открытости, соблюдения законности в работе с населением.</w:t>
      </w:r>
    </w:p>
    <w:p w:rsidR="002B372C" w:rsidRPr="007B6F2D" w:rsidRDefault="002B372C" w:rsidP="007B6F2D">
      <w:pPr>
        <w:widowControl w:val="0"/>
        <w:suppressAutoHyphens/>
        <w:ind w:firstLine="709"/>
        <w:jc w:val="both"/>
        <w:rPr>
          <w:rFonts w:eastAsia="Times New Roman" w:cs="Times New Roman"/>
          <w:szCs w:val="28"/>
          <w:lang w:eastAsia="ru-RU"/>
        </w:rPr>
      </w:pPr>
      <w:r w:rsidRPr="007B6F2D">
        <w:rPr>
          <w:rFonts w:eastAsia="Times New Roman" w:cs="Times New Roman"/>
          <w:szCs w:val="28"/>
          <w:lang w:eastAsia="ru-RU"/>
        </w:rPr>
        <w:t>В отчетном году уровень удовлетворенности населения:</w:t>
      </w:r>
    </w:p>
    <w:p w:rsidR="002B372C" w:rsidRPr="007B6F2D" w:rsidRDefault="002B372C" w:rsidP="007B6F2D">
      <w:pPr>
        <w:widowControl w:val="0"/>
        <w:suppressAutoHyphens/>
        <w:ind w:firstLine="709"/>
        <w:jc w:val="both"/>
        <w:rPr>
          <w:rFonts w:eastAsia="Times New Roman" w:cs="Times New Roman"/>
          <w:szCs w:val="28"/>
          <w:lang w:eastAsia="ru-RU"/>
        </w:rPr>
      </w:pPr>
      <w:r w:rsidRPr="007B6F2D">
        <w:rPr>
          <w:rFonts w:eastAsia="Times New Roman" w:cs="Times New Roman"/>
          <w:szCs w:val="28"/>
          <w:lang w:eastAsia="ru-RU"/>
        </w:rPr>
        <w:t>-организацией транспортного об</w:t>
      </w:r>
      <w:r w:rsidR="00297BFA" w:rsidRPr="007B6F2D">
        <w:rPr>
          <w:rFonts w:eastAsia="Times New Roman" w:cs="Times New Roman"/>
          <w:szCs w:val="28"/>
          <w:lang w:eastAsia="ru-RU"/>
        </w:rPr>
        <w:t xml:space="preserve">служивания составил </w:t>
      </w:r>
      <w:r w:rsidR="007B6F2D" w:rsidRPr="007B6F2D">
        <w:rPr>
          <w:rFonts w:eastAsia="Times New Roman" w:cs="Times New Roman"/>
          <w:szCs w:val="28"/>
          <w:lang w:eastAsia="ru-RU"/>
        </w:rPr>
        <w:t>48,9% (в 2021</w:t>
      </w:r>
      <w:r w:rsidR="00297BFA" w:rsidRPr="007B6F2D">
        <w:rPr>
          <w:rFonts w:eastAsia="Times New Roman" w:cs="Times New Roman"/>
          <w:szCs w:val="28"/>
          <w:lang w:eastAsia="ru-RU"/>
        </w:rPr>
        <w:t xml:space="preserve"> г. – </w:t>
      </w:r>
      <w:r w:rsidR="007B6F2D" w:rsidRPr="007B6F2D">
        <w:rPr>
          <w:rFonts w:eastAsia="Times New Roman" w:cs="Times New Roman"/>
          <w:szCs w:val="28"/>
          <w:lang w:eastAsia="ru-RU"/>
        </w:rPr>
        <w:t>56,3</w:t>
      </w:r>
      <w:r w:rsidRPr="007B6F2D">
        <w:rPr>
          <w:rFonts w:eastAsia="Times New Roman" w:cs="Times New Roman"/>
          <w:szCs w:val="28"/>
          <w:lang w:eastAsia="ru-RU"/>
        </w:rPr>
        <w:t>%);</w:t>
      </w:r>
    </w:p>
    <w:p w:rsidR="002B372C" w:rsidRPr="007B6F2D" w:rsidRDefault="002B372C" w:rsidP="007B6F2D">
      <w:pPr>
        <w:widowControl w:val="0"/>
        <w:suppressAutoHyphens/>
        <w:ind w:firstLine="709"/>
        <w:jc w:val="both"/>
        <w:rPr>
          <w:rFonts w:eastAsia="Times New Roman" w:cs="Times New Roman"/>
          <w:szCs w:val="28"/>
          <w:lang w:eastAsia="ru-RU"/>
        </w:rPr>
      </w:pPr>
      <w:r w:rsidRPr="007B6F2D">
        <w:rPr>
          <w:rFonts w:eastAsia="Times New Roman" w:cs="Times New Roman"/>
          <w:szCs w:val="28"/>
          <w:lang w:eastAsia="ru-RU"/>
        </w:rPr>
        <w:t>-качеством автомобильных дор</w:t>
      </w:r>
      <w:r w:rsidR="00AB3C82" w:rsidRPr="007B6F2D">
        <w:rPr>
          <w:rFonts w:eastAsia="Times New Roman" w:cs="Times New Roman"/>
          <w:szCs w:val="28"/>
          <w:lang w:eastAsia="ru-RU"/>
        </w:rPr>
        <w:t xml:space="preserve">ог в муниципальном образовании </w:t>
      </w:r>
      <w:r w:rsidR="007B6F2D" w:rsidRPr="007B6F2D">
        <w:rPr>
          <w:rFonts w:eastAsia="Times New Roman" w:cs="Times New Roman"/>
          <w:szCs w:val="28"/>
          <w:lang w:eastAsia="ru-RU"/>
        </w:rPr>
        <w:t>36,8</w:t>
      </w:r>
      <w:r w:rsidRPr="007B6F2D">
        <w:rPr>
          <w:rFonts w:eastAsia="Times New Roman" w:cs="Times New Roman"/>
          <w:szCs w:val="28"/>
          <w:lang w:eastAsia="ru-RU"/>
        </w:rPr>
        <w:t>% (в 20</w:t>
      </w:r>
      <w:r w:rsidR="007B6F2D" w:rsidRPr="007B6F2D">
        <w:rPr>
          <w:rFonts w:eastAsia="Times New Roman" w:cs="Times New Roman"/>
          <w:szCs w:val="28"/>
          <w:lang w:eastAsia="ru-RU"/>
        </w:rPr>
        <w:t>21</w:t>
      </w:r>
      <w:r w:rsidRPr="007B6F2D">
        <w:rPr>
          <w:rFonts w:eastAsia="Times New Roman" w:cs="Times New Roman"/>
          <w:szCs w:val="28"/>
          <w:lang w:eastAsia="ru-RU"/>
        </w:rPr>
        <w:t xml:space="preserve"> г. – </w:t>
      </w:r>
      <w:r w:rsidR="007B6F2D" w:rsidRPr="007B6F2D">
        <w:rPr>
          <w:rFonts w:eastAsia="Times New Roman" w:cs="Times New Roman"/>
          <w:szCs w:val="28"/>
          <w:lang w:eastAsia="ru-RU"/>
        </w:rPr>
        <w:t>48,4</w:t>
      </w:r>
      <w:r w:rsidRPr="007B6F2D">
        <w:rPr>
          <w:rFonts w:eastAsia="Times New Roman" w:cs="Times New Roman"/>
          <w:szCs w:val="28"/>
          <w:lang w:eastAsia="ru-RU"/>
        </w:rPr>
        <w:t>%).</w:t>
      </w:r>
    </w:p>
    <w:p w:rsidR="002B372C" w:rsidRPr="007B6F2D" w:rsidRDefault="002B372C" w:rsidP="007B6F2D">
      <w:pPr>
        <w:ind w:firstLine="709"/>
        <w:jc w:val="both"/>
        <w:rPr>
          <w:rFonts w:eastAsia="Times New Roman" w:cs="Times New Roman"/>
          <w:szCs w:val="28"/>
          <w:lang w:eastAsia="ru-RU"/>
        </w:rPr>
      </w:pPr>
      <w:r w:rsidRPr="007B6F2D">
        <w:rPr>
          <w:rFonts w:eastAsia="Times New Roman" w:cs="Times New Roman"/>
          <w:szCs w:val="28"/>
          <w:lang w:eastAsia="ru-RU"/>
        </w:rPr>
        <w:t>Качеством жилищно-коммунальных услуг в отчетном году удовлет</w:t>
      </w:r>
      <w:r w:rsidR="00DA154A" w:rsidRPr="007B6F2D">
        <w:rPr>
          <w:rFonts w:eastAsia="Times New Roman" w:cs="Times New Roman"/>
          <w:szCs w:val="28"/>
          <w:lang w:eastAsia="ru-RU"/>
        </w:rPr>
        <w:t xml:space="preserve">ворено </w:t>
      </w:r>
      <w:r w:rsidR="007B6F2D" w:rsidRPr="007B6F2D">
        <w:rPr>
          <w:rFonts w:eastAsia="Times New Roman" w:cs="Times New Roman"/>
          <w:szCs w:val="28"/>
          <w:lang w:eastAsia="ru-RU"/>
        </w:rPr>
        <w:t>84,7</w:t>
      </w:r>
      <w:r w:rsidR="00DA154A" w:rsidRPr="007B6F2D">
        <w:rPr>
          <w:rFonts w:eastAsia="Times New Roman" w:cs="Times New Roman"/>
          <w:szCs w:val="28"/>
          <w:lang w:eastAsia="ru-RU"/>
        </w:rPr>
        <w:t xml:space="preserve">%  </w:t>
      </w:r>
      <w:proofErr w:type="spellStart"/>
      <w:r w:rsidR="00DA154A" w:rsidRPr="007B6F2D">
        <w:rPr>
          <w:rFonts w:eastAsia="Times New Roman" w:cs="Times New Roman"/>
          <w:szCs w:val="28"/>
          <w:lang w:eastAsia="ru-RU"/>
        </w:rPr>
        <w:t>астраханцев</w:t>
      </w:r>
      <w:proofErr w:type="spellEnd"/>
      <w:r w:rsidR="00DA154A" w:rsidRPr="007B6F2D">
        <w:rPr>
          <w:rFonts w:eastAsia="Times New Roman" w:cs="Times New Roman"/>
          <w:szCs w:val="28"/>
          <w:lang w:eastAsia="ru-RU"/>
        </w:rPr>
        <w:t xml:space="preserve"> (в 202</w:t>
      </w:r>
      <w:r w:rsidR="007B6F2D" w:rsidRPr="007B6F2D">
        <w:rPr>
          <w:rFonts w:eastAsia="Times New Roman" w:cs="Times New Roman"/>
          <w:szCs w:val="28"/>
          <w:lang w:eastAsia="ru-RU"/>
        </w:rPr>
        <w:t>1</w:t>
      </w:r>
      <w:r w:rsidRPr="007B6F2D">
        <w:rPr>
          <w:rFonts w:eastAsia="Times New Roman" w:cs="Times New Roman"/>
          <w:szCs w:val="28"/>
          <w:lang w:eastAsia="ru-RU"/>
        </w:rPr>
        <w:t xml:space="preserve"> г. – </w:t>
      </w:r>
      <w:r w:rsidR="007B6F2D" w:rsidRPr="007B6F2D">
        <w:rPr>
          <w:rFonts w:eastAsia="Times New Roman" w:cs="Times New Roman"/>
          <w:szCs w:val="28"/>
          <w:lang w:eastAsia="ru-RU"/>
        </w:rPr>
        <w:t>85,1</w:t>
      </w:r>
      <w:r w:rsidRPr="007B6F2D">
        <w:rPr>
          <w:rFonts w:eastAsia="Times New Roman" w:cs="Times New Roman"/>
          <w:szCs w:val="28"/>
          <w:lang w:eastAsia="ru-RU"/>
        </w:rPr>
        <w:t>%), в том числе уровнем организации:</w:t>
      </w:r>
    </w:p>
    <w:p w:rsidR="002B372C" w:rsidRPr="007B6F2D" w:rsidRDefault="002B372C" w:rsidP="007B6F2D">
      <w:pPr>
        <w:widowControl w:val="0"/>
        <w:suppressAutoHyphens/>
        <w:ind w:firstLine="709"/>
        <w:jc w:val="both"/>
        <w:rPr>
          <w:rFonts w:eastAsia="Calibri" w:cs="Times New Roman"/>
        </w:rPr>
      </w:pPr>
      <w:r w:rsidRPr="007B6F2D">
        <w:rPr>
          <w:rFonts w:eastAsia="Calibri" w:cs="Times New Roman"/>
        </w:rPr>
        <w:t xml:space="preserve">-теплоснабжения (снабжение населения топливом) – </w:t>
      </w:r>
      <w:r w:rsidR="007B6F2D" w:rsidRPr="007B6F2D">
        <w:rPr>
          <w:rFonts w:eastAsia="Calibri" w:cs="Times New Roman"/>
        </w:rPr>
        <w:t>83,4</w:t>
      </w:r>
      <w:r w:rsidRPr="007B6F2D">
        <w:rPr>
          <w:rFonts w:eastAsia="Calibri" w:cs="Times New Roman"/>
        </w:rPr>
        <w:t xml:space="preserve">% </w:t>
      </w:r>
      <w:r w:rsidRPr="007B6F2D">
        <w:rPr>
          <w:rFonts w:eastAsia="Times New Roman" w:cs="Times New Roman"/>
          <w:szCs w:val="28"/>
          <w:lang w:eastAsia="ru-RU"/>
        </w:rPr>
        <w:t>(в 20</w:t>
      </w:r>
      <w:r w:rsidR="00DA154A" w:rsidRPr="007B6F2D">
        <w:rPr>
          <w:rFonts w:eastAsia="Times New Roman" w:cs="Times New Roman"/>
          <w:szCs w:val="28"/>
          <w:lang w:eastAsia="ru-RU"/>
        </w:rPr>
        <w:t>2</w:t>
      </w:r>
      <w:r w:rsidR="007B6F2D" w:rsidRPr="007B6F2D">
        <w:rPr>
          <w:rFonts w:eastAsia="Times New Roman" w:cs="Times New Roman"/>
          <w:szCs w:val="28"/>
          <w:lang w:eastAsia="ru-RU"/>
        </w:rPr>
        <w:t>1</w:t>
      </w:r>
      <w:r w:rsidRPr="007B6F2D">
        <w:rPr>
          <w:rFonts w:eastAsia="Times New Roman" w:cs="Times New Roman"/>
          <w:szCs w:val="28"/>
          <w:lang w:eastAsia="ru-RU"/>
        </w:rPr>
        <w:t xml:space="preserve"> г. – </w:t>
      </w:r>
      <w:r w:rsidR="007B6F2D" w:rsidRPr="007B6F2D">
        <w:rPr>
          <w:rFonts w:eastAsia="Times New Roman" w:cs="Times New Roman"/>
          <w:szCs w:val="28"/>
          <w:lang w:eastAsia="ru-RU"/>
        </w:rPr>
        <w:t>88,9</w:t>
      </w:r>
      <w:r w:rsidRPr="007B6F2D">
        <w:rPr>
          <w:rFonts w:eastAsia="Times New Roman" w:cs="Times New Roman"/>
          <w:szCs w:val="28"/>
          <w:lang w:eastAsia="ru-RU"/>
        </w:rPr>
        <w:t>%)</w:t>
      </w:r>
      <w:r w:rsidRPr="007B6F2D">
        <w:rPr>
          <w:rFonts w:eastAsia="Calibri" w:cs="Times New Roman"/>
        </w:rPr>
        <w:t>;</w:t>
      </w:r>
    </w:p>
    <w:p w:rsidR="002B372C" w:rsidRPr="007B6F2D" w:rsidRDefault="00DA154A" w:rsidP="007B6F2D">
      <w:pPr>
        <w:widowControl w:val="0"/>
        <w:suppressAutoHyphens/>
        <w:ind w:firstLine="709"/>
        <w:jc w:val="both"/>
        <w:rPr>
          <w:rFonts w:eastAsia="Calibri" w:cs="Times New Roman"/>
        </w:rPr>
      </w:pPr>
      <w:r w:rsidRPr="007B6F2D">
        <w:rPr>
          <w:rFonts w:eastAsia="Calibri" w:cs="Times New Roman"/>
        </w:rPr>
        <w:lastRenderedPageBreak/>
        <w:t xml:space="preserve">-водоснабжения – </w:t>
      </w:r>
      <w:r w:rsidR="007B6F2D" w:rsidRPr="007B6F2D">
        <w:rPr>
          <w:rFonts w:eastAsia="Calibri" w:cs="Times New Roman"/>
        </w:rPr>
        <w:t>78,3</w:t>
      </w:r>
      <w:r w:rsidR="002B372C" w:rsidRPr="007B6F2D">
        <w:rPr>
          <w:rFonts w:eastAsia="Calibri" w:cs="Times New Roman"/>
        </w:rPr>
        <w:t xml:space="preserve">% </w:t>
      </w:r>
      <w:r w:rsidR="002B372C" w:rsidRPr="007B6F2D">
        <w:rPr>
          <w:rFonts w:eastAsia="Times New Roman" w:cs="Times New Roman"/>
          <w:szCs w:val="28"/>
          <w:lang w:eastAsia="ru-RU"/>
        </w:rPr>
        <w:t>(в 20</w:t>
      </w:r>
      <w:r w:rsidRPr="007B6F2D">
        <w:rPr>
          <w:rFonts w:eastAsia="Times New Roman" w:cs="Times New Roman"/>
          <w:szCs w:val="28"/>
          <w:lang w:eastAsia="ru-RU"/>
        </w:rPr>
        <w:t>2</w:t>
      </w:r>
      <w:r w:rsidR="007B6F2D" w:rsidRPr="007B6F2D">
        <w:rPr>
          <w:rFonts w:eastAsia="Times New Roman" w:cs="Times New Roman"/>
          <w:szCs w:val="28"/>
          <w:lang w:eastAsia="ru-RU"/>
        </w:rPr>
        <w:t>1</w:t>
      </w:r>
      <w:r w:rsidR="002B372C" w:rsidRPr="007B6F2D">
        <w:rPr>
          <w:rFonts w:eastAsia="Times New Roman" w:cs="Times New Roman"/>
          <w:szCs w:val="28"/>
          <w:lang w:eastAsia="ru-RU"/>
        </w:rPr>
        <w:t xml:space="preserve"> г. – </w:t>
      </w:r>
      <w:r w:rsidR="007B6F2D" w:rsidRPr="007B6F2D">
        <w:rPr>
          <w:rFonts w:eastAsia="Times New Roman" w:cs="Times New Roman"/>
          <w:szCs w:val="28"/>
          <w:lang w:eastAsia="ru-RU"/>
        </w:rPr>
        <w:t>78,6</w:t>
      </w:r>
      <w:r w:rsidR="002B372C" w:rsidRPr="007B6F2D">
        <w:rPr>
          <w:rFonts w:eastAsia="Times New Roman" w:cs="Times New Roman"/>
          <w:szCs w:val="28"/>
          <w:lang w:eastAsia="ru-RU"/>
        </w:rPr>
        <w:t>%)</w:t>
      </w:r>
      <w:r w:rsidR="002B372C" w:rsidRPr="007B6F2D">
        <w:rPr>
          <w:rFonts w:eastAsia="Calibri" w:cs="Times New Roman"/>
        </w:rPr>
        <w:t>;</w:t>
      </w:r>
    </w:p>
    <w:p w:rsidR="002B372C" w:rsidRPr="007B6F2D" w:rsidRDefault="002B372C" w:rsidP="007B6F2D">
      <w:pPr>
        <w:widowControl w:val="0"/>
        <w:suppressAutoHyphens/>
        <w:ind w:firstLine="709"/>
        <w:jc w:val="both"/>
        <w:rPr>
          <w:rFonts w:eastAsia="Calibri" w:cs="Times New Roman"/>
        </w:rPr>
      </w:pPr>
      <w:r w:rsidRPr="007B6F2D">
        <w:rPr>
          <w:rFonts w:eastAsia="Calibri" w:cs="Times New Roman"/>
        </w:rPr>
        <w:t>-электроснабжения – 9</w:t>
      </w:r>
      <w:r w:rsidR="007B6F2D" w:rsidRPr="007B6F2D">
        <w:rPr>
          <w:rFonts w:eastAsia="Calibri" w:cs="Times New Roman"/>
        </w:rPr>
        <w:t>0</w:t>
      </w:r>
      <w:r w:rsidRPr="007B6F2D">
        <w:rPr>
          <w:rFonts w:eastAsia="Calibri" w:cs="Times New Roman"/>
        </w:rPr>
        <w:t xml:space="preserve">,7% </w:t>
      </w:r>
      <w:r w:rsidR="009A57DB" w:rsidRPr="007B6F2D">
        <w:rPr>
          <w:rFonts w:eastAsia="Times New Roman" w:cs="Times New Roman"/>
          <w:szCs w:val="28"/>
          <w:lang w:eastAsia="ru-RU"/>
        </w:rPr>
        <w:t>(в 202</w:t>
      </w:r>
      <w:r w:rsidR="007B6F2D" w:rsidRPr="007B6F2D">
        <w:rPr>
          <w:rFonts w:eastAsia="Times New Roman" w:cs="Times New Roman"/>
          <w:szCs w:val="28"/>
          <w:lang w:eastAsia="ru-RU"/>
        </w:rPr>
        <w:t>1</w:t>
      </w:r>
      <w:r w:rsidR="009A57DB" w:rsidRPr="007B6F2D">
        <w:rPr>
          <w:rFonts w:eastAsia="Times New Roman" w:cs="Times New Roman"/>
          <w:szCs w:val="28"/>
          <w:lang w:eastAsia="ru-RU"/>
        </w:rPr>
        <w:t xml:space="preserve"> г. – </w:t>
      </w:r>
      <w:r w:rsidR="007B6F2D" w:rsidRPr="007B6F2D">
        <w:rPr>
          <w:rFonts w:eastAsia="Times New Roman" w:cs="Times New Roman"/>
          <w:szCs w:val="28"/>
          <w:lang w:eastAsia="ru-RU"/>
        </w:rPr>
        <w:t>91,7</w:t>
      </w:r>
      <w:r w:rsidRPr="007B6F2D">
        <w:rPr>
          <w:rFonts w:eastAsia="Times New Roman" w:cs="Times New Roman"/>
          <w:szCs w:val="28"/>
          <w:lang w:eastAsia="ru-RU"/>
        </w:rPr>
        <w:t>%)</w:t>
      </w:r>
      <w:r w:rsidRPr="007B6F2D">
        <w:rPr>
          <w:rFonts w:eastAsia="Calibri" w:cs="Times New Roman"/>
        </w:rPr>
        <w:t>;</w:t>
      </w:r>
    </w:p>
    <w:p w:rsidR="002B372C" w:rsidRPr="007B6F2D" w:rsidRDefault="002B372C" w:rsidP="007B6F2D">
      <w:pPr>
        <w:widowControl w:val="0"/>
        <w:suppressAutoHyphens/>
        <w:ind w:firstLine="709"/>
        <w:jc w:val="both"/>
        <w:rPr>
          <w:rFonts w:eastAsia="Calibri" w:cs="Times New Roman"/>
        </w:rPr>
      </w:pPr>
      <w:r w:rsidRPr="007B6F2D">
        <w:rPr>
          <w:rFonts w:eastAsia="Calibri" w:cs="Times New Roman"/>
        </w:rPr>
        <w:t xml:space="preserve">-газоснабжения – </w:t>
      </w:r>
      <w:r w:rsidR="007B6F2D" w:rsidRPr="007B6F2D">
        <w:rPr>
          <w:rFonts w:eastAsia="Calibri" w:cs="Times New Roman"/>
        </w:rPr>
        <w:t>95,4</w:t>
      </w:r>
      <w:r w:rsidRPr="007B6F2D">
        <w:rPr>
          <w:rFonts w:eastAsia="Calibri" w:cs="Times New Roman"/>
        </w:rPr>
        <w:t xml:space="preserve">% </w:t>
      </w:r>
      <w:r w:rsidRPr="007B6F2D">
        <w:rPr>
          <w:rFonts w:eastAsia="Times New Roman" w:cs="Times New Roman"/>
          <w:szCs w:val="28"/>
          <w:lang w:eastAsia="ru-RU"/>
        </w:rPr>
        <w:t>(в 20</w:t>
      </w:r>
      <w:r w:rsidR="007B6F2D" w:rsidRPr="007B6F2D">
        <w:rPr>
          <w:rFonts w:eastAsia="Times New Roman" w:cs="Times New Roman"/>
          <w:szCs w:val="28"/>
          <w:lang w:eastAsia="ru-RU"/>
        </w:rPr>
        <w:t>21</w:t>
      </w:r>
      <w:r w:rsidRPr="007B6F2D">
        <w:rPr>
          <w:rFonts w:eastAsia="Times New Roman" w:cs="Times New Roman"/>
          <w:szCs w:val="28"/>
          <w:lang w:eastAsia="ru-RU"/>
        </w:rPr>
        <w:t xml:space="preserve"> г. – </w:t>
      </w:r>
      <w:r w:rsidR="007B6F2D" w:rsidRPr="007B6F2D">
        <w:rPr>
          <w:rFonts w:eastAsia="Times New Roman" w:cs="Times New Roman"/>
          <w:szCs w:val="28"/>
          <w:lang w:eastAsia="ru-RU"/>
        </w:rPr>
        <w:t>90,8</w:t>
      </w:r>
      <w:r w:rsidRPr="007B6F2D">
        <w:rPr>
          <w:rFonts w:eastAsia="Times New Roman" w:cs="Times New Roman"/>
          <w:szCs w:val="28"/>
          <w:lang w:eastAsia="ru-RU"/>
        </w:rPr>
        <w:t>%)</w:t>
      </w:r>
      <w:r w:rsidRPr="007B6F2D">
        <w:rPr>
          <w:rFonts w:eastAsia="Calibri" w:cs="Times New Roman"/>
        </w:rPr>
        <w:t>.</w:t>
      </w:r>
    </w:p>
    <w:p w:rsidR="002B372C" w:rsidRDefault="002B372C" w:rsidP="007B6F2D">
      <w:pPr>
        <w:widowControl w:val="0"/>
        <w:suppressAutoHyphens/>
        <w:ind w:firstLine="709"/>
        <w:jc w:val="both"/>
        <w:rPr>
          <w:rFonts w:eastAsia="Calibri" w:cs="Times New Roman"/>
        </w:rPr>
      </w:pPr>
      <w:r w:rsidRPr="007B6F2D">
        <w:rPr>
          <w:rFonts w:eastAsia="Calibri" w:cs="Times New Roman"/>
        </w:rPr>
        <w:t>Данный факт обусловлен своевременным ремонтом коммунальных сетей города, а также применением энергосберегающих технологий.</w:t>
      </w:r>
    </w:p>
    <w:p w:rsidR="00733FAB" w:rsidRPr="00A7096F" w:rsidRDefault="00733FAB" w:rsidP="007B6F2D">
      <w:pPr>
        <w:ind w:firstLine="709"/>
        <w:jc w:val="both"/>
        <w:rPr>
          <w:rFonts w:eastAsia="Times New Roman" w:cs="Times New Roman"/>
          <w:b/>
          <w:color w:val="FF0000"/>
          <w:szCs w:val="28"/>
          <w:lang w:eastAsia="ru-RU"/>
        </w:rPr>
      </w:pPr>
    </w:p>
    <w:p w:rsidR="006D427D" w:rsidRPr="00773298" w:rsidRDefault="00EE3DBC" w:rsidP="007B6F2D">
      <w:pPr>
        <w:ind w:firstLine="709"/>
        <w:jc w:val="both"/>
        <w:rPr>
          <w:rFonts w:eastAsia="Times New Roman" w:cs="Times New Roman"/>
          <w:b/>
          <w:szCs w:val="28"/>
          <w:lang w:eastAsia="ru-RU"/>
        </w:rPr>
      </w:pPr>
      <w:r w:rsidRPr="00FF7C2A">
        <w:rPr>
          <w:rFonts w:eastAsia="Times New Roman" w:cs="Times New Roman"/>
          <w:b/>
          <w:szCs w:val="28"/>
          <w:lang w:eastAsia="ru-RU"/>
        </w:rPr>
        <w:t>3</w:t>
      </w:r>
      <w:r w:rsidR="00651ECE" w:rsidRPr="00FF7C2A">
        <w:rPr>
          <w:rFonts w:eastAsia="Times New Roman" w:cs="Times New Roman"/>
          <w:b/>
          <w:szCs w:val="28"/>
          <w:lang w:eastAsia="ru-RU"/>
        </w:rPr>
        <w:t>8</w:t>
      </w:r>
      <w:r w:rsidR="006D427D" w:rsidRPr="00FF7C2A">
        <w:rPr>
          <w:rFonts w:eastAsia="Times New Roman" w:cs="Times New Roman"/>
          <w:b/>
          <w:szCs w:val="28"/>
          <w:lang w:eastAsia="ru-RU"/>
        </w:rPr>
        <w:t>.</w:t>
      </w:r>
      <w:r w:rsidR="00600601">
        <w:rPr>
          <w:rFonts w:eastAsia="Times New Roman" w:cs="Times New Roman"/>
          <w:b/>
          <w:szCs w:val="28"/>
          <w:lang w:eastAsia="ru-RU"/>
        </w:rPr>
        <w:t> </w:t>
      </w:r>
      <w:r w:rsidR="006D427D" w:rsidRPr="00FF7C2A">
        <w:rPr>
          <w:rFonts w:eastAsia="Times New Roman" w:cs="Times New Roman"/>
          <w:b/>
          <w:szCs w:val="28"/>
          <w:lang w:eastAsia="ru-RU"/>
        </w:rPr>
        <w:t>Среднегодовая численность постоянного населения</w:t>
      </w:r>
    </w:p>
    <w:p w:rsidR="00322811" w:rsidRPr="009E63BB" w:rsidRDefault="00322811" w:rsidP="007B6F2D">
      <w:pPr>
        <w:ind w:firstLine="709"/>
        <w:jc w:val="both"/>
        <w:rPr>
          <w:rFonts w:eastAsia="Times New Roman" w:cs="Times New Roman"/>
          <w:szCs w:val="28"/>
          <w:lang w:eastAsia="ru-RU"/>
        </w:rPr>
      </w:pPr>
      <w:r w:rsidRPr="009E63BB">
        <w:rPr>
          <w:rFonts w:eastAsia="Times New Roman" w:cs="Times New Roman"/>
          <w:szCs w:val="28"/>
          <w:lang w:eastAsia="ru-RU"/>
        </w:rPr>
        <w:t xml:space="preserve">По данным </w:t>
      </w:r>
      <w:proofErr w:type="spellStart"/>
      <w:r w:rsidRPr="009E63BB">
        <w:rPr>
          <w:rFonts w:eastAsia="Times New Roman" w:cs="Times New Roman"/>
          <w:szCs w:val="28"/>
          <w:lang w:eastAsia="ru-RU"/>
        </w:rPr>
        <w:t>Астраханьстата</w:t>
      </w:r>
      <w:proofErr w:type="spellEnd"/>
      <w:r w:rsidRPr="009E63BB">
        <w:rPr>
          <w:rFonts w:eastAsia="Times New Roman" w:cs="Times New Roman"/>
          <w:szCs w:val="28"/>
          <w:lang w:eastAsia="ru-RU"/>
        </w:rPr>
        <w:t xml:space="preserve"> среднегодовая численность постоянного населения в 2022 году составила 471,579 тыс. чел. и снизилась к уровню 202</w:t>
      </w:r>
      <w:r>
        <w:rPr>
          <w:rFonts w:eastAsia="Times New Roman" w:cs="Times New Roman"/>
          <w:szCs w:val="28"/>
          <w:lang w:eastAsia="ru-RU"/>
        </w:rPr>
        <w:t>1</w:t>
      </w:r>
      <w:r w:rsidRPr="009E63BB">
        <w:rPr>
          <w:rFonts w:eastAsia="Times New Roman" w:cs="Times New Roman"/>
          <w:szCs w:val="28"/>
          <w:lang w:eastAsia="ru-RU"/>
        </w:rPr>
        <w:t xml:space="preserve"> года на 9,6%. </w:t>
      </w:r>
    </w:p>
    <w:p w:rsidR="00322811" w:rsidRPr="0006317E" w:rsidRDefault="00322811" w:rsidP="007B6F2D">
      <w:pPr>
        <w:ind w:firstLine="709"/>
        <w:jc w:val="both"/>
        <w:rPr>
          <w:rFonts w:eastAsia="Times New Roman" w:cs="Times New Roman"/>
          <w:szCs w:val="28"/>
          <w:lang w:eastAsia="ru-RU"/>
        </w:rPr>
      </w:pPr>
      <w:r w:rsidRPr="0006317E">
        <w:rPr>
          <w:rFonts w:eastAsia="Times New Roman" w:cs="Times New Roman"/>
          <w:szCs w:val="28"/>
          <w:lang w:eastAsia="ru-RU"/>
        </w:rPr>
        <w:t>В 202</w:t>
      </w:r>
      <w:r>
        <w:rPr>
          <w:rFonts w:eastAsia="Times New Roman" w:cs="Times New Roman"/>
          <w:szCs w:val="28"/>
          <w:lang w:eastAsia="ru-RU"/>
        </w:rPr>
        <w:t>2</w:t>
      </w:r>
      <w:r w:rsidRPr="0006317E">
        <w:rPr>
          <w:rFonts w:eastAsia="Times New Roman" w:cs="Times New Roman"/>
          <w:szCs w:val="28"/>
          <w:lang w:eastAsia="ru-RU"/>
        </w:rPr>
        <w:t xml:space="preserve"> году наблюдалось как снижение рождаемости (4 888 чел. против 5 595 чел. в 2021 году), так и смертности (6 206 чел. против 8870 чел. в 2021 году), что привело к формированию естественной убыли населения (1 318 чел.).</w:t>
      </w:r>
    </w:p>
    <w:p w:rsidR="00322811" w:rsidRPr="0006317E" w:rsidRDefault="00322811" w:rsidP="007B6F2D">
      <w:pPr>
        <w:ind w:firstLine="709"/>
        <w:jc w:val="both"/>
        <w:rPr>
          <w:rFonts w:eastAsia="Times New Roman" w:cs="Times New Roman"/>
          <w:szCs w:val="28"/>
          <w:lang w:eastAsia="ru-RU"/>
        </w:rPr>
      </w:pPr>
      <w:r w:rsidRPr="0006317E">
        <w:rPr>
          <w:rFonts w:eastAsia="Times New Roman" w:cs="Times New Roman"/>
          <w:szCs w:val="28"/>
          <w:lang w:eastAsia="ru-RU"/>
        </w:rPr>
        <w:t>Снижению общей численности населения города способствовал также миграционный отток (4 156 чел.).</w:t>
      </w:r>
    </w:p>
    <w:p w:rsidR="00322811" w:rsidRPr="0006317E" w:rsidRDefault="00322811" w:rsidP="007B6F2D">
      <w:pPr>
        <w:ind w:firstLine="709"/>
        <w:jc w:val="both"/>
        <w:rPr>
          <w:rFonts w:eastAsia="Times New Roman" w:cs="Times New Roman"/>
          <w:szCs w:val="28"/>
          <w:lang w:eastAsia="ru-RU"/>
        </w:rPr>
      </w:pPr>
      <w:r w:rsidRPr="0006317E">
        <w:rPr>
          <w:rFonts w:eastAsia="Times New Roman" w:cs="Times New Roman"/>
          <w:szCs w:val="28"/>
          <w:lang w:eastAsia="ru-RU"/>
        </w:rPr>
        <w:t xml:space="preserve">Исходя из установившихся тенденций, в 2023-2025 годах будет наблюдаться сокращение численности населения г. Астрахани. </w:t>
      </w:r>
    </w:p>
    <w:p w:rsidR="00322811" w:rsidRPr="0006317E" w:rsidRDefault="00322811" w:rsidP="007B6F2D">
      <w:pPr>
        <w:ind w:firstLine="709"/>
        <w:jc w:val="both"/>
        <w:rPr>
          <w:rFonts w:eastAsia="Times New Roman" w:cs="Times New Roman"/>
          <w:szCs w:val="28"/>
          <w:lang w:eastAsia="ru-RU"/>
        </w:rPr>
      </w:pPr>
      <w:r w:rsidRPr="0006317E">
        <w:rPr>
          <w:rFonts w:eastAsia="Times New Roman" w:cs="Times New Roman"/>
          <w:szCs w:val="28"/>
          <w:lang w:eastAsia="ru-RU"/>
        </w:rPr>
        <w:t xml:space="preserve">В планируемом трехлетнем периоде число родившихся прогнозируется на уровне: в 2023 году – 4 417 чел., в 2024 году – 4 035 чел., в 2024 году – 3 709 чел. </w:t>
      </w:r>
    </w:p>
    <w:p w:rsidR="00322811" w:rsidRPr="00BC3D88" w:rsidRDefault="00322811" w:rsidP="007B6F2D">
      <w:pPr>
        <w:ind w:firstLine="709"/>
        <w:jc w:val="both"/>
        <w:rPr>
          <w:rFonts w:eastAsia="Times New Roman" w:cs="Times New Roman"/>
          <w:szCs w:val="28"/>
          <w:lang w:eastAsia="ru-RU"/>
        </w:rPr>
      </w:pPr>
      <w:r w:rsidRPr="00BC3D88">
        <w:rPr>
          <w:rFonts w:eastAsia="Times New Roman" w:cs="Times New Roman"/>
          <w:szCs w:val="28"/>
          <w:lang w:eastAsia="ru-RU"/>
        </w:rPr>
        <w:t xml:space="preserve">Прогнозируется </w:t>
      </w:r>
      <w:r w:rsidRPr="00BC3D88">
        <w:t xml:space="preserve">также снижение числа умерших к концу трехлетнего периода: в 2023 году – до 6 006 чел., в 2024 году – до 5 805 чел., в 2025 году – до 5590 чел. </w:t>
      </w:r>
      <w:r w:rsidRPr="00BC3D88">
        <w:rPr>
          <w:rFonts w:eastAsia="Times New Roman" w:cs="Times New Roman"/>
          <w:szCs w:val="28"/>
          <w:lang w:eastAsia="ru-RU"/>
        </w:rPr>
        <w:t xml:space="preserve">В результате </w:t>
      </w:r>
      <w:r w:rsidR="00981218">
        <w:rPr>
          <w:rFonts w:eastAsia="Times New Roman" w:cs="Times New Roman"/>
          <w:szCs w:val="28"/>
          <w:lang w:eastAsia="ru-RU"/>
        </w:rPr>
        <w:t>снижени</w:t>
      </w:r>
      <w:r w:rsidR="00B559CD">
        <w:rPr>
          <w:rFonts w:eastAsia="Times New Roman" w:cs="Times New Roman"/>
          <w:szCs w:val="28"/>
          <w:lang w:eastAsia="ru-RU"/>
        </w:rPr>
        <w:t>я</w:t>
      </w:r>
      <w:r w:rsidR="00981218">
        <w:rPr>
          <w:rFonts w:eastAsia="Times New Roman" w:cs="Times New Roman"/>
          <w:szCs w:val="28"/>
          <w:lang w:eastAsia="ru-RU"/>
        </w:rPr>
        <w:t xml:space="preserve"> рождаемости, а также </w:t>
      </w:r>
      <w:r w:rsidRPr="00BC3D88">
        <w:rPr>
          <w:rFonts w:eastAsia="Times New Roman" w:cs="Times New Roman"/>
          <w:szCs w:val="28"/>
          <w:lang w:eastAsia="ru-RU"/>
        </w:rPr>
        <w:t>смертности в целом по городу планируется естественная убыль населения.</w:t>
      </w:r>
    </w:p>
    <w:p w:rsidR="00322811" w:rsidRPr="00BC3D88" w:rsidRDefault="00322811" w:rsidP="007B6F2D">
      <w:pPr>
        <w:ind w:firstLine="709"/>
        <w:jc w:val="both"/>
        <w:rPr>
          <w:rFonts w:eastAsia="Times New Roman" w:cs="Times New Roman"/>
          <w:szCs w:val="28"/>
          <w:lang w:eastAsia="ru-RU"/>
        </w:rPr>
      </w:pPr>
      <w:r w:rsidRPr="00BC3D88">
        <w:rPr>
          <w:rFonts w:eastAsia="Times New Roman" w:cs="Times New Roman"/>
          <w:szCs w:val="28"/>
          <w:lang w:eastAsia="ru-RU"/>
        </w:rPr>
        <w:t xml:space="preserve">В 2023-2025 годах сокращению численности населения также будет способствовать отрицательная динамика миграции, в том числе трудовой и образовательной (учебной) в пределах РФ. </w:t>
      </w:r>
    </w:p>
    <w:p w:rsidR="00322811" w:rsidRDefault="00322811" w:rsidP="007B6F2D">
      <w:pPr>
        <w:ind w:firstLine="709"/>
        <w:jc w:val="both"/>
        <w:rPr>
          <w:rFonts w:eastAsia="Times New Roman" w:cs="Times New Roman"/>
          <w:bCs/>
          <w:iCs/>
          <w:szCs w:val="28"/>
          <w:lang w:eastAsia="ru-RU"/>
        </w:rPr>
      </w:pPr>
      <w:r w:rsidRPr="00BC3D88">
        <w:rPr>
          <w:rFonts w:eastAsia="Times New Roman" w:cs="Times New Roman"/>
          <w:szCs w:val="28"/>
          <w:lang w:eastAsia="ru-RU"/>
        </w:rPr>
        <w:t>В результате в прогнозируемом периоде планируется сокращение среднегодовой численности населения: в 2023 году – до 466,840 тыс. чел., в 2024 году – до 462,861 тыс. чел., в 2025 году – до 458,893 тыс. чел.</w:t>
      </w:r>
    </w:p>
    <w:p w:rsidR="00C27E09" w:rsidRPr="00773298" w:rsidRDefault="00C27E09" w:rsidP="007B6F2D">
      <w:pPr>
        <w:ind w:firstLine="709"/>
        <w:jc w:val="both"/>
        <w:rPr>
          <w:rFonts w:eastAsia="Calibri" w:cs="Times New Roman"/>
          <w:b/>
          <w:szCs w:val="28"/>
        </w:rPr>
      </w:pPr>
    </w:p>
    <w:p w:rsidR="00D06B7D" w:rsidRPr="00D30F81" w:rsidRDefault="00D06B7D" w:rsidP="007B6F2D">
      <w:pPr>
        <w:pStyle w:val="ConsPlusNormal"/>
        <w:ind w:firstLine="0"/>
        <w:jc w:val="center"/>
        <w:rPr>
          <w:rFonts w:ascii="Times New Roman" w:eastAsia="Calibri" w:hAnsi="Times New Roman" w:cs="Times New Roman"/>
          <w:b/>
          <w:sz w:val="28"/>
          <w:szCs w:val="28"/>
          <w:lang w:eastAsia="en-US"/>
        </w:rPr>
      </w:pPr>
      <w:r w:rsidRPr="00D30F81">
        <w:rPr>
          <w:rFonts w:ascii="Times New Roman" w:eastAsia="Calibri" w:hAnsi="Times New Roman" w:cs="Times New Roman"/>
          <w:b/>
          <w:sz w:val="28"/>
          <w:szCs w:val="28"/>
          <w:lang w:eastAsia="en-US"/>
        </w:rPr>
        <w:t>Энергосбережение и повышение энергетической эффективности</w:t>
      </w:r>
    </w:p>
    <w:p w:rsidR="00041DC0" w:rsidRPr="00D30F81" w:rsidRDefault="00041DC0" w:rsidP="007B6F2D">
      <w:pPr>
        <w:pStyle w:val="ConsPlusNormal"/>
        <w:ind w:firstLine="567"/>
        <w:jc w:val="center"/>
        <w:rPr>
          <w:rFonts w:ascii="Times New Roman" w:eastAsia="Calibri" w:hAnsi="Times New Roman" w:cs="Times New Roman"/>
          <w:b/>
          <w:sz w:val="28"/>
          <w:szCs w:val="28"/>
          <w:lang w:eastAsia="en-US"/>
        </w:rPr>
      </w:pPr>
    </w:p>
    <w:p w:rsidR="007B65B3" w:rsidRPr="00D30F81" w:rsidRDefault="007B65B3" w:rsidP="007B6F2D">
      <w:pPr>
        <w:pStyle w:val="ConsPlusNormal"/>
        <w:ind w:firstLine="709"/>
        <w:jc w:val="both"/>
        <w:rPr>
          <w:rFonts w:ascii="Times New Roman" w:eastAsia="Calibri" w:hAnsi="Times New Roman" w:cs="Times New Roman"/>
          <w:sz w:val="28"/>
          <w:szCs w:val="28"/>
          <w:lang w:eastAsia="en-US"/>
        </w:rPr>
      </w:pPr>
      <w:r w:rsidRPr="00740BC5">
        <w:rPr>
          <w:rFonts w:ascii="Times New Roman" w:eastAsia="Calibri" w:hAnsi="Times New Roman" w:cs="Times New Roman"/>
          <w:sz w:val="28"/>
          <w:szCs w:val="28"/>
          <w:lang w:eastAsia="en-US"/>
        </w:rPr>
        <w:t xml:space="preserve">Одним из приоритетных направлений энергосберегающей политики является жилищно-коммунальное хозяйство (ЖКХ). Для повышения эффективности энергосбережения в ЖКХ большое значение имеет не только внедрение новейшего оборудования или технологий, но также рациональное использование </w:t>
      </w:r>
      <w:r w:rsidR="002F3A28" w:rsidRPr="00740BC5">
        <w:rPr>
          <w:rFonts w:ascii="Times New Roman" w:eastAsia="Calibri" w:hAnsi="Times New Roman" w:cs="Times New Roman"/>
          <w:sz w:val="28"/>
          <w:szCs w:val="28"/>
          <w:lang w:eastAsia="en-US"/>
        </w:rPr>
        <w:t>энергоресурсов</w:t>
      </w:r>
      <w:r w:rsidRPr="00740BC5">
        <w:rPr>
          <w:rFonts w:ascii="Times New Roman" w:eastAsia="Calibri" w:hAnsi="Times New Roman" w:cs="Times New Roman"/>
          <w:sz w:val="28"/>
          <w:szCs w:val="28"/>
          <w:lang w:eastAsia="en-US"/>
        </w:rPr>
        <w:t>.</w:t>
      </w:r>
    </w:p>
    <w:p w:rsidR="00D06B7D" w:rsidRPr="00A7096F" w:rsidRDefault="00D06B7D" w:rsidP="007B6F2D">
      <w:pPr>
        <w:pStyle w:val="ConsPlusNormal"/>
        <w:ind w:firstLine="709"/>
        <w:jc w:val="both"/>
        <w:rPr>
          <w:rFonts w:ascii="Times New Roman" w:eastAsia="Calibri" w:hAnsi="Times New Roman" w:cs="Times New Roman"/>
          <w:color w:val="FF0000"/>
          <w:sz w:val="28"/>
          <w:szCs w:val="28"/>
          <w:lang w:eastAsia="en-US"/>
        </w:rPr>
      </w:pPr>
    </w:p>
    <w:p w:rsidR="00D30F81" w:rsidRPr="004D684E" w:rsidRDefault="00651ECE" w:rsidP="007B6F2D">
      <w:pPr>
        <w:ind w:firstLine="709"/>
        <w:jc w:val="both"/>
        <w:rPr>
          <w:b/>
          <w:szCs w:val="28"/>
        </w:rPr>
      </w:pPr>
      <w:r w:rsidRPr="00FF7C2A">
        <w:rPr>
          <w:b/>
          <w:szCs w:val="28"/>
        </w:rPr>
        <w:t>39</w:t>
      </w:r>
      <w:r w:rsidR="00D30F81" w:rsidRPr="00FF7C2A">
        <w:rPr>
          <w:b/>
          <w:szCs w:val="28"/>
        </w:rPr>
        <w:t>.</w:t>
      </w:r>
      <w:r w:rsidR="00600601">
        <w:rPr>
          <w:b/>
          <w:szCs w:val="28"/>
        </w:rPr>
        <w:t> </w:t>
      </w:r>
      <w:r w:rsidR="00D30F81" w:rsidRPr="00FF7C2A">
        <w:rPr>
          <w:b/>
          <w:szCs w:val="28"/>
        </w:rPr>
        <w:t>Удельная величина потребления энергетических ресурсов в многоквартирных домах</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Удельные величины потребления энергетических ресурсов в многоквартирных домах, а именно: «Электрической энергии», «Горячей воды», «Холодной воды» и «Природного газа» определяются как отношение объёма потребленного ресурса к числу проживающих человек в многоквартирных домах, которым отпущен соответствующий энергетический ресурс.</w:t>
      </w:r>
    </w:p>
    <w:p w:rsidR="00E96150" w:rsidRPr="00E96150" w:rsidRDefault="00E96150" w:rsidP="007B6F2D">
      <w:pPr>
        <w:ind w:firstLine="709"/>
        <w:jc w:val="both"/>
        <w:rPr>
          <w:rFonts w:eastAsia="Calibri" w:cs="Times New Roman"/>
          <w:szCs w:val="28"/>
        </w:rPr>
      </w:pPr>
      <w:r w:rsidRPr="00E96150">
        <w:rPr>
          <w:rFonts w:eastAsia="Calibri" w:cs="Times New Roman"/>
          <w:szCs w:val="28"/>
        </w:rPr>
        <w:lastRenderedPageBreak/>
        <w:t xml:space="preserve">Удельная величина потребления «Тепловой энергии» определяется как отношение объема потребления тепловой энергии в многоквартирных домах к общей площади многоквартирных домов. </w:t>
      </w:r>
    </w:p>
    <w:p w:rsidR="00E96150" w:rsidRPr="00E96150" w:rsidRDefault="00E96150" w:rsidP="007B6F2D">
      <w:pPr>
        <w:ind w:firstLine="709"/>
        <w:jc w:val="both"/>
        <w:rPr>
          <w:rFonts w:eastAsia="Calibri" w:cs="Times New Roman"/>
          <w:szCs w:val="28"/>
        </w:rPr>
      </w:pPr>
      <w:r w:rsidRPr="00E96150">
        <w:rPr>
          <w:rFonts w:eastAsia="Calibri" w:cs="Times New Roman"/>
          <w:szCs w:val="28"/>
        </w:rPr>
        <w:t>- в 2019 г. показатель составил:</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электрическая энергия – 715,46</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тепловая энергия – 0,16</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горячая вода – 22,56</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холодная вода – 50,73</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природный газ – 244,70</w:t>
      </w:r>
    </w:p>
    <w:p w:rsidR="00E96150" w:rsidRPr="00E96150" w:rsidRDefault="00E96150" w:rsidP="007B6F2D">
      <w:pPr>
        <w:ind w:firstLine="709"/>
        <w:jc w:val="both"/>
        <w:rPr>
          <w:rFonts w:eastAsia="Calibri" w:cs="Times New Roman"/>
          <w:szCs w:val="28"/>
        </w:rPr>
      </w:pPr>
      <w:r w:rsidRPr="00E96150">
        <w:rPr>
          <w:rFonts w:eastAsia="Calibri" w:cs="Times New Roman"/>
          <w:szCs w:val="28"/>
        </w:rPr>
        <w:t>- в 2020 г. показатель составил:</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электрическая энергия – 715,46</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тепловая энергия – 0,16</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горячая вода – 22,56</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холодная вода – 50,72</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природный газ – 244,70</w:t>
      </w:r>
    </w:p>
    <w:p w:rsidR="00E96150" w:rsidRPr="00E96150" w:rsidRDefault="00E96150" w:rsidP="007B6F2D">
      <w:pPr>
        <w:ind w:firstLine="709"/>
        <w:jc w:val="both"/>
        <w:rPr>
          <w:rFonts w:eastAsia="Calibri" w:cs="Times New Roman"/>
          <w:szCs w:val="28"/>
        </w:rPr>
      </w:pPr>
      <w:r w:rsidRPr="00E96150">
        <w:rPr>
          <w:rFonts w:eastAsia="Calibri" w:cs="Times New Roman"/>
          <w:szCs w:val="28"/>
        </w:rPr>
        <w:t>- 2021 г. показатель составил:</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электрическая энергия – 860,06</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тепловая энергия – 0,17</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горячая вода – 11,57</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холодная вода –83,15</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природный газ – 256,40</w:t>
      </w:r>
    </w:p>
    <w:p w:rsidR="00E96150" w:rsidRPr="00E96150" w:rsidRDefault="00E96150" w:rsidP="007B6F2D">
      <w:pPr>
        <w:ind w:firstLine="709"/>
        <w:jc w:val="both"/>
        <w:rPr>
          <w:rFonts w:eastAsia="Calibri" w:cs="Times New Roman"/>
          <w:szCs w:val="28"/>
        </w:rPr>
      </w:pPr>
      <w:r w:rsidRPr="00E96150">
        <w:rPr>
          <w:rFonts w:eastAsia="Calibri" w:cs="Times New Roman"/>
          <w:szCs w:val="28"/>
        </w:rPr>
        <w:t>- 2022 г. показатель составил:</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электрическая энергия – 846,14</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тепловая энергия – 0,17</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горячая вода – 12,72</w:t>
      </w:r>
    </w:p>
    <w:p w:rsidR="00E96150" w:rsidRPr="00E96150" w:rsidRDefault="00E96150" w:rsidP="007B6F2D">
      <w:pPr>
        <w:ind w:firstLine="708"/>
        <w:jc w:val="both"/>
        <w:rPr>
          <w:rFonts w:eastAsia="Calibri" w:cs="Times New Roman"/>
          <w:szCs w:val="28"/>
        </w:rPr>
      </w:pPr>
      <w:r w:rsidRPr="00E96150">
        <w:rPr>
          <w:rFonts w:eastAsia="Calibri" w:cs="Times New Roman"/>
          <w:szCs w:val="28"/>
        </w:rPr>
        <w:t>холодная вода –49,10</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природный газ – 257,58</w:t>
      </w:r>
    </w:p>
    <w:p w:rsidR="00E96150" w:rsidRPr="00E96150" w:rsidRDefault="00E96150" w:rsidP="007B6F2D">
      <w:pPr>
        <w:ind w:firstLine="709"/>
        <w:jc w:val="both"/>
        <w:rPr>
          <w:rFonts w:eastAsia="Calibri" w:cs="Times New Roman"/>
          <w:szCs w:val="28"/>
        </w:rPr>
      </w:pPr>
      <w:r w:rsidRPr="00E96150">
        <w:rPr>
          <w:rFonts w:eastAsia="Calibri" w:cs="Times New Roman"/>
          <w:szCs w:val="28"/>
        </w:rPr>
        <w:t>- 2023 г. показатель составит:</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электрическая энергия – 849,33</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тепловая энергия – 0,17</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горячая вода – 12,97</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холодная вода –50,55</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природный газ – 257,60</w:t>
      </w:r>
    </w:p>
    <w:p w:rsidR="00E96150" w:rsidRPr="00E96150" w:rsidRDefault="00E96150" w:rsidP="007B6F2D">
      <w:pPr>
        <w:ind w:firstLine="709"/>
        <w:jc w:val="both"/>
        <w:rPr>
          <w:rFonts w:eastAsia="Calibri" w:cs="Times New Roman"/>
          <w:szCs w:val="28"/>
        </w:rPr>
      </w:pPr>
      <w:r w:rsidRPr="00E96150">
        <w:rPr>
          <w:rFonts w:eastAsia="Calibri" w:cs="Times New Roman"/>
          <w:szCs w:val="28"/>
        </w:rPr>
        <w:t>- 2024 г. показатель составит:</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электрическая энергия – 885,49</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тепловая энергия – 0,17</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горячая вода – 12,96</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холодная вода –50,47</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природный газ – 258,45</w:t>
      </w:r>
    </w:p>
    <w:p w:rsidR="00E96150" w:rsidRPr="00E96150" w:rsidRDefault="00E96150" w:rsidP="007B6F2D">
      <w:pPr>
        <w:ind w:firstLine="709"/>
        <w:jc w:val="both"/>
        <w:rPr>
          <w:rFonts w:eastAsia="Calibri" w:cs="Times New Roman"/>
          <w:szCs w:val="28"/>
        </w:rPr>
      </w:pPr>
      <w:r w:rsidRPr="00E96150">
        <w:rPr>
          <w:rFonts w:eastAsia="Calibri" w:cs="Times New Roman"/>
          <w:szCs w:val="28"/>
        </w:rPr>
        <w:t>- в 2025 г. показатель составит:</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электрическая энергия – 895,90</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тепловая энергия – 0,17</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горячая вода – 13,09</w:t>
      </w:r>
    </w:p>
    <w:p w:rsidR="00E96150" w:rsidRPr="00E96150" w:rsidRDefault="00E96150" w:rsidP="007B6F2D">
      <w:pPr>
        <w:ind w:firstLine="709"/>
        <w:jc w:val="both"/>
        <w:rPr>
          <w:rFonts w:eastAsia="Calibri" w:cs="Times New Roman"/>
          <w:szCs w:val="28"/>
        </w:rPr>
      </w:pPr>
      <w:r w:rsidRPr="00E96150">
        <w:rPr>
          <w:rFonts w:eastAsia="Calibri" w:cs="Times New Roman"/>
          <w:szCs w:val="28"/>
        </w:rPr>
        <w:t>холодная вода –50,47</w:t>
      </w:r>
    </w:p>
    <w:p w:rsidR="00E96150" w:rsidRPr="00E96150" w:rsidRDefault="00E96150" w:rsidP="007B6F2D">
      <w:pPr>
        <w:ind w:firstLine="709"/>
        <w:jc w:val="both"/>
        <w:rPr>
          <w:rFonts w:eastAsia="Calibri" w:cs="Times New Roman"/>
          <w:szCs w:val="28"/>
        </w:rPr>
      </w:pPr>
      <w:r w:rsidRPr="00E96150">
        <w:rPr>
          <w:rFonts w:eastAsia="Calibri" w:cs="Times New Roman"/>
          <w:szCs w:val="28"/>
        </w:rPr>
        <w:t>природный газ –258,40</w:t>
      </w:r>
    </w:p>
    <w:p w:rsidR="00E96150" w:rsidRPr="00E96150" w:rsidRDefault="00E96150" w:rsidP="007B6F2D">
      <w:pPr>
        <w:autoSpaceDE w:val="0"/>
        <w:autoSpaceDN w:val="0"/>
        <w:adjustRightInd w:val="0"/>
        <w:ind w:firstLine="709"/>
        <w:jc w:val="both"/>
        <w:rPr>
          <w:rFonts w:eastAsia="Calibri" w:cs="Times New Roman"/>
          <w:sz w:val="16"/>
          <w:szCs w:val="16"/>
        </w:rPr>
      </w:pPr>
      <w:r w:rsidRPr="00E96150">
        <w:rPr>
          <w:rFonts w:eastAsia="Calibri" w:cs="Times New Roman"/>
          <w:szCs w:val="28"/>
        </w:rPr>
        <w:lastRenderedPageBreak/>
        <w:t>Удельный показатель потребления электрической энергии снизился, в связи с проведением мероприятий по энергосбережению в соответствии с Федеральным Законом от 23.11.2009 № 261-ФЗ «Об энергосбережении и о повышении энергетической эффективности и о внесении изменений в отдельные законодательные акты РФ»:</w:t>
      </w:r>
      <w:r w:rsidRPr="00E96150">
        <w:rPr>
          <w:rFonts w:eastAsia="Calibri" w:cs="Times New Roman"/>
          <w:sz w:val="16"/>
          <w:szCs w:val="16"/>
        </w:rPr>
        <w:t xml:space="preserve"> </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 xml:space="preserve">- замена ламп накаливания на </w:t>
      </w:r>
      <w:proofErr w:type="spellStart"/>
      <w:r w:rsidRPr="00E96150">
        <w:rPr>
          <w:rFonts w:eastAsia="Calibri" w:cs="Times New Roman"/>
          <w:szCs w:val="28"/>
        </w:rPr>
        <w:t>энергоэффективные</w:t>
      </w:r>
      <w:proofErr w:type="spellEnd"/>
      <w:r w:rsidRPr="00E96150">
        <w:rPr>
          <w:rFonts w:eastAsia="Calibri" w:cs="Times New Roman"/>
          <w:szCs w:val="28"/>
        </w:rPr>
        <w:t xml:space="preserve"> лампы;</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 установка оборудования для автоматического освещения помещений в местах общего пользования.</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Удельный показатель объема потребления тепловой энергии в многоквартирных домах в 2022 году не изменился.</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Удельная величина потребления горячей воды в 2022 г. увеличилась в связи с тем, что темп снижения числа проживающих в многоквартирных домах, которым отпущен соответствующий ресурс, превысил темп снижения объема потребления горячей воды в многоквартирных домах.</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Удельная величина потребления холодной воды снизилась в связи с установкой населением индивидуальных приборов учета потребления холодной воды, в результате чего начисление производится по показаниям приборов учета, а не по нормативам.</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Удельная величина потребления природного газа в многоквартирных домах в 2022 году увеличилась в связи с тем, что при строительстве новых многоквартирных домов предусмотрено индивидуальное газовое отопление.</w:t>
      </w:r>
    </w:p>
    <w:p w:rsidR="00B5274D" w:rsidRPr="00B5274D" w:rsidRDefault="00B5274D" w:rsidP="007B6F2D">
      <w:pPr>
        <w:autoSpaceDE w:val="0"/>
        <w:autoSpaceDN w:val="0"/>
        <w:adjustRightInd w:val="0"/>
        <w:ind w:firstLine="709"/>
        <w:jc w:val="both"/>
        <w:rPr>
          <w:rFonts w:eastAsia="Calibri" w:cs="Times New Roman"/>
          <w:b/>
          <w:sz w:val="26"/>
          <w:szCs w:val="26"/>
        </w:rPr>
      </w:pPr>
    </w:p>
    <w:p w:rsidR="00B5274D" w:rsidRPr="00600601" w:rsidRDefault="00B5274D" w:rsidP="007B6F2D">
      <w:pPr>
        <w:autoSpaceDE w:val="0"/>
        <w:autoSpaceDN w:val="0"/>
        <w:adjustRightInd w:val="0"/>
        <w:ind w:firstLine="709"/>
        <w:jc w:val="both"/>
        <w:rPr>
          <w:rFonts w:eastAsia="Calibri" w:cs="Times New Roman"/>
          <w:szCs w:val="28"/>
        </w:rPr>
      </w:pPr>
      <w:r w:rsidRPr="00600601">
        <w:rPr>
          <w:rFonts w:eastAsia="Calibri" w:cs="Times New Roman"/>
          <w:b/>
          <w:szCs w:val="28"/>
        </w:rPr>
        <w:t>40.</w:t>
      </w:r>
      <w:r w:rsidR="00600601">
        <w:rPr>
          <w:rFonts w:eastAsia="Calibri" w:cs="Times New Roman"/>
          <w:b/>
          <w:szCs w:val="28"/>
        </w:rPr>
        <w:t> </w:t>
      </w:r>
      <w:r w:rsidRPr="00600601">
        <w:rPr>
          <w:rFonts w:eastAsia="Calibri" w:cs="Times New Roman"/>
          <w:b/>
          <w:szCs w:val="28"/>
        </w:rPr>
        <w:t>Удельная величина потребления энергетических ресурсов муниципальными бюджетными учреждениями</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Удельные величины потребления энергетических ресурсов муниципальными бюджетными учреждениями, а именно: «Электрической энергии», «Горячей воды», «Холодной воды» и «Природного газа» определяются как отношение объёма потреблённого ресурса бюджетными учреждениями к среднегодовой численности постоянного населения г. Астрахани.</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 xml:space="preserve">Удельная величина потребления «Тепловой энергии» определяется как отношение суммарного количества тепловой энергии, потребленной муниципальными учреждениями, к их общей отапливаемой площади. </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 xml:space="preserve">Данные на 2019-2022 гг. сформированы на основании информации, предоставленной муниципальными бюджетными учреждениями (казенными, бюджетными). </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 в 2019 г. показатель составил:</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электрическая энергия – 21,02</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тепловая энергия – 0,06</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горячая вода – 0,16</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холодная вода – 1,50</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природный газ – 0,32</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 в 2020 г. показатель составил:</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электрическая энергия – 21,00</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тепловая энергия – 0,06</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горячая вода – 0,16</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lastRenderedPageBreak/>
        <w:t>холодная вода – 1,50</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природный газ – 0,32</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- 2021 г. показатель составил:</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электрическая энергия – 20,80</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тепловая энергия – 0,06</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горячая вода – 0,16</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холодная вода –1,47</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природный газ – 0,32</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- 2022 г. показатель составил:</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электрическая энергия – 22,89</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тепловая энергия – 0,06</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горячая вода – 0,17</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холодная вода –1,61</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природный газ – 0,35</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- 2023 г. показатель составит:</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электрическая энергия – 23,01</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тепловая энергия – 0,06</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горячая вода – 0,17</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холодная вода –1,64</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природный газ – 0,35</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- 2024 г. показатель составит:</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электрическая энергия – 22,74</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тепловая энергия – 0,06</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горячая вода – 0,17</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холодная вода –1,62</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природный газ – 0,35</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- 2025 г. показатель составит:</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электрическая энергия – 22,89</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тепловая энергия – 0,06</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горячая вода – 0,17</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холодная вода –1,63</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природный газ – 0,36</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Удельная величина потребления тепловой энергии муниципальными бюджетными организациями в 2022 году не изменилась.</w:t>
      </w:r>
    </w:p>
    <w:p w:rsidR="00E96150" w:rsidRPr="00E96150" w:rsidRDefault="00E96150" w:rsidP="007B6F2D">
      <w:pPr>
        <w:autoSpaceDE w:val="0"/>
        <w:autoSpaceDN w:val="0"/>
        <w:adjustRightInd w:val="0"/>
        <w:ind w:firstLine="709"/>
        <w:jc w:val="both"/>
        <w:rPr>
          <w:rFonts w:eastAsia="Calibri" w:cs="Times New Roman"/>
          <w:szCs w:val="28"/>
        </w:rPr>
      </w:pPr>
      <w:r w:rsidRPr="00E96150">
        <w:rPr>
          <w:rFonts w:eastAsia="Calibri" w:cs="Times New Roman"/>
          <w:szCs w:val="28"/>
        </w:rPr>
        <w:t>Удельная величина потребления электрической энергии, горячей и холодной воды и природного газа муниципальными б</w:t>
      </w:r>
      <w:r w:rsidR="00F3449C">
        <w:rPr>
          <w:rFonts w:eastAsia="Calibri" w:cs="Times New Roman"/>
          <w:szCs w:val="28"/>
        </w:rPr>
        <w:t>юджетными учреждениями в 2022 году</w:t>
      </w:r>
      <w:r w:rsidRPr="00E96150">
        <w:rPr>
          <w:rFonts w:eastAsia="Calibri" w:cs="Times New Roman"/>
          <w:szCs w:val="28"/>
        </w:rPr>
        <w:t xml:space="preserve"> по сравнению с 2021 г</w:t>
      </w:r>
      <w:r w:rsidR="00F3449C">
        <w:rPr>
          <w:rFonts w:eastAsia="Calibri" w:cs="Times New Roman"/>
          <w:szCs w:val="28"/>
        </w:rPr>
        <w:t>одом</w:t>
      </w:r>
      <w:r w:rsidRPr="00E96150">
        <w:rPr>
          <w:rFonts w:eastAsia="Calibri" w:cs="Times New Roman"/>
          <w:szCs w:val="28"/>
        </w:rPr>
        <w:t xml:space="preserve"> увеличилась в связи с тем, что темп снижения среднегодовой численности постоянного населения превысил темп снижения объема потребления данных ресурсов муниципальными бюджетными учреждениями.</w:t>
      </w:r>
    </w:p>
    <w:p w:rsidR="00813F17" w:rsidRDefault="00813F17" w:rsidP="007B6F2D">
      <w:pPr>
        <w:autoSpaceDE w:val="0"/>
        <w:autoSpaceDN w:val="0"/>
        <w:adjustRightInd w:val="0"/>
        <w:ind w:firstLine="709"/>
        <w:jc w:val="both"/>
        <w:rPr>
          <w:rFonts w:eastAsia="Calibri" w:cs="Times New Roman"/>
          <w:b/>
          <w:sz w:val="26"/>
          <w:szCs w:val="26"/>
        </w:rPr>
      </w:pPr>
    </w:p>
    <w:p w:rsidR="0057515B" w:rsidRDefault="0057515B" w:rsidP="007B6F2D">
      <w:pPr>
        <w:ind w:firstLine="709"/>
        <w:jc w:val="both"/>
        <w:rPr>
          <w:b/>
        </w:rPr>
      </w:pPr>
      <w:r w:rsidRPr="00EB5450">
        <w:rPr>
          <w:b/>
        </w:rPr>
        <w:t>41.</w:t>
      </w:r>
      <w:r w:rsidR="00600601">
        <w:rPr>
          <w:b/>
        </w:rPr>
        <w:t> </w:t>
      </w:r>
      <w:proofErr w:type="gramStart"/>
      <w:r w:rsidRPr="00EB5450">
        <w:rPr>
          <w:b/>
        </w:rPr>
        <w:t xml:space="preserve">Результаты независимой оценки качества условий оказания услуг муниципальными организациями в сферах культуры, охраны здоровья, образования, социального обслуживания и иными организациями, расположенными на территориях соответствующих муниципальных образований и оказывающими услуги в указанных сферах за счет бюджетных </w:t>
      </w:r>
      <w:r w:rsidRPr="00EB5450">
        <w:rPr>
          <w:b/>
        </w:rPr>
        <w:lastRenderedPageBreak/>
        <w:t xml:space="preserve">ассигнований бюджетов муниципальных образований (по данным официального сайта для размещения информации о государственных и муниципальных учреждениях в информационно-телекоммуникационной сети </w:t>
      </w:r>
      <w:r>
        <w:rPr>
          <w:b/>
        </w:rPr>
        <w:t>«Интернет»</w:t>
      </w:r>
      <w:r w:rsidRPr="00EB5450">
        <w:rPr>
          <w:b/>
        </w:rPr>
        <w:t>) (при наличии):</w:t>
      </w:r>
      <w:proofErr w:type="gramEnd"/>
    </w:p>
    <w:p w:rsidR="000E3A65" w:rsidRPr="000E3A65" w:rsidRDefault="000E3A65" w:rsidP="000E3A65">
      <w:pPr>
        <w:ind w:firstLine="709"/>
        <w:jc w:val="both"/>
        <w:rPr>
          <w:rFonts w:eastAsia="Calibri" w:cs="Times New Roman"/>
        </w:rPr>
      </w:pPr>
      <w:r w:rsidRPr="000E3A65">
        <w:rPr>
          <w:rFonts w:eastAsia="Calibri" w:cs="Times New Roman"/>
        </w:rPr>
        <w:t xml:space="preserve">По данным Министерства здравоохранения Астраханской области в результате независимой </w:t>
      </w:r>
      <w:proofErr w:type="gramStart"/>
      <w:r w:rsidRPr="000E3A65">
        <w:rPr>
          <w:rFonts w:eastAsia="Calibri" w:cs="Times New Roman"/>
        </w:rPr>
        <w:t>оценки качества условий оказания услуг</w:t>
      </w:r>
      <w:proofErr w:type="gramEnd"/>
      <w:r w:rsidRPr="000E3A65">
        <w:rPr>
          <w:rFonts w:eastAsia="Calibri" w:cs="Times New Roman"/>
        </w:rPr>
        <w:t xml:space="preserve"> муниципальными организациями в сфере охраны здоровья за 202</w:t>
      </w:r>
      <w:r>
        <w:rPr>
          <w:rFonts w:eastAsia="Calibri" w:cs="Times New Roman"/>
        </w:rPr>
        <w:t>2</w:t>
      </w:r>
      <w:r w:rsidRPr="000E3A65">
        <w:rPr>
          <w:rFonts w:eastAsia="Calibri" w:cs="Times New Roman"/>
        </w:rPr>
        <w:t xml:space="preserve"> год им присвоено 1</w:t>
      </w:r>
      <w:r>
        <w:rPr>
          <w:rFonts w:eastAsia="Calibri" w:cs="Times New Roman"/>
        </w:rPr>
        <w:t>244</w:t>
      </w:r>
      <w:r w:rsidRPr="000E3A65">
        <w:rPr>
          <w:rFonts w:eastAsia="Calibri" w:cs="Times New Roman"/>
        </w:rPr>
        <w:t xml:space="preserve"> балл</w:t>
      </w:r>
      <w:r>
        <w:rPr>
          <w:rFonts w:eastAsia="Calibri" w:cs="Times New Roman"/>
        </w:rPr>
        <w:t>а</w:t>
      </w:r>
      <w:r w:rsidRPr="000E3A65">
        <w:rPr>
          <w:rFonts w:eastAsia="Calibri" w:cs="Times New Roman"/>
        </w:rPr>
        <w:t>.</w:t>
      </w:r>
    </w:p>
    <w:p w:rsidR="000E3A65" w:rsidRPr="000E3A65" w:rsidRDefault="000E3A65" w:rsidP="000E3A65">
      <w:pPr>
        <w:ind w:firstLine="709"/>
        <w:jc w:val="both"/>
        <w:rPr>
          <w:rFonts w:eastAsia="Calibri" w:cs="Times New Roman"/>
        </w:rPr>
      </w:pPr>
    </w:p>
    <w:p w:rsidR="000E42F1" w:rsidRPr="00EB5450" w:rsidRDefault="000E42F1" w:rsidP="007B6F2D">
      <w:pPr>
        <w:ind w:firstLine="709"/>
        <w:jc w:val="both"/>
      </w:pPr>
    </w:p>
    <w:p w:rsidR="0057515B" w:rsidRPr="0056522A" w:rsidRDefault="0057515B" w:rsidP="00813F17">
      <w:pPr>
        <w:autoSpaceDE w:val="0"/>
        <w:autoSpaceDN w:val="0"/>
        <w:adjustRightInd w:val="0"/>
        <w:ind w:firstLine="709"/>
        <w:jc w:val="both"/>
        <w:rPr>
          <w:rFonts w:eastAsia="Calibri" w:cs="Times New Roman"/>
          <w:b/>
          <w:sz w:val="26"/>
          <w:szCs w:val="26"/>
        </w:rPr>
      </w:pPr>
    </w:p>
    <w:p w:rsidR="00651ECE" w:rsidRPr="0057515B" w:rsidRDefault="00651ECE" w:rsidP="00B5274D">
      <w:pPr>
        <w:jc w:val="both"/>
        <w:rPr>
          <w:rFonts w:eastAsia="Calibri" w:cs="Times New Roman"/>
          <w:color w:val="FF0000"/>
          <w:szCs w:val="28"/>
        </w:rPr>
      </w:pPr>
    </w:p>
    <w:p w:rsidR="008A6EA5" w:rsidRPr="00C27E09" w:rsidRDefault="008A6EA5" w:rsidP="0056522A">
      <w:pPr>
        <w:ind w:firstLine="709"/>
        <w:jc w:val="both"/>
        <w:rPr>
          <w:rFonts w:eastAsia="Times New Roman" w:cs="Times New Roman"/>
          <w:szCs w:val="28"/>
          <w:lang w:eastAsia="ru-RU"/>
        </w:rPr>
      </w:pPr>
    </w:p>
    <w:sectPr w:rsidR="008A6EA5" w:rsidRPr="00C27E09" w:rsidSect="00514CAF">
      <w:pgSz w:w="11906" w:h="16838"/>
      <w:pgMar w:top="720" w:right="720" w:bottom="720" w:left="720" w:header="708" w:footer="708"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3BB2" w:rsidRDefault="008B3BB2" w:rsidP="001170AE">
      <w:r>
        <w:separator/>
      </w:r>
    </w:p>
  </w:endnote>
  <w:endnote w:type="continuationSeparator" w:id="0">
    <w:p w:rsidR="008B3BB2" w:rsidRDefault="008B3BB2" w:rsidP="00117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charset w:val="00"/>
    <w:family w:val="auto"/>
    <w:pitch w:val="variable"/>
    <w:sig w:usb0="800000AF"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Andale Sans UI">
    <w:altName w:val="Times New Roman"/>
    <w:charset w:val="00"/>
    <w:family w:val="auto"/>
    <w:pitch w:val="variable"/>
  </w:font>
  <w:font w:name="Verdana">
    <w:panose1 w:val="020B0604030504040204"/>
    <w:charset w:val="CC"/>
    <w:family w:val="swiss"/>
    <w:pitch w:val="variable"/>
    <w:sig w:usb0="A10006FF" w:usb1="4000205B" w:usb2="00000010" w:usb3="00000000" w:csb0="0000019F" w:csb1="00000000"/>
  </w:font>
  <w:font w:name="Bookman Old Style">
    <w:panose1 w:val="02050604050505020204"/>
    <w:charset w:val="CC"/>
    <w:family w:val="roman"/>
    <w:pitch w:val="variable"/>
    <w:sig w:usb0="00000287" w:usb1="00000000" w:usb2="00000000" w:usb3="00000000" w:csb0="0000009F"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BatangChe">
    <w:panose1 w:val="02030609000101010101"/>
    <w:charset w:val="81"/>
    <w:family w:val="modern"/>
    <w:pitch w:val="fixed"/>
    <w:sig w:usb0="B00002AF" w:usb1="69D77CFB" w:usb2="00000030" w:usb3="00000000" w:csb0="0008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41702881"/>
      <w:docPartObj>
        <w:docPartGallery w:val="Page Numbers (Bottom of Page)"/>
        <w:docPartUnique/>
      </w:docPartObj>
    </w:sdtPr>
    <w:sdtEndPr>
      <w:rPr>
        <w:sz w:val="20"/>
        <w:szCs w:val="20"/>
      </w:rPr>
    </w:sdtEndPr>
    <w:sdtContent>
      <w:p w:rsidR="008B3BB2" w:rsidRPr="004D2808" w:rsidRDefault="008B3BB2">
        <w:pPr>
          <w:pStyle w:val="a6"/>
          <w:jc w:val="center"/>
          <w:rPr>
            <w:sz w:val="20"/>
            <w:szCs w:val="20"/>
          </w:rPr>
        </w:pPr>
        <w:r w:rsidRPr="004D2808">
          <w:rPr>
            <w:sz w:val="20"/>
            <w:szCs w:val="20"/>
          </w:rPr>
          <w:fldChar w:fldCharType="begin"/>
        </w:r>
        <w:r w:rsidRPr="004D2808">
          <w:rPr>
            <w:sz w:val="20"/>
            <w:szCs w:val="20"/>
          </w:rPr>
          <w:instrText>PAGE   \* MERGEFORMAT</w:instrText>
        </w:r>
        <w:r w:rsidRPr="004D2808">
          <w:rPr>
            <w:sz w:val="20"/>
            <w:szCs w:val="20"/>
          </w:rPr>
          <w:fldChar w:fldCharType="separate"/>
        </w:r>
        <w:r w:rsidR="003365F8">
          <w:rPr>
            <w:noProof/>
            <w:sz w:val="20"/>
            <w:szCs w:val="20"/>
          </w:rPr>
          <w:t>22</w:t>
        </w:r>
        <w:r w:rsidRPr="004D2808">
          <w:rPr>
            <w:sz w:val="20"/>
            <w:szCs w:val="20"/>
          </w:rPr>
          <w:fldChar w:fldCharType="end"/>
        </w:r>
      </w:p>
    </w:sdtContent>
  </w:sdt>
  <w:p w:rsidR="008B3BB2" w:rsidRDefault="008B3BB2">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3BB2" w:rsidRDefault="008B3BB2" w:rsidP="001170AE">
      <w:r>
        <w:separator/>
      </w:r>
    </w:p>
  </w:footnote>
  <w:footnote w:type="continuationSeparator" w:id="0">
    <w:p w:rsidR="008B3BB2" w:rsidRDefault="008B3BB2" w:rsidP="001170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bullet"/>
      <w:lvlText w:val=""/>
      <w:lvlJc w:val="left"/>
      <w:pPr>
        <w:tabs>
          <w:tab w:val="num" w:pos="3905"/>
        </w:tabs>
        <w:ind w:left="3905" w:hanging="360"/>
      </w:pPr>
      <w:rPr>
        <w:rFonts w:ascii="Symbol" w:hAnsi="Symbol" w:cs="OpenSymbol"/>
      </w:rPr>
    </w:lvl>
    <w:lvl w:ilvl="1">
      <w:start w:val="1"/>
      <w:numFmt w:val="bullet"/>
      <w:lvlText w:val=""/>
      <w:lvlJc w:val="left"/>
      <w:pPr>
        <w:tabs>
          <w:tab w:val="num" w:pos="4265"/>
        </w:tabs>
        <w:ind w:left="4265" w:hanging="360"/>
      </w:pPr>
      <w:rPr>
        <w:rFonts w:ascii="Symbol" w:hAnsi="Symbol" w:cs="OpenSymbol"/>
      </w:rPr>
    </w:lvl>
    <w:lvl w:ilvl="2">
      <w:start w:val="1"/>
      <w:numFmt w:val="bullet"/>
      <w:lvlText w:val=""/>
      <w:lvlJc w:val="left"/>
      <w:pPr>
        <w:tabs>
          <w:tab w:val="num" w:pos="4625"/>
        </w:tabs>
        <w:ind w:left="4625" w:hanging="360"/>
      </w:pPr>
      <w:rPr>
        <w:rFonts w:ascii="Symbol" w:hAnsi="Symbol" w:cs="OpenSymbol"/>
      </w:rPr>
    </w:lvl>
    <w:lvl w:ilvl="3">
      <w:start w:val="1"/>
      <w:numFmt w:val="bullet"/>
      <w:lvlText w:val=""/>
      <w:lvlJc w:val="left"/>
      <w:pPr>
        <w:tabs>
          <w:tab w:val="num" w:pos="4985"/>
        </w:tabs>
        <w:ind w:left="4985" w:hanging="360"/>
      </w:pPr>
      <w:rPr>
        <w:rFonts w:ascii="Symbol" w:hAnsi="Symbol" w:cs="OpenSymbol"/>
      </w:rPr>
    </w:lvl>
    <w:lvl w:ilvl="4">
      <w:start w:val="1"/>
      <w:numFmt w:val="bullet"/>
      <w:lvlText w:val=""/>
      <w:lvlJc w:val="left"/>
      <w:pPr>
        <w:tabs>
          <w:tab w:val="num" w:pos="5345"/>
        </w:tabs>
        <w:ind w:left="5345" w:hanging="360"/>
      </w:pPr>
      <w:rPr>
        <w:rFonts w:ascii="Symbol" w:hAnsi="Symbol" w:cs="OpenSymbol"/>
      </w:rPr>
    </w:lvl>
    <w:lvl w:ilvl="5">
      <w:start w:val="1"/>
      <w:numFmt w:val="bullet"/>
      <w:lvlText w:val=""/>
      <w:lvlJc w:val="left"/>
      <w:pPr>
        <w:tabs>
          <w:tab w:val="num" w:pos="5705"/>
        </w:tabs>
        <w:ind w:left="5705" w:hanging="360"/>
      </w:pPr>
      <w:rPr>
        <w:rFonts w:ascii="Symbol" w:hAnsi="Symbol" w:cs="OpenSymbol"/>
      </w:rPr>
    </w:lvl>
    <w:lvl w:ilvl="6">
      <w:start w:val="1"/>
      <w:numFmt w:val="bullet"/>
      <w:lvlText w:val=""/>
      <w:lvlJc w:val="left"/>
      <w:pPr>
        <w:tabs>
          <w:tab w:val="num" w:pos="6065"/>
        </w:tabs>
        <w:ind w:left="6065" w:hanging="360"/>
      </w:pPr>
      <w:rPr>
        <w:rFonts w:ascii="Symbol" w:hAnsi="Symbol" w:cs="OpenSymbol"/>
      </w:rPr>
    </w:lvl>
    <w:lvl w:ilvl="7">
      <w:start w:val="1"/>
      <w:numFmt w:val="bullet"/>
      <w:lvlText w:val=""/>
      <w:lvlJc w:val="left"/>
      <w:pPr>
        <w:tabs>
          <w:tab w:val="num" w:pos="6425"/>
        </w:tabs>
        <w:ind w:left="6425" w:hanging="360"/>
      </w:pPr>
      <w:rPr>
        <w:rFonts w:ascii="Symbol" w:hAnsi="Symbol" w:cs="OpenSymbol"/>
      </w:rPr>
    </w:lvl>
    <w:lvl w:ilvl="8">
      <w:start w:val="1"/>
      <w:numFmt w:val="bullet"/>
      <w:lvlText w:val=""/>
      <w:lvlJc w:val="left"/>
      <w:pPr>
        <w:tabs>
          <w:tab w:val="num" w:pos="6785"/>
        </w:tabs>
        <w:ind w:left="6785" w:hanging="360"/>
      </w:pPr>
      <w:rPr>
        <w:rFonts w:ascii="Symbol" w:hAnsi="Symbol" w:cs="OpenSymbol"/>
      </w:rPr>
    </w:lvl>
  </w:abstractNum>
  <w:abstractNum w:abstractNumId="1">
    <w:nsid w:val="00000007"/>
    <w:multiLevelType w:val="multilevel"/>
    <w:tmpl w:val="00000007"/>
    <w:name w:val="WW8Num7"/>
    <w:lvl w:ilvl="0">
      <w:start w:val="1"/>
      <w:numFmt w:val="bullet"/>
      <w:lvlText w:val=""/>
      <w:lvlJc w:val="left"/>
      <w:pPr>
        <w:tabs>
          <w:tab w:val="num" w:pos="644"/>
        </w:tabs>
        <w:ind w:left="644" w:hanging="360"/>
      </w:pPr>
      <w:rPr>
        <w:rFonts w:ascii="Symbol" w:hAnsi="Symbol" w:cs="OpenSymbol"/>
      </w:rPr>
    </w:lvl>
    <w:lvl w:ilvl="1">
      <w:start w:val="1"/>
      <w:numFmt w:val="bullet"/>
      <w:lvlText w:val=""/>
      <w:lvlJc w:val="left"/>
      <w:pPr>
        <w:tabs>
          <w:tab w:val="num" w:pos="1004"/>
        </w:tabs>
        <w:ind w:left="1004" w:hanging="360"/>
      </w:pPr>
      <w:rPr>
        <w:rFonts w:ascii="Symbol" w:hAnsi="Symbol" w:cs="OpenSymbol"/>
      </w:rPr>
    </w:lvl>
    <w:lvl w:ilvl="2">
      <w:start w:val="1"/>
      <w:numFmt w:val="bullet"/>
      <w:lvlText w:val=""/>
      <w:lvlJc w:val="left"/>
      <w:pPr>
        <w:tabs>
          <w:tab w:val="num" w:pos="1364"/>
        </w:tabs>
        <w:ind w:left="1364" w:hanging="360"/>
      </w:pPr>
      <w:rPr>
        <w:rFonts w:ascii="Symbol" w:hAnsi="Symbol" w:cs="OpenSymbol"/>
      </w:rPr>
    </w:lvl>
    <w:lvl w:ilvl="3">
      <w:start w:val="1"/>
      <w:numFmt w:val="bullet"/>
      <w:lvlText w:val=""/>
      <w:lvlJc w:val="left"/>
      <w:pPr>
        <w:tabs>
          <w:tab w:val="num" w:pos="1724"/>
        </w:tabs>
        <w:ind w:left="1724" w:hanging="360"/>
      </w:pPr>
      <w:rPr>
        <w:rFonts w:ascii="Symbol" w:hAnsi="Symbol" w:cs="OpenSymbol"/>
      </w:rPr>
    </w:lvl>
    <w:lvl w:ilvl="4">
      <w:start w:val="1"/>
      <w:numFmt w:val="bullet"/>
      <w:lvlText w:val=""/>
      <w:lvlJc w:val="left"/>
      <w:pPr>
        <w:tabs>
          <w:tab w:val="num" w:pos="2084"/>
        </w:tabs>
        <w:ind w:left="2084" w:hanging="360"/>
      </w:pPr>
      <w:rPr>
        <w:rFonts w:ascii="Symbol" w:hAnsi="Symbol" w:cs="OpenSymbol"/>
      </w:rPr>
    </w:lvl>
    <w:lvl w:ilvl="5">
      <w:start w:val="1"/>
      <w:numFmt w:val="bullet"/>
      <w:lvlText w:val=""/>
      <w:lvlJc w:val="left"/>
      <w:pPr>
        <w:tabs>
          <w:tab w:val="num" w:pos="2444"/>
        </w:tabs>
        <w:ind w:left="2444" w:hanging="360"/>
      </w:pPr>
      <w:rPr>
        <w:rFonts w:ascii="Symbol" w:hAnsi="Symbol" w:cs="OpenSymbol"/>
      </w:rPr>
    </w:lvl>
    <w:lvl w:ilvl="6">
      <w:start w:val="1"/>
      <w:numFmt w:val="bullet"/>
      <w:lvlText w:val=""/>
      <w:lvlJc w:val="left"/>
      <w:pPr>
        <w:tabs>
          <w:tab w:val="num" w:pos="2804"/>
        </w:tabs>
        <w:ind w:left="2804" w:hanging="360"/>
      </w:pPr>
      <w:rPr>
        <w:rFonts w:ascii="Symbol" w:hAnsi="Symbol" w:cs="OpenSymbol"/>
      </w:rPr>
    </w:lvl>
    <w:lvl w:ilvl="7">
      <w:start w:val="1"/>
      <w:numFmt w:val="bullet"/>
      <w:lvlText w:val=""/>
      <w:lvlJc w:val="left"/>
      <w:pPr>
        <w:tabs>
          <w:tab w:val="num" w:pos="3164"/>
        </w:tabs>
        <w:ind w:left="3164" w:hanging="360"/>
      </w:pPr>
      <w:rPr>
        <w:rFonts w:ascii="Symbol" w:hAnsi="Symbol" w:cs="OpenSymbol"/>
      </w:rPr>
    </w:lvl>
    <w:lvl w:ilvl="8">
      <w:start w:val="1"/>
      <w:numFmt w:val="bullet"/>
      <w:lvlText w:val=""/>
      <w:lvlJc w:val="left"/>
      <w:pPr>
        <w:tabs>
          <w:tab w:val="num" w:pos="3524"/>
        </w:tabs>
        <w:ind w:left="3524" w:hanging="360"/>
      </w:pPr>
      <w:rPr>
        <w:rFonts w:ascii="Symbol" w:hAnsi="Symbol" w:cs="OpenSymbol"/>
      </w:rPr>
    </w:lvl>
  </w:abstractNum>
  <w:abstractNum w:abstractNumId="2">
    <w:nsid w:val="032A0F08"/>
    <w:multiLevelType w:val="hybridMultilevel"/>
    <w:tmpl w:val="91A01A1C"/>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0A5C1430"/>
    <w:multiLevelType w:val="hybridMultilevel"/>
    <w:tmpl w:val="8DE62CFA"/>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1852ED4"/>
    <w:multiLevelType w:val="hybridMultilevel"/>
    <w:tmpl w:val="8AD21824"/>
    <w:lvl w:ilvl="0" w:tplc="16B45252">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28853541"/>
    <w:multiLevelType w:val="hybridMultilevel"/>
    <w:tmpl w:val="FC4EC93C"/>
    <w:lvl w:ilvl="0" w:tplc="019E833E">
      <w:start w:val="1"/>
      <w:numFmt w:val="bullet"/>
      <w:suff w:val="space"/>
      <w:lvlText w:val=""/>
      <w:lvlJc w:val="left"/>
      <w:pPr>
        <w:ind w:left="6173" w:hanging="360"/>
      </w:pPr>
      <w:rPr>
        <w:rFonts w:ascii="Symbol" w:hAnsi="Symbol" w:hint="default"/>
      </w:rPr>
    </w:lvl>
    <w:lvl w:ilvl="1" w:tplc="04190003" w:tentative="1">
      <w:start w:val="1"/>
      <w:numFmt w:val="bullet"/>
      <w:lvlText w:val="o"/>
      <w:lvlJc w:val="left"/>
      <w:pPr>
        <w:ind w:left="7460" w:hanging="360"/>
      </w:pPr>
      <w:rPr>
        <w:rFonts w:ascii="Courier New" w:hAnsi="Courier New" w:cs="Courier New" w:hint="default"/>
      </w:rPr>
    </w:lvl>
    <w:lvl w:ilvl="2" w:tplc="04190005" w:tentative="1">
      <w:start w:val="1"/>
      <w:numFmt w:val="bullet"/>
      <w:lvlText w:val=""/>
      <w:lvlJc w:val="left"/>
      <w:pPr>
        <w:ind w:left="8180" w:hanging="360"/>
      </w:pPr>
      <w:rPr>
        <w:rFonts w:ascii="Wingdings" w:hAnsi="Wingdings" w:hint="default"/>
      </w:rPr>
    </w:lvl>
    <w:lvl w:ilvl="3" w:tplc="04190001" w:tentative="1">
      <w:start w:val="1"/>
      <w:numFmt w:val="bullet"/>
      <w:lvlText w:val=""/>
      <w:lvlJc w:val="left"/>
      <w:pPr>
        <w:ind w:left="8900" w:hanging="360"/>
      </w:pPr>
      <w:rPr>
        <w:rFonts w:ascii="Symbol" w:hAnsi="Symbol" w:hint="default"/>
      </w:rPr>
    </w:lvl>
    <w:lvl w:ilvl="4" w:tplc="04190003" w:tentative="1">
      <w:start w:val="1"/>
      <w:numFmt w:val="bullet"/>
      <w:lvlText w:val="o"/>
      <w:lvlJc w:val="left"/>
      <w:pPr>
        <w:ind w:left="9620" w:hanging="360"/>
      </w:pPr>
      <w:rPr>
        <w:rFonts w:ascii="Courier New" w:hAnsi="Courier New" w:cs="Courier New" w:hint="default"/>
      </w:rPr>
    </w:lvl>
    <w:lvl w:ilvl="5" w:tplc="04190005" w:tentative="1">
      <w:start w:val="1"/>
      <w:numFmt w:val="bullet"/>
      <w:lvlText w:val=""/>
      <w:lvlJc w:val="left"/>
      <w:pPr>
        <w:ind w:left="10340" w:hanging="360"/>
      </w:pPr>
      <w:rPr>
        <w:rFonts w:ascii="Wingdings" w:hAnsi="Wingdings" w:hint="default"/>
      </w:rPr>
    </w:lvl>
    <w:lvl w:ilvl="6" w:tplc="04190001" w:tentative="1">
      <w:start w:val="1"/>
      <w:numFmt w:val="bullet"/>
      <w:lvlText w:val=""/>
      <w:lvlJc w:val="left"/>
      <w:pPr>
        <w:ind w:left="11060" w:hanging="360"/>
      </w:pPr>
      <w:rPr>
        <w:rFonts w:ascii="Symbol" w:hAnsi="Symbol" w:hint="default"/>
      </w:rPr>
    </w:lvl>
    <w:lvl w:ilvl="7" w:tplc="04190003" w:tentative="1">
      <w:start w:val="1"/>
      <w:numFmt w:val="bullet"/>
      <w:lvlText w:val="o"/>
      <w:lvlJc w:val="left"/>
      <w:pPr>
        <w:ind w:left="11780" w:hanging="360"/>
      </w:pPr>
      <w:rPr>
        <w:rFonts w:ascii="Courier New" w:hAnsi="Courier New" w:cs="Courier New" w:hint="default"/>
      </w:rPr>
    </w:lvl>
    <w:lvl w:ilvl="8" w:tplc="04190005" w:tentative="1">
      <w:start w:val="1"/>
      <w:numFmt w:val="bullet"/>
      <w:lvlText w:val=""/>
      <w:lvlJc w:val="left"/>
      <w:pPr>
        <w:ind w:left="12500" w:hanging="360"/>
      </w:pPr>
      <w:rPr>
        <w:rFonts w:ascii="Wingdings" w:hAnsi="Wingdings" w:hint="default"/>
      </w:rPr>
    </w:lvl>
  </w:abstractNum>
  <w:abstractNum w:abstractNumId="6">
    <w:nsid w:val="294E48BC"/>
    <w:multiLevelType w:val="hybridMultilevel"/>
    <w:tmpl w:val="C0A06E3C"/>
    <w:lvl w:ilvl="0" w:tplc="44AA7B0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2D572910"/>
    <w:multiLevelType w:val="hybridMultilevel"/>
    <w:tmpl w:val="253CDFB8"/>
    <w:lvl w:ilvl="0" w:tplc="674C3E66">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51" w:hanging="360"/>
      </w:pPr>
      <w:rPr>
        <w:rFonts w:ascii="Courier New" w:hAnsi="Courier New" w:cs="Courier New" w:hint="default"/>
      </w:rPr>
    </w:lvl>
    <w:lvl w:ilvl="2" w:tplc="04190005" w:tentative="1">
      <w:start w:val="1"/>
      <w:numFmt w:val="bullet"/>
      <w:lvlText w:val=""/>
      <w:lvlJc w:val="left"/>
      <w:pPr>
        <w:ind w:left="2871" w:hanging="360"/>
      </w:pPr>
      <w:rPr>
        <w:rFonts w:ascii="Wingdings" w:hAnsi="Wingdings" w:hint="default"/>
      </w:rPr>
    </w:lvl>
    <w:lvl w:ilvl="3" w:tplc="04190001" w:tentative="1">
      <w:start w:val="1"/>
      <w:numFmt w:val="bullet"/>
      <w:lvlText w:val=""/>
      <w:lvlJc w:val="left"/>
      <w:pPr>
        <w:ind w:left="3591" w:hanging="360"/>
      </w:pPr>
      <w:rPr>
        <w:rFonts w:ascii="Symbol" w:hAnsi="Symbol" w:hint="default"/>
      </w:rPr>
    </w:lvl>
    <w:lvl w:ilvl="4" w:tplc="04190003" w:tentative="1">
      <w:start w:val="1"/>
      <w:numFmt w:val="bullet"/>
      <w:lvlText w:val="o"/>
      <w:lvlJc w:val="left"/>
      <w:pPr>
        <w:ind w:left="4311" w:hanging="360"/>
      </w:pPr>
      <w:rPr>
        <w:rFonts w:ascii="Courier New" w:hAnsi="Courier New" w:cs="Courier New" w:hint="default"/>
      </w:rPr>
    </w:lvl>
    <w:lvl w:ilvl="5" w:tplc="04190005" w:tentative="1">
      <w:start w:val="1"/>
      <w:numFmt w:val="bullet"/>
      <w:lvlText w:val=""/>
      <w:lvlJc w:val="left"/>
      <w:pPr>
        <w:ind w:left="5031" w:hanging="360"/>
      </w:pPr>
      <w:rPr>
        <w:rFonts w:ascii="Wingdings" w:hAnsi="Wingdings" w:hint="default"/>
      </w:rPr>
    </w:lvl>
    <w:lvl w:ilvl="6" w:tplc="04190001" w:tentative="1">
      <w:start w:val="1"/>
      <w:numFmt w:val="bullet"/>
      <w:lvlText w:val=""/>
      <w:lvlJc w:val="left"/>
      <w:pPr>
        <w:ind w:left="5751" w:hanging="360"/>
      </w:pPr>
      <w:rPr>
        <w:rFonts w:ascii="Symbol" w:hAnsi="Symbol" w:hint="default"/>
      </w:rPr>
    </w:lvl>
    <w:lvl w:ilvl="7" w:tplc="04190003" w:tentative="1">
      <w:start w:val="1"/>
      <w:numFmt w:val="bullet"/>
      <w:lvlText w:val="o"/>
      <w:lvlJc w:val="left"/>
      <w:pPr>
        <w:ind w:left="6471" w:hanging="360"/>
      </w:pPr>
      <w:rPr>
        <w:rFonts w:ascii="Courier New" w:hAnsi="Courier New" w:cs="Courier New" w:hint="default"/>
      </w:rPr>
    </w:lvl>
    <w:lvl w:ilvl="8" w:tplc="04190005" w:tentative="1">
      <w:start w:val="1"/>
      <w:numFmt w:val="bullet"/>
      <w:lvlText w:val=""/>
      <w:lvlJc w:val="left"/>
      <w:pPr>
        <w:ind w:left="7191" w:hanging="360"/>
      </w:pPr>
      <w:rPr>
        <w:rFonts w:ascii="Wingdings" w:hAnsi="Wingdings" w:hint="default"/>
      </w:rPr>
    </w:lvl>
  </w:abstractNum>
  <w:abstractNum w:abstractNumId="8">
    <w:nsid w:val="2DAA7DDE"/>
    <w:multiLevelType w:val="hybridMultilevel"/>
    <w:tmpl w:val="1C485FCC"/>
    <w:lvl w:ilvl="0" w:tplc="03E6F82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9">
    <w:nsid w:val="30DF09CB"/>
    <w:multiLevelType w:val="hybridMultilevel"/>
    <w:tmpl w:val="CC7AF854"/>
    <w:lvl w:ilvl="0" w:tplc="9CA02514">
      <w:start w:val="1"/>
      <w:numFmt w:val="bullet"/>
      <w:suff w:val="space"/>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0">
    <w:nsid w:val="335503F4"/>
    <w:multiLevelType w:val="hybridMultilevel"/>
    <w:tmpl w:val="936C2780"/>
    <w:lvl w:ilvl="0" w:tplc="AFE4320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1">
    <w:nsid w:val="39B21BEB"/>
    <w:multiLevelType w:val="multilevel"/>
    <w:tmpl w:val="7F5C6F4E"/>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A9A60E6"/>
    <w:multiLevelType w:val="hybridMultilevel"/>
    <w:tmpl w:val="5C0A5A32"/>
    <w:lvl w:ilvl="0" w:tplc="03E6F82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3F4E6670"/>
    <w:multiLevelType w:val="hybridMultilevel"/>
    <w:tmpl w:val="AAA04322"/>
    <w:lvl w:ilvl="0" w:tplc="A6B04DD8">
      <w:start w:val="1"/>
      <w:numFmt w:val="bullet"/>
      <w:suff w:val="space"/>
      <w:lvlText w:val=""/>
      <w:lvlJc w:val="left"/>
      <w:pPr>
        <w:ind w:left="1260" w:hanging="360"/>
      </w:pPr>
      <w:rPr>
        <w:rFonts w:ascii="Symbol" w:hAnsi="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hint="default"/>
      </w:rPr>
    </w:lvl>
    <w:lvl w:ilvl="3" w:tplc="04190001">
      <w:start w:val="1"/>
      <w:numFmt w:val="bullet"/>
      <w:lvlText w:val=""/>
      <w:lvlJc w:val="left"/>
      <w:pPr>
        <w:ind w:left="3420" w:hanging="360"/>
      </w:pPr>
      <w:rPr>
        <w:rFonts w:ascii="Symbol" w:hAnsi="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hint="default"/>
      </w:rPr>
    </w:lvl>
    <w:lvl w:ilvl="6" w:tplc="04190001">
      <w:start w:val="1"/>
      <w:numFmt w:val="bullet"/>
      <w:lvlText w:val=""/>
      <w:lvlJc w:val="left"/>
      <w:pPr>
        <w:ind w:left="5580" w:hanging="360"/>
      </w:pPr>
      <w:rPr>
        <w:rFonts w:ascii="Symbol" w:hAnsi="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hint="default"/>
      </w:rPr>
    </w:lvl>
  </w:abstractNum>
  <w:abstractNum w:abstractNumId="14">
    <w:nsid w:val="5051023A"/>
    <w:multiLevelType w:val="hybridMultilevel"/>
    <w:tmpl w:val="F90036D6"/>
    <w:lvl w:ilvl="0" w:tplc="3988A5A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515905D6"/>
    <w:multiLevelType w:val="hybridMultilevel"/>
    <w:tmpl w:val="56A6703E"/>
    <w:lvl w:ilvl="0" w:tplc="C8C25B48">
      <w:start w:val="1"/>
      <w:numFmt w:val="bullet"/>
      <w:suff w:val="space"/>
      <w:lvlText w:val=""/>
      <w:lvlJc w:val="left"/>
      <w:pPr>
        <w:ind w:left="928" w:hanging="360"/>
      </w:pPr>
      <w:rPr>
        <w:rFonts w:ascii="Symbol" w:hAnsi="Symbol" w:hint="default"/>
      </w:rPr>
    </w:lvl>
    <w:lvl w:ilvl="1" w:tplc="04190003" w:tentative="1">
      <w:start w:val="1"/>
      <w:numFmt w:val="bullet"/>
      <w:lvlText w:val="o"/>
      <w:lvlJc w:val="left"/>
      <w:pPr>
        <w:ind w:left="1648" w:hanging="360"/>
      </w:pPr>
      <w:rPr>
        <w:rFonts w:ascii="Courier New" w:hAnsi="Courier New" w:cs="Courier New" w:hint="default"/>
      </w:rPr>
    </w:lvl>
    <w:lvl w:ilvl="2" w:tplc="04190005" w:tentative="1">
      <w:start w:val="1"/>
      <w:numFmt w:val="bullet"/>
      <w:lvlText w:val=""/>
      <w:lvlJc w:val="left"/>
      <w:pPr>
        <w:ind w:left="2368" w:hanging="360"/>
      </w:pPr>
      <w:rPr>
        <w:rFonts w:ascii="Wingdings" w:hAnsi="Wingdings" w:hint="default"/>
      </w:rPr>
    </w:lvl>
    <w:lvl w:ilvl="3" w:tplc="04190001" w:tentative="1">
      <w:start w:val="1"/>
      <w:numFmt w:val="bullet"/>
      <w:lvlText w:val=""/>
      <w:lvlJc w:val="left"/>
      <w:pPr>
        <w:ind w:left="3088" w:hanging="360"/>
      </w:pPr>
      <w:rPr>
        <w:rFonts w:ascii="Symbol" w:hAnsi="Symbol" w:hint="default"/>
      </w:rPr>
    </w:lvl>
    <w:lvl w:ilvl="4" w:tplc="04190003" w:tentative="1">
      <w:start w:val="1"/>
      <w:numFmt w:val="bullet"/>
      <w:lvlText w:val="o"/>
      <w:lvlJc w:val="left"/>
      <w:pPr>
        <w:ind w:left="3808" w:hanging="360"/>
      </w:pPr>
      <w:rPr>
        <w:rFonts w:ascii="Courier New" w:hAnsi="Courier New" w:cs="Courier New" w:hint="default"/>
      </w:rPr>
    </w:lvl>
    <w:lvl w:ilvl="5" w:tplc="04190005" w:tentative="1">
      <w:start w:val="1"/>
      <w:numFmt w:val="bullet"/>
      <w:lvlText w:val=""/>
      <w:lvlJc w:val="left"/>
      <w:pPr>
        <w:ind w:left="4528" w:hanging="360"/>
      </w:pPr>
      <w:rPr>
        <w:rFonts w:ascii="Wingdings" w:hAnsi="Wingdings" w:hint="default"/>
      </w:rPr>
    </w:lvl>
    <w:lvl w:ilvl="6" w:tplc="04190001" w:tentative="1">
      <w:start w:val="1"/>
      <w:numFmt w:val="bullet"/>
      <w:lvlText w:val=""/>
      <w:lvlJc w:val="left"/>
      <w:pPr>
        <w:ind w:left="5248" w:hanging="360"/>
      </w:pPr>
      <w:rPr>
        <w:rFonts w:ascii="Symbol" w:hAnsi="Symbol" w:hint="default"/>
      </w:rPr>
    </w:lvl>
    <w:lvl w:ilvl="7" w:tplc="04190003" w:tentative="1">
      <w:start w:val="1"/>
      <w:numFmt w:val="bullet"/>
      <w:lvlText w:val="o"/>
      <w:lvlJc w:val="left"/>
      <w:pPr>
        <w:ind w:left="5968" w:hanging="360"/>
      </w:pPr>
      <w:rPr>
        <w:rFonts w:ascii="Courier New" w:hAnsi="Courier New" w:cs="Courier New" w:hint="default"/>
      </w:rPr>
    </w:lvl>
    <w:lvl w:ilvl="8" w:tplc="04190005" w:tentative="1">
      <w:start w:val="1"/>
      <w:numFmt w:val="bullet"/>
      <w:lvlText w:val=""/>
      <w:lvlJc w:val="left"/>
      <w:pPr>
        <w:ind w:left="6688" w:hanging="360"/>
      </w:pPr>
      <w:rPr>
        <w:rFonts w:ascii="Wingdings" w:hAnsi="Wingdings" w:hint="default"/>
      </w:rPr>
    </w:lvl>
  </w:abstractNum>
  <w:abstractNum w:abstractNumId="16">
    <w:nsid w:val="5E3C000C"/>
    <w:multiLevelType w:val="hybridMultilevel"/>
    <w:tmpl w:val="DE224F04"/>
    <w:lvl w:ilvl="0" w:tplc="03E6F82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7">
    <w:nsid w:val="5F8258FA"/>
    <w:multiLevelType w:val="hybridMultilevel"/>
    <w:tmpl w:val="530EB0CE"/>
    <w:lvl w:ilvl="0" w:tplc="440A8B66">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65E97289"/>
    <w:multiLevelType w:val="hybridMultilevel"/>
    <w:tmpl w:val="7C4A7F10"/>
    <w:lvl w:ilvl="0" w:tplc="03E6F822">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9">
    <w:nsid w:val="6750288D"/>
    <w:multiLevelType w:val="hybridMultilevel"/>
    <w:tmpl w:val="BF10512E"/>
    <w:lvl w:ilvl="0" w:tplc="AFE43206">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0">
    <w:nsid w:val="717D1A24"/>
    <w:multiLevelType w:val="multilevel"/>
    <w:tmpl w:val="3650F09E"/>
    <w:lvl w:ilvl="0">
      <w:start w:val="1"/>
      <w:numFmt w:val="bullet"/>
      <w:lvlText w:val=""/>
      <w:lvlJc w:val="left"/>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72600F64"/>
    <w:multiLevelType w:val="hybridMultilevel"/>
    <w:tmpl w:val="5B903C58"/>
    <w:lvl w:ilvl="0" w:tplc="6AF2299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757C6001"/>
    <w:multiLevelType w:val="hybridMultilevel"/>
    <w:tmpl w:val="C20239B2"/>
    <w:lvl w:ilvl="0" w:tplc="9EC46226">
      <w:start w:val="1"/>
      <w:numFmt w:val="bullet"/>
      <w:suff w:val="space"/>
      <w:lvlText w:val=""/>
      <w:lvlJc w:val="left"/>
      <w:pPr>
        <w:ind w:left="1353"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abstractNum w:abstractNumId="23">
    <w:nsid w:val="77EE2CE4"/>
    <w:multiLevelType w:val="hybridMultilevel"/>
    <w:tmpl w:val="AFC48F20"/>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4">
    <w:nsid w:val="7C5114E0"/>
    <w:multiLevelType w:val="hybridMultilevel"/>
    <w:tmpl w:val="0F987A42"/>
    <w:lvl w:ilvl="0" w:tplc="55A6471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24"/>
  </w:num>
  <w:num w:numId="3">
    <w:abstractNumId w:val="4"/>
  </w:num>
  <w:num w:numId="4">
    <w:abstractNumId w:val="23"/>
  </w:num>
  <w:num w:numId="5">
    <w:abstractNumId w:val="22"/>
  </w:num>
  <w:num w:numId="6">
    <w:abstractNumId w:val="10"/>
  </w:num>
  <w:num w:numId="7">
    <w:abstractNumId w:val="19"/>
  </w:num>
  <w:num w:numId="8">
    <w:abstractNumId w:val="13"/>
  </w:num>
  <w:num w:numId="9">
    <w:abstractNumId w:val="9"/>
  </w:num>
  <w:num w:numId="10">
    <w:abstractNumId w:val="2"/>
  </w:num>
  <w:num w:numId="11">
    <w:abstractNumId w:val="14"/>
  </w:num>
  <w:num w:numId="12">
    <w:abstractNumId w:val="17"/>
  </w:num>
  <w:num w:numId="13">
    <w:abstractNumId w:val="6"/>
  </w:num>
  <w:num w:numId="14">
    <w:abstractNumId w:val="5"/>
  </w:num>
  <w:num w:numId="15">
    <w:abstractNumId w:val="0"/>
  </w:num>
  <w:num w:numId="16">
    <w:abstractNumId w:val="21"/>
  </w:num>
  <w:num w:numId="17">
    <w:abstractNumId w:val="15"/>
  </w:num>
  <w:num w:numId="18">
    <w:abstractNumId w:val="7"/>
  </w:num>
  <w:num w:numId="19">
    <w:abstractNumId w:val="11"/>
  </w:num>
  <w:num w:numId="20">
    <w:abstractNumId w:val="20"/>
  </w:num>
  <w:num w:numId="21">
    <w:abstractNumId w:val="0"/>
  </w:num>
  <w:num w:numId="22">
    <w:abstractNumId w:val="12"/>
  </w:num>
  <w:num w:numId="23">
    <w:abstractNumId w:val="23"/>
  </w:num>
  <w:num w:numId="24">
    <w:abstractNumId w:val="16"/>
  </w:num>
  <w:num w:numId="25">
    <w:abstractNumId w:val="8"/>
  </w:num>
  <w:num w:numId="26">
    <w:abstractNumId w:val="18"/>
  </w:num>
  <w:num w:numId="27">
    <w:abstractNumId w:val="2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hdrShapeDefaults>
    <o:shapedefaults v:ext="edit" spidmax="10240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3AE"/>
    <w:rsid w:val="000031A2"/>
    <w:rsid w:val="00003997"/>
    <w:rsid w:val="00004EB3"/>
    <w:rsid w:val="000071F5"/>
    <w:rsid w:val="000110F9"/>
    <w:rsid w:val="000119AF"/>
    <w:rsid w:val="0001240F"/>
    <w:rsid w:val="000126E8"/>
    <w:rsid w:val="00012911"/>
    <w:rsid w:val="00012FC7"/>
    <w:rsid w:val="00013CD4"/>
    <w:rsid w:val="000142E1"/>
    <w:rsid w:val="00017042"/>
    <w:rsid w:val="000170A3"/>
    <w:rsid w:val="000173B8"/>
    <w:rsid w:val="00017D49"/>
    <w:rsid w:val="00020941"/>
    <w:rsid w:val="00022E83"/>
    <w:rsid w:val="000248D8"/>
    <w:rsid w:val="000252BD"/>
    <w:rsid w:val="000264D8"/>
    <w:rsid w:val="00026938"/>
    <w:rsid w:val="00027BBD"/>
    <w:rsid w:val="00030829"/>
    <w:rsid w:val="00031B3F"/>
    <w:rsid w:val="00032A15"/>
    <w:rsid w:val="00034186"/>
    <w:rsid w:val="000373A8"/>
    <w:rsid w:val="000377AB"/>
    <w:rsid w:val="00041DC0"/>
    <w:rsid w:val="00042B75"/>
    <w:rsid w:val="000440A4"/>
    <w:rsid w:val="0004442A"/>
    <w:rsid w:val="00045792"/>
    <w:rsid w:val="000477BE"/>
    <w:rsid w:val="000536B9"/>
    <w:rsid w:val="000536D3"/>
    <w:rsid w:val="0005378A"/>
    <w:rsid w:val="00061369"/>
    <w:rsid w:val="0006261E"/>
    <w:rsid w:val="00062729"/>
    <w:rsid w:val="0006303C"/>
    <w:rsid w:val="00063342"/>
    <w:rsid w:val="00067D7B"/>
    <w:rsid w:val="00070047"/>
    <w:rsid w:val="00070111"/>
    <w:rsid w:val="00070A94"/>
    <w:rsid w:val="00071DC3"/>
    <w:rsid w:val="000736DE"/>
    <w:rsid w:val="0007417C"/>
    <w:rsid w:val="000744EB"/>
    <w:rsid w:val="00075AA3"/>
    <w:rsid w:val="00075F84"/>
    <w:rsid w:val="00077061"/>
    <w:rsid w:val="0007723F"/>
    <w:rsid w:val="000773B5"/>
    <w:rsid w:val="000859F2"/>
    <w:rsid w:val="000902C4"/>
    <w:rsid w:val="00090C40"/>
    <w:rsid w:val="000911DA"/>
    <w:rsid w:val="000913F0"/>
    <w:rsid w:val="00092B5C"/>
    <w:rsid w:val="0009490C"/>
    <w:rsid w:val="000952D6"/>
    <w:rsid w:val="000963D5"/>
    <w:rsid w:val="000977F1"/>
    <w:rsid w:val="000A019C"/>
    <w:rsid w:val="000A2A36"/>
    <w:rsid w:val="000A3BE1"/>
    <w:rsid w:val="000A484F"/>
    <w:rsid w:val="000A58B3"/>
    <w:rsid w:val="000A68D1"/>
    <w:rsid w:val="000B00B7"/>
    <w:rsid w:val="000B2A97"/>
    <w:rsid w:val="000B2C34"/>
    <w:rsid w:val="000B2C9C"/>
    <w:rsid w:val="000B2DA9"/>
    <w:rsid w:val="000B2EE0"/>
    <w:rsid w:val="000B33A6"/>
    <w:rsid w:val="000B3B92"/>
    <w:rsid w:val="000B5688"/>
    <w:rsid w:val="000B5DD3"/>
    <w:rsid w:val="000B77ED"/>
    <w:rsid w:val="000C239F"/>
    <w:rsid w:val="000C4854"/>
    <w:rsid w:val="000C5870"/>
    <w:rsid w:val="000C6715"/>
    <w:rsid w:val="000D16A5"/>
    <w:rsid w:val="000D2FA9"/>
    <w:rsid w:val="000D3D15"/>
    <w:rsid w:val="000D6A42"/>
    <w:rsid w:val="000E0236"/>
    <w:rsid w:val="000E30E7"/>
    <w:rsid w:val="000E3A65"/>
    <w:rsid w:val="000E42F1"/>
    <w:rsid w:val="000E4B9F"/>
    <w:rsid w:val="000E5863"/>
    <w:rsid w:val="000E6769"/>
    <w:rsid w:val="000E6799"/>
    <w:rsid w:val="000E694A"/>
    <w:rsid w:val="000E7B5C"/>
    <w:rsid w:val="000F084C"/>
    <w:rsid w:val="000F1679"/>
    <w:rsid w:val="000F4690"/>
    <w:rsid w:val="000F47B4"/>
    <w:rsid w:val="000F485F"/>
    <w:rsid w:val="000F5C64"/>
    <w:rsid w:val="000F64B7"/>
    <w:rsid w:val="000F64E3"/>
    <w:rsid w:val="000F6CFC"/>
    <w:rsid w:val="000F71BE"/>
    <w:rsid w:val="000F7213"/>
    <w:rsid w:val="001013EB"/>
    <w:rsid w:val="0010492C"/>
    <w:rsid w:val="00105C6C"/>
    <w:rsid w:val="00110B3A"/>
    <w:rsid w:val="00110C5D"/>
    <w:rsid w:val="00110E0F"/>
    <w:rsid w:val="00112C95"/>
    <w:rsid w:val="00113DEE"/>
    <w:rsid w:val="001144A6"/>
    <w:rsid w:val="00115C4C"/>
    <w:rsid w:val="00116AC9"/>
    <w:rsid w:val="001170AE"/>
    <w:rsid w:val="00117D38"/>
    <w:rsid w:val="00121C94"/>
    <w:rsid w:val="0012369C"/>
    <w:rsid w:val="00125719"/>
    <w:rsid w:val="00125FED"/>
    <w:rsid w:val="00126F76"/>
    <w:rsid w:val="00130FD3"/>
    <w:rsid w:val="001312E0"/>
    <w:rsid w:val="00131D4E"/>
    <w:rsid w:val="0013281B"/>
    <w:rsid w:val="001333D8"/>
    <w:rsid w:val="00133D85"/>
    <w:rsid w:val="00134253"/>
    <w:rsid w:val="0013523D"/>
    <w:rsid w:val="001359C8"/>
    <w:rsid w:val="001367AB"/>
    <w:rsid w:val="001368EF"/>
    <w:rsid w:val="00136AC6"/>
    <w:rsid w:val="0013741A"/>
    <w:rsid w:val="00141EA8"/>
    <w:rsid w:val="00141FAA"/>
    <w:rsid w:val="0014292F"/>
    <w:rsid w:val="00143BF3"/>
    <w:rsid w:val="00144CA8"/>
    <w:rsid w:val="00146DAA"/>
    <w:rsid w:val="00147612"/>
    <w:rsid w:val="001516A0"/>
    <w:rsid w:val="001517BD"/>
    <w:rsid w:val="00153D60"/>
    <w:rsid w:val="001548ED"/>
    <w:rsid w:val="00154B15"/>
    <w:rsid w:val="0015724C"/>
    <w:rsid w:val="00157570"/>
    <w:rsid w:val="001577AB"/>
    <w:rsid w:val="00160E01"/>
    <w:rsid w:val="0016273D"/>
    <w:rsid w:val="00163ABE"/>
    <w:rsid w:val="00164122"/>
    <w:rsid w:val="0016487F"/>
    <w:rsid w:val="00166697"/>
    <w:rsid w:val="00166868"/>
    <w:rsid w:val="00170C7B"/>
    <w:rsid w:val="00171379"/>
    <w:rsid w:val="00172551"/>
    <w:rsid w:val="00173205"/>
    <w:rsid w:val="00173403"/>
    <w:rsid w:val="00175946"/>
    <w:rsid w:val="001776F7"/>
    <w:rsid w:val="001803C6"/>
    <w:rsid w:val="00180B22"/>
    <w:rsid w:val="00181BDF"/>
    <w:rsid w:val="00181C63"/>
    <w:rsid w:val="00182EBE"/>
    <w:rsid w:val="00183EEC"/>
    <w:rsid w:val="001843E8"/>
    <w:rsid w:val="001900F7"/>
    <w:rsid w:val="00190AD9"/>
    <w:rsid w:val="00193C9E"/>
    <w:rsid w:val="00195F1A"/>
    <w:rsid w:val="0019764B"/>
    <w:rsid w:val="001A056A"/>
    <w:rsid w:val="001A2FB1"/>
    <w:rsid w:val="001A323A"/>
    <w:rsid w:val="001A4D5A"/>
    <w:rsid w:val="001B1245"/>
    <w:rsid w:val="001B181D"/>
    <w:rsid w:val="001B2868"/>
    <w:rsid w:val="001B47E8"/>
    <w:rsid w:val="001B5900"/>
    <w:rsid w:val="001B7BAE"/>
    <w:rsid w:val="001C050A"/>
    <w:rsid w:val="001C1ADC"/>
    <w:rsid w:val="001C1C00"/>
    <w:rsid w:val="001C30B4"/>
    <w:rsid w:val="001C32E8"/>
    <w:rsid w:val="001C7352"/>
    <w:rsid w:val="001D3952"/>
    <w:rsid w:val="001D397F"/>
    <w:rsid w:val="001D5433"/>
    <w:rsid w:val="001D5611"/>
    <w:rsid w:val="001D582E"/>
    <w:rsid w:val="001D6BAE"/>
    <w:rsid w:val="001D7FD8"/>
    <w:rsid w:val="001E1012"/>
    <w:rsid w:val="001E22B3"/>
    <w:rsid w:val="001E2F73"/>
    <w:rsid w:val="001E3DF3"/>
    <w:rsid w:val="001E4F17"/>
    <w:rsid w:val="001E73D3"/>
    <w:rsid w:val="001E7FAA"/>
    <w:rsid w:val="001F4D83"/>
    <w:rsid w:val="001F5160"/>
    <w:rsid w:val="001F6BA7"/>
    <w:rsid w:val="001F79FF"/>
    <w:rsid w:val="001F7C56"/>
    <w:rsid w:val="0020040D"/>
    <w:rsid w:val="00201AA4"/>
    <w:rsid w:val="002040A7"/>
    <w:rsid w:val="002046BD"/>
    <w:rsid w:val="00204D56"/>
    <w:rsid w:val="0020572F"/>
    <w:rsid w:val="00206420"/>
    <w:rsid w:val="00206876"/>
    <w:rsid w:val="00214AE5"/>
    <w:rsid w:val="00216671"/>
    <w:rsid w:val="00217849"/>
    <w:rsid w:val="00221AFF"/>
    <w:rsid w:val="00222DC0"/>
    <w:rsid w:val="00222FC2"/>
    <w:rsid w:val="00224DEA"/>
    <w:rsid w:val="002276F3"/>
    <w:rsid w:val="00230FFC"/>
    <w:rsid w:val="00231EE9"/>
    <w:rsid w:val="00233E98"/>
    <w:rsid w:val="00235517"/>
    <w:rsid w:val="002360D7"/>
    <w:rsid w:val="0023633D"/>
    <w:rsid w:val="002421B8"/>
    <w:rsid w:val="00242D83"/>
    <w:rsid w:val="00246393"/>
    <w:rsid w:val="00250C7C"/>
    <w:rsid w:val="00250E9D"/>
    <w:rsid w:val="00252B18"/>
    <w:rsid w:val="002543EE"/>
    <w:rsid w:val="00256142"/>
    <w:rsid w:val="002563CA"/>
    <w:rsid w:val="00261156"/>
    <w:rsid w:val="0026233C"/>
    <w:rsid w:val="002642B6"/>
    <w:rsid w:val="00264CDB"/>
    <w:rsid w:val="00265A4E"/>
    <w:rsid w:val="00265FC0"/>
    <w:rsid w:val="00267F57"/>
    <w:rsid w:val="002704BF"/>
    <w:rsid w:val="002713F1"/>
    <w:rsid w:val="00271998"/>
    <w:rsid w:val="00273AC4"/>
    <w:rsid w:val="00276789"/>
    <w:rsid w:val="00277C44"/>
    <w:rsid w:val="00281319"/>
    <w:rsid w:val="00281B55"/>
    <w:rsid w:val="0028230B"/>
    <w:rsid w:val="00282444"/>
    <w:rsid w:val="00282EE5"/>
    <w:rsid w:val="0028386E"/>
    <w:rsid w:val="002843D3"/>
    <w:rsid w:val="00284C25"/>
    <w:rsid w:val="002864BA"/>
    <w:rsid w:val="00290D12"/>
    <w:rsid w:val="00292345"/>
    <w:rsid w:val="0029393C"/>
    <w:rsid w:val="0029548C"/>
    <w:rsid w:val="00297BFA"/>
    <w:rsid w:val="002A1305"/>
    <w:rsid w:val="002A277F"/>
    <w:rsid w:val="002A298A"/>
    <w:rsid w:val="002A334A"/>
    <w:rsid w:val="002A6CA3"/>
    <w:rsid w:val="002A6DA9"/>
    <w:rsid w:val="002B2AC0"/>
    <w:rsid w:val="002B2BD9"/>
    <w:rsid w:val="002B372C"/>
    <w:rsid w:val="002B3851"/>
    <w:rsid w:val="002B3D87"/>
    <w:rsid w:val="002B48BE"/>
    <w:rsid w:val="002C4722"/>
    <w:rsid w:val="002C6FBC"/>
    <w:rsid w:val="002C78DE"/>
    <w:rsid w:val="002C7BE8"/>
    <w:rsid w:val="002C7E54"/>
    <w:rsid w:val="002D06AB"/>
    <w:rsid w:val="002D0EA3"/>
    <w:rsid w:val="002D247C"/>
    <w:rsid w:val="002D3411"/>
    <w:rsid w:val="002D4B44"/>
    <w:rsid w:val="002D53F8"/>
    <w:rsid w:val="002D6416"/>
    <w:rsid w:val="002D7232"/>
    <w:rsid w:val="002D7ED9"/>
    <w:rsid w:val="002E0E30"/>
    <w:rsid w:val="002E1641"/>
    <w:rsid w:val="002E28A0"/>
    <w:rsid w:val="002E299D"/>
    <w:rsid w:val="002E3D86"/>
    <w:rsid w:val="002E4A56"/>
    <w:rsid w:val="002E591A"/>
    <w:rsid w:val="002E6860"/>
    <w:rsid w:val="002F2607"/>
    <w:rsid w:val="002F28E6"/>
    <w:rsid w:val="002F3A28"/>
    <w:rsid w:val="002F4563"/>
    <w:rsid w:val="002F4B85"/>
    <w:rsid w:val="002F4D34"/>
    <w:rsid w:val="002F54A5"/>
    <w:rsid w:val="002F6811"/>
    <w:rsid w:val="002F7767"/>
    <w:rsid w:val="00300A26"/>
    <w:rsid w:val="00301012"/>
    <w:rsid w:val="003010E0"/>
    <w:rsid w:val="00301878"/>
    <w:rsid w:val="00302723"/>
    <w:rsid w:val="0030296A"/>
    <w:rsid w:val="003040AB"/>
    <w:rsid w:val="00306747"/>
    <w:rsid w:val="00307CB3"/>
    <w:rsid w:val="003114F2"/>
    <w:rsid w:val="00312435"/>
    <w:rsid w:val="00317F7A"/>
    <w:rsid w:val="00322811"/>
    <w:rsid w:val="00323E3B"/>
    <w:rsid w:val="00324B56"/>
    <w:rsid w:val="00331A20"/>
    <w:rsid w:val="003365F8"/>
    <w:rsid w:val="00336889"/>
    <w:rsid w:val="00337CF6"/>
    <w:rsid w:val="0034068D"/>
    <w:rsid w:val="003412F0"/>
    <w:rsid w:val="00346762"/>
    <w:rsid w:val="00346F33"/>
    <w:rsid w:val="00347E9B"/>
    <w:rsid w:val="00351E4C"/>
    <w:rsid w:val="00352D47"/>
    <w:rsid w:val="00354E70"/>
    <w:rsid w:val="00356152"/>
    <w:rsid w:val="0035642F"/>
    <w:rsid w:val="00357F16"/>
    <w:rsid w:val="00360AFC"/>
    <w:rsid w:val="003610E6"/>
    <w:rsid w:val="003644B7"/>
    <w:rsid w:val="00364F23"/>
    <w:rsid w:val="00365F0A"/>
    <w:rsid w:val="003663EA"/>
    <w:rsid w:val="00367667"/>
    <w:rsid w:val="0036771C"/>
    <w:rsid w:val="0037151F"/>
    <w:rsid w:val="003729BE"/>
    <w:rsid w:val="0037630B"/>
    <w:rsid w:val="00377807"/>
    <w:rsid w:val="003839A6"/>
    <w:rsid w:val="00383FD9"/>
    <w:rsid w:val="003850B5"/>
    <w:rsid w:val="00385F07"/>
    <w:rsid w:val="00385F11"/>
    <w:rsid w:val="00387E0B"/>
    <w:rsid w:val="0039180D"/>
    <w:rsid w:val="00391865"/>
    <w:rsid w:val="00392B39"/>
    <w:rsid w:val="00393AB3"/>
    <w:rsid w:val="003964BA"/>
    <w:rsid w:val="003964DC"/>
    <w:rsid w:val="00397447"/>
    <w:rsid w:val="003A177A"/>
    <w:rsid w:val="003A3C24"/>
    <w:rsid w:val="003A3F25"/>
    <w:rsid w:val="003A4B81"/>
    <w:rsid w:val="003A6EDA"/>
    <w:rsid w:val="003A71E3"/>
    <w:rsid w:val="003B1539"/>
    <w:rsid w:val="003B2450"/>
    <w:rsid w:val="003C096D"/>
    <w:rsid w:val="003C23F9"/>
    <w:rsid w:val="003C2ADC"/>
    <w:rsid w:val="003C4F44"/>
    <w:rsid w:val="003C6806"/>
    <w:rsid w:val="003C7586"/>
    <w:rsid w:val="003C7BF7"/>
    <w:rsid w:val="003D0EB5"/>
    <w:rsid w:val="003D2539"/>
    <w:rsid w:val="003D2937"/>
    <w:rsid w:val="003D43CA"/>
    <w:rsid w:val="003D44E0"/>
    <w:rsid w:val="003D465A"/>
    <w:rsid w:val="003D4C04"/>
    <w:rsid w:val="003D6C1C"/>
    <w:rsid w:val="003E29D5"/>
    <w:rsid w:val="003E3993"/>
    <w:rsid w:val="003E5CF9"/>
    <w:rsid w:val="003E68FA"/>
    <w:rsid w:val="003E73A1"/>
    <w:rsid w:val="003F0400"/>
    <w:rsid w:val="003F27ED"/>
    <w:rsid w:val="003F32E0"/>
    <w:rsid w:val="003F3A15"/>
    <w:rsid w:val="003F3B19"/>
    <w:rsid w:val="003F4423"/>
    <w:rsid w:val="003F4705"/>
    <w:rsid w:val="003F6643"/>
    <w:rsid w:val="003F71D4"/>
    <w:rsid w:val="003F7F91"/>
    <w:rsid w:val="00401C9B"/>
    <w:rsid w:val="004022F7"/>
    <w:rsid w:val="00402AF1"/>
    <w:rsid w:val="00402EBD"/>
    <w:rsid w:val="0040450D"/>
    <w:rsid w:val="00404EA1"/>
    <w:rsid w:val="004066A2"/>
    <w:rsid w:val="004112DB"/>
    <w:rsid w:val="00413B17"/>
    <w:rsid w:val="00413B38"/>
    <w:rsid w:val="00414747"/>
    <w:rsid w:val="00415B0F"/>
    <w:rsid w:val="00415D42"/>
    <w:rsid w:val="0041746B"/>
    <w:rsid w:val="00420890"/>
    <w:rsid w:val="00421F24"/>
    <w:rsid w:val="0042357F"/>
    <w:rsid w:val="004238C3"/>
    <w:rsid w:val="00425233"/>
    <w:rsid w:val="00426017"/>
    <w:rsid w:val="00427CA7"/>
    <w:rsid w:val="004300A6"/>
    <w:rsid w:val="00431324"/>
    <w:rsid w:val="004328E1"/>
    <w:rsid w:val="004355A3"/>
    <w:rsid w:val="004367C4"/>
    <w:rsid w:val="004372C1"/>
    <w:rsid w:val="00437A85"/>
    <w:rsid w:val="00437C14"/>
    <w:rsid w:val="004412A3"/>
    <w:rsid w:val="00441B00"/>
    <w:rsid w:val="00442816"/>
    <w:rsid w:val="00443BAC"/>
    <w:rsid w:val="0044571B"/>
    <w:rsid w:val="00446609"/>
    <w:rsid w:val="00447CF4"/>
    <w:rsid w:val="00450F6C"/>
    <w:rsid w:val="00453178"/>
    <w:rsid w:val="004535FC"/>
    <w:rsid w:val="0045779F"/>
    <w:rsid w:val="00460A84"/>
    <w:rsid w:val="0046282C"/>
    <w:rsid w:val="004634FD"/>
    <w:rsid w:val="00464847"/>
    <w:rsid w:val="00465405"/>
    <w:rsid w:val="00467102"/>
    <w:rsid w:val="004676D0"/>
    <w:rsid w:val="00470717"/>
    <w:rsid w:val="00472B59"/>
    <w:rsid w:val="00473933"/>
    <w:rsid w:val="004831E2"/>
    <w:rsid w:val="00484EFA"/>
    <w:rsid w:val="00486A16"/>
    <w:rsid w:val="00487B75"/>
    <w:rsid w:val="0049310F"/>
    <w:rsid w:val="00495DCD"/>
    <w:rsid w:val="004A1A7D"/>
    <w:rsid w:val="004A1BA8"/>
    <w:rsid w:val="004A26BA"/>
    <w:rsid w:val="004A279D"/>
    <w:rsid w:val="004A3DDB"/>
    <w:rsid w:val="004A43D8"/>
    <w:rsid w:val="004A76D3"/>
    <w:rsid w:val="004B02CD"/>
    <w:rsid w:val="004B1800"/>
    <w:rsid w:val="004B2872"/>
    <w:rsid w:val="004B7F00"/>
    <w:rsid w:val="004C3B3D"/>
    <w:rsid w:val="004C54ED"/>
    <w:rsid w:val="004C687C"/>
    <w:rsid w:val="004C796D"/>
    <w:rsid w:val="004D14B4"/>
    <w:rsid w:val="004D1F20"/>
    <w:rsid w:val="004D2808"/>
    <w:rsid w:val="004D4DC0"/>
    <w:rsid w:val="004D684E"/>
    <w:rsid w:val="004D7EC0"/>
    <w:rsid w:val="004E267E"/>
    <w:rsid w:val="004E2958"/>
    <w:rsid w:val="004E2C88"/>
    <w:rsid w:val="004E2E49"/>
    <w:rsid w:val="004E46AD"/>
    <w:rsid w:val="004E4EB6"/>
    <w:rsid w:val="004F0E1A"/>
    <w:rsid w:val="004F155A"/>
    <w:rsid w:val="004F2303"/>
    <w:rsid w:val="004F34B6"/>
    <w:rsid w:val="004F3F44"/>
    <w:rsid w:val="004F4BCB"/>
    <w:rsid w:val="004F5A25"/>
    <w:rsid w:val="00501509"/>
    <w:rsid w:val="00502FD2"/>
    <w:rsid w:val="00504F70"/>
    <w:rsid w:val="00505CB4"/>
    <w:rsid w:val="0051284B"/>
    <w:rsid w:val="00513AE2"/>
    <w:rsid w:val="00513C74"/>
    <w:rsid w:val="00514CAF"/>
    <w:rsid w:val="005158D5"/>
    <w:rsid w:val="00515C51"/>
    <w:rsid w:val="00515E27"/>
    <w:rsid w:val="0051677E"/>
    <w:rsid w:val="00524189"/>
    <w:rsid w:val="005256D4"/>
    <w:rsid w:val="00526427"/>
    <w:rsid w:val="005265EE"/>
    <w:rsid w:val="00527675"/>
    <w:rsid w:val="00531D00"/>
    <w:rsid w:val="00531F75"/>
    <w:rsid w:val="00533A2E"/>
    <w:rsid w:val="0053451A"/>
    <w:rsid w:val="00534825"/>
    <w:rsid w:val="00536518"/>
    <w:rsid w:val="00537559"/>
    <w:rsid w:val="00540386"/>
    <w:rsid w:val="0054158E"/>
    <w:rsid w:val="005466FB"/>
    <w:rsid w:val="00547012"/>
    <w:rsid w:val="00547ED8"/>
    <w:rsid w:val="0056095D"/>
    <w:rsid w:val="005618A3"/>
    <w:rsid w:val="00562F2F"/>
    <w:rsid w:val="0056326A"/>
    <w:rsid w:val="005635A3"/>
    <w:rsid w:val="00563BA8"/>
    <w:rsid w:val="00563E70"/>
    <w:rsid w:val="00564D83"/>
    <w:rsid w:val="0056522A"/>
    <w:rsid w:val="005656C6"/>
    <w:rsid w:val="00565CCB"/>
    <w:rsid w:val="00567951"/>
    <w:rsid w:val="00574A0F"/>
    <w:rsid w:val="0057515B"/>
    <w:rsid w:val="00575796"/>
    <w:rsid w:val="00584155"/>
    <w:rsid w:val="00585C8E"/>
    <w:rsid w:val="00586E2D"/>
    <w:rsid w:val="00590000"/>
    <w:rsid w:val="005902AC"/>
    <w:rsid w:val="005903AC"/>
    <w:rsid w:val="005932EC"/>
    <w:rsid w:val="00593D3C"/>
    <w:rsid w:val="0059441E"/>
    <w:rsid w:val="00595114"/>
    <w:rsid w:val="00595722"/>
    <w:rsid w:val="00595D40"/>
    <w:rsid w:val="00597387"/>
    <w:rsid w:val="005A14A1"/>
    <w:rsid w:val="005A1AB9"/>
    <w:rsid w:val="005A1B66"/>
    <w:rsid w:val="005A27BE"/>
    <w:rsid w:val="005A3E87"/>
    <w:rsid w:val="005A41A8"/>
    <w:rsid w:val="005A5AC5"/>
    <w:rsid w:val="005A7BBB"/>
    <w:rsid w:val="005B35E4"/>
    <w:rsid w:val="005B44A6"/>
    <w:rsid w:val="005C0006"/>
    <w:rsid w:val="005C0C24"/>
    <w:rsid w:val="005C160B"/>
    <w:rsid w:val="005C493C"/>
    <w:rsid w:val="005C7483"/>
    <w:rsid w:val="005C75E5"/>
    <w:rsid w:val="005D03F7"/>
    <w:rsid w:val="005D22EC"/>
    <w:rsid w:val="005D2869"/>
    <w:rsid w:val="005D537F"/>
    <w:rsid w:val="005D5923"/>
    <w:rsid w:val="005D5B2C"/>
    <w:rsid w:val="005D5E78"/>
    <w:rsid w:val="005E1F93"/>
    <w:rsid w:val="005E605C"/>
    <w:rsid w:val="005E6E12"/>
    <w:rsid w:val="005E791A"/>
    <w:rsid w:val="005F2619"/>
    <w:rsid w:val="005F4358"/>
    <w:rsid w:val="005F4BB5"/>
    <w:rsid w:val="005F7327"/>
    <w:rsid w:val="006004A0"/>
    <w:rsid w:val="00600601"/>
    <w:rsid w:val="006014BE"/>
    <w:rsid w:val="00602623"/>
    <w:rsid w:val="006041FE"/>
    <w:rsid w:val="00604356"/>
    <w:rsid w:val="00605B6D"/>
    <w:rsid w:val="00605BF7"/>
    <w:rsid w:val="00607C58"/>
    <w:rsid w:val="00607E27"/>
    <w:rsid w:val="00611F1D"/>
    <w:rsid w:val="006147EC"/>
    <w:rsid w:val="00617996"/>
    <w:rsid w:val="00623A05"/>
    <w:rsid w:val="00623B1F"/>
    <w:rsid w:val="00624836"/>
    <w:rsid w:val="00627676"/>
    <w:rsid w:val="00627BC3"/>
    <w:rsid w:val="00632F6B"/>
    <w:rsid w:val="006330B7"/>
    <w:rsid w:val="00634F51"/>
    <w:rsid w:val="006361DB"/>
    <w:rsid w:val="00637280"/>
    <w:rsid w:val="00637B4E"/>
    <w:rsid w:val="00637CF7"/>
    <w:rsid w:val="00637FB4"/>
    <w:rsid w:val="00642825"/>
    <w:rsid w:val="00642A8B"/>
    <w:rsid w:val="00644B00"/>
    <w:rsid w:val="00644EE6"/>
    <w:rsid w:val="0064639C"/>
    <w:rsid w:val="00651ECE"/>
    <w:rsid w:val="00651F1C"/>
    <w:rsid w:val="00654D1D"/>
    <w:rsid w:val="006557A8"/>
    <w:rsid w:val="00655949"/>
    <w:rsid w:val="0065654A"/>
    <w:rsid w:val="0065696D"/>
    <w:rsid w:val="006569D5"/>
    <w:rsid w:val="00660FE3"/>
    <w:rsid w:val="00661174"/>
    <w:rsid w:val="00661D70"/>
    <w:rsid w:val="00663561"/>
    <w:rsid w:val="0066380C"/>
    <w:rsid w:val="006674F9"/>
    <w:rsid w:val="0066757D"/>
    <w:rsid w:val="00672DD0"/>
    <w:rsid w:val="0067348F"/>
    <w:rsid w:val="0067510C"/>
    <w:rsid w:val="00677585"/>
    <w:rsid w:val="0068140A"/>
    <w:rsid w:val="00681E0E"/>
    <w:rsid w:val="00683AB6"/>
    <w:rsid w:val="00684717"/>
    <w:rsid w:val="006861BB"/>
    <w:rsid w:val="006865A7"/>
    <w:rsid w:val="0068661D"/>
    <w:rsid w:val="00686AC6"/>
    <w:rsid w:val="00687A68"/>
    <w:rsid w:val="00692187"/>
    <w:rsid w:val="0069272A"/>
    <w:rsid w:val="00693D06"/>
    <w:rsid w:val="00693FF4"/>
    <w:rsid w:val="006A15D9"/>
    <w:rsid w:val="006A2636"/>
    <w:rsid w:val="006A624D"/>
    <w:rsid w:val="006A7E3E"/>
    <w:rsid w:val="006B1D97"/>
    <w:rsid w:val="006B2C5D"/>
    <w:rsid w:val="006B35EA"/>
    <w:rsid w:val="006B4EE9"/>
    <w:rsid w:val="006B5655"/>
    <w:rsid w:val="006C1A03"/>
    <w:rsid w:val="006C2607"/>
    <w:rsid w:val="006C2BCC"/>
    <w:rsid w:val="006C35C2"/>
    <w:rsid w:val="006C3D76"/>
    <w:rsid w:val="006C755A"/>
    <w:rsid w:val="006D16BC"/>
    <w:rsid w:val="006D3F05"/>
    <w:rsid w:val="006D427D"/>
    <w:rsid w:val="006D604E"/>
    <w:rsid w:val="006E0741"/>
    <w:rsid w:val="006E16ED"/>
    <w:rsid w:val="006E189D"/>
    <w:rsid w:val="006E18CF"/>
    <w:rsid w:val="006E1B94"/>
    <w:rsid w:val="006E25DA"/>
    <w:rsid w:val="006E3299"/>
    <w:rsid w:val="006E67D6"/>
    <w:rsid w:val="006E76ED"/>
    <w:rsid w:val="006F23EB"/>
    <w:rsid w:val="0070008D"/>
    <w:rsid w:val="0070041F"/>
    <w:rsid w:val="00701BBF"/>
    <w:rsid w:val="00702FAC"/>
    <w:rsid w:val="007032A3"/>
    <w:rsid w:val="0070491F"/>
    <w:rsid w:val="007056A2"/>
    <w:rsid w:val="0070690B"/>
    <w:rsid w:val="00706BC8"/>
    <w:rsid w:val="00707373"/>
    <w:rsid w:val="007075F2"/>
    <w:rsid w:val="00707AAE"/>
    <w:rsid w:val="0071001A"/>
    <w:rsid w:val="007117C8"/>
    <w:rsid w:val="007124D2"/>
    <w:rsid w:val="007134B6"/>
    <w:rsid w:val="00716461"/>
    <w:rsid w:val="00721345"/>
    <w:rsid w:val="00721421"/>
    <w:rsid w:val="007233F2"/>
    <w:rsid w:val="00726072"/>
    <w:rsid w:val="00726B51"/>
    <w:rsid w:val="00727F63"/>
    <w:rsid w:val="00732150"/>
    <w:rsid w:val="0073237F"/>
    <w:rsid w:val="00732E10"/>
    <w:rsid w:val="00733FAB"/>
    <w:rsid w:val="00733FCC"/>
    <w:rsid w:val="007374CB"/>
    <w:rsid w:val="00740BC5"/>
    <w:rsid w:val="00740DF8"/>
    <w:rsid w:val="00741976"/>
    <w:rsid w:val="0074584E"/>
    <w:rsid w:val="00745B3E"/>
    <w:rsid w:val="00746489"/>
    <w:rsid w:val="007471F6"/>
    <w:rsid w:val="00750066"/>
    <w:rsid w:val="0075287B"/>
    <w:rsid w:val="0075454A"/>
    <w:rsid w:val="00755B26"/>
    <w:rsid w:val="007572E9"/>
    <w:rsid w:val="00757E16"/>
    <w:rsid w:val="00757F62"/>
    <w:rsid w:val="00761E54"/>
    <w:rsid w:val="00766E42"/>
    <w:rsid w:val="0077200D"/>
    <w:rsid w:val="00773298"/>
    <w:rsid w:val="007733CE"/>
    <w:rsid w:val="00773645"/>
    <w:rsid w:val="00777E4B"/>
    <w:rsid w:val="0078003D"/>
    <w:rsid w:val="0078008F"/>
    <w:rsid w:val="0078558E"/>
    <w:rsid w:val="00786CCC"/>
    <w:rsid w:val="00787ADC"/>
    <w:rsid w:val="00792504"/>
    <w:rsid w:val="0079302D"/>
    <w:rsid w:val="007941F3"/>
    <w:rsid w:val="007951BE"/>
    <w:rsid w:val="007958F6"/>
    <w:rsid w:val="00796A84"/>
    <w:rsid w:val="007A00D6"/>
    <w:rsid w:val="007A0A98"/>
    <w:rsid w:val="007A1B52"/>
    <w:rsid w:val="007A2258"/>
    <w:rsid w:val="007A3B3E"/>
    <w:rsid w:val="007A415D"/>
    <w:rsid w:val="007A445F"/>
    <w:rsid w:val="007A48B1"/>
    <w:rsid w:val="007A4B31"/>
    <w:rsid w:val="007A6BDC"/>
    <w:rsid w:val="007B0E1B"/>
    <w:rsid w:val="007B1488"/>
    <w:rsid w:val="007B21D3"/>
    <w:rsid w:val="007B220E"/>
    <w:rsid w:val="007B2464"/>
    <w:rsid w:val="007B492D"/>
    <w:rsid w:val="007B65B3"/>
    <w:rsid w:val="007B665D"/>
    <w:rsid w:val="007B6932"/>
    <w:rsid w:val="007B6F2D"/>
    <w:rsid w:val="007C6443"/>
    <w:rsid w:val="007C72BA"/>
    <w:rsid w:val="007D0ACD"/>
    <w:rsid w:val="007D1CF4"/>
    <w:rsid w:val="007D1D0C"/>
    <w:rsid w:val="007D4FCC"/>
    <w:rsid w:val="007D5B06"/>
    <w:rsid w:val="007D60E9"/>
    <w:rsid w:val="007D7E18"/>
    <w:rsid w:val="007E381F"/>
    <w:rsid w:val="007E7121"/>
    <w:rsid w:val="007F075A"/>
    <w:rsid w:val="007F416B"/>
    <w:rsid w:val="007F4EF7"/>
    <w:rsid w:val="007F5A22"/>
    <w:rsid w:val="007F60C4"/>
    <w:rsid w:val="00800C46"/>
    <w:rsid w:val="008016C3"/>
    <w:rsid w:val="00801EDF"/>
    <w:rsid w:val="00802FB8"/>
    <w:rsid w:val="008032E7"/>
    <w:rsid w:val="008037CA"/>
    <w:rsid w:val="00804391"/>
    <w:rsid w:val="00804618"/>
    <w:rsid w:val="00806C33"/>
    <w:rsid w:val="0080716D"/>
    <w:rsid w:val="008135B3"/>
    <w:rsid w:val="008135DA"/>
    <w:rsid w:val="00813801"/>
    <w:rsid w:val="00813867"/>
    <w:rsid w:val="00813F17"/>
    <w:rsid w:val="00825EBA"/>
    <w:rsid w:val="008272B5"/>
    <w:rsid w:val="008274DE"/>
    <w:rsid w:val="00827D44"/>
    <w:rsid w:val="0083159D"/>
    <w:rsid w:val="00831F30"/>
    <w:rsid w:val="0083313B"/>
    <w:rsid w:val="00835A34"/>
    <w:rsid w:val="0083654D"/>
    <w:rsid w:val="00836A81"/>
    <w:rsid w:val="0084092E"/>
    <w:rsid w:val="008436F6"/>
    <w:rsid w:val="00843849"/>
    <w:rsid w:val="008448BD"/>
    <w:rsid w:val="00844B2F"/>
    <w:rsid w:val="008461ED"/>
    <w:rsid w:val="00847B84"/>
    <w:rsid w:val="0085014C"/>
    <w:rsid w:val="008502C9"/>
    <w:rsid w:val="00850F58"/>
    <w:rsid w:val="00851260"/>
    <w:rsid w:val="008616B1"/>
    <w:rsid w:val="008620BD"/>
    <w:rsid w:val="0086218C"/>
    <w:rsid w:val="008627C1"/>
    <w:rsid w:val="0086324C"/>
    <w:rsid w:val="0086782B"/>
    <w:rsid w:val="0087077A"/>
    <w:rsid w:val="00870FB7"/>
    <w:rsid w:val="008748DF"/>
    <w:rsid w:val="00875497"/>
    <w:rsid w:val="008775E2"/>
    <w:rsid w:val="00877A0D"/>
    <w:rsid w:val="008805D6"/>
    <w:rsid w:val="00881D88"/>
    <w:rsid w:val="00883E67"/>
    <w:rsid w:val="00885D98"/>
    <w:rsid w:val="0088636D"/>
    <w:rsid w:val="0089018F"/>
    <w:rsid w:val="0089051D"/>
    <w:rsid w:val="00891AB7"/>
    <w:rsid w:val="00893248"/>
    <w:rsid w:val="00893CFC"/>
    <w:rsid w:val="00893DF7"/>
    <w:rsid w:val="008948E1"/>
    <w:rsid w:val="00894A30"/>
    <w:rsid w:val="00894E87"/>
    <w:rsid w:val="008950D1"/>
    <w:rsid w:val="008953E4"/>
    <w:rsid w:val="0089575E"/>
    <w:rsid w:val="00897684"/>
    <w:rsid w:val="00897B83"/>
    <w:rsid w:val="00897F53"/>
    <w:rsid w:val="008A03AD"/>
    <w:rsid w:val="008A1D76"/>
    <w:rsid w:val="008A6EA5"/>
    <w:rsid w:val="008B1A2E"/>
    <w:rsid w:val="008B3BB2"/>
    <w:rsid w:val="008B6660"/>
    <w:rsid w:val="008B7D84"/>
    <w:rsid w:val="008C0A06"/>
    <w:rsid w:val="008C2391"/>
    <w:rsid w:val="008C27E5"/>
    <w:rsid w:val="008C4480"/>
    <w:rsid w:val="008C544B"/>
    <w:rsid w:val="008C593D"/>
    <w:rsid w:val="008D0557"/>
    <w:rsid w:val="008D1662"/>
    <w:rsid w:val="008D3314"/>
    <w:rsid w:val="008D5D59"/>
    <w:rsid w:val="008D7235"/>
    <w:rsid w:val="008E0AD4"/>
    <w:rsid w:val="008E0E6A"/>
    <w:rsid w:val="008E3490"/>
    <w:rsid w:val="008E41A7"/>
    <w:rsid w:val="008E4C43"/>
    <w:rsid w:val="008E69D8"/>
    <w:rsid w:val="008E7C24"/>
    <w:rsid w:val="008F3B89"/>
    <w:rsid w:val="008F5C46"/>
    <w:rsid w:val="008F7C6A"/>
    <w:rsid w:val="008F7F6D"/>
    <w:rsid w:val="00900B6E"/>
    <w:rsid w:val="0090103D"/>
    <w:rsid w:val="00902170"/>
    <w:rsid w:val="00902912"/>
    <w:rsid w:val="00903B7B"/>
    <w:rsid w:val="009064B3"/>
    <w:rsid w:val="009069FA"/>
    <w:rsid w:val="009072DE"/>
    <w:rsid w:val="00916A76"/>
    <w:rsid w:val="00917311"/>
    <w:rsid w:val="00920CA1"/>
    <w:rsid w:val="009227A4"/>
    <w:rsid w:val="009228FE"/>
    <w:rsid w:val="00924140"/>
    <w:rsid w:val="009241B2"/>
    <w:rsid w:val="0092575F"/>
    <w:rsid w:val="00926625"/>
    <w:rsid w:val="00930D36"/>
    <w:rsid w:val="00931634"/>
    <w:rsid w:val="009336E6"/>
    <w:rsid w:val="00937A8C"/>
    <w:rsid w:val="00937C66"/>
    <w:rsid w:val="009404B0"/>
    <w:rsid w:val="009407E6"/>
    <w:rsid w:val="00940C1A"/>
    <w:rsid w:val="00942BF9"/>
    <w:rsid w:val="00942DAA"/>
    <w:rsid w:val="0094554A"/>
    <w:rsid w:val="009515AE"/>
    <w:rsid w:val="00951DAA"/>
    <w:rsid w:val="0095425D"/>
    <w:rsid w:val="00955BBD"/>
    <w:rsid w:val="00955EEC"/>
    <w:rsid w:val="00963A14"/>
    <w:rsid w:val="009640DC"/>
    <w:rsid w:val="00965B16"/>
    <w:rsid w:val="009678D8"/>
    <w:rsid w:val="0097039B"/>
    <w:rsid w:val="009727E2"/>
    <w:rsid w:val="00973AB3"/>
    <w:rsid w:val="00975CFC"/>
    <w:rsid w:val="0097619A"/>
    <w:rsid w:val="0097719C"/>
    <w:rsid w:val="009807E9"/>
    <w:rsid w:val="009809E7"/>
    <w:rsid w:val="00981218"/>
    <w:rsid w:val="00982AE1"/>
    <w:rsid w:val="00983A3C"/>
    <w:rsid w:val="0098498F"/>
    <w:rsid w:val="00986495"/>
    <w:rsid w:val="00986E47"/>
    <w:rsid w:val="00991571"/>
    <w:rsid w:val="0099198E"/>
    <w:rsid w:val="00991AFE"/>
    <w:rsid w:val="009926C8"/>
    <w:rsid w:val="0099392D"/>
    <w:rsid w:val="009947D4"/>
    <w:rsid w:val="0099698A"/>
    <w:rsid w:val="009A08E1"/>
    <w:rsid w:val="009A1479"/>
    <w:rsid w:val="009A311D"/>
    <w:rsid w:val="009A57DB"/>
    <w:rsid w:val="009A65B6"/>
    <w:rsid w:val="009A7946"/>
    <w:rsid w:val="009B03DF"/>
    <w:rsid w:val="009B03EB"/>
    <w:rsid w:val="009B1AB0"/>
    <w:rsid w:val="009B2351"/>
    <w:rsid w:val="009B29EC"/>
    <w:rsid w:val="009B34E8"/>
    <w:rsid w:val="009B37FD"/>
    <w:rsid w:val="009B38B3"/>
    <w:rsid w:val="009B4E5F"/>
    <w:rsid w:val="009B67F3"/>
    <w:rsid w:val="009B77E6"/>
    <w:rsid w:val="009B7F3B"/>
    <w:rsid w:val="009C29D5"/>
    <w:rsid w:val="009C38E9"/>
    <w:rsid w:val="009C59FB"/>
    <w:rsid w:val="009C6520"/>
    <w:rsid w:val="009D1962"/>
    <w:rsid w:val="009D1A04"/>
    <w:rsid w:val="009D4F10"/>
    <w:rsid w:val="009D5BFF"/>
    <w:rsid w:val="009D6CCA"/>
    <w:rsid w:val="009E1C7C"/>
    <w:rsid w:val="009E2294"/>
    <w:rsid w:val="009E23D4"/>
    <w:rsid w:val="009E28C4"/>
    <w:rsid w:val="009E63C0"/>
    <w:rsid w:val="009E6992"/>
    <w:rsid w:val="009F06F6"/>
    <w:rsid w:val="009F1E43"/>
    <w:rsid w:val="009F1E48"/>
    <w:rsid w:val="009F4112"/>
    <w:rsid w:val="009F60DB"/>
    <w:rsid w:val="009F6C7C"/>
    <w:rsid w:val="00A016D8"/>
    <w:rsid w:val="00A030A0"/>
    <w:rsid w:val="00A05486"/>
    <w:rsid w:val="00A065E9"/>
    <w:rsid w:val="00A1115F"/>
    <w:rsid w:val="00A115A0"/>
    <w:rsid w:val="00A13B5F"/>
    <w:rsid w:val="00A1413B"/>
    <w:rsid w:val="00A1763F"/>
    <w:rsid w:val="00A22783"/>
    <w:rsid w:val="00A232D6"/>
    <w:rsid w:val="00A23B1F"/>
    <w:rsid w:val="00A23D6A"/>
    <w:rsid w:val="00A24851"/>
    <w:rsid w:val="00A25B49"/>
    <w:rsid w:val="00A264F1"/>
    <w:rsid w:val="00A27C20"/>
    <w:rsid w:val="00A318DB"/>
    <w:rsid w:val="00A32A95"/>
    <w:rsid w:val="00A33423"/>
    <w:rsid w:val="00A344E1"/>
    <w:rsid w:val="00A35461"/>
    <w:rsid w:val="00A36024"/>
    <w:rsid w:val="00A370F9"/>
    <w:rsid w:val="00A37176"/>
    <w:rsid w:val="00A408E7"/>
    <w:rsid w:val="00A40C53"/>
    <w:rsid w:val="00A43546"/>
    <w:rsid w:val="00A43D90"/>
    <w:rsid w:val="00A44DCA"/>
    <w:rsid w:val="00A45973"/>
    <w:rsid w:val="00A476F6"/>
    <w:rsid w:val="00A51D78"/>
    <w:rsid w:val="00A52924"/>
    <w:rsid w:val="00A53DE8"/>
    <w:rsid w:val="00A547FF"/>
    <w:rsid w:val="00A54F73"/>
    <w:rsid w:val="00A560D5"/>
    <w:rsid w:val="00A56267"/>
    <w:rsid w:val="00A562D6"/>
    <w:rsid w:val="00A67189"/>
    <w:rsid w:val="00A707C4"/>
    <w:rsid w:val="00A707D8"/>
    <w:rsid w:val="00A7096F"/>
    <w:rsid w:val="00A736F8"/>
    <w:rsid w:val="00A760DB"/>
    <w:rsid w:val="00A77672"/>
    <w:rsid w:val="00A77DC0"/>
    <w:rsid w:val="00A80DE5"/>
    <w:rsid w:val="00A81E68"/>
    <w:rsid w:val="00A8317C"/>
    <w:rsid w:val="00A85148"/>
    <w:rsid w:val="00A85899"/>
    <w:rsid w:val="00A8786F"/>
    <w:rsid w:val="00A91CCA"/>
    <w:rsid w:val="00A92E5F"/>
    <w:rsid w:val="00A958D7"/>
    <w:rsid w:val="00A95CFA"/>
    <w:rsid w:val="00A97FEF"/>
    <w:rsid w:val="00AA009E"/>
    <w:rsid w:val="00AA0727"/>
    <w:rsid w:val="00AA22A3"/>
    <w:rsid w:val="00AA7A7C"/>
    <w:rsid w:val="00AB06BE"/>
    <w:rsid w:val="00AB287A"/>
    <w:rsid w:val="00AB3C82"/>
    <w:rsid w:val="00AB6A44"/>
    <w:rsid w:val="00AC0BC0"/>
    <w:rsid w:val="00AC17EC"/>
    <w:rsid w:val="00AC3792"/>
    <w:rsid w:val="00AC400E"/>
    <w:rsid w:val="00AC55C2"/>
    <w:rsid w:val="00AC7EA2"/>
    <w:rsid w:val="00AC7F4E"/>
    <w:rsid w:val="00AD1494"/>
    <w:rsid w:val="00AD3067"/>
    <w:rsid w:val="00AD44F0"/>
    <w:rsid w:val="00AE1341"/>
    <w:rsid w:val="00AE1BD0"/>
    <w:rsid w:val="00AE207B"/>
    <w:rsid w:val="00AE32D5"/>
    <w:rsid w:val="00AE5CFF"/>
    <w:rsid w:val="00AE5D0A"/>
    <w:rsid w:val="00AF108C"/>
    <w:rsid w:val="00AF1852"/>
    <w:rsid w:val="00AF2B9A"/>
    <w:rsid w:val="00AF3D3C"/>
    <w:rsid w:val="00AF4752"/>
    <w:rsid w:val="00AF6CFF"/>
    <w:rsid w:val="00AF7514"/>
    <w:rsid w:val="00B00B0E"/>
    <w:rsid w:val="00B02208"/>
    <w:rsid w:val="00B074F4"/>
    <w:rsid w:val="00B078FD"/>
    <w:rsid w:val="00B07B92"/>
    <w:rsid w:val="00B10B03"/>
    <w:rsid w:val="00B10D63"/>
    <w:rsid w:val="00B1173F"/>
    <w:rsid w:val="00B1458F"/>
    <w:rsid w:val="00B17671"/>
    <w:rsid w:val="00B211F5"/>
    <w:rsid w:val="00B22BC4"/>
    <w:rsid w:val="00B23E8C"/>
    <w:rsid w:val="00B2481B"/>
    <w:rsid w:val="00B24C5C"/>
    <w:rsid w:val="00B24F5D"/>
    <w:rsid w:val="00B267EB"/>
    <w:rsid w:val="00B273EE"/>
    <w:rsid w:val="00B31868"/>
    <w:rsid w:val="00B340E3"/>
    <w:rsid w:val="00B34B57"/>
    <w:rsid w:val="00B3634C"/>
    <w:rsid w:val="00B36E5B"/>
    <w:rsid w:val="00B37059"/>
    <w:rsid w:val="00B40F6C"/>
    <w:rsid w:val="00B43190"/>
    <w:rsid w:val="00B43D7A"/>
    <w:rsid w:val="00B442F0"/>
    <w:rsid w:val="00B4462B"/>
    <w:rsid w:val="00B4668A"/>
    <w:rsid w:val="00B5274D"/>
    <w:rsid w:val="00B52D9C"/>
    <w:rsid w:val="00B5366E"/>
    <w:rsid w:val="00B53B0C"/>
    <w:rsid w:val="00B54873"/>
    <w:rsid w:val="00B54E4E"/>
    <w:rsid w:val="00B5509F"/>
    <w:rsid w:val="00B559CD"/>
    <w:rsid w:val="00B55EFB"/>
    <w:rsid w:val="00B574E1"/>
    <w:rsid w:val="00B63157"/>
    <w:rsid w:val="00B63762"/>
    <w:rsid w:val="00B66709"/>
    <w:rsid w:val="00B67300"/>
    <w:rsid w:val="00B67D21"/>
    <w:rsid w:val="00B715F8"/>
    <w:rsid w:val="00B72AF1"/>
    <w:rsid w:val="00B732DF"/>
    <w:rsid w:val="00B73445"/>
    <w:rsid w:val="00B74B5F"/>
    <w:rsid w:val="00B76D6F"/>
    <w:rsid w:val="00B81023"/>
    <w:rsid w:val="00B81AC4"/>
    <w:rsid w:val="00B837B4"/>
    <w:rsid w:val="00B84544"/>
    <w:rsid w:val="00B846C0"/>
    <w:rsid w:val="00B84CE3"/>
    <w:rsid w:val="00B85192"/>
    <w:rsid w:val="00B86189"/>
    <w:rsid w:val="00B90299"/>
    <w:rsid w:val="00B9195C"/>
    <w:rsid w:val="00B91D3C"/>
    <w:rsid w:val="00B9336E"/>
    <w:rsid w:val="00B943DB"/>
    <w:rsid w:val="00B97984"/>
    <w:rsid w:val="00BA28DD"/>
    <w:rsid w:val="00BA4E69"/>
    <w:rsid w:val="00BA5F99"/>
    <w:rsid w:val="00BA77AE"/>
    <w:rsid w:val="00BB0045"/>
    <w:rsid w:val="00BB0B52"/>
    <w:rsid w:val="00BB14F7"/>
    <w:rsid w:val="00BB29DB"/>
    <w:rsid w:val="00BB3619"/>
    <w:rsid w:val="00BB3B58"/>
    <w:rsid w:val="00BB565F"/>
    <w:rsid w:val="00BB7630"/>
    <w:rsid w:val="00BC016C"/>
    <w:rsid w:val="00BC0886"/>
    <w:rsid w:val="00BC0F47"/>
    <w:rsid w:val="00BC13F3"/>
    <w:rsid w:val="00BC1A19"/>
    <w:rsid w:val="00BC2331"/>
    <w:rsid w:val="00BC27CC"/>
    <w:rsid w:val="00BC2A25"/>
    <w:rsid w:val="00BC366B"/>
    <w:rsid w:val="00BC486A"/>
    <w:rsid w:val="00BC4FEC"/>
    <w:rsid w:val="00BC7762"/>
    <w:rsid w:val="00BD0616"/>
    <w:rsid w:val="00BD0900"/>
    <w:rsid w:val="00BD0F48"/>
    <w:rsid w:val="00BD250A"/>
    <w:rsid w:val="00BD300D"/>
    <w:rsid w:val="00BD4109"/>
    <w:rsid w:val="00BD6F5F"/>
    <w:rsid w:val="00BD7684"/>
    <w:rsid w:val="00BD7945"/>
    <w:rsid w:val="00BD7F45"/>
    <w:rsid w:val="00BE1AB3"/>
    <w:rsid w:val="00BE21B9"/>
    <w:rsid w:val="00BE3C5E"/>
    <w:rsid w:val="00BE51B5"/>
    <w:rsid w:val="00BE54EC"/>
    <w:rsid w:val="00BE7F57"/>
    <w:rsid w:val="00BF2DAE"/>
    <w:rsid w:val="00BF41EB"/>
    <w:rsid w:val="00C020E5"/>
    <w:rsid w:val="00C02460"/>
    <w:rsid w:val="00C03C51"/>
    <w:rsid w:val="00C04442"/>
    <w:rsid w:val="00C048AA"/>
    <w:rsid w:val="00C0534C"/>
    <w:rsid w:val="00C05BFF"/>
    <w:rsid w:val="00C13E7E"/>
    <w:rsid w:val="00C156B1"/>
    <w:rsid w:val="00C15B5A"/>
    <w:rsid w:val="00C16027"/>
    <w:rsid w:val="00C2110F"/>
    <w:rsid w:val="00C226A5"/>
    <w:rsid w:val="00C24095"/>
    <w:rsid w:val="00C27349"/>
    <w:rsid w:val="00C27E09"/>
    <w:rsid w:val="00C3060F"/>
    <w:rsid w:val="00C341C9"/>
    <w:rsid w:val="00C34D24"/>
    <w:rsid w:val="00C35E61"/>
    <w:rsid w:val="00C36625"/>
    <w:rsid w:val="00C3693D"/>
    <w:rsid w:val="00C3713E"/>
    <w:rsid w:val="00C374B1"/>
    <w:rsid w:val="00C40A85"/>
    <w:rsid w:val="00C40CA7"/>
    <w:rsid w:val="00C4279C"/>
    <w:rsid w:val="00C45326"/>
    <w:rsid w:val="00C5185D"/>
    <w:rsid w:val="00C52568"/>
    <w:rsid w:val="00C52F46"/>
    <w:rsid w:val="00C52FAD"/>
    <w:rsid w:val="00C610CA"/>
    <w:rsid w:val="00C629FA"/>
    <w:rsid w:val="00C6365A"/>
    <w:rsid w:val="00C63C36"/>
    <w:rsid w:val="00C67AD9"/>
    <w:rsid w:val="00C70262"/>
    <w:rsid w:val="00C71504"/>
    <w:rsid w:val="00C732E6"/>
    <w:rsid w:val="00C7382D"/>
    <w:rsid w:val="00C74271"/>
    <w:rsid w:val="00C7649F"/>
    <w:rsid w:val="00C771BB"/>
    <w:rsid w:val="00C8094D"/>
    <w:rsid w:val="00C82655"/>
    <w:rsid w:val="00C82A0C"/>
    <w:rsid w:val="00C856A4"/>
    <w:rsid w:val="00C9301C"/>
    <w:rsid w:val="00C95C3B"/>
    <w:rsid w:val="00C95E5C"/>
    <w:rsid w:val="00C95FD3"/>
    <w:rsid w:val="00C97EE1"/>
    <w:rsid w:val="00CA0605"/>
    <w:rsid w:val="00CA2AE0"/>
    <w:rsid w:val="00CA2C32"/>
    <w:rsid w:val="00CA2F24"/>
    <w:rsid w:val="00CA2FEB"/>
    <w:rsid w:val="00CA30C2"/>
    <w:rsid w:val="00CA36E5"/>
    <w:rsid w:val="00CA4FF3"/>
    <w:rsid w:val="00CA5029"/>
    <w:rsid w:val="00CB02DC"/>
    <w:rsid w:val="00CB037D"/>
    <w:rsid w:val="00CB26BE"/>
    <w:rsid w:val="00CB2986"/>
    <w:rsid w:val="00CB61B3"/>
    <w:rsid w:val="00CB7982"/>
    <w:rsid w:val="00CB79F3"/>
    <w:rsid w:val="00CC0503"/>
    <w:rsid w:val="00CC2BC0"/>
    <w:rsid w:val="00CC2CEC"/>
    <w:rsid w:val="00CC3A68"/>
    <w:rsid w:val="00CD055A"/>
    <w:rsid w:val="00CD21C5"/>
    <w:rsid w:val="00CD2322"/>
    <w:rsid w:val="00CD2CC6"/>
    <w:rsid w:val="00CD34B3"/>
    <w:rsid w:val="00CD4A1B"/>
    <w:rsid w:val="00CD698C"/>
    <w:rsid w:val="00CD6A0F"/>
    <w:rsid w:val="00CD6ADC"/>
    <w:rsid w:val="00CE0A94"/>
    <w:rsid w:val="00CE0ADA"/>
    <w:rsid w:val="00CE5423"/>
    <w:rsid w:val="00CE5742"/>
    <w:rsid w:val="00CE6366"/>
    <w:rsid w:val="00CE6F03"/>
    <w:rsid w:val="00CF0B9B"/>
    <w:rsid w:val="00CF1E5C"/>
    <w:rsid w:val="00CF2D7F"/>
    <w:rsid w:val="00CF3AED"/>
    <w:rsid w:val="00CF6364"/>
    <w:rsid w:val="00CF63CD"/>
    <w:rsid w:val="00CF6D6C"/>
    <w:rsid w:val="00CF7655"/>
    <w:rsid w:val="00CF7729"/>
    <w:rsid w:val="00D003AE"/>
    <w:rsid w:val="00D01025"/>
    <w:rsid w:val="00D01416"/>
    <w:rsid w:val="00D030F4"/>
    <w:rsid w:val="00D0415D"/>
    <w:rsid w:val="00D051A0"/>
    <w:rsid w:val="00D0604A"/>
    <w:rsid w:val="00D0677D"/>
    <w:rsid w:val="00D06B7D"/>
    <w:rsid w:val="00D13CBD"/>
    <w:rsid w:val="00D2111B"/>
    <w:rsid w:val="00D21705"/>
    <w:rsid w:val="00D229D3"/>
    <w:rsid w:val="00D23981"/>
    <w:rsid w:val="00D24ACE"/>
    <w:rsid w:val="00D2735C"/>
    <w:rsid w:val="00D27C69"/>
    <w:rsid w:val="00D305B7"/>
    <w:rsid w:val="00D30F81"/>
    <w:rsid w:val="00D32166"/>
    <w:rsid w:val="00D33014"/>
    <w:rsid w:val="00D357EC"/>
    <w:rsid w:val="00D37CBE"/>
    <w:rsid w:val="00D40213"/>
    <w:rsid w:val="00D4080F"/>
    <w:rsid w:val="00D40B1D"/>
    <w:rsid w:val="00D4395D"/>
    <w:rsid w:val="00D440BB"/>
    <w:rsid w:val="00D451AA"/>
    <w:rsid w:val="00D45937"/>
    <w:rsid w:val="00D504EC"/>
    <w:rsid w:val="00D51C2F"/>
    <w:rsid w:val="00D5337E"/>
    <w:rsid w:val="00D539E3"/>
    <w:rsid w:val="00D53E74"/>
    <w:rsid w:val="00D542C4"/>
    <w:rsid w:val="00D602BB"/>
    <w:rsid w:val="00D60DFC"/>
    <w:rsid w:val="00D620B3"/>
    <w:rsid w:val="00D6264E"/>
    <w:rsid w:val="00D65046"/>
    <w:rsid w:val="00D70EE7"/>
    <w:rsid w:val="00D718C9"/>
    <w:rsid w:val="00D71DCC"/>
    <w:rsid w:val="00D72392"/>
    <w:rsid w:val="00D72624"/>
    <w:rsid w:val="00D7262F"/>
    <w:rsid w:val="00D72FCB"/>
    <w:rsid w:val="00D742C1"/>
    <w:rsid w:val="00D7505A"/>
    <w:rsid w:val="00D75099"/>
    <w:rsid w:val="00D7571B"/>
    <w:rsid w:val="00D80154"/>
    <w:rsid w:val="00D81B43"/>
    <w:rsid w:val="00D83739"/>
    <w:rsid w:val="00D837EB"/>
    <w:rsid w:val="00D84FEB"/>
    <w:rsid w:val="00D8517C"/>
    <w:rsid w:val="00D8552F"/>
    <w:rsid w:val="00D87101"/>
    <w:rsid w:val="00D875C8"/>
    <w:rsid w:val="00D9027A"/>
    <w:rsid w:val="00D91033"/>
    <w:rsid w:val="00D92121"/>
    <w:rsid w:val="00D9243D"/>
    <w:rsid w:val="00D94543"/>
    <w:rsid w:val="00D9671A"/>
    <w:rsid w:val="00DA154A"/>
    <w:rsid w:val="00DA24B1"/>
    <w:rsid w:val="00DA2500"/>
    <w:rsid w:val="00DB0095"/>
    <w:rsid w:val="00DB1EA9"/>
    <w:rsid w:val="00DB3185"/>
    <w:rsid w:val="00DB59AF"/>
    <w:rsid w:val="00DB6E6C"/>
    <w:rsid w:val="00DC3A3A"/>
    <w:rsid w:val="00DC3B5E"/>
    <w:rsid w:val="00DC79AC"/>
    <w:rsid w:val="00DD2B49"/>
    <w:rsid w:val="00DD44D5"/>
    <w:rsid w:val="00DD49FD"/>
    <w:rsid w:val="00DD4FF6"/>
    <w:rsid w:val="00DD5E2B"/>
    <w:rsid w:val="00DD65B5"/>
    <w:rsid w:val="00DD71E1"/>
    <w:rsid w:val="00DD75D2"/>
    <w:rsid w:val="00DD7A9D"/>
    <w:rsid w:val="00DD7E62"/>
    <w:rsid w:val="00DE01DC"/>
    <w:rsid w:val="00DE49C3"/>
    <w:rsid w:val="00DE56F0"/>
    <w:rsid w:val="00DF0E0D"/>
    <w:rsid w:val="00DF264B"/>
    <w:rsid w:val="00DF2BDC"/>
    <w:rsid w:val="00DF4970"/>
    <w:rsid w:val="00DF55E4"/>
    <w:rsid w:val="00E018D4"/>
    <w:rsid w:val="00E02B40"/>
    <w:rsid w:val="00E02E83"/>
    <w:rsid w:val="00E0353C"/>
    <w:rsid w:val="00E03F18"/>
    <w:rsid w:val="00E05BE9"/>
    <w:rsid w:val="00E0628D"/>
    <w:rsid w:val="00E0663F"/>
    <w:rsid w:val="00E069F8"/>
    <w:rsid w:val="00E10944"/>
    <w:rsid w:val="00E10D91"/>
    <w:rsid w:val="00E15744"/>
    <w:rsid w:val="00E16637"/>
    <w:rsid w:val="00E16F50"/>
    <w:rsid w:val="00E177C2"/>
    <w:rsid w:val="00E210AB"/>
    <w:rsid w:val="00E21498"/>
    <w:rsid w:val="00E262F5"/>
    <w:rsid w:val="00E30DEB"/>
    <w:rsid w:val="00E3238A"/>
    <w:rsid w:val="00E33168"/>
    <w:rsid w:val="00E349BD"/>
    <w:rsid w:val="00E365F6"/>
    <w:rsid w:val="00E37524"/>
    <w:rsid w:val="00E41903"/>
    <w:rsid w:val="00E43AC4"/>
    <w:rsid w:val="00E45A74"/>
    <w:rsid w:val="00E46770"/>
    <w:rsid w:val="00E51AD9"/>
    <w:rsid w:val="00E52366"/>
    <w:rsid w:val="00E5429E"/>
    <w:rsid w:val="00E550FA"/>
    <w:rsid w:val="00E559A6"/>
    <w:rsid w:val="00E56185"/>
    <w:rsid w:val="00E5706B"/>
    <w:rsid w:val="00E57235"/>
    <w:rsid w:val="00E617A4"/>
    <w:rsid w:val="00E626E6"/>
    <w:rsid w:val="00E633AE"/>
    <w:rsid w:val="00E634A9"/>
    <w:rsid w:val="00E638FF"/>
    <w:rsid w:val="00E65F0A"/>
    <w:rsid w:val="00E66248"/>
    <w:rsid w:val="00E663E1"/>
    <w:rsid w:val="00E70E69"/>
    <w:rsid w:val="00E722C8"/>
    <w:rsid w:val="00E728B6"/>
    <w:rsid w:val="00E73873"/>
    <w:rsid w:val="00E752DC"/>
    <w:rsid w:val="00E75F17"/>
    <w:rsid w:val="00E76710"/>
    <w:rsid w:val="00E77048"/>
    <w:rsid w:val="00E7719B"/>
    <w:rsid w:val="00E77937"/>
    <w:rsid w:val="00E77FCE"/>
    <w:rsid w:val="00E805AF"/>
    <w:rsid w:val="00E81294"/>
    <w:rsid w:val="00E81416"/>
    <w:rsid w:val="00E824F2"/>
    <w:rsid w:val="00E84F11"/>
    <w:rsid w:val="00E86677"/>
    <w:rsid w:val="00E873ED"/>
    <w:rsid w:val="00E91498"/>
    <w:rsid w:val="00E91741"/>
    <w:rsid w:val="00E91D57"/>
    <w:rsid w:val="00E940AA"/>
    <w:rsid w:val="00E95046"/>
    <w:rsid w:val="00E9546B"/>
    <w:rsid w:val="00E96150"/>
    <w:rsid w:val="00E96546"/>
    <w:rsid w:val="00E97779"/>
    <w:rsid w:val="00EA171F"/>
    <w:rsid w:val="00EA2A65"/>
    <w:rsid w:val="00EA3C15"/>
    <w:rsid w:val="00EA4BD6"/>
    <w:rsid w:val="00EA61C0"/>
    <w:rsid w:val="00EB2741"/>
    <w:rsid w:val="00EB3CA2"/>
    <w:rsid w:val="00EB414E"/>
    <w:rsid w:val="00EB773F"/>
    <w:rsid w:val="00EC1299"/>
    <w:rsid w:val="00EC1398"/>
    <w:rsid w:val="00EC209E"/>
    <w:rsid w:val="00EC20FC"/>
    <w:rsid w:val="00EC2344"/>
    <w:rsid w:val="00EC24F0"/>
    <w:rsid w:val="00EC61C2"/>
    <w:rsid w:val="00ED0F8B"/>
    <w:rsid w:val="00ED0FAD"/>
    <w:rsid w:val="00ED2223"/>
    <w:rsid w:val="00ED338F"/>
    <w:rsid w:val="00ED40FF"/>
    <w:rsid w:val="00ED4C43"/>
    <w:rsid w:val="00ED4C98"/>
    <w:rsid w:val="00ED56DE"/>
    <w:rsid w:val="00ED5959"/>
    <w:rsid w:val="00EE0B54"/>
    <w:rsid w:val="00EE159A"/>
    <w:rsid w:val="00EE2A66"/>
    <w:rsid w:val="00EE3806"/>
    <w:rsid w:val="00EE3DBC"/>
    <w:rsid w:val="00EE40E5"/>
    <w:rsid w:val="00EE5464"/>
    <w:rsid w:val="00EE5474"/>
    <w:rsid w:val="00EF2D89"/>
    <w:rsid w:val="00EF30AD"/>
    <w:rsid w:val="00EF3EED"/>
    <w:rsid w:val="00EF48CD"/>
    <w:rsid w:val="00EF6509"/>
    <w:rsid w:val="00EF7964"/>
    <w:rsid w:val="00F02629"/>
    <w:rsid w:val="00F03F24"/>
    <w:rsid w:val="00F06745"/>
    <w:rsid w:val="00F06C51"/>
    <w:rsid w:val="00F077A7"/>
    <w:rsid w:val="00F1200F"/>
    <w:rsid w:val="00F130D0"/>
    <w:rsid w:val="00F1348A"/>
    <w:rsid w:val="00F13906"/>
    <w:rsid w:val="00F14EAF"/>
    <w:rsid w:val="00F14FDE"/>
    <w:rsid w:val="00F16614"/>
    <w:rsid w:val="00F16865"/>
    <w:rsid w:val="00F16AB3"/>
    <w:rsid w:val="00F16D6C"/>
    <w:rsid w:val="00F173B3"/>
    <w:rsid w:val="00F200DC"/>
    <w:rsid w:val="00F208E0"/>
    <w:rsid w:val="00F211A2"/>
    <w:rsid w:val="00F234F7"/>
    <w:rsid w:val="00F24830"/>
    <w:rsid w:val="00F25FCA"/>
    <w:rsid w:val="00F26AA4"/>
    <w:rsid w:val="00F30DFE"/>
    <w:rsid w:val="00F3272E"/>
    <w:rsid w:val="00F33D0E"/>
    <w:rsid w:val="00F3449C"/>
    <w:rsid w:val="00F34725"/>
    <w:rsid w:val="00F34E3A"/>
    <w:rsid w:val="00F34EBB"/>
    <w:rsid w:val="00F40378"/>
    <w:rsid w:val="00F41FC1"/>
    <w:rsid w:val="00F43F22"/>
    <w:rsid w:val="00F43F26"/>
    <w:rsid w:val="00F45565"/>
    <w:rsid w:val="00F45FEC"/>
    <w:rsid w:val="00F4686A"/>
    <w:rsid w:val="00F51EF8"/>
    <w:rsid w:val="00F54DF5"/>
    <w:rsid w:val="00F5728D"/>
    <w:rsid w:val="00F57A85"/>
    <w:rsid w:val="00F57EF9"/>
    <w:rsid w:val="00F60D42"/>
    <w:rsid w:val="00F61531"/>
    <w:rsid w:val="00F630AE"/>
    <w:rsid w:val="00F6343E"/>
    <w:rsid w:val="00F65DEA"/>
    <w:rsid w:val="00F66338"/>
    <w:rsid w:val="00F66AA2"/>
    <w:rsid w:val="00F66EE4"/>
    <w:rsid w:val="00F6706F"/>
    <w:rsid w:val="00F675D8"/>
    <w:rsid w:val="00F679CA"/>
    <w:rsid w:val="00F729B9"/>
    <w:rsid w:val="00F733EC"/>
    <w:rsid w:val="00F73FB8"/>
    <w:rsid w:val="00F7577E"/>
    <w:rsid w:val="00F8021E"/>
    <w:rsid w:val="00F82821"/>
    <w:rsid w:val="00F82BB2"/>
    <w:rsid w:val="00F843C5"/>
    <w:rsid w:val="00F85213"/>
    <w:rsid w:val="00F853B3"/>
    <w:rsid w:val="00F869BA"/>
    <w:rsid w:val="00F87D3F"/>
    <w:rsid w:val="00F87ED6"/>
    <w:rsid w:val="00F9037B"/>
    <w:rsid w:val="00F91BEE"/>
    <w:rsid w:val="00F91C03"/>
    <w:rsid w:val="00F92443"/>
    <w:rsid w:val="00F9308A"/>
    <w:rsid w:val="00FA0279"/>
    <w:rsid w:val="00FA058F"/>
    <w:rsid w:val="00FA09EC"/>
    <w:rsid w:val="00FA0A28"/>
    <w:rsid w:val="00FA37AE"/>
    <w:rsid w:val="00FA57DE"/>
    <w:rsid w:val="00FA5E2F"/>
    <w:rsid w:val="00FA7A52"/>
    <w:rsid w:val="00FA7C25"/>
    <w:rsid w:val="00FB0D7A"/>
    <w:rsid w:val="00FB12D1"/>
    <w:rsid w:val="00FB2425"/>
    <w:rsid w:val="00FB2575"/>
    <w:rsid w:val="00FB4A05"/>
    <w:rsid w:val="00FB51E8"/>
    <w:rsid w:val="00FB54CD"/>
    <w:rsid w:val="00FB6E0F"/>
    <w:rsid w:val="00FC08C7"/>
    <w:rsid w:val="00FC13FC"/>
    <w:rsid w:val="00FC1EB0"/>
    <w:rsid w:val="00FC2A82"/>
    <w:rsid w:val="00FC3434"/>
    <w:rsid w:val="00FC50D4"/>
    <w:rsid w:val="00FC7F80"/>
    <w:rsid w:val="00FD0A1A"/>
    <w:rsid w:val="00FD0A7D"/>
    <w:rsid w:val="00FD1979"/>
    <w:rsid w:val="00FD2FFD"/>
    <w:rsid w:val="00FD3BBA"/>
    <w:rsid w:val="00FD3E02"/>
    <w:rsid w:val="00FD3EE3"/>
    <w:rsid w:val="00FD43B0"/>
    <w:rsid w:val="00FD4C3C"/>
    <w:rsid w:val="00FD6CCE"/>
    <w:rsid w:val="00FD7431"/>
    <w:rsid w:val="00FE2703"/>
    <w:rsid w:val="00FE32B1"/>
    <w:rsid w:val="00FE3B01"/>
    <w:rsid w:val="00FE48E4"/>
    <w:rsid w:val="00FE7D2F"/>
    <w:rsid w:val="00FF0155"/>
    <w:rsid w:val="00FF03A5"/>
    <w:rsid w:val="00FF05CE"/>
    <w:rsid w:val="00FF0AC5"/>
    <w:rsid w:val="00FF1642"/>
    <w:rsid w:val="00FF4920"/>
    <w:rsid w:val="00FF53AB"/>
    <w:rsid w:val="00FF574F"/>
    <w:rsid w:val="00FF7C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0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280"/>
  </w:style>
  <w:style w:type="paragraph" w:styleId="1">
    <w:name w:val="heading 1"/>
    <w:basedOn w:val="a"/>
    <w:next w:val="a"/>
    <w:link w:val="10"/>
    <w:uiPriority w:val="9"/>
    <w:qFormat/>
    <w:rsid w:val="007D0AC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110B3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372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70AE"/>
    <w:pPr>
      <w:tabs>
        <w:tab w:val="center" w:pos="4677"/>
        <w:tab w:val="right" w:pos="9355"/>
      </w:tabs>
    </w:pPr>
  </w:style>
  <w:style w:type="character" w:customStyle="1" w:styleId="a5">
    <w:name w:val="Верхний колонтитул Знак"/>
    <w:basedOn w:val="a0"/>
    <w:link w:val="a4"/>
    <w:uiPriority w:val="99"/>
    <w:rsid w:val="001170AE"/>
  </w:style>
  <w:style w:type="paragraph" w:styleId="a6">
    <w:name w:val="footer"/>
    <w:basedOn w:val="a"/>
    <w:link w:val="a7"/>
    <w:uiPriority w:val="99"/>
    <w:unhideWhenUsed/>
    <w:rsid w:val="001170AE"/>
    <w:pPr>
      <w:tabs>
        <w:tab w:val="center" w:pos="4677"/>
        <w:tab w:val="right" w:pos="9355"/>
      </w:tabs>
    </w:pPr>
  </w:style>
  <w:style w:type="character" w:customStyle="1" w:styleId="a7">
    <w:name w:val="Нижний колонтитул Знак"/>
    <w:basedOn w:val="a0"/>
    <w:link w:val="a6"/>
    <w:uiPriority w:val="99"/>
    <w:rsid w:val="001170AE"/>
  </w:style>
  <w:style w:type="paragraph" w:styleId="a8">
    <w:name w:val="Balloon Text"/>
    <w:basedOn w:val="a"/>
    <w:link w:val="a9"/>
    <w:uiPriority w:val="99"/>
    <w:semiHidden/>
    <w:unhideWhenUsed/>
    <w:rsid w:val="00D003AE"/>
    <w:rPr>
      <w:rFonts w:ascii="Tahoma" w:hAnsi="Tahoma" w:cs="Tahoma"/>
      <w:sz w:val="16"/>
      <w:szCs w:val="16"/>
    </w:rPr>
  </w:style>
  <w:style w:type="character" w:customStyle="1" w:styleId="a9">
    <w:name w:val="Текст выноски Знак"/>
    <w:basedOn w:val="a0"/>
    <w:link w:val="a8"/>
    <w:uiPriority w:val="99"/>
    <w:semiHidden/>
    <w:rsid w:val="00D003AE"/>
    <w:rPr>
      <w:rFonts w:ascii="Tahoma" w:hAnsi="Tahoma" w:cs="Tahoma"/>
      <w:sz w:val="16"/>
      <w:szCs w:val="16"/>
    </w:rPr>
  </w:style>
  <w:style w:type="paragraph" w:styleId="aa">
    <w:name w:val="List Paragraph"/>
    <w:basedOn w:val="a"/>
    <w:uiPriority w:val="34"/>
    <w:qFormat/>
    <w:rsid w:val="000119AF"/>
    <w:pPr>
      <w:ind w:left="720"/>
      <w:contextualSpacing/>
    </w:pPr>
  </w:style>
  <w:style w:type="paragraph" w:customStyle="1" w:styleId="ConsPlusNormal">
    <w:name w:val="ConsPlusNormal"/>
    <w:rsid w:val="00D06B7D"/>
    <w:pPr>
      <w:widowControl w:val="0"/>
      <w:autoSpaceDE w:val="0"/>
      <w:autoSpaceDN w:val="0"/>
      <w:adjustRightInd w:val="0"/>
      <w:ind w:firstLine="720"/>
    </w:pPr>
    <w:rPr>
      <w:rFonts w:ascii="Arial" w:eastAsia="Times New Roman" w:hAnsi="Arial" w:cs="Arial"/>
      <w:sz w:val="20"/>
      <w:szCs w:val="20"/>
      <w:lang w:eastAsia="ru-RU"/>
    </w:rPr>
  </w:style>
  <w:style w:type="paragraph" w:styleId="ab">
    <w:name w:val="No Spacing"/>
    <w:link w:val="ac"/>
    <w:uiPriority w:val="1"/>
    <w:qFormat/>
    <w:rsid w:val="00F82821"/>
  </w:style>
  <w:style w:type="character" w:customStyle="1" w:styleId="20">
    <w:name w:val="Заголовок 2 Знак"/>
    <w:basedOn w:val="a0"/>
    <w:link w:val="2"/>
    <w:uiPriority w:val="9"/>
    <w:rsid w:val="00110B3A"/>
    <w:rPr>
      <w:rFonts w:asciiTheme="majorHAnsi" w:eastAsiaTheme="majorEastAsia" w:hAnsiTheme="majorHAnsi" w:cstheme="majorBidi"/>
      <w:b/>
      <w:bCs/>
      <w:color w:val="4F81BD" w:themeColor="accent1"/>
      <w:sz w:val="26"/>
      <w:szCs w:val="26"/>
    </w:rPr>
  </w:style>
  <w:style w:type="paragraph" w:customStyle="1" w:styleId="31">
    <w:name w:val="Основной текст с отступом 31"/>
    <w:basedOn w:val="a"/>
    <w:rsid w:val="0006303C"/>
    <w:pPr>
      <w:suppressAutoHyphens/>
      <w:spacing w:line="360" w:lineRule="auto"/>
      <w:ind w:firstLine="360"/>
      <w:jc w:val="both"/>
    </w:pPr>
    <w:rPr>
      <w:rFonts w:eastAsia="Times New Roman" w:cs="Times New Roman"/>
      <w:szCs w:val="20"/>
      <w:lang w:eastAsia="ar-SA"/>
    </w:rPr>
  </w:style>
  <w:style w:type="paragraph" w:customStyle="1" w:styleId="22">
    <w:name w:val="Основной текст с отступом 22"/>
    <w:basedOn w:val="a"/>
    <w:rsid w:val="005635A3"/>
    <w:pPr>
      <w:suppressAutoHyphens/>
      <w:spacing w:after="120" w:line="480" w:lineRule="auto"/>
      <w:ind w:left="283" w:firstLine="709"/>
      <w:jc w:val="both"/>
    </w:pPr>
    <w:rPr>
      <w:rFonts w:eastAsia="Times New Roman" w:cs="Calibri"/>
      <w:sz w:val="24"/>
      <w:szCs w:val="24"/>
      <w:lang w:eastAsia="ar-SA"/>
    </w:rPr>
  </w:style>
  <w:style w:type="paragraph" w:customStyle="1" w:styleId="Standard">
    <w:name w:val="Standard"/>
    <w:rsid w:val="00BC0F47"/>
    <w:pPr>
      <w:widowControl w:val="0"/>
      <w:suppressAutoHyphens/>
      <w:autoSpaceDN w:val="0"/>
    </w:pPr>
    <w:rPr>
      <w:rFonts w:eastAsia="Andale Sans UI" w:cs="Tahoma"/>
      <w:kern w:val="3"/>
      <w:sz w:val="24"/>
      <w:szCs w:val="24"/>
      <w:lang w:val="de-DE" w:eastAsia="ja-JP" w:bidi="fa-IR"/>
    </w:rPr>
  </w:style>
  <w:style w:type="paragraph" w:styleId="21">
    <w:name w:val="Body Text Indent 2"/>
    <w:basedOn w:val="a"/>
    <w:link w:val="23"/>
    <w:uiPriority w:val="99"/>
    <w:unhideWhenUsed/>
    <w:rsid w:val="00D72624"/>
    <w:pPr>
      <w:ind w:firstLine="720"/>
      <w:jc w:val="both"/>
    </w:pPr>
    <w:rPr>
      <w:rFonts w:eastAsia="Times New Roman" w:cs="Times New Roman"/>
      <w:b/>
      <w:bCs/>
      <w:sz w:val="30"/>
      <w:szCs w:val="30"/>
      <w:lang w:val="x-none" w:eastAsia="ru-RU"/>
    </w:rPr>
  </w:style>
  <w:style w:type="character" w:customStyle="1" w:styleId="23">
    <w:name w:val="Основной текст с отступом 2 Знак"/>
    <w:basedOn w:val="a0"/>
    <w:link w:val="21"/>
    <w:uiPriority w:val="99"/>
    <w:rsid w:val="00D72624"/>
    <w:rPr>
      <w:rFonts w:eastAsia="Times New Roman" w:cs="Times New Roman"/>
      <w:b/>
      <w:bCs/>
      <w:sz w:val="30"/>
      <w:szCs w:val="30"/>
      <w:lang w:val="x-none" w:eastAsia="ru-RU"/>
    </w:rPr>
  </w:style>
  <w:style w:type="paragraph" w:customStyle="1" w:styleId="ConsPlusNonformat">
    <w:name w:val="ConsPlusNonformat"/>
    <w:uiPriority w:val="99"/>
    <w:semiHidden/>
    <w:rsid w:val="00CE5423"/>
    <w:pPr>
      <w:autoSpaceDE w:val="0"/>
      <w:autoSpaceDN w:val="0"/>
      <w:adjustRightInd w:val="0"/>
    </w:pPr>
    <w:rPr>
      <w:rFonts w:ascii="Courier New" w:eastAsia="Times New Roman" w:hAnsi="Courier New" w:cs="Courier New"/>
      <w:sz w:val="20"/>
      <w:szCs w:val="20"/>
      <w:lang w:eastAsia="ru-RU"/>
    </w:rPr>
  </w:style>
  <w:style w:type="paragraph" w:styleId="ad">
    <w:name w:val="Body Text"/>
    <w:basedOn w:val="a"/>
    <w:link w:val="ae"/>
    <w:uiPriority w:val="99"/>
    <w:semiHidden/>
    <w:unhideWhenUsed/>
    <w:rsid w:val="002F6811"/>
    <w:pPr>
      <w:spacing w:after="120"/>
    </w:pPr>
    <w:rPr>
      <w:rFonts w:eastAsia="Times New Roman" w:cs="Times New Roman"/>
      <w:sz w:val="24"/>
      <w:szCs w:val="24"/>
      <w:lang w:val="x-none" w:eastAsia="ru-RU"/>
    </w:rPr>
  </w:style>
  <w:style w:type="character" w:customStyle="1" w:styleId="ae">
    <w:name w:val="Основной текст Знак"/>
    <w:basedOn w:val="a0"/>
    <w:link w:val="ad"/>
    <w:uiPriority w:val="99"/>
    <w:semiHidden/>
    <w:rsid w:val="002F6811"/>
    <w:rPr>
      <w:rFonts w:eastAsia="Times New Roman" w:cs="Times New Roman"/>
      <w:sz w:val="24"/>
      <w:szCs w:val="24"/>
      <w:lang w:val="x-none" w:eastAsia="ru-RU"/>
    </w:rPr>
  </w:style>
  <w:style w:type="character" w:customStyle="1" w:styleId="11">
    <w:name w:val="Основной текст Знак1"/>
    <w:rsid w:val="002F6811"/>
    <w:rPr>
      <w:rFonts w:ascii="Times New Roman" w:hAnsi="Times New Roman" w:cs="Times New Roman"/>
      <w:spacing w:val="7"/>
      <w:u w:val="none"/>
    </w:rPr>
  </w:style>
  <w:style w:type="character" w:customStyle="1" w:styleId="ac">
    <w:name w:val="Без интервала Знак"/>
    <w:link w:val="ab"/>
    <w:uiPriority w:val="1"/>
    <w:locked/>
    <w:rsid w:val="000963D5"/>
  </w:style>
  <w:style w:type="paragraph" w:styleId="af">
    <w:name w:val="Body Text Indent"/>
    <w:basedOn w:val="a"/>
    <w:link w:val="af0"/>
    <w:uiPriority w:val="99"/>
    <w:unhideWhenUsed/>
    <w:rsid w:val="00B5366E"/>
    <w:pPr>
      <w:spacing w:after="120"/>
      <w:ind w:left="283"/>
    </w:pPr>
  </w:style>
  <w:style w:type="character" w:customStyle="1" w:styleId="af0">
    <w:name w:val="Основной текст с отступом Знак"/>
    <w:basedOn w:val="a0"/>
    <w:link w:val="af"/>
    <w:uiPriority w:val="99"/>
    <w:rsid w:val="00B5366E"/>
  </w:style>
  <w:style w:type="character" w:customStyle="1" w:styleId="10">
    <w:name w:val="Заголовок 1 Знак"/>
    <w:basedOn w:val="a0"/>
    <w:link w:val="1"/>
    <w:uiPriority w:val="9"/>
    <w:rsid w:val="007D0ACD"/>
    <w:rPr>
      <w:rFonts w:asciiTheme="majorHAnsi" w:eastAsiaTheme="majorEastAsia" w:hAnsiTheme="majorHAnsi" w:cstheme="majorBidi"/>
      <w:color w:val="365F91" w:themeColor="accent1" w:themeShade="BF"/>
      <w:sz w:val="32"/>
      <w:szCs w:val="32"/>
    </w:rPr>
  </w:style>
  <w:style w:type="paragraph" w:customStyle="1" w:styleId="ConsPlusCell">
    <w:name w:val="ConsPlusCell"/>
    <w:uiPriority w:val="99"/>
    <w:rsid w:val="006330B7"/>
    <w:pPr>
      <w:autoSpaceDE w:val="0"/>
      <w:autoSpaceDN w:val="0"/>
      <w:adjustRightInd w:val="0"/>
    </w:pPr>
    <w:rPr>
      <w:rFonts w:eastAsia="Calibri" w:cs="Times New Roman"/>
      <w:sz w:val="16"/>
      <w:szCs w:val="16"/>
    </w:rPr>
  </w:style>
  <w:style w:type="character" w:styleId="af1">
    <w:name w:val="Hyperlink"/>
    <w:basedOn w:val="a0"/>
    <w:uiPriority w:val="99"/>
    <w:semiHidden/>
    <w:unhideWhenUsed/>
    <w:rsid w:val="001359C8"/>
    <w:rPr>
      <w:color w:val="0000FF" w:themeColor="hyperlink"/>
      <w:u w:val="single"/>
    </w:rPr>
  </w:style>
  <w:style w:type="paragraph" w:customStyle="1" w:styleId="210">
    <w:name w:val="Основной текст с отступом 21"/>
    <w:basedOn w:val="a"/>
    <w:rsid w:val="0064639C"/>
    <w:pPr>
      <w:suppressAutoHyphens/>
      <w:ind w:firstLine="720"/>
      <w:jc w:val="both"/>
    </w:pPr>
    <w:rPr>
      <w:rFonts w:eastAsia="Times New Roman" w:cs="Times New Roman"/>
      <w:b/>
      <w:bCs/>
      <w:sz w:val="30"/>
      <w:szCs w:val="30"/>
      <w:lang w:val="x-none" w:eastAsia="zh-CN"/>
    </w:rPr>
  </w:style>
  <w:style w:type="character" w:styleId="af2">
    <w:name w:val="footnote reference"/>
    <w:uiPriority w:val="99"/>
    <w:rsid w:val="009407E6"/>
    <w:rPr>
      <w:vertAlign w:val="superscript"/>
    </w:rPr>
  </w:style>
  <w:style w:type="paragraph" w:customStyle="1" w:styleId="af3">
    <w:name w:val="Знак Знак Знак Знак"/>
    <w:basedOn w:val="a"/>
    <w:rsid w:val="003F3A15"/>
    <w:rPr>
      <w:rFonts w:ascii="Verdana" w:eastAsia="Times New Roman" w:hAnsi="Verdana" w:cs="Times New Roman"/>
      <w:sz w:val="20"/>
      <w:szCs w:val="20"/>
      <w:lang w:val="en-US"/>
    </w:rPr>
  </w:style>
  <w:style w:type="paragraph" w:customStyle="1" w:styleId="af4">
    <w:name w:val="основной текст"/>
    <w:basedOn w:val="a"/>
    <w:uiPriority w:val="99"/>
    <w:rsid w:val="00E65F0A"/>
    <w:pPr>
      <w:suppressAutoHyphens/>
      <w:spacing w:line="190" w:lineRule="atLeast"/>
      <w:ind w:firstLine="227"/>
      <w:jc w:val="both"/>
    </w:pPr>
    <w:rPr>
      <w:rFonts w:ascii="Arial" w:eastAsia="Times New Roman" w:hAnsi="Arial" w:cs="Arial"/>
      <w:color w:val="000000"/>
      <w:spacing w:val="4"/>
      <w:kern w:val="2"/>
      <w:sz w:val="18"/>
      <w:szCs w:val="18"/>
      <w:lang w:eastAsia="ar-SA"/>
    </w:rPr>
  </w:style>
  <w:style w:type="paragraph" w:styleId="af5">
    <w:name w:val="footnote text"/>
    <w:basedOn w:val="a"/>
    <w:link w:val="af6"/>
    <w:uiPriority w:val="99"/>
    <w:semiHidden/>
    <w:unhideWhenUsed/>
    <w:rsid w:val="00740DF8"/>
    <w:rPr>
      <w:sz w:val="20"/>
      <w:szCs w:val="20"/>
    </w:rPr>
  </w:style>
  <w:style w:type="character" w:customStyle="1" w:styleId="af6">
    <w:name w:val="Текст сноски Знак"/>
    <w:basedOn w:val="a0"/>
    <w:link w:val="af5"/>
    <w:uiPriority w:val="99"/>
    <w:semiHidden/>
    <w:rsid w:val="00740DF8"/>
    <w:rPr>
      <w:sz w:val="20"/>
      <w:szCs w:val="20"/>
    </w:rPr>
  </w:style>
  <w:style w:type="character" w:customStyle="1" w:styleId="12">
    <w:name w:val="Основной шрифт абзаца1"/>
    <w:rsid w:val="00693FF4"/>
  </w:style>
  <w:style w:type="character" w:styleId="af7">
    <w:name w:val="Strong"/>
    <w:qFormat/>
    <w:rsid w:val="00B81AC4"/>
    <w:rPr>
      <w:b/>
      <w:bCs/>
    </w:rPr>
  </w:style>
  <w:style w:type="character" w:styleId="af8">
    <w:name w:val="annotation reference"/>
    <w:basedOn w:val="a0"/>
    <w:uiPriority w:val="99"/>
    <w:semiHidden/>
    <w:unhideWhenUsed/>
    <w:rsid w:val="00AE5D0A"/>
    <w:rPr>
      <w:sz w:val="16"/>
      <w:szCs w:val="16"/>
    </w:rPr>
  </w:style>
  <w:style w:type="character" w:styleId="af9">
    <w:name w:val="Emphasis"/>
    <w:uiPriority w:val="20"/>
    <w:qFormat/>
    <w:rsid w:val="006569D5"/>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280"/>
  </w:style>
  <w:style w:type="paragraph" w:styleId="1">
    <w:name w:val="heading 1"/>
    <w:basedOn w:val="a"/>
    <w:next w:val="a"/>
    <w:link w:val="10"/>
    <w:uiPriority w:val="9"/>
    <w:qFormat/>
    <w:rsid w:val="007D0AC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110B3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3728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a5"/>
    <w:uiPriority w:val="99"/>
    <w:unhideWhenUsed/>
    <w:rsid w:val="001170AE"/>
    <w:pPr>
      <w:tabs>
        <w:tab w:val="center" w:pos="4677"/>
        <w:tab w:val="right" w:pos="9355"/>
      </w:tabs>
    </w:pPr>
  </w:style>
  <w:style w:type="character" w:customStyle="1" w:styleId="a5">
    <w:name w:val="Верхний колонтитул Знак"/>
    <w:basedOn w:val="a0"/>
    <w:link w:val="a4"/>
    <w:uiPriority w:val="99"/>
    <w:rsid w:val="001170AE"/>
  </w:style>
  <w:style w:type="paragraph" w:styleId="a6">
    <w:name w:val="footer"/>
    <w:basedOn w:val="a"/>
    <w:link w:val="a7"/>
    <w:uiPriority w:val="99"/>
    <w:unhideWhenUsed/>
    <w:rsid w:val="001170AE"/>
    <w:pPr>
      <w:tabs>
        <w:tab w:val="center" w:pos="4677"/>
        <w:tab w:val="right" w:pos="9355"/>
      </w:tabs>
    </w:pPr>
  </w:style>
  <w:style w:type="character" w:customStyle="1" w:styleId="a7">
    <w:name w:val="Нижний колонтитул Знак"/>
    <w:basedOn w:val="a0"/>
    <w:link w:val="a6"/>
    <w:uiPriority w:val="99"/>
    <w:rsid w:val="001170AE"/>
  </w:style>
  <w:style w:type="paragraph" w:styleId="a8">
    <w:name w:val="Balloon Text"/>
    <w:basedOn w:val="a"/>
    <w:link w:val="a9"/>
    <w:uiPriority w:val="99"/>
    <w:semiHidden/>
    <w:unhideWhenUsed/>
    <w:rsid w:val="00D003AE"/>
    <w:rPr>
      <w:rFonts w:ascii="Tahoma" w:hAnsi="Tahoma" w:cs="Tahoma"/>
      <w:sz w:val="16"/>
      <w:szCs w:val="16"/>
    </w:rPr>
  </w:style>
  <w:style w:type="character" w:customStyle="1" w:styleId="a9">
    <w:name w:val="Текст выноски Знак"/>
    <w:basedOn w:val="a0"/>
    <w:link w:val="a8"/>
    <w:uiPriority w:val="99"/>
    <w:semiHidden/>
    <w:rsid w:val="00D003AE"/>
    <w:rPr>
      <w:rFonts w:ascii="Tahoma" w:hAnsi="Tahoma" w:cs="Tahoma"/>
      <w:sz w:val="16"/>
      <w:szCs w:val="16"/>
    </w:rPr>
  </w:style>
  <w:style w:type="paragraph" w:styleId="aa">
    <w:name w:val="List Paragraph"/>
    <w:basedOn w:val="a"/>
    <w:uiPriority w:val="34"/>
    <w:qFormat/>
    <w:rsid w:val="000119AF"/>
    <w:pPr>
      <w:ind w:left="720"/>
      <w:contextualSpacing/>
    </w:pPr>
  </w:style>
  <w:style w:type="paragraph" w:customStyle="1" w:styleId="ConsPlusNormal">
    <w:name w:val="ConsPlusNormal"/>
    <w:rsid w:val="00D06B7D"/>
    <w:pPr>
      <w:widowControl w:val="0"/>
      <w:autoSpaceDE w:val="0"/>
      <w:autoSpaceDN w:val="0"/>
      <w:adjustRightInd w:val="0"/>
      <w:ind w:firstLine="720"/>
    </w:pPr>
    <w:rPr>
      <w:rFonts w:ascii="Arial" w:eastAsia="Times New Roman" w:hAnsi="Arial" w:cs="Arial"/>
      <w:sz w:val="20"/>
      <w:szCs w:val="20"/>
      <w:lang w:eastAsia="ru-RU"/>
    </w:rPr>
  </w:style>
  <w:style w:type="paragraph" w:styleId="ab">
    <w:name w:val="No Spacing"/>
    <w:link w:val="ac"/>
    <w:uiPriority w:val="1"/>
    <w:qFormat/>
    <w:rsid w:val="00F82821"/>
  </w:style>
  <w:style w:type="character" w:customStyle="1" w:styleId="20">
    <w:name w:val="Заголовок 2 Знак"/>
    <w:basedOn w:val="a0"/>
    <w:link w:val="2"/>
    <w:uiPriority w:val="9"/>
    <w:rsid w:val="00110B3A"/>
    <w:rPr>
      <w:rFonts w:asciiTheme="majorHAnsi" w:eastAsiaTheme="majorEastAsia" w:hAnsiTheme="majorHAnsi" w:cstheme="majorBidi"/>
      <w:b/>
      <w:bCs/>
      <w:color w:val="4F81BD" w:themeColor="accent1"/>
      <w:sz w:val="26"/>
      <w:szCs w:val="26"/>
    </w:rPr>
  </w:style>
  <w:style w:type="paragraph" w:customStyle="1" w:styleId="31">
    <w:name w:val="Основной текст с отступом 31"/>
    <w:basedOn w:val="a"/>
    <w:rsid w:val="0006303C"/>
    <w:pPr>
      <w:suppressAutoHyphens/>
      <w:spacing w:line="360" w:lineRule="auto"/>
      <w:ind w:firstLine="360"/>
      <w:jc w:val="both"/>
    </w:pPr>
    <w:rPr>
      <w:rFonts w:eastAsia="Times New Roman" w:cs="Times New Roman"/>
      <w:szCs w:val="20"/>
      <w:lang w:eastAsia="ar-SA"/>
    </w:rPr>
  </w:style>
  <w:style w:type="paragraph" w:customStyle="1" w:styleId="22">
    <w:name w:val="Основной текст с отступом 22"/>
    <w:basedOn w:val="a"/>
    <w:rsid w:val="005635A3"/>
    <w:pPr>
      <w:suppressAutoHyphens/>
      <w:spacing w:after="120" w:line="480" w:lineRule="auto"/>
      <w:ind w:left="283" w:firstLine="709"/>
      <w:jc w:val="both"/>
    </w:pPr>
    <w:rPr>
      <w:rFonts w:eastAsia="Times New Roman" w:cs="Calibri"/>
      <w:sz w:val="24"/>
      <w:szCs w:val="24"/>
      <w:lang w:eastAsia="ar-SA"/>
    </w:rPr>
  </w:style>
  <w:style w:type="paragraph" w:customStyle="1" w:styleId="Standard">
    <w:name w:val="Standard"/>
    <w:rsid w:val="00BC0F47"/>
    <w:pPr>
      <w:widowControl w:val="0"/>
      <w:suppressAutoHyphens/>
      <w:autoSpaceDN w:val="0"/>
    </w:pPr>
    <w:rPr>
      <w:rFonts w:eastAsia="Andale Sans UI" w:cs="Tahoma"/>
      <w:kern w:val="3"/>
      <w:sz w:val="24"/>
      <w:szCs w:val="24"/>
      <w:lang w:val="de-DE" w:eastAsia="ja-JP" w:bidi="fa-IR"/>
    </w:rPr>
  </w:style>
  <w:style w:type="paragraph" w:styleId="21">
    <w:name w:val="Body Text Indent 2"/>
    <w:basedOn w:val="a"/>
    <w:link w:val="23"/>
    <w:uiPriority w:val="99"/>
    <w:unhideWhenUsed/>
    <w:rsid w:val="00D72624"/>
    <w:pPr>
      <w:ind w:firstLine="720"/>
      <w:jc w:val="both"/>
    </w:pPr>
    <w:rPr>
      <w:rFonts w:eastAsia="Times New Roman" w:cs="Times New Roman"/>
      <w:b/>
      <w:bCs/>
      <w:sz w:val="30"/>
      <w:szCs w:val="30"/>
      <w:lang w:val="x-none" w:eastAsia="ru-RU"/>
    </w:rPr>
  </w:style>
  <w:style w:type="character" w:customStyle="1" w:styleId="23">
    <w:name w:val="Основной текст с отступом 2 Знак"/>
    <w:basedOn w:val="a0"/>
    <w:link w:val="21"/>
    <w:uiPriority w:val="99"/>
    <w:rsid w:val="00D72624"/>
    <w:rPr>
      <w:rFonts w:eastAsia="Times New Roman" w:cs="Times New Roman"/>
      <w:b/>
      <w:bCs/>
      <w:sz w:val="30"/>
      <w:szCs w:val="30"/>
      <w:lang w:val="x-none" w:eastAsia="ru-RU"/>
    </w:rPr>
  </w:style>
  <w:style w:type="paragraph" w:customStyle="1" w:styleId="ConsPlusNonformat">
    <w:name w:val="ConsPlusNonformat"/>
    <w:uiPriority w:val="99"/>
    <w:semiHidden/>
    <w:rsid w:val="00CE5423"/>
    <w:pPr>
      <w:autoSpaceDE w:val="0"/>
      <w:autoSpaceDN w:val="0"/>
      <w:adjustRightInd w:val="0"/>
    </w:pPr>
    <w:rPr>
      <w:rFonts w:ascii="Courier New" w:eastAsia="Times New Roman" w:hAnsi="Courier New" w:cs="Courier New"/>
      <w:sz w:val="20"/>
      <w:szCs w:val="20"/>
      <w:lang w:eastAsia="ru-RU"/>
    </w:rPr>
  </w:style>
  <w:style w:type="paragraph" w:styleId="ad">
    <w:name w:val="Body Text"/>
    <w:basedOn w:val="a"/>
    <w:link w:val="ae"/>
    <w:uiPriority w:val="99"/>
    <w:semiHidden/>
    <w:unhideWhenUsed/>
    <w:rsid w:val="002F6811"/>
    <w:pPr>
      <w:spacing w:after="120"/>
    </w:pPr>
    <w:rPr>
      <w:rFonts w:eastAsia="Times New Roman" w:cs="Times New Roman"/>
      <w:sz w:val="24"/>
      <w:szCs w:val="24"/>
      <w:lang w:val="x-none" w:eastAsia="ru-RU"/>
    </w:rPr>
  </w:style>
  <w:style w:type="character" w:customStyle="1" w:styleId="ae">
    <w:name w:val="Основной текст Знак"/>
    <w:basedOn w:val="a0"/>
    <w:link w:val="ad"/>
    <w:uiPriority w:val="99"/>
    <w:semiHidden/>
    <w:rsid w:val="002F6811"/>
    <w:rPr>
      <w:rFonts w:eastAsia="Times New Roman" w:cs="Times New Roman"/>
      <w:sz w:val="24"/>
      <w:szCs w:val="24"/>
      <w:lang w:val="x-none" w:eastAsia="ru-RU"/>
    </w:rPr>
  </w:style>
  <w:style w:type="character" w:customStyle="1" w:styleId="11">
    <w:name w:val="Основной текст Знак1"/>
    <w:rsid w:val="002F6811"/>
    <w:rPr>
      <w:rFonts w:ascii="Times New Roman" w:hAnsi="Times New Roman" w:cs="Times New Roman"/>
      <w:spacing w:val="7"/>
      <w:u w:val="none"/>
    </w:rPr>
  </w:style>
  <w:style w:type="character" w:customStyle="1" w:styleId="ac">
    <w:name w:val="Без интервала Знак"/>
    <w:link w:val="ab"/>
    <w:uiPriority w:val="1"/>
    <w:locked/>
    <w:rsid w:val="000963D5"/>
  </w:style>
  <w:style w:type="paragraph" w:styleId="af">
    <w:name w:val="Body Text Indent"/>
    <w:basedOn w:val="a"/>
    <w:link w:val="af0"/>
    <w:uiPriority w:val="99"/>
    <w:unhideWhenUsed/>
    <w:rsid w:val="00B5366E"/>
    <w:pPr>
      <w:spacing w:after="120"/>
      <w:ind w:left="283"/>
    </w:pPr>
  </w:style>
  <w:style w:type="character" w:customStyle="1" w:styleId="af0">
    <w:name w:val="Основной текст с отступом Знак"/>
    <w:basedOn w:val="a0"/>
    <w:link w:val="af"/>
    <w:uiPriority w:val="99"/>
    <w:rsid w:val="00B5366E"/>
  </w:style>
  <w:style w:type="character" w:customStyle="1" w:styleId="10">
    <w:name w:val="Заголовок 1 Знак"/>
    <w:basedOn w:val="a0"/>
    <w:link w:val="1"/>
    <w:uiPriority w:val="9"/>
    <w:rsid w:val="007D0ACD"/>
    <w:rPr>
      <w:rFonts w:asciiTheme="majorHAnsi" w:eastAsiaTheme="majorEastAsia" w:hAnsiTheme="majorHAnsi" w:cstheme="majorBidi"/>
      <w:color w:val="365F91" w:themeColor="accent1" w:themeShade="BF"/>
      <w:sz w:val="32"/>
      <w:szCs w:val="32"/>
    </w:rPr>
  </w:style>
  <w:style w:type="paragraph" w:customStyle="1" w:styleId="ConsPlusCell">
    <w:name w:val="ConsPlusCell"/>
    <w:uiPriority w:val="99"/>
    <w:rsid w:val="006330B7"/>
    <w:pPr>
      <w:autoSpaceDE w:val="0"/>
      <w:autoSpaceDN w:val="0"/>
      <w:adjustRightInd w:val="0"/>
    </w:pPr>
    <w:rPr>
      <w:rFonts w:eastAsia="Calibri" w:cs="Times New Roman"/>
      <w:sz w:val="16"/>
      <w:szCs w:val="16"/>
    </w:rPr>
  </w:style>
  <w:style w:type="character" w:styleId="af1">
    <w:name w:val="Hyperlink"/>
    <w:basedOn w:val="a0"/>
    <w:uiPriority w:val="99"/>
    <w:semiHidden/>
    <w:unhideWhenUsed/>
    <w:rsid w:val="001359C8"/>
    <w:rPr>
      <w:color w:val="0000FF" w:themeColor="hyperlink"/>
      <w:u w:val="single"/>
    </w:rPr>
  </w:style>
  <w:style w:type="paragraph" w:customStyle="1" w:styleId="210">
    <w:name w:val="Основной текст с отступом 21"/>
    <w:basedOn w:val="a"/>
    <w:rsid w:val="0064639C"/>
    <w:pPr>
      <w:suppressAutoHyphens/>
      <w:ind w:firstLine="720"/>
      <w:jc w:val="both"/>
    </w:pPr>
    <w:rPr>
      <w:rFonts w:eastAsia="Times New Roman" w:cs="Times New Roman"/>
      <w:b/>
      <w:bCs/>
      <w:sz w:val="30"/>
      <w:szCs w:val="30"/>
      <w:lang w:val="x-none" w:eastAsia="zh-CN"/>
    </w:rPr>
  </w:style>
  <w:style w:type="character" w:styleId="af2">
    <w:name w:val="footnote reference"/>
    <w:uiPriority w:val="99"/>
    <w:rsid w:val="009407E6"/>
    <w:rPr>
      <w:vertAlign w:val="superscript"/>
    </w:rPr>
  </w:style>
  <w:style w:type="paragraph" w:customStyle="1" w:styleId="af3">
    <w:name w:val="Знак Знак Знак Знак"/>
    <w:basedOn w:val="a"/>
    <w:rsid w:val="003F3A15"/>
    <w:rPr>
      <w:rFonts w:ascii="Verdana" w:eastAsia="Times New Roman" w:hAnsi="Verdana" w:cs="Times New Roman"/>
      <w:sz w:val="20"/>
      <w:szCs w:val="20"/>
      <w:lang w:val="en-US"/>
    </w:rPr>
  </w:style>
  <w:style w:type="paragraph" w:customStyle="1" w:styleId="af4">
    <w:name w:val="основной текст"/>
    <w:basedOn w:val="a"/>
    <w:uiPriority w:val="99"/>
    <w:rsid w:val="00E65F0A"/>
    <w:pPr>
      <w:suppressAutoHyphens/>
      <w:spacing w:line="190" w:lineRule="atLeast"/>
      <w:ind w:firstLine="227"/>
      <w:jc w:val="both"/>
    </w:pPr>
    <w:rPr>
      <w:rFonts w:ascii="Arial" w:eastAsia="Times New Roman" w:hAnsi="Arial" w:cs="Arial"/>
      <w:color w:val="000000"/>
      <w:spacing w:val="4"/>
      <w:kern w:val="2"/>
      <w:sz w:val="18"/>
      <w:szCs w:val="18"/>
      <w:lang w:eastAsia="ar-SA"/>
    </w:rPr>
  </w:style>
  <w:style w:type="paragraph" w:styleId="af5">
    <w:name w:val="footnote text"/>
    <w:basedOn w:val="a"/>
    <w:link w:val="af6"/>
    <w:uiPriority w:val="99"/>
    <w:semiHidden/>
    <w:unhideWhenUsed/>
    <w:rsid w:val="00740DF8"/>
    <w:rPr>
      <w:sz w:val="20"/>
      <w:szCs w:val="20"/>
    </w:rPr>
  </w:style>
  <w:style w:type="character" w:customStyle="1" w:styleId="af6">
    <w:name w:val="Текст сноски Знак"/>
    <w:basedOn w:val="a0"/>
    <w:link w:val="af5"/>
    <w:uiPriority w:val="99"/>
    <w:semiHidden/>
    <w:rsid w:val="00740DF8"/>
    <w:rPr>
      <w:sz w:val="20"/>
      <w:szCs w:val="20"/>
    </w:rPr>
  </w:style>
  <w:style w:type="character" w:customStyle="1" w:styleId="12">
    <w:name w:val="Основной шрифт абзаца1"/>
    <w:rsid w:val="00693FF4"/>
  </w:style>
  <w:style w:type="character" w:styleId="af7">
    <w:name w:val="Strong"/>
    <w:qFormat/>
    <w:rsid w:val="00B81AC4"/>
    <w:rPr>
      <w:b/>
      <w:bCs/>
    </w:rPr>
  </w:style>
  <w:style w:type="character" w:styleId="af8">
    <w:name w:val="annotation reference"/>
    <w:basedOn w:val="a0"/>
    <w:uiPriority w:val="99"/>
    <w:semiHidden/>
    <w:unhideWhenUsed/>
    <w:rsid w:val="00AE5D0A"/>
    <w:rPr>
      <w:sz w:val="16"/>
      <w:szCs w:val="16"/>
    </w:rPr>
  </w:style>
  <w:style w:type="character" w:styleId="af9">
    <w:name w:val="Emphasis"/>
    <w:uiPriority w:val="20"/>
    <w:qFormat/>
    <w:rsid w:val="006569D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563683">
      <w:bodyDiv w:val="1"/>
      <w:marLeft w:val="0"/>
      <w:marRight w:val="0"/>
      <w:marTop w:val="0"/>
      <w:marBottom w:val="0"/>
      <w:divBdr>
        <w:top w:val="none" w:sz="0" w:space="0" w:color="auto"/>
        <w:left w:val="none" w:sz="0" w:space="0" w:color="auto"/>
        <w:bottom w:val="none" w:sz="0" w:space="0" w:color="auto"/>
        <w:right w:val="none" w:sz="0" w:space="0" w:color="auto"/>
      </w:divBdr>
    </w:div>
    <w:div w:id="52049993">
      <w:bodyDiv w:val="1"/>
      <w:marLeft w:val="0"/>
      <w:marRight w:val="0"/>
      <w:marTop w:val="0"/>
      <w:marBottom w:val="0"/>
      <w:divBdr>
        <w:top w:val="none" w:sz="0" w:space="0" w:color="auto"/>
        <w:left w:val="none" w:sz="0" w:space="0" w:color="auto"/>
        <w:bottom w:val="none" w:sz="0" w:space="0" w:color="auto"/>
        <w:right w:val="none" w:sz="0" w:space="0" w:color="auto"/>
      </w:divBdr>
    </w:div>
    <w:div w:id="53238644">
      <w:bodyDiv w:val="1"/>
      <w:marLeft w:val="0"/>
      <w:marRight w:val="0"/>
      <w:marTop w:val="0"/>
      <w:marBottom w:val="0"/>
      <w:divBdr>
        <w:top w:val="none" w:sz="0" w:space="0" w:color="auto"/>
        <w:left w:val="none" w:sz="0" w:space="0" w:color="auto"/>
        <w:bottom w:val="none" w:sz="0" w:space="0" w:color="auto"/>
        <w:right w:val="none" w:sz="0" w:space="0" w:color="auto"/>
      </w:divBdr>
    </w:div>
    <w:div w:id="53505196">
      <w:bodyDiv w:val="1"/>
      <w:marLeft w:val="0"/>
      <w:marRight w:val="0"/>
      <w:marTop w:val="0"/>
      <w:marBottom w:val="0"/>
      <w:divBdr>
        <w:top w:val="none" w:sz="0" w:space="0" w:color="auto"/>
        <w:left w:val="none" w:sz="0" w:space="0" w:color="auto"/>
        <w:bottom w:val="none" w:sz="0" w:space="0" w:color="auto"/>
        <w:right w:val="none" w:sz="0" w:space="0" w:color="auto"/>
      </w:divBdr>
    </w:div>
    <w:div w:id="59134980">
      <w:bodyDiv w:val="1"/>
      <w:marLeft w:val="0"/>
      <w:marRight w:val="0"/>
      <w:marTop w:val="0"/>
      <w:marBottom w:val="0"/>
      <w:divBdr>
        <w:top w:val="none" w:sz="0" w:space="0" w:color="auto"/>
        <w:left w:val="none" w:sz="0" w:space="0" w:color="auto"/>
        <w:bottom w:val="none" w:sz="0" w:space="0" w:color="auto"/>
        <w:right w:val="none" w:sz="0" w:space="0" w:color="auto"/>
      </w:divBdr>
    </w:div>
    <w:div w:id="61997818">
      <w:bodyDiv w:val="1"/>
      <w:marLeft w:val="0"/>
      <w:marRight w:val="0"/>
      <w:marTop w:val="0"/>
      <w:marBottom w:val="0"/>
      <w:divBdr>
        <w:top w:val="none" w:sz="0" w:space="0" w:color="auto"/>
        <w:left w:val="none" w:sz="0" w:space="0" w:color="auto"/>
        <w:bottom w:val="none" w:sz="0" w:space="0" w:color="auto"/>
        <w:right w:val="none" w:sz="0" w:space="0" w:color="auto"/>
      </w:divBdr>
    </w:div>
    <w:div w:id="72745603">
      <w:bodyDiv w:val="1"/>
      <w:marLeft w:val="0"/>
      <w:marRight w:val="0"/>
      <w:marTop w:val="0"/>
      <w:marBottom w:val="0"/>
      <w:divBdr>
        <w:top w:val="none" w:sz="0" w:space="0" w:color="auto"/>
        <w:left w:val="none" w:sz="0" w:space="0" w:color="auto"/>
        <w:bottom w:val="none" w:sz="0" w:space="0" w:color="auto"/>
        <w:right w:val="none" w:sz="0" w:space="0" w:color="auto"/>
      </w:divBdr>
    </w:div>
    <w:div w:id="104737524">
      <w:bodyDiv w:val="1"/>
      <w:marLeft w:val="0"/>
      <w:marRight w:val="0"/>
      <w:marTop w:val="0"/>
      <w:marBottom w:val="0"/>
      <w:divBdr>
        <w:top w:val="none" w:sz="0" w:space="0" w:color="auto"/>
        <w:left w:val="none" w:sz="0" w:space="0" w:color="auto"/>
        <w:bottom w:val="none" w:sz="0" w:space="0" w:color="auto"/>
        <w:right w:val="none" w:sz="0" w:space="0" w:color="auto"/>
      </w:divBdr>
    </w:div>
    <w:div w:id="110829571">
      <w:bodyDiv w:val="1"/>
      <w:marLeft w:val="0"/>
      <w:marRight w:val="0"/>
      <w:marTop w:val="0"/>
      <w:marBottom w:val="0"/>
      <w:divBdr>
        <w:top w:val="none" w:sz="0" w:space="0" w:color="auto"/>
        <w:left w:val="none" w:sz="0" w:space="0" w:color="auto"/>
        <w:bottom w:val="none" w:sz="0" w:space="0" w:color="auto"/>
        <w:right w:val="none" w:sz="0" w:space="0" w:color="auto"/>
      </w:divBdr>
    </w:div>
    <w:div w:id="122234512">
      <w:bodyDiv w:val="1"/>
      <w:marLeft w:val="0"/>
      <w:marRight w:val="0"/>
      <w:marTop w:val="0"/>
      <w:marBottom w:val="0"/>
      <w:divBdr>
        <w:top w:val="none" w:sz="0" w:space="0" w:color="auto"/>
        <w:left w:val="none" w:sz="0" w:space="0" w:color="auto"/>
        <w:bottom w:val="none" w:sz="0" w:space="0" w:color="auto"/>
        <w:right w:val="none" w:sz="0" w:space="0" w:color="auto"/>
      </w:divBdr>
    </w:div>
    <w:div w:id="128255968">
      <w:bodyDiv w:val="1"/>
      <w:marLeft w:val="0"/>
      <w:marRight w:val="0"/>
      <w:marTop w:val="0"/>
      <w:marBottom w:val="0"/>
      <w:divBdr>
        <w:top w:val="none" w:sz="0" w:space="0" w:color="auto"/>
        <w:left w:val="none" w:sz="0" w:space="0" w:color="auto"/>
        <w:bottom w:val="none" w:sz="0" w:space="0" w:color="auto"/>
        <w:right w:val="none" w:sz="0" w:space="0" w:color="auto"/>
      </w:divBdr>
    </w:div>
    <w:div w:id="133840430">
      <w:bodyDiv w:val="1"/>
      <w:marLeft w:val="0"/>
      <w:marRight w:val="0"/>
      <w:marTop w:val="0"/>
      <w:marBottom w:val="0"/>
      <w:divBdr>
        <w:top w:val="none" w:sz="0" w:space="0" w:color="auto"/>
        <w:left w:val="none" w:sz="0" w:space="0" w:color="auto"/>
        <w:bottom w:val="none" w:sz="0" w:space="0" w:color="auto"/>
        <w:right w:val="none" w:sz="0" w:space="0" w:color="auto"/>
      </w:divBdr>
    </w:div>
    <w:div w:id="137503122">
      <w:bodyDiv w:val="1"/>
      <w:marLeft w:val="0"/>
      <w:marRight w:val="0"/>
      <w:marTop w:val="0"/>
      <w:marBottom w:val="0"/>
      <w:divBdr>
        <w:top w:val="none" w:sz="0" w:space="0" w:color="auto"/>
        <w:left w:val="none" w:sz="0" w:space="0" w:color="auto"/>
        <w:bottom w:val="none" w:sz="0" w:space="0" w:color="auto"/>
        <w:right w:val="none" w:sz="0" w:space="0" w:color="auto"/>
      </w:divBdr>
    </w:div>
    <w:div w:id="146746200">
      <w:bodyDiv w:val="1"/>
      <w:marLeft w:val="0"/>
      <w:marRight w:val="0"/>
      <w:marTop w:val="0"/>
      <w:marBottom w:val="0"/>
      <w:divBdr>
        <w:top w:val="none" w:sz="0" w:space="0" w:color="auto"/>
        <w:left w:val="none" w:sz="0" w:space="0" w:color="auto"/>
        <w:bottom w:val="none" w:sz="0" w:space="0" w:color="auto"/>
        <w:right w:val="none" w:sz="0" w:space="0" w:color="auto"/>
      </w:divBdr>
    </w:div>
    <w:div w:id="166479864">
      <w:bodyDiv w:val="1"/>
      <w:marLeft w:val="0"/>
      <w:marRight w:val="0"/>
      <w:marTop w:val="0"/>
      <w:marBottom w:val="0"/>
      <w:divBdr>
        <w:top w:val="none" w:sz="0" w:space="0" w:color="auto"/>
        <w:left w:val="none" w:sz="0" w:space="0" w:color="auto"/>
        <w:bottom w:val="none" w:sz="0" w:space="0" w:color="auto"/>
        <w:right w:val="none" w:sz="0" w:space="0" w:color="auto"/>
      </w:divBdr>
    </w:div>
    <w:div w:id="171334922">
      <w:bodyDiv w:val="1"/>
      <w:marLeft w:val="0"/>
      <w:marRight w:val="0"/>
      <w:marTop w:val="0"/>
      <w:marBottom w:val="0"/>
      <w:divBdr>
        <w:top w:val="none" w:sz="0" w:space="0" w:color="auto"/>
        <w:left w:val="none" w:sz="0" w:space="0" w:color="auto"/>
        <w:bottom w:val="none" w:sz="0" w:space="0" w:color="auto"/>
        <w:right w:val="none" w:sz="0" w:space="0" w:color="auto"/>
      </w:divBdr>
    </w:div>
    <w:div w:id="197473232">
      <w:bodyDiv w:val="1"/>
      <w:marLeft w:val="0"/>
      <w:marRight w:val="0"/>
      <w:marTop w:val="0"/>
      <w:marBottom w:val="0"/>
      <w:divBdr>
        <w:top w:val="none" w:sz="0" w:space="0" w:color="auto"/>
        <w:left w:val="none" w:sz="0" w:space="0" w:color="auto"/>
        <w:bottom w:val="none" w:sz="0" w:space="0" w:color="auto"/>
        <w:right w:val="none" w:sz="0" w:space="0" w:color="auto"/>
      </w:divBdr>
    </w:div>
    <w:div w:id="205259399">
      <w:bodyDiv w:val="1"/>
      <w:marLeft w:val="0"/>
      <w:marRight w:val="0"/>
      <w:marTop w:val="0"/>
      <w:marBottom w:val="0"/>
      <w:divBdr>
        <w:top w:val="none" w:sz="0" w:space="0" w:color="auto"/>
        <w:left w:val="none" w:sz="0" w:space="0" w:color="auto"/>
        <w:bottom w:val="none" w:sz="0" w:space="0" w:color="auto"/>
        <w:right w:val="none" w:sz="0" w:space="0" w:color="auto"/>
      </w:divBdr>
    </w:div>
    <w:div w:id="214127221">
      <w:bodyDiv w:val="1"/>
      <w:marLeft w:val="0"/>
      <w:marRight w:val="0"/>
      <w:marTop w:val="0"/>
      <w:marBottom w:val="0"/>
      <w:divBdr>
        <w:top w:val="none" w:sz="0" w:space="0" w:color="auto"/>
        <w:left w:val="none" w:sz="0" w:space="0" w:color="auto"/>
        <w:bottom w:val="none" w:sz="0" w:space="0" w:color="auto"/>
        <w:right w:val="none" w:sz="0" w:space="0" w:color="auto"/>
      </w:divBdr>
    </w:div>
    <w:div w:id="230429584">
      <w:bodyDiv w:val="1"/>
      <w:marLeft w:val="0"/>
      <w:marRight w:val="0"/>
      <w:marTop w:val="0"/>
      <w:marBottom w:val="0"/>
      <w:divBdr>
        <w:top w:val="none" w:sz="0" w:space="0" w:color="auto"/>
        <w:left w:val="none" w:sz="0" w:space="0" w:color="auto"/>
        <w:bottom w:val="none" w:sz="0" w:space="0" w:color="auto"/>
        <w:right w:val="none" w:sz="0" w:space="0" w:color="auto"/>
      </w:divBdr>
    </w:div>
    <w:div w:id="237398127">
      <w:bodyDiv w:val="1"/>
      <w:marLeft w:val="0"/>
      <w:marRight w:val="0"/>
      <w:marTop w:val="0"/>
      <w:marBottom w:val="0"/>
      <w:divBdr>
        <w:top w:val="none" w:sz="0" w:space="0" w:color="auto"/>
        <w:left w:val="none" w:sz="0" w:space="0" w:color="auto"/>
        <w:bottom w:val="none" w:sz="0" w:space="0" w:color="auto"/>
        <w:right w:val="none" w:sz="0" w:space="0" w:color="auto"/>
      </w:divBdr>
    </w:div>
    <w:div w:id="240331507">
      <w:bodyDiv w:val="1"/>
      <w:marLeft w:val="0"/>
      <w:marRight w:val="0"/>
      <w:marTop w:val="0"/>
      <w:marBottom w:val="0"/>
      <w:divBdr>
        <w:top w:val="none" w:sz="0" w:space="0" w:color="auto"/>
        <w:left w:val="none" w:sz="0" w:space="0" w:color="auto"/>
        <w:bottom w:val="none" w:sz="0" w:space="0" w:color="auto"/>
        <w:right w:val="none" w:sz="0" w:space="0" w:color="auto"/>
      </w:divBdr>
    </w:div>
    <w:div w:id="252057343">
      <w:bodyDiv w:val="1"/>
      <w:marLeft w:val="0"/>
      <w:marRight w:val="0"/>
      <w:marTop w:val="0"/>
      <w:marBottom w:val="0"/>
      <w:divBdr>
        <w:top w:val="none" w:sz="0" w:space="0" w:color="auto"/>
        <w:left w:val="none" w:sz="0" w:space="0" w:color="auto"/>
        <w:bottom w:val="none" w:sz="0" w:space="0" w:color="auto"/>
        <w:right w:val="none" w:sz="0" w:space="0" w:color="auto"/>
      </w:divBdr>
    </w:div>
    <w:div w:id="261843684">
      <w:bodyDiv w:val="1"/>
      <w:marLeft w:val="0"/>
      <w:marRight w:val="0"/>
      <w:marTop w:val="0"/>
      <w:marBottom w:val="0"/>
      <w:divBdr>
        <w:top w:val="none" w:sz="0" w:space="0" w:color="auto"/>
        <w:left w:val="none" w:sz="0" w:space="0" w:color="auto"/>
        <w:bottom w:val="none" w:sz="0" w:space="0" w:color="auto"/>
        <w:right w:val="none" w:sz="0" w:space="0" w:color="auto"/>
      </w:divBdr>
    </w:div>
    <w:div w:id="270286476">
      <w:bodyDiv w:val="1"/>
      <w:marLeft w:val="0"/>
      <w:marRight w:val="0"/>
      <w:marTop w:val="0"/>
      <w:marBottom w:val="0"/>
      <w:divBdr>
        <w:top w:val="none" w:sz="0" w:space="0" w:color="auto"/>
        <w:left w:val="none" w:sz="0" w:space="0" w:color="auto"/>
        <w:bottom w:val="none" w:sz="0" w:space="0" w:color="auto"/>
        <w:right w:val="none" w:sz="0" w:space="0" w:color="auto"/>
      </w:divBdr>
    </w:div>
    <w:div w:id="271909540">
      <w:bodyDiv w:val="1"/>
      <w:marLeft w:val="0"/>
      <w:marRight w:val="0"/>
      <w:marTop w:val="0"/>
      <w:marBottom w:val="0"/>
      <w:divBdr>
        <w:top w:val="none" w:sz="0" w:space="0" w:color="auto"/>
        <w:left w:val="none" w:sz="0" w:space="0" w:color="auto"/>
        <w:bottom w:val="none" w:sz="0" w:space="0" w:color="auto"/>
        <w:right w:val="none" w:sz="0" w:space="0" w:color="auto"/>
      </w:divBdr>
    </w:div>
    <w:div w:id="281307483">
      <w:bodyDiv w:val="1"/>
      <w:marLeft w:val="0"/>
      <w:marRight w:val="0"/>
      <w:marTop w:val="0"/>
      <w:marBottom w:val="0"/>
      <w:divBdr>
        <w:top w:val="none" w:sz="0" w:space="0" w:color="auto"/>
        <w:left w:val="none" w:sz="0" w:space="0" w:color="auto"/>
        <w:bottom w:val="none" w:sz="0" w:space="0" w:color="auto"/>
        <w:right w:val="none" w:sz="0" w:space="0" w:color="auto"/>
      </w:divBdr>
    </w:div>
    <w:div w:id="291790121">
      <w:bodyDiv w:val="1"/>
      <w:marLeft w:val="0"/>
      <w:marRight w:val="0"/>
      <w:marTop w:val="0"/>
      <w:marBottom w:val="0"/>
      <w:divBdr>
        <w:top w:val="none" w:sz="0" w:space="0" w:color="auto"/>
        <w:left w:val="none" w:sz="0" w:space="0" w:color="auto"/>
        <w:bottom w:val="none" w:sz="0" w:space="0" w:color="auto"/>
        <w:right w:val="none" w:sz="0" w:space="0" w:color="auto"/>
      </w:divBdr>
    </w:div>
    <w:div w:id="297994924">
      <w:bodyDiv w:val="1"/>
      <w:marLeft w:val="0"/>
      <w:marRight w:val="0"/>
      <w:marTop w:val="0"/>
      <w:marBottom w:val="0"/>
      <w:divBdr>
        <w:top w:val="none" w:sz="0" w:space="0" w:color="auto"/>
        <w:left w:val="none" w:sz="0" w:space="0" w:color="auto"/>
        <w:bottom w:val="none" w:sz="0" w:space="0" w:color="auto"/>
        <w:right w:val="none" w:sz="0" w:space="0" w:color="auto"/>
      </w:divBdr>
    </w:div>
    <w:div w:id="302083982">
      <w:bodyDiv w:val="1"/>
      <w:marLeft w:val="0"/>
      <w:marRight w:val="0"/>
      <w:marTop w:val="0"/>
      <w:marBottom w:val="0"/>
      <w:divBdr>
        <w:top w:val="none" w:sz="0" w:space="0" w:color="auto"/>
        <w:left w:val="none" w:sz="0" w:space="0" w:color="auto"/>
        <w:bottom w:val="none" w:sz="0" w:space="0" w:color="auto"/>
        <w:right w:val="none" w:sz="0" w:space="0" w:color="auto"/>
      </w:divBdr>
    </w:div>
    <w:div w:id="317147711">
      <w:bodyDiv w:val="1"/>
      <w:marLeft w:val="0"/>
      <w:marRight w:val="0"/>
      <w:marTop w:val="0"/>
      <w:marBottom w:val="0"/>
      <w:divBdr>
        <w:top w:val="none" w:sz="0" w:space="0" w:color="auto"/>
        <w:left w:val="none" w:sz="0" w:space="0" w:color="auto"/>
        <w:bottom w:val="none" w:sz="0" w:space="0" w:color="auto"/>
        <w:right w:val="none" w:sz="0" w:space="0" w:color="auto"/>
      </w:divBdr>
    </w:div>
    <w:div w:id="326980412">
      <w:bodyDiv w:val="1"/>
      <w:marLeft w:val="0"/>
      <w:marRight w:val="0"/>
      <w:marTop w:val="0"/>
      <w:marBottom w:val="0"/>
      <w:divBdr>
        <w:top w:val="none" w:sz="0" w:space="0" w:color="auto"/>
        <w:left w:val="none" w:sz="0" w:space="0" w:color="auto"/>
        <w:bottom w:val="none" w:sz="0" w:space="0" w:color="auto"/>
        <w:right w:val="none" w:sz="0" w:space="0" w:color="auto"/>
      </w:divBdr>
    </w:div>
    <w:div w:id="332805652">
      <w:bodyDiv w:val="1"/>
      <w:marLeft w:val="0"/>
      <w:marRight w:val="0"/>
      <w:marTop w:val="0"/>
      <w:marBottom w:val="0"/>
      <w:divBdr>
        <w:top w:val="none" w:sz="0" w:space="0" w:color="auto"/>
        <w:left w:val="none" w:sz="0" w:space="0" w:color="auto"/>
        <w:bottom w:val="none" w:sz="0" w:space="0" w:color="auto"/>
        <w:right w:val="none" w:sz="0" w:space="0" w:color="auto"/>
      </w:divBdr>
    </w:div>
    <w:div w:id="350184804">
      <w:bodyDiv w:val="1"/>
      <w:marLeft w:val="0"/>
      <w:marRight w:val="0"/>
      <w:marTop w:val="0"/>
      <w:marBottom w:val="0"/>
      <w:divBdr>
        <w:top w:val="none" w:sz="0" w:space="0" w:color="auto"/>
        <w:left w:val="none" w:sz="0" w:space="0" w:color="auto"/>
        <w:bottom w:val="none" w:sz="0" w:space="0" w:color="auto"/>
        <w:right w:val="none" w:sz="0" w:space="0" w:color="auto"/>
      </w:divBdr>
    </w:div>
    <w:div w:id="401178336">
      <w:bodyDiv w:val="1"/>
      <w:marLeft w:val="0"/>
      <w:marRight w:val="0"/>
      <w:marTop w:val="0"/>
      <w:marBottom w:val="0"/>
      <w:divBdr>
        <w:top w:val="none" w:sz="0" w:space="0" w:color="auto"/>
        <w:left w:val="none" w:sz="0" w:space="0" w:color="auto"/>
        <w:bottom w:val="none" w:sz="0" w:space="0" w:color="auto"/>
        <w:right w:val="none" w:sz="0" w:space="0" w:color="auto"/>
      </w:divBdr>
    </w:div>
    <w:div w:id="401948996">
      <w:bodyDiv w:val="1"/>
      <w:marLeft w:val="0"/>
      <w:marRight w:val="0"/>
      <w:marTop w:val="0"/>
      <w:marBottom w:val="0"/>
      <w:divBdr>
        <w:top w:val="none" w:sz="0" w:space="0" w:color="auto"/>
        <w:left w:val="none" w:sz="0" w:space="0" w:color="auto"/>
        <w:bottom w:val="none" w:sz="0" w:space="0" w:color="auto"/>
        <w:right w:val="none" w:sz="0" w:space="0" w:color="auto"/>
      </w:divBdr>
    </w:div>
    <w:div w:id="411510361">
      <w:bodyDiv w:val="1"/>
      <w:marLeft w:val="0"/>
      <w:marRight w:val="0"/>
      <w:marTop w:val="0"/>
      <w:marBottom w:val="0"/>
      <w:divBdr>
        <w:top w:val="none" w:sz="0" w:space="0" w:color="auto"/>
        <w:left w:val="none" w:sz="0" w:space="0" w:color="auto"/>
        <w:bottom w:val="none" w:sz="0" w:space="0" w:color="auto"/>
        <w:right w:val="none" w:sz="0" w:space="0" w:color="auto"/>
      </w:divBdr>
    </w:div>
    <w:div w:id="438716917">
      <w:bodyDiv w:val="1"/>
      <w:marLeft w:val="0"/>
      <w:marRight w:val="0"/>
      <w:marTop w:val="0"/>
      <w:marBottom w:val="0"/>
      <w:divBdr>
        <w:top w:val="none" w:sz="0" w:space="0" w:color="auto"/>
        <w:left w:val="none" w:sz="0" w:space="0" w:color="auto"/>
        <w:bottom w:val="none" w:sz="0" w:space="0" w:color="auto"/>
        <w:right w:val="none" w:sz="0" w:space="0" w:color="auto"/>
      </w:divBdr>
    </w:div>
    <w:div w:id="450637362">
      <w:bodyDiv w:val="1"/>
      <w:marLeft w:val="0"/>
      <w:marRight w:val="0"/>
      <w:marTop w:val="0"/>
      <w:marBottom w:val="0"/>
      <w:divBdr>
        <w:top w:val="none" w:sz="0" w:space="0" w:color="auto"/>
        <w:left w:val="none" w:sz="0" w:space="0" w:color="auto"/>
        <w:bottom w:val="none" w:sz="0" w:space="0" w:color="auto"/>
        <w:right w:val="none" w:sz="0" w:space="0" w:color="auto"/>
      </w:divBdr>
    </w:div>
    <w:div w:id="478229614">
      <w:bodyDiv w:val="1"/>
      <w:marLeft w:val="0"/>
      <w:marRight w:val="0"/>
      <w:marTop w:val="0"/>
      <w:marBottom w:val="0"/>
      <w:divBdr>
        <w:top w:val="none" w:sz="0" w:space="0" w:color="auto"/>
        <w:left w:val="none" w:sz="0" w:space="0" w:color="auto"/>
        <w:bottom w:val="none" w:sz="0" w:space="0" w:color="auto"/>
        <w:right w:val="none" w:sz="0" w:space="0" w:color="auto"/>
      </w:divBdr>
    </w:div>
    <w:div w:id="487865194">
      <w:bodyDiv w:val="1"/>
      <w:marLeft w:val="0"/>
      <w:marRight w:val="0"/>
      <w:marTop w:val="0"/>
      <w:marBottom w:val="0"/>
      <w:divBdr>
        <w:top w:val="none" w:sz="0" w:space="0" w:color="auto"/>
        <w:left w:val="none" w:sz="0" w:space="0" w:color="auto"/>
        <w:bottom w:val="none" w:sz="0" w:space="0" w:color="auto"/>
        <w:right w:val="none" w:sz="0" w:space="0" w:color="auto"/>
      </w:divBdr>
    </w:div>
    <w:div w:id="509486771">
      <w:bodyDiv w:val="1"/>
      <w:marLeft w:val="0"/>
      <w:marRight w:val="0"/>
      <w:marTop w:val="0"/>
      <w:marBottom w:val="0"/>
      <w:divBdr>
        <w:top w:val="none" w:sz="0" w:space="0" w:color="auto"/>
        <w:left w:val="none" w:sz="0" w:space="0" w:color="auto"/>
        <w:bottom w:val="none" w:sz="0" w:space="0" w:color="auto"/>
        <w:right w:val="none" w:sz="0" w:space="0" w:color="auto"/>
      </w:divBdr>
    </w:div>
    <w:div w:id="514659341">
      <w:bodyDiv w:val="1"/>
      <w:marLeft w:val="0"/>
      <w:marRight w:val="0"/>
      <w:marTop w:val="0"/>
      <w:marBottom w:val="0"/>
      <w:divBdr>
        <w:top w:val="none" w:sz="0" w:space="0" w:color="auto"/>
        <w:left w:val="none" w:sz="0" w:space="0" w:color="auto"/>
        <w:bottom w:val="none" w:sz="0" w:space="0" w:color="auto"/>
        <w:right w:val="none" w:sz="0" w:space="0" w:color="auto"/>
      </w:divBdr>
    </w:div>
    <w:div w:id="557210549">
      <w:bodyDiv w:val="1"/>
      <w:marLeft w:val="0"/>
      <w:marRight w:val="0"/>
      <w:marTop w:val="0"/>
      <w:marBottom w:val="0"/>
      <w:divBdr>
        <w:top w:val="none" w:sz="0" w:space="0" w:color="auto"/>
        <w:left w:val="none" w:sz="0" w:space="0" w:color="auto"/>
        <w:bottom w:val="none" w:sz="0" w:space="0" w:color="auto"/>
        <w:right w:val="none" w:sz="0" w:space="0" w:color="auto"/>
      </w:divBdr>
    </w:div>
    <w:div w:id="560485646">
      <w:bodyDiv w:val="1"/>
      <w:marLeft w:val="0"/>
      <w:marRight w:val="0"/>
      <w:marTop w:val="0"/>
      <w:marBottom w:val="0"/>
      <w:divBdr>
        <w:top w:val="none" w:sz="0" w:space="0" w:color="auto"/>
        <w:left w:val="none" w:sz="0" w:space="0" w:color="auto"/>
        <w:bottom w:val="none" w:sz="0" w:space="0" w:color="auto"/>
        <w:right w:val="none" w:sz="0" w:space="0" w:color="auto"/>
      </w:divBdr>
    </w:div>
    <w:div w:id="602223637">
      <w:bodyDiv w:val="1"/>
      <w:marLeft w:val="0"/>
      <w:marRight w:val="0"/>
      <w:marTop w:val="0"/>
      <w:marBottom w:val="0"/>
      <w:divBdr>
        <w:top w:val="none" w:sz="0" w:space="0" w:color="auto"/>
        <w:left w:val="none" w:sz="0" w:space="0" w:color="auto"/>
        <w:bottom w:val="none" w:sz="0" w:space="0" w:color="auto"/>
        <w:right w:val="none" w:sz="0" w:space="0" w:color="auto"/>
      </w:divBdr>
    </w:div>
    <w:div w:id="613941782">
      <w:bodyDiv w:val="1"/>
      <w:marLeft w:val="0"/>
      <w:marRight w:val="0"/>
      <w:marTop w:val="0"/>
      <w:marBottom w:val="0"/>
      <w:divBdr>
        <w:top w:val="none" w:sz="0" w:space="0" w:color="auto"/>
        <w:left w:val="none" w:sz="0" w:space="0" w:color="auto"/>
        <w:bottom w:val="none" w:sz="0" w:space="0" w:color="auto"/>
        <w:right w:val="none" w:sz="0" w:space="0" w:color="auto"/>
      </w:divBdr>
    </w:div>
    <w:div w:id="616718146">
      <w:bodyDiv w:val="1"/>
      <w:marLeft w:val="0"/>
      <w:marRight w:val="0"/>
      <w:marTop w:val="0"/>
      <w:marBottom w:val="0"/>
      <w:divBdr>
        <w:top w:val="none" w:sz="0" w:space="0" w:color="auto"/>
        <w:left w:val="none" w:sz="0" w:space="0" w:color="auto"/>
        <w:bottom w:val="none" w:sz="0" w:space="0" w:color="auto"/>
        <w:right w:val="none" w:sz="0" w:space="0" w:color="auto"/>
      </w:divBdr>
    </w:div>
    <w:div w:id="630092882">
      <w:bodyDiv w:val="1"/>
      <w:marLeft w:val="0"/>
      <w:marRight w:val="0"/>
      <w:marTop w:val="0"/>
      <w:marBottom w:val="0"/>
      <w:divBdr>
        <w:top w:val="none" w:sz="0" w:space="0" w:color="auto"/>
        <w:left w:val="none" w:sz="0" w:space="0" w:color="auto"/>
        <w:bottom w:val="none" w:sz="0" w:space="0" w:color="auto"/>
        <w:right w:val="none" w:sz="0" w:space="0" w:color="auto"/>
      </w:divBdr>
    </w:div>
    <w:div w:id="630669699">
      <w:bodyDiv w:val="1"/>
      <w:marLeft w:val="0"/>
      <w:marRight w:val="0"/>
      <w:marTop w:val="0"/>
      <w:marBottom w:val="0"/>
      <w:divBdr>
        <w:top w:val="none" w:sz="0" w:space="0" w:color="auto"/>
        <w:left w:val="none" w:sz="0" w:space="0" w:color="auto"/>
        <w:bottom w:val="none" w:sz="0" w:space="0" w:color="auto"/>
        <w:right w:val="none" w:sz="0" w:space="0" w:color="auto"/>
      </w:divBdr>
    </w:div>
    <w:div w:id="637997597">
      <w:bodyDiv w:val="1"/>
      <w:marLeft w:val="0"/>
      <w:marRight w:val="0"/>
      <w:marTop w:val="0"/>
      <w:marBottom w:val="0"/>
      <w:divBdr>
        <w:top w:val="none" w:sz="0" w:space="0" w:color="auto"/>
        <w:left w:val="none" w:sz="0" w:space="0" w:color="auto"/>
        <w:bottom w:val="none" w:sz="0" w:space="0" w:color="auto"/>
        <w:right w:val="none" w:sz="0" w:space="0" w:color="auto"/>
      </w:divBdr>
    </w:div>
    <w:div w:id="639581564">
      <w:bodyDiv w:val="1"/>
      <w:marLeft w:val="0"/>
      <w:marRight w:val="0"/>
      <w:marTop w:val="0"/>
      <w:marBottom w:val="0"/>
      <w:divBdr>
        <w:top w:val="none" w:sz="0" w:space="0" w:color="auto"/>
        <w:left w:val="none" w:sz="0" w:space="0" w:color="auto"/>
        <w:bottom w:val="none" w:sz="0" w:space="0" w:color="auto"/>
        <w:right w:val="none" w:sz="0" w:space="0" w:color="auto"/>
      </w:divBdr>
    </w:div>
    <w:div w:id="643393261">
      <w:bodyDiv w:val="1"/>
      <w:marLeft w:val="0"/>
      <w:marRight w:val="0"/>
      <w:marTop w:val="0"/>
      <w:marBottom w:val="0"/>
      <w:divBdr>
        <w:top w:val="none" w:sz="0" w:space="0" w:color="auto"/>
        <w:left w:val="none" w:sz="0" w:space="0" w:color="auto"/>
        <w:bottom w:val="none" w:sz="0" w:space="0" w:color="auto"/>
        <w:right w:val="none" w:sz="0" w:space="0" w:color="auto"/>
      </w:divBdr>
    </w:div>
    <w:div w:id="648441385">
      <w:bodyDiv w:val="1"/>
      <w:marLeft w:val="0"/>
      <w:marRight w:val="0"/>
      <w:marTop w:val="0"/>
      <w:marBottom w:val="0"/>
      <w:divBdr>
        <w:top w:val="none" w:sz="0" w:space="0" w:color="auto"/>
        <w:left w:val="none" w:sz="0" w:space="0" w:color="auto"/>
        <w:bottom w:val="none" w:sz="0" w:space="0" w:color="auto"/>
        <w:right w:val="none" w:sz="0" w:space="0" w:color="auto"/>
      </w:divBdr>
    </w:div>
    <w:div w:id="650254088">
      <w:bodyDiv w:val="1"/>
      <w:marLeft w:val="0"/>
      <w:marRight w:val="0"/>
      <w:marTop w:val="0"/>
      <w:marBottom w:val="0"/>
      <w:divBdr>
        <w:top w:val="none" w:sz="0" w:space="0" w:color="auto"/>
        <w:left w:val="none" w:sz="0" w:space="0" w:color="auto"/>
        <w:bottom w:val="none" w:sz="0" w:space="0" w:color="auto"/>
        <w:right w:val="none" w:sz="0" w:space="0" w:color="auto"/>
      </w:divBdr>
    </w:div>
    <w:div w:id="659768194">
      <w:bodyDiv w:val="1"/>
      <w:marLeft w:val="0"/>
      <w:marRight w:val="0"/>
      <w:marTop w:val="0"/>
      <w:marBottom w:val="0"/>
      <w:divBdr>
        <w:top w:val="none" w:sz="0" w:space="0" w:color="auto"/>
        <w:left w:val="none" w:sz="0" w:space="0" w:color="auto"/>
        <w:bottom w:val="none" w:sz="0" w:space="0" w:color="auto"/>
        <w:right w:val="none" w:sz="0" w:space="0" w:color="auto"/>
      </w:divBdr>
    </w:div>
    <w:div w:id="713509424">
      <w:bodyDiv w:val="1"/>
      <w:marLeft w:val="0"/>
      <w:marRight w:val="0"/>
      <w:marTop w:val="0"/>
      <w:marBottom w:val="0"/>
      <w:divBdr>
        <w:top w:val="none" w:sz="0" w:space="0" w:color="auto"/>
        <w:left w:val="none" w:sz="0" w:space="0" w:color="auto"/>
        <w:bottom w:val="none" w:sz="0" w:space="0" w:color="auto"/>
        <w:right w:val="none" w:sz="0" w:space="0" w:color="auto"/>
      </w:divBdr>
    </w:div>
    <w:div w:id="724640520">
      <w:bodyDiv w:val="1"/>
      <w:marLeft w:val="0"/>
      <w:marRight w:val="0"/>
      <w:marTop w:val="0"/>
      <w:marBottom w:val="0"/>
      <w:divBdr>
        <w:top w:val="none" w:sz="0" w:space="0" w:color="auto"/>
        <w:left w:val="none" w:sz="0" w:space="0" w:color="auto"/>
        <w:bottom w:val="none" w:sz="0" w:space="0" w:color="auto"/>
        <w:right w:val="none" w:sz="0" w:space="0" w:color="auto"/>
      </w:divBdr>
    </w:div>
    <w:div w:id="744034268">
      <w:bodyDiv w:val="1"/>
      <w:marLeft w:val="0"/>
      <w:marRight w:val="0"/>
      <w:marTop w:val="0"/>
      <w:marBottom w:val="0"/>
      <w:divBdr>
        <w:top w:val="none" w:sz="0" w:space="0" w:color="auto"/>
        <w:left w:val="none" w:sz="0" w:space="0" w:color="auto"/>
        <w:bottom w:val="none" w:sz="0" w:space="0" w:color="auto"/>
        <w:right w:val="none" w:sz="0" w:space="0" w:color="auto"/>
      </w:divBdr>
    </w:div>
    <w:div w:id="747732033">
      <w:bodyDiv w:val="1"/>
      <w:marLeft w:val="0"/>
      <w:marRight w:val="0"/>
      <w:marTop w:val="0"/>
      <w:marBottom w:val="0"/>
      <w:divBdr>
        <w:top w:val="none" w:sz="0" w:space="0" w:color="auto"/>
        <w:left w:val="none" w:sz="0" w:space="0" w:color="auto"/>
        <w:bottom w:val="none" w:sz="0" w:space="0" w:color="auto"/>
        <w:right w:val="none" w:sz="0" w:space="0" w:color="auto"/>
      </w:divBdr>
    </w:div>
    <w:div w:id="770470992">
      <w:bodyDiv w:val="1"/>
      <w:marLeft w:val="0"/>
      <w:marRight w:val="0"/>
      <w:marTop w:val="0"/>
      <w:marBottom w:val="0"/>
      <w:divBdr>
        <w:top w:val="none" w:sz="0" w:space="0" w:color="auto"/>
        <w:left w:val="none" w:sz="0" w:space="0" w:color="auto"/>
        <w:bottom w:val="none" w:sz="0" w:space="0" w:color="auto"/>
        <w:right w:val="none" w:sz="0" w:space="0" w:color="auto"/>
      </w:divBdr>
    </w:div>
    <w:div w:id="771246516">
      <w:bodyDiv w:val="1"/>
      <w:marLeft w:val="0"/>
      <w:marRight w:val="0"/>
      <w:marTop w:val="0"/>
      <w:marBottom w:val="0"/>
      <w:divBdr>
        <w:top w:val="none" w:sz="0" w:space="0" w:color="auto"/>
        <w:left w:val="none" w:sz="0" w:space="0" w:color="auto"/>
        <w:bottom w:val="none" w:sz="0" w:space="0" w:color="auto"/>
        <w:right w:val="none" w:sz="0" w:space="0" w:color="auto"/>
      </w:divBdr>
    </w:div>
    <w:div w:id="781069564">
      <w:bodyDiv w:val="1"/>
      <w:marLeft w:val="0"/>
      <w:marRight w:val="0"/>
      <w:marTop w:val="0"/>
      <w:marBottom w:val="0"/>
      <w:divBdr>
        <w:top w:val="none" w:sz="0" w:space="0" w:color="auto"/>
        <w:left w:val="none" w:sz="0" w:space="0" w:color="auto"/>
        <w:bottom w:val="none" w:sz="0" w:space="0" w:color="auto"/>
        <w:right w:val="none" w:sz="0" w:space="0" w:color="auto"/>
      </w:divBdr>
    </w:div>
    <w:div w:id="783964575">
      <w:bodyDiv w:val="1"/>
      <w:marLeft w:val="0"/>
      <w:marRight w:val="0"/>
      <w:marTop w:val="0"/>
      <w:marBottom w:val="0"/>
      <w:divBdr>
        <w:top w:val="none" w:sz="0" w:space="0" w:color="auto"/>
        <w:left w:val="none" w:sz="0" w:space="0" w:color="auto"/>
        <w:bottom w:val="none" w:sz="0" w:space="0" w:color="auto"/>
        <w:right w:val="none" w:sz="0" w:space="0" w:color="auto"/>
      </w:divBdr>
    </w:div>
    <w:div w:id="793213878">
      <w:bodyDiv w:val="1"/>
      <w:marLeft w:val="0"/>
      <w:marRight w:val="0"/>
      <w:marTop w:val="0"/>
      <w:marBottom w:val="0"/>
      <w:divBdr>
        <w:top w:val="none" w:sz="0" w:space="0" w:color="auto"/>
        <w:left w:val="none" w:sz="0" w:space="0" w:color="auto"/>
        <w:bottom w:val="none" w:sz="0" w:space="0" w:color="auto"/>
        <w:right w:val="none" w:sz="0" w:space="0" w:color="auto"/>
      </w:divBdr>
    </w:div>
    <w:div w:id="820269267">
      <w:bodyDiv w:val="1"/>
      <w:marLeft w:val="0"/>
      <w:marRight w:val="0"/>
      <w:marTop w:val="0"/>
      <w:marBottom w:val="0"/>
      <w:divBdr>
        <w:top w:val="none" w:sz="0" w:space="0" w:color="auto"/>
        <w:left w:val="none" w:sz="0" w:space="0" w:color="auto"/>
        <w:bottom w:val="none" w:sz="0" w:space="0" w:color="auto"/>
        <w:right w:val="none" w:sz="0" w:space="0" w:color="auto"/>
      </w:divBdr>
    </w:div>
    <w:div w:id="829173731">
      <w:bodyDiv w:val="1"/>
      <w:marLeft w:val="0"/>
      <w:marRight w:val="0"/>
      <w:marTop w:val="0"/>
      <w:marBottom w:val="0"/>
      <w:divBdr>
        <w:top w:val="none" w:sz="0" w:space="0" w:color="auto"/>
        <w:left w:val="none" w:sz="0" w:space="0" w:color="auto"/>
        <w:bottom w:val="none" w:sz="0" w:space="0" w:color="auto"/>
        <w:right w:val="none" w:sz="0" w:space="0" w:color="auto"/>
      </w:divBdr>
    </w:div>
    <w:div w:id="851528229">
      <w:bodyDiv w:val="1"/>
      <w:marLeft w:val="0"/>
      <w:marRight w:val="0"/>
      <w:marTop w:val="0"/>
      <w:marBottom w:val="0"/>
      <w:divBdr>
        <w:top w:val="none" w:sz="0" w:space="0" w:color="auto"/>
        <w:left w:val="none" w:sz="0" w:space="0" w:color="auto"/>
        <w:bottom w:val="none" w:sz="0" w:space="0" w:color="auto"/>
        <w:right w:val="none" w:sz="0" w:space="0" w:color="auto"/>
      </w:divBdr>
    </w:div>
    <w:div w:id="861211907">
      <w:bodyDiv w:val="1"/>
      <w:marLeft w:val="0"/>
      <w:marRight w:val="0"/>
      <w:marTop w:val="0"/>
      <w:marBottom w:val="0"/>
      <w:divBdr>
        <w:top w:val="none" w:sz="0" w:space="0" w:color="auto"/>
        <w:left w:val="none" w:sz="0" w:space="0" w:color="auto"/>
        <w:bottom w:val="none" w:sz="0" w:space="0" w:color="auto"/>
        <w:right w:val="none" w:sz="0" w:space="0" w:color="auto"/>
      </w:divBdr>
    </w:div>
    <w:div w:id="863441083">
      <w:bodyDiv w:val="1"/>
      <w:marLeft w:val="0"/>
      <w:marRight w:val="0"/>
      <w:marTop w:val="0"/>
      <w:marBottom w:val="0"/>
      <w:divBdr>
        <w:top w:val="none" w:sz="0" w:space="0" w:color="auto"/>
        <w:left w:val="none" w:sz="0" w:space="0" w:color="auto"/>
        <w:bottom w:val="none" w:sz="0" w:space="0" w:color="auto"/>
        <w:right w:val="none" w:sz="0" w:space="0" w:color="auto"/>
      </w:divBdr>
    </w:div>
    <w:div w:id="865602011">
      <w:bodyDiv w:val="1"/>
      <w:marLeft w:val="0"/>
      <w:marRight w:val="0"/>
      <w:marTop w:val="0"/>
      <w:marBottom w:val="0"/>
      <w:divBdr>
        <w:top w:val="none" w:sz="0" w:space="0" w:color="auto"/>
        <w:left w:val="none" w:sz="0" w:space="0" w:color="auto"/>
        <w:bottom w:val="none" w:sz="0" w:space="0" w:color="auto"/>
        <w:right w:val="none" w:sz="0" w:space="0" w:color="auto"/>
      </w:divBdr>
    </w:div>
    <w:div w:id="872960007">
      <w:bodyDiv w:val="1"/>
      <w:marLeft w:val="0"/>
      <w:marRight w:val="0"/>
      <w:marTop w:val="0"/>
      <w:marBottom w:val="0"/>
      <w:divBdr>
        <w:top w:val="none" w:sz="0" w:space="0" w:color="auto"/>
        <w:left w:val="none" w:sz="0" w:space="0" w:color="auto"/>
        <w:bottom w:val="none" w:sz="0" w:space="0" w:color="auto"/>
        <w:right w:val="none" w:sz="0" w:space="0" w:color="auto"/>
      </w:divBdr>
    </w:div>
    <w:div w:id="883520065">
      <w:bodyDiv w:val="1"/>
      <w:marLeft w:val="0"/>
      <w:marRight w:val="0"/>
      <w:marTop w:val="0"/>
      <w:marBottom w:val="0"/>
      <w:divBdr>
        <w:top w:val="none" w:sz="0" w:space="0" w:color="auto"/>
        <w:left w:val="none" w:sz="0" w:space="0" w:color="auto"/>
        <w:bottom w:val="none" w:sz="0" w:space="0" w:color="auto"/>
        <w:right w:val="none" w:sz="0" w:space="0" w:color="auto"/>
      </w:divBdr>
    </w:div>
    <w:div w:id="892347779">
      <w:bodyDiv w:val="1"/>
      <w:marLeft w:val="0"/>
      <w:marRight w:val="0"/>
      <w:marTop w:val="0"/>
      <w:marBottom w:val="0"/>
      <w:divBdr>
        <w:top w:val="none" w:sz="0" w:space="0" w:color="auto"/>
        <w:left w:val="none" w:sz="0" w:space="0" w:color="auto"/>
        <w:bottom w:val="none" w:sz="0" w:space="0" w:color="auto"/>
        <w:right w:val="none" w:sz="0" w:space="0" w:color="auto"/>
      </w:divBdr>
    </w:div>
    <w:div w:id="916091575">
      <w:bodyDiv w:val="1"/>
      <w:marLeft w:val="0"/>
      <w:marRight w:val="0"/>
      <w:marTop w:val="0"/>
      <w:marBottom w:val="0"/>
      <w:divBdr>
        <w:top w:val="none" w:sz="0" w:space="0" w:color="auto"/>
        <w:left w:val="none" w:sz="0" w:space="0" w:color="auto"/>
        <w:bottom w:val="none" w:sz="0" w:space="0" w:color="auto"/>
        <w:right w:val="none" w:sz="0" w:space="0" w:color="auto"/>
      </w:divBdr>
    </w:div>
    <w:div w:id="957759745">
      <w:bodyDiv w:val="1"/>
      <w:marLeft w:val="0"/>
      <w:marRight w:val="0"/>
      <w:marTop w:val="0"/>
      <w:marBottom w:val="0"/>
      <w:divBdr>
        <w:top w:val="none" w:sz="0" w:space="0" w:color="auto"/>
        <w:left w:val="none" w:sz="0" w:space="0" w:color="auto"/>
        <w:bottom w:val="none" w:sz="0" w:space="0" w:color="auto"/>
        <w:right w:val="none" w:sz="0" w:space="0" w:color="auto"/>
      </w:divBdr>
    </w:div>
    <w:div w:id="964241556">
      <w:bodyDiv w:val="1"/>
      <w:marLeft w:val="0"/>
      <w:marRight w:val="0"/>
      <w:marTop w:val="0"/>
      <w:marBottom w:val="0"/>
      <w:divBdr>
        <w:top w:val="none" w:sz="0" w:space="0" w:color="auto"/>
        <w:left w:val="none" w:sz="0" w:space="0" w:color="auto"/>
        <w:bottom w:val="none" w:sz="0" w:space="0" w:color="auto"/>
        <w:right w:val="none" w:sz="0" w:space="0" w:color="auto"/>
      </w:divBdr>
    </w:div>
    <w:div w:id="965114335">
      <w:bodyDiv w:val="1"/>
      <w:marLeft w:val="0"/>
      <w:marRight w:val="0"/>
      <w:marTop w:val="0"/>
      <w:marBottom w:val="0"/>
      <w:divBdr>
        <w:top w:val="none" w:sz="0" w:space="0" w:color="auto"/>
        <w:left w:val="none" w:sz="0" w:space="0" w:color="auto"/>
        <w:bottom w:val="none" w:sz="0" w:space="0" w:color="auto"/>
        <w:right w:val="none" w:sz="0" w:space="0" w:color="auto"/>
      </w:divBdr>
    </w:div>
    <w:div w:id="966275247">
      <w:bodyDiv w:val="1"/>
      <w:marLeft w:val="0"/>
      <w:marRight w:val="0"/>
      <w:marTop w:val="0"/>
      <w:marBottom w:val="0"/>
      <w:divBdr>
        <w:top w:val="none" w:sz="0" w:space="0" w:color="auto"/>
        <w:left w:val="none" w:sz="0" w:space="0" w:color="auto"/>
        <w:bottom w:val="none" w:sz="0" w:space="0" w:color="auto"/>
        <w:right w:val="none" w:sz="0" w:space="0" w:color="auto"/>
      </w:divBdr>
    </w:div>
    <w:div w:id="979923853">
      <w:bodyDiv w:val="1"/>
      <w:marLeft w:val="0"/>
      <w:marRight w:val="0"/>
      <w:marTop w:val="0"/>
      <w:marBottom w:val="0"/>
      <w:divBdr>
        <w:top w:val="none" w:sz="0" w:space="0" w:color="auto"/>
        <w:left w:val="none" w:sz="0" w:space="0" w:color="auto"/>
        <w:bottom w:val="none" w:sz="0" w:space="0" w:color="auto"/>
        <w:right w:val="none" w:sz="0" w:space="0" w:color="auto"/>
      </w:divBdr>
    </w:div>
    <w:div w:id="980697437">
      <w:bodyDiv w:val="1"/>
      <w:marLeft w:val="0"/>
      <w:marRight w:val="0"/>
      <w:marTop w:val="0"/>
      <w:marBottom w:val="0"/>
      <w:divBdr>
        <w:top w:val="none" w:sz="0" w:space="0" w:color="auto"/>
        <w:left w:val="none" w:sz="0" w:space="0" w:color="auto"/>
        <w:bottom w:val="none" w:sz="0" w:space="0" w:color="auto"/>
        <w:right w:val="none" w:sz="0" w:space="0" w:color="auto"/>
      </w:divBdr>
    </w:div>
    <w:div w:id="989283568">
      <w:bodyDiv w:val="1"/>
      <w:marLeft w:val="0"/>
      <w:marRight w:val="0"/>
      <w:marTop w:val="0"/>
      <w:marBottom w:val="0"/>
      <w:divBdr>
        <w:top w:val="none" w:sz="0" w:space="0" w:color="auto"/>
        <w:left w:val="none" w:sz="0" w:space="0" w:color="auto"/>
        <w:bottom w:val="none" w:sz="0" w:space="0" w:color="auto"/>
        <w:right w:val="none" w:sz="0" w:space="0" w:color="auto"/>
      </w:divBdr>
    </w:div>
    <w:div w:id="994991143">
      <w:bodyDiv w:val="1"/>
      <w:marLeft w:val="0"/>
      <w:marRight w:val="0"/>
      <w:marTop w:val="0"/>
      <w:marBottom w:val="0"/>
      <w:divBdr>
        <w:top w:val="none" w:sz="0" w:space="0" w:color="auto"/>
        <w:left w:val="none" w:sz="0" w:space="0" w:color="auto"/>
        <w:bottom w:val="none" w:sz="0" w:space="0" w:color="auto"/>
        <w:right w:val="none" w:sz="0" w:space="0" w:color="auto"/>
      </w:divBdr>
    </w:div>
    <w:div w:id="1004745310">
      <w:bodyDiv w:val="1"/>
      <w:marLeft w:val="0"/>
      <w:marRight w:val="0"/>
      <w:marTop w:val="0"/>
      <w:marBottom w:val="0"/>
      <w:divBdr>
        <w:top w:val="none" w:sz="0" w:space="0" w:color="auto"/>
        <w:left w:val="none" w:sz="0" w:space="0" w:color="auto"/>
        <w:bottom w:val="none" w:sz="0" w:space="0" w:color="auto"/>
        <w:right w:val="none" w:sz="0" w:space="0" w:color="auto"/>
      </w:divBdr>
    </w:div>
    <w:div w:id="1028683984">
      <w:bodyDiv w:val="1"/>
      <w:marLeft w:val="0"/>
      <w:marRight w:val="0"/>
      <w:marTop w:val="0"/>
      <w:marBottom w:val="0"/>
      <w:divBdr>
        <w:top w:val="none" w:sz="0" w:space="0" w:color="auto"/>
        <w:left w:val="none" w:sz="0" w:space="0" w:color="auto"/>
        <w:bottom w:val="none" w:sz="0" w:space="0" w:color="auto"/>
        <w:right w:val="none" w:sz="0" w:space="0" w:color="auto"/>
      </w:divBdr>
    </w:div>
    <w:div w:id="1045562850">
      <w:bodyDiv w:val="1"/>
      <w:marLeft w:val="0"/>
      <w:marRight w:val="0"/>
      <w:marTop w:val="0"/>
      <w:marBottom w:val="0"/>
      <w:divBdr>
        <w:top w:val="none" w:sz="0" w:space="0" w:color="auto"/>
        <w:left w:val="none" w:sz="0" w:space="0" w:color="auto"/>
        <w:bottom w:val="none" w:sz="0" w:space="0" w:color="auto"/>
        <w:right w:val="none" w:sz="0" w:space="0" w:color="auto"/>
      </w:divBdr>
    </w:div>
    <w:div w:id="1052970885">
      <w:bodyDiv w:val="1"/>
      <w:marLeft w:val="0"/>
      <w:marRight w:val="0"/>
      <w:marTop w:val="0"/>
      <w:marBottom w:val="0"/>
      <w:divBdr>
        <w:top w:val="none" w:sz="0" w:space="0" w:color="auto"/>
        <w:left w:val="none" w:sz="0" w:space="0" w:color="auto"/>
        <w:bottom w:val="none" w:sz="0" w:space="0" w:color="auto"/>
        <w:right w:val="none" w:sz="0" w:space="0" w:color="auto"/>
      </w:divBdr>
    </w:div>
    <w:div w:id="1054963737">
      <w:bodyDiv w:val="1"/>
      <w:marLeft w:val="0"/>
      <w:marRight w:val="0"/>
      <w:marTop w:val="0"/>
      <w:marBottom w:val="0"/>
      <w:divBdr>
        <w:top w:val="none" w:sz="0" w:space="0" w:color="auto"/>
        <w:left w:val="none" w:sz="0" w:space="0" w:color="auto"/>
        <w:bottom w:val="none" w:sz="0" w:space="0" w:color="auto"/>
        <w:right w:val="none" w:sz="0" w:space="0" w:color="auto"/>
      </w:divBdr>
    </w:div>
    <w:div w:id="1056971396">
      <w:bodyDiv w:val="1"/>
      <w:marLeft w:val="0"/>
      <w:marRight w:val="0"/>
      <w:marTop w:val="0"/>
      <w:marBottom w:val="0"/>
      <w:divBdr>
        <w:top w:val="none" w:sz="0" w:space="0" w:color="auto"/>
        <w:left w:val="none" w:sz="0" w:space="0" w:color="auto"/>
        <w:bottom w:val="none" w:sz="0" w:space="0" w:color="auto"/>
        <w:right w:val="none" w:sz="0" w:space="0" w:color="auto"/>
      </w:divBdr>
    </w:div>
    <w:div w:id="1062679038">
      <w:bodyDiv w:val="1"/>
      <w:marLeft w:val="0"/>
      <w:marRight w:val="0"/>
      <w:marTop w:val="0"/>
      <w:marBottom w:val="0"/>
      <w:divBdr>
        <w:top w:val="none" w:sz="0" w:space="0" w:color="auto"/>
        <w:left w:val="none" w:sz="0" w:space="0" w:color="auto"/>
        <w:bottom w:val="none" w:sz="0" w:space="0" w:color="auto"/>
        <w:right w:val="none" w:sz="0" w:space="0" w:color="auto"/>
      </w:divBdr>
    </w:div>
    <w:div w:id="1063142691">
      <w:bodyDiv w:val="1"/>
      <w:marLeft w:val="0"/>
      <w:marRight w:val="0"/>
      <w:marTop w:val="0"/>
      <w:marBottom w:val="0"/>
      <w:divBdr>
        <w:top w:val="none" w:sz="0" w:space="0" w:color="auto"/>
        <w:left w:val="none" w:sz="0" w:space="0" w:color="auto"/>
        <w:bottom w:val="none" w:sz="0" w:space="0" w:color="auto"/>
        <w:right w:val="none" w:sz="0" w:space="0" w:color="auto"/>
      </w:divBdr>
    </w:div>
    <w:div w:id="1090009445">
      <w:bodyDiv w:val="1"/>
      <w:marLeft w:val="0"/>
      <w:marRight w:val="0"/>
      <w:marTop w:val="0"/>
      <w:marBottom w:val="0"/>
      <w:divBdr>
        <w:top w:val="none" w:sz="0" w:space="0" w:color="auto"/>
        <w:left w:val="none" w:sz="0" w:space="0" w:color="auto"/>
        <w:bottom w:val="none" w:sz="0" w:space="0" w:color="auto"/>
        <w:right w:val="none" w:sz="0" w:space="0" w:color="auto"/>
      </w:divBdr>
    </w:div>
    <w:div w:id="1093429456">
      <w:bodyDiv w:val="1"/>
      <w:marLeft w:val="0"/>
      <w:marRight w:val="0"/>
      <w:marTop w:val="0"/>
      <w:marBottom w:val="0"/>
      <w:divBdr>
        <w:top w:val="none" w:sz="0" w:space="0" w:color="auto"/>
        <w:left w:val="none" w:sz="0" w:space="0" w:color="auto"/>
        <w:bottom w:val="none" w:sz="0" w:space="0" w:color="auto"/>
        <w:right w:val="none" w:sz="0" w:space="0" w:color="auto"/>
      </w:divBdr>
    </w:div>
    <w:div w:id="1101417656">
      <w:bodyDiv w:val="1"/>
      <w:marLeft w:val="0"/>
      <w:marRight w:val="0"/>
      <w:marTop w:val="0"/>
      <w:marBottom w:val="0"/>
      <w:divBdr>
        <w:top w:val="none" w:sz="0" w:space="0" w:color="auto"/>
        <w:left w:val="none" w:sz="0" w:space="0" w:color="auto"/>
        <w:bottom w:val="none" w:sz="0" w:space="0" w:color="auto"/>
        <w:right w:val="none" w:sz="0" w:space="0" w:color="auto"/>
      </w:divBdr>
    </w:div>
    <w:div w:id="1110247207">
      <w:bodyDiv w:val="1"/>
      <w:marLeft w:val="0"/>
      <w:marRight w:val="0"/>
      <w:marTop w:val="0"/>
      <w:marBottom w:val="0"/>
      <w:divBdr>
        <w:top w:val="none" w:sz="0" w:space="0" w:color="auto"/>
        <w:left w:val="none" w:sz="0" w:space="0" w:color="auto"/>
        <w:bottom w:val="none" w:sz="0" w:space="0" w:color="auto"/>
        <w:right w:val="none" w:sz="0" w:space="0" w:color="auto"/>
      </w:divBdr>
    </w:div>
    <w:div w:id="1121143456">
      <w:bodyDiv w:val="1"/>
      <w:marLeft w:val="0"/>
      <w:marRight w:val="0"/>
      <w:marTop w:val="0"/>
      <w:marBottom w:val="0"/>
      <w:divBdr>
        <w:top w:val="none" w:sz="0" w:space="0" w:color="auto"/>
        <w:left w:val="none" w:sz="0" w:space="0" w:color="auto"/>
        <w:bottom w:val="none" w:sz="0" w:space="0" w:color="auto"/>
        <w:right w:val="none" w:sz="0" w:space="0" w:color="auto"/>
      </w:divBdr>
    </w:div>
    <w:div w:id="1122841051">
      <w:bodyDiv w:val="1"/>
      <w:marLeft w:val="0"/>
      <w:marRight w:val="0"/>
      <w:marTop w:val="0"/>
      <w:marBottom w:val="0"/>
      <w:divBdr>
        <w:top w:val="none" w:sz="0" w:space="0" w:color="auto"/>
        <w:left w:val="none" w:sz="0" w:space="0" w:color="auto"/>
        <w:bottom w:val="none" w:sz="0" w:space="0" w:color="auto"/>
        <w:right w:val="none" w:sz="0" w:space="0" w:color="auto"/>
      </w:divBdr>
    </w:div>
    <w:div w:id="1130518249">
      <w:bodyDiv w:val="1"/>
      <w:marLeft w:val="0"/>
      <w:marRight w:val="0"/>
      <w:marTop w:val="0"/>
      <w:marBottom w:val="0"/>
      <w:divBdr>
        <w:top w:val="none" w:sz="0" w:space="0" w:color="auto"/>
        <w:left w:val="none" w:sz="0" w:space="0" w:color="auto"/>
        <w:bottom w:val="none" w:sz="0" w:space="0" w:color="auto"/>
        <w:right w:val="none" w:sz="0" w:space="0" w:color="auto"/>
      </w:divBdr>
    </w:div>
    <w:div w:id="1140923531">
      <w:bodyDiv w:val="1"/>
      <w:marLeft w:val="0"/>
      <w:marRight w:val="0"/>
      <w:marTop w:val="0"/>
      <w:marBottom w:val="0"/>
      <w:divBdr>
        <w:top w:val="none" w:sz="0" w:space="0" w:color="auto"/>
        <w:left w:val="none" w:sz="0" w:space="0" w:color="auto"/>
        <w:bottom w:val="none" w:sz="0" w:space="0" w:color="auto"/>
        <w:right w:val="none" w:sz="0" w:space="0" w:color="auto"/>
      </w:divBdr>
    </w:div>
    <w:div w:id="1178618799">
      <w:bodyDiv w:val="1"/>
      <w:marLeft w:val="0"/>
      <w:marRight w:val="0"/>
      <w:marTop w:val="0"/>
      <w:marBottom w:val="0"/>
      <w:divBdr>
        <w:top w:val="none" w:sz="0" w:space="0" w:color="auto"/>
        <w:left w:val="none" w:sz="0" w:space="0" w:color="auto"/>
        <w:bottom w:val="none" w:sz="0" w:space="0" w:color="auto"/>
        <w:right w:val="none" w:sz="0" w:space="0" w:color="auto"/>
      </w:divBdr>
    </w:div>
    <w:div w:id="1183712812">
      <w:bodyDiv w:val="1"/>
      <w:marLeft w:val="0"/>
      <w:marRight w:val="0"/>
      <w:marTop w:val="0"/>
      <w:marBottom w:val="0"/>
      <w:divBdr>
        <w:top w:val="none" w:sz="0" w:space="0" w:color="auto"/>
        <w:left w:val="none" w:sz="0" w:space="0" w:color="auto"/>
        <w:bottom w:val="none" w:sz="0" w:space="0" w:color="auto"/>
        <w:right w:val="none" w:sz="0" w:space="0" w:color="auto"/>
      </w:divBdr>
    </w:div>
    <w:div w:id="1202285450">
      <w:bodyDiv w:val="1"/>
      <w:marLeft w:val="0"/>
      <w:marRight w:val="0"/>
      <w:marTop w:val="0"/>
      <w:marBottom w:val="0"/>
      <w:divBdr>
        <w:top w:val="none" w:sz="0" w:space="0" w:color="auto"/>
        <w:left w:val="none" w:sz="0" w:space="0" w:color="auto"/>
        <w:bottom w:val="none" w:sz="0" w:space="0" w:color="auto"/>
        <w:right w:val="none" w:sz="0" w:space="0" w:color="auto"/>
      </w:divBdr>
    </w:div>
    <w:div w:id="1211765292">
      <w:bodyDiv w:val="1"/>
      <w:marLeft w:val="0"/>
      <w:marRight w:val="0"/>
      <w:marTop w:val="0"/>
      <w:marBottom w:val="0"/>
      <w:divBdr>
        <w:top w:val="none" w:sz="0" w:space="0" w:color="auto"/>
        <w:left w:val="none" w:sz="0" w:space="0" w:color="auto"/>
        <w:bottom w:val="none" w:sz="0" w:space="0" w:color="auto"/>
        <w:right w:val="none" w:sz="0" w:space="0" w:color="auto"/>
      </w:divBdr>
    </w:div>
    <w:div w:id="1221866112">
      <w:bodyDiv w:val="1"/>
      <w:marLeft w:val="0"/>
      <w:marRight w:val="0"/>
      <w:marTop w:val="0"/>
      <w:marBottom w:val="0"/>
      <w:divBdr>
        <w:top w:val="none" w:sz="0" w:space="0" w:color="auto"/>
        <w:left w:val="none" w:sz="0" w:space="0" w:color="auto"/>
        <w:bottom w:val="none" w:sz="0" w:space="0" w:color="auto"/>
        <w:right w:val="none" w:sz="0" w:space="0" w:color="auto"/>
      </w:divBdr>
    </w:div>
    <w:div w:id="1234967094">
      <w:bodyDiv w:val="1"/>
      <w:marLeft w:val="0"/>
      <w:marRight w:val="0"/>
      <w:marTop w:val="0"/>
      <w:marBottom w:val="0"/>
      <w:divBdr>
        <w:top w:val="none" w:sz="0" w:space="0" w:color="auto"/>
        <w:left w:val="none" w:sz="0" w:space="0" w:color="auto"/>
        <w:bottom w:val="none" w:sz="0" w:space="0" w:color="auto"/>
        <w:right w:val="none" w:sz="0" w:space="0" w:color="auto"/>
      </w:divBdr>
    </w:div>
    <w:div w:id="1256867871">
      <w:bodyDiv w:val="1"/>
      <w:marLeft w:val="0"/>
      <w:marRight w:val="0"/>
      <w:marTop w:val="0"/>
      <w:marBottom w:val="0"/>
      <w:divBdr>
        <w:top w:val="none" w:sz="0" w:space="0" w:color="auto"/>
        <w:left w:val="none" w:sz="0" w:space="0" w:color="auto"/>
        <w:bottom w:val="none" w:sz="0" w:space="0" w:color="auto"/>
        <w:right w:val="none" w:sz="0" w:space="0" w:color="auto"/>
      </w:divBdr>
    </w:div>
    <w:div w:id="1278178334">
      <w:bodyDiv w:val="1"/>
      <w:marLeft w:val="0"/>
      <w:marRight w:val="0"/>
      <w:marTop w:val="0"/>
      <w:marBottom w:val="0"/>
      <w:divBdr>
        <w:top w:val="none" w:sz="0" w:space="0" w:color="auto"/>
        <w:left w:val="none" w:sz="0" w:space="0" w:color="auto"/>
        <w:bottom w:val="none" w:sz="0" w:space="0" w:color="auto"/>
        <w:right w:val="none" w:sz="0" w:space="0" w:color="auto"/>
      </w:divBdr>
    </w:div>
    <w:div w:id="1293252381">
      <w:bodyDiv w:val="1"/>
      <w:marLeft w:val="0"/>
      <w:marRight w:val="0"/>
      <w:marTop w:val="0"/>
      <w:marBottom w:val="0"/>
      <w:divBdr>
        <w:top w:val="none" w:sz="0" w:space="0" w:color="auto"/>
        <w:left w:val="none" w:sz="0" w:space="0" w:color="auto"/>
        <w:bottom w:val="none" w:sz="0" w:space="0" w:color="auto"/>
        <w:right w:val="none" w:sz="0" w:space="0" w:color="auto"/>
      </w:divBdr>
    </w:div>
    <w:div w:id="1326084937">
      <w:bodyDiv w:val="1"/>
      <w:marLeft w:val="0"/>
      <w:marRight w:val="0"/>
      <w:marTop w:val="0"/>
      <w:marBottom w:val="0"/>
      <w:divBdr>
        <w:top w:val="none" w:sz="0" w:space="0" w:color="auto"/>
        <w:left w:val="none" w:sz="0" w:space="0" w:color="auto"/>
        <w:bottom w:val="none" w:sz="0" w:space="0" w:color="auto"/>
        <w:right w:val="none" w:sz="0" w:space="0" w:color="auto"/>
      </w:divBdr>
    </w:div>
    <w:div w:id="1331954832">
      <w:bodyDiv w:val="1"/>
      <w:marLeft w:val="0"/>
      <w:marRight w:val="0"/>
      <w:marTop w:val="0"/>
      <w:marBottom w:val="0"/>
      <w:divBdr>
        <w:top w:val="none" w:sz="0" w:space="0" w:color="auto"/>
        <w:left w:val="none" w:sz="0" w:space="0" w:color="auto"/>
        <w:bottom w:val="none" w:sz="0" w:space="0" w:color="auto"/>
        <w:right w:val="none" w:sz="0" w:space="0" w:color="auto"/>
      </w:divBdr>
    </w:div>
    <w:div w:id="1332757339">
      <w:bodyDiv w:val="1"/>
      <w:marLeft w:val="0"/>
      <w:marRight w:val="0"/>
      <w:marTop w:val="0"/>
      <w:marBottom w:val="0"/>
      <w:divBdr>
        <w:top w:val="none" w:sz="0" w:space="0" w:color="auto"/>
        <w:left w:val="none" w:sz="0" w:space="0" w:color="auto"/>
        <w:bottom w:val="none" w:sz="0" w:space="0" w:color="auto"/>
        <w:right w:val="none" w:sz="0" w:space="0" w:color="auto"/>
      </w:divBdr>
    </w:div>
    <w:div w:id="1337149077">
      <w:bodyDiv w:val="1"/>
      <w:marLeft w:val="0"/>
      <w:marRight w:val="0"/>
      <w:marTop w:val="0"/>
      <w:marBottom w:val="0"/>
      <w:divBdr>
        <w:top w:val="none" w:sz="0" w:space="0" w:color="auto"/>
        <w:left w:val="none" w:sz="0" w:space="0" w:color="auto"/>
        <w:bottom w:val="none" w:sz="0" w:space="0" w:color="auto"/>
        <w:right w:val="none" w:sz="0" w:space="0" w:color="auto"/>
      </w:divBdr>
    </w:div>
    <w:div w:id="1345396372">
      <w:bodyDiv w:val="1"/>
      <w:marLeft w:val="0"/>
      <w:marRight w:val="0"/>
      <w:marTop w:val="0"/>
      <w:marBottom w:val="0"/>
      <w:divBdr>
        <w:top w:val="none" w:sz="0" w:space="0" w:color="auto"/>
        <w:left w:val="none" w:sz="0" w:space="0" w:color="auto"/>
        <w:bottom w:val="none" w:sz="0" w:space="0" w:color="auto"/>
        <w:right w:val="none" w:sz="0" w:space="0" w:color="auto"/>
      </w:divBdr>
    </w:div>
    <w:div w:id="1351448862">
      <w:bodyDiv w:val="1"/>
      <w:marLeft w:val="0"/>
      <w:marRight w:val="0"/>
      <w:marTop w:val="0"/>
      <w:marBottom w:val="0"/>
      <w:divBdr>
        <w:top w:val="none" w:sz="0" w:space="0" w:color="auto"/>
        <w:left w:val="none" w:sz="0" w:space="0" w:color="auto"/>
        <w:bottom w:val="none" w:sz="0" w:space="0" w:color="auto"/>
        <w:right w:val="none" w:sz="0" w:space="0" w:color="auto"/>
      </w:divBdr>
    </w:div>
    <w:div w:id="1368411732">
      <w:bodyDiv w:val="1"/>
      <w:marLeft w:val="0"/>
      <w:marRight w:val="0"/>
      <w:marTop w:val="0"/>
      <w:marBottom w:val="0"/>
      <w:divBdr>
        <w:top w:val="none" w:sz="0" w:space="0" w:color="auto"/>
        <w:left w:val="none" w:sz="0" w:space="0" w:color="auto"/>
        <w:bottom w:val="none" w:sz="0" w:space="0" w:color="auto"/>
        <w:right w:val="none" w:sz="0" w:space="0" w:color="auto"/>
      </w:divBdr>
    </w:div>
    <w:div w:id="1418207747">
      <w:bodyDiv w:val="1"/>
      <w:marLeft w:val="0"/>
      <w:marRight w:val="0"/>
      <w:marTop w:val="0"/>
      <w:marBottom w:val="0"/>
      <w:divBdr>
        <w:top w:val="none" w:sz="0" w:space="0" w:color="auto"/>
        <w:left w:val="none" w:sz="0" w:space="0" w:color="auto"/>
        <w:bottom w:val="none" w:sz="0" w:space="0" w:color="auto"/>
        <w:right w:val="none" w:sz="0" w:space="0" w:color="auto"/>
      </w:divBdr>
    </w:div>
    <w:div w:id="1441339277">
      <w:bodyDiv w:val="1"/>
      <w:marLeft w:val="0"/>
      <w:marRight w:val="0"/>
      <w:marTop w:val="0"/>
      <w:marBottom w:val="0"/>
      <w:divBdr>
        <w:top w:val="none" w:sz="0" w:space="0" w:color="auto"/>
        <w:left w:val="none" w:sz="0" w:space="0" w:color="auto"/>
        <w:bottom w:val="none" w:sz="0" w:space="0" w:color="auto"/>
        <w:right w:val="none" w:sz="0" w:space="0" w:color="auto"/>
      </w:divBdr>
    </w:div>
    <w:div w:id="1457217792">
      <w:bodyDiv w:val="1"/>
      <w:marLeft w:val="0"/>
      <w:marRight w:val="0"/>
      <w:marTop w:val="0"/>
      <w:marBottom w:val="0"/>
      <w:divBdr>
        <w:top w:val="none" w:sz="0" w:space="0" w:color="auto"/>
        <w:left w:val="none" w:sz="0" w:space="0" w:color="auto"/>
        <w:bottom w:val="none" w:sz="0" w:space="0" w:color="auto"/>
        <w:right w:val="none" w:sz="0" w:space="0" w:color="auto"/>
      </w:divBdr>
    </w:div>
    <w:div w:id="1464468514">
      <w:bodyDiv w:val="1"/>
      <w:marLeft w:val="0"/>
      <w:marRight w:val="0"/>
      <w:marTop w:val="0"/>
      <w:marBottom w:val="0"/>
      <w:divBdr>
        <w:top w:val="none" w:sz="0" w:space="0" w:color="auto"/>
        <w:left w:val="none" w:sz="0" w:space="0" w:color="auto"/>
        <w:bottom w:val="none" w:sz="0" w:space="0" w:color="auto"/>
        <w:right w:val="none" w:sz="0" w:space="0" w:color="auto"/>
      </w:divBdr>
    </w:div>
    <w:div w:id="1472746384">
      <w:bodyDiv w:val="1"/>
      <w:marLeft w:val="0"/>
      <w:marRight w:val="0"/>
      <w:marTop w:val="0"/>
      <w:marBottom w:val="0"/>
      <w:divBdr>
        <w:top w:val="none" w:sz="0" w:space="0" w:color="auto"/>
        <w:left w:val="none" w:sz="0" w:space="0" w:color="auto"/>
        <w:bottom w:val="none" w:sz="0" w:space="0" w:color="auto"/>
        <w:right w:val="none" w:sz="0" w:space="0" w:color="auto"/>
      </w:divBdr>
    </w:div>
    <w:div w:id="1494636881">
      <w:bodyDiv w:val="1"/>
      <w:marLeft w:val="0"/>
      <w:marRight w:val="0"/>
      <w:marTop w:val="0"/>
      <w:marBottom w:val="0"/>
      <w:divBdr>
        <w:top w:val="none" w:sz="0" w:space="0" w:color="auto"/>
        <w:left w:val="none" w:sz="0" w:space="0" w:color="auto"/>
        <w:bottom w:val="none" w:sz="0" w:space="0" w:color="auto"/>
        <w:right w:val="none" w:sz="0" w:space="0" w:color="auto"/>
      </w:divBdr>
    </w:div>
    <w:div w:id="1527058777">
      <w:bodyDiv w:val="1"/>
      <w:marLeft w:val="0"/>
      <w:marRight w:val="0"/>
      <w:marTop w:val="0"/>
      <w:marBottom w:val="0"/>
      <w:divBdr>
        <w:top w:val="none" w:sz="0" w:space="0" w:color="auto"/>
        <w:left w:val="none" w:sz="0" w:space="0" w:color="auto"/>
        <w:bottom w:val="none" w:sz="0" w:space="0" w:color="auto"/>
        <w:right w:val="none" w:sz="0" w:space="0" w:color="auto"/>
      </w:divBdr>
    </w:div>
    <w:div w:id="1530146326">
      <w:bodyDiv w:val="1"/>
      <w:marLeft w:val="0"/>
      <w:marRight w:val="0"/>
      <w:marTop w:val="0"/>
      <w:marBottom w:val="0"/>
      <w:divBdr>
        <w:top w:val="none" w:sz="0" w:space="0" w:color="auto"/>
        <w:left w:val="none" w:sz="0" w:space="0" w:color="auto"/>
        <w:bottom w:val="none" w:sz="0" w:space="0" w:color="auto"/>
        <w:right w:val="none" w:sz="0" w:space="0" w:color="auto"/>
      </w:divBdr>
    </w:div>
    <w:div w:id="1549762099">
      <w:bodyDiv w:val="1"/>
      <w:marLeft w:val="0"/>
      <w:marRight w:val="0"/>
      <w:marTop w:val="0"/>
      <w:marBottom w:val="0"/>
      <w:divBdr>
        <w:top w:val="none" w:sz="0" w:space="0" w:color="auto"/>
        <w:left w:val="none" w:sz="0" w:space="0" w:color="auto"/>
        <w:bottom w:val="none" w:sz="0" w:space="0" w:color="auto"/>
        <w:right w:val="none" w:sz="0" w:space="0" w:color="auto"/>
      </w:divBdr>
    </w:div>
    <w:div w:id="1556087484">
      <w:bodyDiv w:val="1"/>
      <w:marLeft w:val="0"/>
      <w:marRight w:val="0"/>
      <w:marTop w:val="0"/>
      <w:marBottom w:val="0"/>
      <w:divBdr>
        <w:top w:val="none" w:sz="0" w:space="0" w:color="auto"/>
        <w:left w:val="none" w:sz="0" w:space="0" w:color="auto"/>
        <w:bottom w:val="none" w:sz="0" w:space="0" w:color="auto"/>
        <w:right w:val="none" w:sz="0" w:space="0" w:color="auto"/>
      </w:divBdr>
    </w:div>
    <w:div w:id="1572305670">
      <w:bodyDiv w:val="1"/>
      <w:marLeft w:val="0"/>
      <w:marRight w:val="0"/>
      <w:marTop w:val="0"/>
      <w:marBottom w:val="0"/>
      <w:divBdr>
        <w:top w:val="none" w:sz="0" w:space="0" w:color="auto"/>
        <w:left w:val="none" w:sz="0" w:space="0" w:color="auto"/>
        <w:bottom w:val="none" w:sz="0" w:space="0" w:color="auto"/>
        <w:right w:val="none" w:sz="0" w:space="0" w:color="auto"/>
      </w:divBdr>
    </w:div>
    <w:div w:id="1577591034">
      <w:bodyDiv w:val="1"/>
      <w:marLeft w:val="0"/>
      <w:marRight w:val="0"/>
      <w:marTop w:val="0"/>
      <w:marBottom w:val="0"/>
      <w:divBdr>
        <w:top w:val="none" w:sz="0" w:space="0" w:color="auto"/>
        <w:left w:val="none" w:sz="0" w:space="0" w:color="auto"/>
        <w:bottom w:val="none" w:sz="0" w:space="0" w:color="auto"/>
        <w:right w:val="none" w:sz="0" w:space="0" w:color="auto"/>
      </w:divBdr>
    </w:div>
    <w:div w:id="1580484207">
      <w:bodyDiv w:val="1"/>
      <w:marLeft w:val="0"/>
      <w:marRight w:val="0"/>
      <w:marTop w:val="0"/>
      <w:marBottom w:val="0"/>
      <w:divBdr>
        <w:top w:val="none" w:sz="0" w:space="0" w:color="auto"/>
        <w:left w:val="none" w:sz="0" w:space="0" w:color="auto"/>
        <w:bottom w:val="none" w:sz="0" w:space="0" w:color="auto"/>
        <w:right w:val="none" w:sz="0" w:space="0" w:color="auto"/>
      </w:divBdr>
    </w:div>
    <w:div w:id="1581674941">
      <w:bodyDiv w:val="1"/>
      <w:marLeft w:val="0"/>
      <w:marRight w:val="0"/>
      <w:marTop w:val="0"/>
      <w:marBottom w:val="0"/>
      <w:divBdr>
        <w:top w:val="none" w:sz="0" w:space="0" w:color="auto"/>
        <w:left w:val="none" w:sz="0" w:space="0" w:color="auto"/>
        <w:bottom w:val="none" w:sz="0" w:space="0" w:color="auto"/>
        <w:right w:val="none" w:sz="0" w:space="0" w:color="auto"/>
      </w:divBdr>
    </w:div>
    <w:div w:id="1583949508">
      <w:bodyDiv w:val="1"/>
      <w:marLeft w:val="0"/>
      <w:marRight w:val="0"/>
      <w:marTop w:val="0"/>
      <w:marBottom w:val="0"/>
      <w:divBdr>
        <w:top w:val="none" w:sz="0" w:space="0" w:color="auto"/>
        <w:left w:val="none" w:sz="0" w:space="0" w:color="auto"/>
        <w:bottom w:val="none" w:sz="0" w:space="0" w:color="auto"/>
        <w:right w:val="none" w:sz="0" w:space="0" w:color="auto"/>
      </w:divBdr>
    </w:div>
    <w:div w:id="1584144579">
      <w:bodyDiv w:val="1"/>
      <w:marLeft w:val="0"/>
      <w:marRight w:val="0"/>
      <w:marTop w:val="0"/>
      <w:marBottom w:val="0"/>
      <w:divBdr>
        <w:top w:val="none" w:sz="0" w:space="0" w:color="auto"/>
        <w:left w:val="none" w:sz="0" w:space="0" w:color="auto"/>
        <w:bottom w:val="none" w:sz="0" w:space="0" w:color="auto"/>
        <w:right w:val="none" w:sz="0" w:space="0" w:color="auto"/>
      </w:divBdr>
    </w:div>
    <w:div w:id="1595823844">
      <w:bodyDiv w:val="1"/>
      <w:marLeft w:val="0"/>
      <w:marRight w:val="0"/>
      <w:marTop w:val="0"/>
      <w:marBottom w:val="0"/>
      <w:divBdr>
        <w:top w:val="none" w:sz="0" w:space="0" w:color="auto"/>
        <w:left w:val="none" w:sz="0" w:space="0" w:color="auto"/>
        <w:bottom w:val="none" w:sz="0" w:space="0" w:color="auto"/>
        <w:right w:val="none" w:sz="0" w:space="0" w:color="auto"/>
      </w:divBdr>
    </w:div>
    <w:div w:id="1604414066">
      <w:bodyDiv w:val="1"/>
      <w:marLeft w:val="0"/>
      <w:marRight w:val="0"/>
      <w:marTop w:val="0"/>
      <w:marBottom w:val="0"/>
      <w:divBdr>
        <w:top w:val="none" w:sz="0" w:space="0" w:color="auto"/>
        <w:left w:val="none" w:sz="0" w:space="0" w:color="auto"/>
        <w:bottom w:val="none" w:sz="0" w:space="0" w:color="auto"/>
        <w:right w:val="none" w:sz="0" w:space="0" w:color="auto"/>
      </w:divBdr>
    </w:div>
    <w:div w:id="1617638876">
      <w:bodyDiv w:val="1"/>
      <w:marLeft w:val="0"/>
      <w:marRight w:val="0"/>
      <w:marTop w:val="0"/>
      <w:marBottom w:val="0"/>
      <w:divBdr>
        <w:top w:val="none" w:sz="0" w:space="0" w:color="auto"/>
        <w:left w:val="none" w:sz="0" w:space="0" w:color="auto"/>
        <w:bottom w:val="none" w:sz="0" w:space="0" w:color="auto"/>
        <w:right w:val="none" w:sz="0" w:space="0" w:color="auto"/>
      </w:divBdr>
    </w:div>
    <w:div w:id="1618176473">
      <w:bodyDiv w:val="1"/>
      <w:marLeft w:val="0"/>
      <w:marRight w:val="0"/>
      <w:marTop w:val="0"/>
      <w:marBottom w:val="0"/>
      <w:divBdr>
        <w:top w:val="none" w:sz="0" w:space="0" w:color="auto"/>
        <w:left w:val="none" w:sz="0" w:space="0" w:color="auto"/>
        <w:bottom w:val="none" w:sz="0" w:space="0" w:color="auto"/>
        <w:right w:val="none" w:sz="0" w:space="0" w:color="auto"/>
      </w:divBdr>
    </w:div>
    <w:div w:id="1641691319">
      <w:bodyDiv w:val="1"/>
      <w:marLeft w:val="0"/>
      <w:marRight w:val="0"/>
      <w:marTop w:val="0"/>
      <w:marBottom w:val="0"/>
      <w:divBdr>
        <w:top w:val="none" w:sz="0" w:space="0" w:color="auto"/>
        <w:left w:val="none" w:sz="0" w:space="0" w:color="auto"/>
        <w:bottom w:val="none" w:sz="0" w:space="0" w:color="auto"/>
        <w:right w:val="none" w:sz="0" w:space="0" w:color="auto"/>
      </w:divBdr>
    </w:div>
    <w:div w:id="1648973181">
      <w:bodyDiv w:val="1"/>
      <w:marLeft w:val="0"/>
      <w:marRight w:val="0"/>
      <w:marTop w:val="0"/>
      <w:marBottom w:val="0"/>
      <w:divBdr>
        <w:top w:val="none" w:sz="0" w:space="0" w:color="auto"/>
        <w:left w:val="none" w:sz="0" w:space="0" w:color="auto"/>
        <w:bottom w:val="none" w:sz="0" w:space="0" w:color="auto"/>
        <w:right w:val="none" w:sz="0" w:space="0" w:color="auto"/>
      </w:divBdr>
    </w:div>
    <w:div w:id="1651444706">
      <w:bodyDiv w:val="1"/>
      <w:marLeft w:val="0"/>
      <w:marRight w:val="0"/>
      <w:marTop w:val="0"/>
      <w:marBottom w:val="0"/>
      <w:divBdr>
        <w:top w:val="none" w:sz="0" w:space="0" w:color="auto"/>
        <w:left w:val="none" w:sz="0" w:space="0" w:color="auto"/>
        <w:bottom w:val="none" w:sz="0" w:space="0" w:color="auto"/>
        <w:right w:val="none" w:sz="0" w:space="0" w:color="auto"/>
      </w:divBdr>
    </w:div>
    <w:div w:id="1660384530">
      <w:bodyDiv w:val="1"/>
      <w:marLeft w:val="0"/>
      <w:marRight w:val="0"/>
      <w:marTop w:val="0"/>
      <w:marBottom w:val="0"/>
      <w:divBdr>
        <w:top w:val="none" w:sz="0" w:space="0" w:color="auto"/>
        <w:left w:val="none" w:sz="0" w:space="0" w:color="auto"/>
        <w:bottom w:val="none" w:sz="0" w:space="0" w:color="auto"/>
        <w:right w:val="none" w:sz="0" w:space="0" w:color="auto"/>
      </w:divBdr>
    </w:div>
    <w:div w:id="1667441827">
      <w:bodyDiv w:val="1"/>
      <w:marLeft w:val="0"/>
      <w:marRight w:val="0"/>
      <w:marTop w:val="0"/>
      <w:marBottom w:val="0"/>
      <w:divBdr>
        <w:top w:val="none" w:sz="0" w:space="0" w:color="auto"/>
        <w:left w:val="none" w:sz="0" w:space="0" w:color="auto"/>
        <w:bottom w:val="none" w:sz="0" w:space="0" w:color="auto"/>
        <w:right w:val="none" w:sz="0" w:space="0" w:color="auto"/>
      </w:divBdr>
    </w:div>
    <w:div w:id="1684553502">
      <w:bodyDiv w:val="1"/>
      <w:marLeft w:val="0"/>
      <w:marRight w:val="0"/>
      <w:marTop w:val="0"/>
      <w:marBottom w:val="0"/>
      <w:divBdr>
        <w:top w:val="none" w:sz="0" w:space="0" w:color="auto"/>
        <w:left w:val="none" w:sz="0" w:space="0" w:color="auto"/>
        <w:bottom w:val="none" w:sz="0" w:space="0" w:color="auto"/>
        <w:right w:val="none" w:sz="0" w:space="0" w:color="auto"/>
      </w:divBdr>
    </w:div>
    <w:div w:id="1693219228">
      <w:bodyDiv w:val="1"/>
      <w:marLeft w:val="0"/>
      <w:marRight w:val="0"/>
      <w:marTop w:val="0"/>
      <w:marBottom w:val="0"/>
      <w:divBdr>
        <w:top w:val="none" w:sz="0" w:space="0" w:color="auto"/>
        <w:left w:val="none" w:sz="0" w:space="0" w:color="auto"/>
        <w:bottom w:val="none" w:sz="0" w:space="0" w:color="auto"/>
        <w:right w:val="none" w:sz="0" w:space="0" w:color="auto"/>
      </w:divBdr>
    </w:div>
    <w:div w:id="1731004533">
      <w:bodyDiv w:val="1"/>
      <w:marLeft w:val="0"/>
      <w:marRight w:val="0"/>
      <w:marTop w:val="0"/>
      <w:marBottom w:val="0"/>
      <w:divBdr>
        <w:top w:val="none" w:sz="0" w:space="0" w:color="auto"/>
        <w:left w:val="none" w:sz="0" w:space="0" w:color="auto"/>
        <w:bottom w:val="none" w:sz="0" w:space="0" w:color="auto"/>
        <w:right w:val="none" w:sz="0" w:space="0" w:color="auto"/>
      </w:divBdr>
    </w:div>
    <w:div w:id="1731346231">
      <w:bodyDiv w:val="1"/>
      <w:marLeft w:val="0"/>
      <w:marRight w:val="0"/>
      <w:marTop w:val="0"/>
      <w:marBottom w:val="0"/>
      <w:divBdr>
        <w:top w:val="none" w:sz="0" w:space="0" w:color="auto"/>
        <w:left w:val="none" w:sz="0" w:space="0" w:color="auto"/>
        <w:bottom w:val="none" w:sz="0" w:space="0" w:color="auto"/>
        <w:right w:val="none" w:sz="0" w:space="0" w:color="auto"/>
      </w:divBdr>
    </w:div>
    <w:div w:id="1735078690">
      <w:bodyDiv w:val="1"/>
      <w:marLeft w:val="0"/>
      <w:marRight w:val="0"/>
      <w:marTop w:val="0"/>
      <w:marBottom w:val="0"/>
      <w:divBdr>
        <w:top w:val="none" w:sz="0" w:space="0" w:color="auto"/>
        <w:left w:val="none" w:sz="0" w:space="0" w:color="auto"/>
        <w:bottom w:val="none" w:sz="0" w:space="0" w:color="auto"/>
        <w:right w:val="none" w:sz="0" w:space="0" w:color="auto"/>
      </w:divBdr>
    </w:div>
    <w:div w:id="1747067700">
      <w:bodyDiv w:val="1"/>
      <w:marLeft w:val="0"/>
      <w:marRight w:val="0"/>
      <w:marTop w:val="0"/>
      <w:marBottom w:val="0"/>
      <w:divBdr>
        <w:top w:val="none" w:sz="0" w:space="0" w:color="auto"/>
        <w:left w:val="none" w:sz="0" w:space="0" w:color="auto"/>
        <w:bottom w:val="none" w:sz="0" w:space="0" w:color="auto"/>
        <w:right w:val="none" w:sz="0" w:space="0" w:color="auto"/>
      </w:divBdr>
    </w:div>
    <w:div w:id="1751733299">
      <w:bodyDiv w:val="1"/>
      <w:marLeft w:val="0"/>
      <w:marRight w:val="0"/>
      <w:marTop w:val="0"/>
      <w:marBottom w:val="0"/>
      <w:divBdr>
        <w:top w:val="none" w:sz="0" w:space="0" w:color="auto"/>
        <w:left w:val="none" w:sz="0" w:space="0" w:color="auto"/>
        <w:bottom w:val="none" w:sz="0" w:space="0" w:color="auto"/>
        <w:right w:val="none" w:sz="0" w:space="0" w:color="auto"/>
      </w:divBdr>
    </w:div>
    <w:div w:id="1785155301">
      <w:bodyDiv w:val="1"/>
      <w:marLeft w:val="0"/>
      <w:marRight w:val="0"/>
      <w:marTop w:val="0"/>
      <w:marBottom w:val="0"/>
      <w:divBdr>
        <w:top w:val="none" w:sz="0" w:space="0" w:color="auto"/>
        <w:left w:val="none" w:sz="0" w:space="0" w:color="auto"/>
        <w:bottom w:val="none" w:sz="0" w:space="0" w:color="auto"/>
        <w:right w:val="none" w:sz="0" w:space="0" w:color="auto"/>
      </w:divBdr>
    </w:div>
    <w:div w:id="1829058790">
      <w:bodyDiv w:val="1"/>
      <w:marLeft w:val="0"/>
      <w:marRight w:val="0"/>
      <w:marTop w:val="0"/>
      <w:marBottom w:val="0"/>
      <w:divBdr>
        <w:top w:val="none" w:sz="0" w:space="0" w:color="auto"/>
        <w:left w:val="none" w:sz="0" w:space="0" w:color="auto"/>
        <w:bottom w:val="none" w:sz="0" w:space="0" w:color="auto"/>
        <w:right w:val="none" w:sz="0" w:space="0" w:color="auto"/>
      </w:divBdr>
    </w:div>
    <w:div w:id="1830945754">
      <w:bodyDiv w:val="1"/>
      <w:marLeft w:val="0"/>
      <w:marRight w:val="0"/>
      <w:marTop w:val="0"/>
      <w:marBottom w:val="0"/>
      <w:divBdr>
        <w:top w:val="none" w:sz="0" w:space="0" w:color="auto"/>
        <w:left w:val="none" w:sz="0" w:space="0" w:color="auto"/>
        <w:bottom w:val="none" w:sz="0" w:space="0" w:color="auto"/>
        <w:right w:val="none" w:sz="0" w:space="0" w:color="auto"/>
      </w:divBdr>
    </w:div>
    <w:div w:id="1838223421">
      <w:bodyDiv w:val="1"/>
      <w:marLeft w:val="0"/>
      <w:marRight w:val="0"/>
      <w:marTop w:val="0"/>
      <w:marBottom w:val="0"/>
      <w:divBdr>
        <w:top w:val="none" w:sz="0" w:space="0" w:color="auto"/>
        <w:left w:val="none" w:sz="0" w:space="0" w:color="auto"/>
        <w:bottom w:val="none" w:sz="0" w:space="0" w:color="auto"/>
        <w:right w:val="none" w:sz="0" w:space="0" w:color="auto"/>
      </w:divBdr>
    </w:div>
    <w:div w:id="1847941992">
      <w:bodyDiv w:val="1"/>
      <w:marLeft w:val="0"/>
      <w:marRight w:val="0"/>
      <w:marTop w:val="0"/>
      <w:marBottom w:val="0"/>
      <w:divBdr>
        <w:top w:val="none" w:sz="0" w:space="0" w:color="auto"/>
        <w:left w:val="none" w:sz="0" w:space="0" w:color="auto"/>
        <w:bottom w:val="none" w:sz="0" w:space="0" w:color="auto"/>
        <w:right w:val="none" w:sz="0" w:space="0" w:color="auto"/>
      </w:divBdr>
    </w:div>
    <w:div w:id="1850175689">
      <w:bodyDiv w:val="1"/>
      <w:marLeft w:val="0"/>
      <w:marRight w:val="0"/>
      <w:marTop w:val="0"/>
      <w:marBottom w:val="0"/>
      <w:divBdr>
        <w:top w:val="none" w:sz="0" w:space="0" w:color="auto"/>
        <w:left w:val="none" w:sz="0" w:space="0" w:color="auto"/>
        <w:bottom w:val="none" w:sz="0" w:space="0" w:color="auto"/>
        <w:right w:val="none" w:sz="0" w:space="0" w:color="auto"/>
      </w:divBdr>
    </w:div>
    <w:div w:id="1871408528">
      <w:bodyDiv w:val="1"/>
      <w:marLeft w:val="0"/>
      <w:marRight w:val="0"/>
      <w:marTop w:val="0"/>
      <w:marBottom w:val="0"/>
      <w:divBdr>
        <w:top w:val="none" w:sz="0" w:space="0" w:color="auto"/>
        <w:left w:val="none" w:sz="0" w:space="0" w:color="auto"/>
        <w:bottom w:val="none" w:sz="0" w:space="0" w:color="auto"/>
        <w:right w:val="none" w:sz="0" w:space="0" w:color="auto"/>
      </w:divBdr>
    </w:div>
    <w:div w:id="1906839514">
      <w:bodyDiv w:val="1"/>
      <w:marLeft w:val="0"/>
      <w:marRight w:val="0"/>
      <w:marTop w:val="0"/>
      <w:marBottom w:val="0"/>
      <w:divBdr>
        <w:top w:val="none" w:sz="0" w:space="0" w:color="auto"/>
        <w:left w:val="none" w:sz="0" w:space="0" w:color="auto"/>
        <w:bottom w:val="none" w:sz="0" w:space="0" w:color="auto"/>
        <w:right w:val="none" w:sz="0" w:space="0" w:color="auto"/>
      </w:divBdr>
    </w:div>
    <w:div w:id="1909487641">
      <w:bodyDiv w:val="1"/>
      <w:marLeft w:val="0"/>
      <w:marRight w:val="0"/>
      <w:marTop w:val="0"/>
      <w:marBottom w:val="0"/>
      <w:divBdr>
        <w:top w:val="none" w:sz="0" w:space="0" w:color="auto"/>
        <w:left w:val="none" w:sz="0" w:space="0" w:color="auto"/>
        <w:bottom w:val="none" w:sz="0" w:space="0" w:color="auto"/>
        <w:right w:val="none" w:sz="0" w:space="0" w:color="auto"/>
      </w:divBdr>
    </w:div>
    <w:div w:id="1919901532">
      <w:bodyDiv w:val="1"/>
      <w:marLeft w:val="0"/>
      <w:marRight w:val="0"/>
      <w:marTop w:val="0"/>
      <w:marBottom w:val="0"/>
      <w:divBdr>
        <w:top w:val="none" w:sz="0" w:space="0" w:color="auto"/>
        <w:left w:val="none" w:sz="0" w:space="0" w:color="auto"/>
        <w:bottom w:val="none" w:sz="0" w:space="0" w:color="auto"/>
        <w:right w:val="none" w:sz="0" w:space="0" w:color="auto"/>
      </w:divBdr>
    </w:div>
    <w:div w:id="1926301296">
      <w:bodyDiv w:val="1"/>
      <w:marLeft w:val="0"/>
      <w:marRight w:val="0"/>
      <w:marTop w:val="0"/>
      <w:marBottom w:val="0"/>
      <w:divBdr>
        <w:top w:val="none" w:sz="0" w:space="0" w:color="auto"/>
        <w:left w:val="none" w:sz="0" w:space="0" w:color="auto"/>
        <w:bottom w:val="none" w:sz="0" w:space="0" w:color="auto"/>
        <w:right w:val="none" w:sz="0" w:space="0" w:color="auto"/>
      </w:divBdr>
    </w:div>
    <w:div w:id="1939286279">
      <w:bodyDiv w:val="1"/>
      <w:marLeft w:val="0"/>
      <w:marRight w:val="0"/>
      <w:marTop w:val="0"/>
      <w:marBottom w:val="0"/>
      <w:divBdr>
        <w:top w:val="none" w:sz="0" w:space="0" w:color="auto"/>
        <w:left w:val="none" w:sz="0" w:space="0" w:color="auto"/>
        <w:bottom w:val="none" w:sz="0" w:space="0" w:color="auto"/>
        <w:right w:val="none" w:sz="0" w:space="0" w:color="auto"/>
      </w:divBdr>
    </w:div>
    <w:div w:id="1952276872">
      <w:bodyDiv w:val="1"/>
      <w:marLeft w:val="0"/>
      <w:marRight w:val="0"/>
      <w:marTop w:val="0"/>
      <w:marBottom w:val="0"/>
      <w:divBdr>
        <w:top w:val="none" w:sz="0" w:space="0" w:color="auto"/>
        <w:left w:val="none" w:sz="0" w:space="0" w:color="auto"/>
        <w:bottom w:val="none" w:sz="0" w:space="0" w:color="auto"/>
        <w:right w:val="none" w:sz="0" w:space="0" w:color="auto"/>
      </w:divBdr>
    </w:div>
    <w:div w:id="1963878069">
      <w:bodyDiv w:val="1"/>
      <w:marLeft w:val="0"/>
      <w:marRight w:val="0"/>
      <w:marTop w:val="0"/>
      <w:marBottom w:val="0"/>
      <w:divBdr>
        <w:top w:val="none" w:sz="0" w:space="0" w:color="auto"/>
        <w:left w:val="none" w:sz="0" w:space="0" w:color="auto"/>
        <w:bottom w:val="none" w:sz="0" w:space="0" w:color="auto"/>
        <w:right w:val="none" w:sz="0" w:space="0" w:color="auto"/>
      </w:divBdr>
    </w:div>
    <w:div w:id="1964994457">
      <w:bodyDiv w:val="1"/>
      <w:marLeft w:val="0"/>
      <w:marRight w:val="0"/>
      <w:marTop w:val="0"/>
      <w:marBottom w:val="0"/>
      <w:divBdr>
        <w:top w:val="none" w:sz="0" w:space="0" w:color="auto"/>
        <w:left w:val="none" w:sz="0" w:space="0" w:color="auto"/>
        <w:bottom w:val="none" w:sz="0" w:space="0" w:color="auto"/>
        <w:right w:val="none" w:sz="0" w:space="0" w:color="auto"/>
      </w:divBdr>
    </w:div>
    <w:div w:id="1975018595">
      <w:bodyDiv w:val="1"/>
      <w:marLeft w:val="0"/>
      <w:marRight w:val="0"/>
      <w:marTop w:val="0"/>
      <w:marBottom w:val="0"/>
      <w:divBdr>
        <w:top w:val="none" w:sz="0" w:space="0" w:color="auto"/>
        <w:left w:val="none" w:sz="0" w:space="0" w:color="auto"/>
        <w:bottom w:val="none" w:sz="0" w:space="0" w:color="auto"/>
        <w:right w:val="none" w:sz="0" w:space="0" w:color="auto"/>
      </w:divBdr>
    </w:div>
    <w:div w:id="1987929528">
      <w:bodyDiv w:val="1"/>
      <w:marLeft w:val="0"/>
      <w:marRight w:val="0"/>
      <w:marTop w:val="0"/>
      <w:marBottom w:val="0"/>
      <w:divBdr>
        <w:top w:val="none" w:sz="0" w:space="0" w:color="auto"/>
        <w:left w:val="none" w:sz="0" w:space="0" w:color="auto"/>
        <w:bottom w:val="none" w:sz="0" w:space="0" w:color="auto"/>
        <w:right w:val="none" w:sz="0" w:space="0" w:color="auto"/>
      </w:divBdr>
    </w:div>
    <w:div w:id="1989357149">
      <w:bodyDiv w:val="1"/>
      <w:marLeft w:val="0"/>
      <w:marRight w:val="0"/>
      <w:marTop w:val="0"/>
      <w:marBottom w:val="0"/>
      <w:divBdr>
        <w:top w:val="none" w:sz="0" w:space="0" w:color="auto"/>
        <w:left w:val="none" w:sz="0" w:space="0" w:color="auto"/>
        <w:bottom w:val="none" w:sz="0" w:space="0" w:color="auto"/>
        <w:right w:val="none" w:sz="0" w:space="0" w:color="auto"/>
      </w:divBdr>
    </w:div>
    <w:div w:id="1992519749">
      <w:bodyDiv w:val="1"/>
      <w:marLeft w:val="0"/>
      <w:marRight w:val="0"/>
      <w:marTop w:val="0"/>
      <w:marBottom w:val="0"/>
      <w:divBdr>
        <w:top w:val="none" w:sz="0" w:space="0" w:color="auto"/>
        <w:left w:val="none" w:sz="0" w:space="0" w:color="auto"/>
        <w:bottom w:val="none" w:sz="0" w:space="0" w:color="auto"/>
        <w:right w:val="none" w:sz="0" w:space="0" w:color="auto"/>
      </w:divBdr>
    </w:div>
    <w:div w:id="2002463124">
      <w:bodyDiv w:val="1"/>
      <w:marLeft w:val="0"/>
      <w:marRight w:val="0"/>
      <w:marTop w:val="0"/>
      <w:marBottom w:val="0"/>
      <w:divBdr>
        <w:top w:val="none" w:sz="0" w:space="0" w:color="auto"/>
        <w:left w:val="none" w:sz="0" w:space="0" w:color="auto"/>
        <w:bottom w:val="none" w:sz="0" w:space="0" w:color="auto"/>
        <w:right w:val="none" w:sz="0" w:space="0" w:color="auto"/>
      </w:divBdr>
    </w:div>
    <w:div w:id="2004158061">
      <w:bodyDiv w:val="1"/>
      <w:marLeft w:val="0"/>
      <w:marRight w:val="0"/>
      <w:marTop w:val="0"/>
      <w:marBottom w:val="0"/>
      <w:divBdr>
        <w:top w:val="none" w:sz="0" w:space="0" w:color="auto"/>
        <w:left w:val="none" w:sz="0" w:space="0" w:color="auto"/>
        <w:bottom w:val="none" w:sz="0" w:space="0" w:color="auto"/>
        <w:right w:val="none" w:sz="0" w:space="0" w:color="auto"/>
      </w:divBdr>
    </w:div>
    <w:div w:id="2015916409">
      <w:bodyDiv w:val="1"/>
      <w:marLeft w:val="0"/>
      <w:marRight w:val="0"/>
      <w:marTop w:val="0"/>
      <w:marBottom w:val="0"/>
      <w:divBdr>
        <w:top w:val="none" w:sz="0" w:space="0" w:color="auto"/>
        <w:left w:val="none" w:sz="0" w:space="0" w:color="auto"/>
        <w:bottom w:val="none" w:sz="0" w:space="0" w:color="auto"/>
        <w:right w:val="none" w:sz="0" w:space="0" w:color="auto"/>
      </w:divBdr>
    </w:div>
    <w:div w:id="2026587167">
      <w:bodyDiv w:val="1"/>
      <w:marLeft w:val="0"/>
      <w:marRight w:val="0"/>
      <w:marTop w:val="0"/>
      <w:marBottom w:val="0"/>
      <w:divBdr>
        <w:top w:val="none" w:sz="0" w:space="0" w:color="auto"/>
        <w:left w:val="none" w:sz="0" w:space="0" w:color="auto"/>
        <w:bottom w:val="none" w:sz="0" w:space="0" w:color="auto"/>
        <w:right w:val="none" w:sz="0" w:space="0" w:color="auto"/>
      </w:divBdr>
    </w:div>
    <w:div w:id="2044791403">
      <w:bodyDiv w:val="1"/>
      <w:marLeft w:val="0"/>
      <w:marRight w:val="0"/>
      <w:marTop w:val="0"/>
      <w:marBottom w:val="0"/>
      <w:divBdr>
        <w:top w:val="none" w:sz="0" w:space="0" w:color="auto"/>
        <w:left w:val="none" w:sz="0" w:space="0" w:color="auto"/>
        <w:bottom w:val="none" w:sz="0" w:space="0" w:color="auto"/>
        <w:right w:val="none" w:sz="0" w:space="0" w:color="auto"/>
      </w:divBdr>
    </w:div>
    <w:div w:id="2047094008">
      <w:bodyDiv w:val="1"/>
      <w:marLeft w:val="0"/>
      <w:marRight w:val="0"/>
      <w:marTop w:val="0"/>
      <w:marBottom w:val="0"/>
      <w:divBdr>
        <w:top w:val="none" w:sz="0" w:space="0" w:color="auto"/>
        <w:left w:val="none" w:sz="0" w:space="0" w:color="auto"/>
        <w:bottom w:val="none" w:sz="0" w:space="0" w:color="auto"/>
        <w:right w:val="none" w:sz="0" w:space="0" w:color="auto"/>
      </w:divBdr>
    </w:div>
    <w:div w:id="2051613772">
      <w:bodyDiv w:val="1"/>
      <w:marLeft w:val="0"/>
      <w:marRight w:val="0"/>
      <w:marTop w:val="0"/>
      <w:marBottom w:val="0"/>
      <w:divBdr>
        <w:top w:val="none" w:sz="0" w:space="0" w:color="auto"/>
        <w:left w:val="none" w:sz="0" w:space="0" w:color="auto"/>
        <w:bottom w:val="none" w:sz="0" w:space="0" w:color="auto"/>
        <w:right w:val="none" w:sz="0" w:space="0" w:color="auto"/>
      </w:divBdr>
    </w:div>
    <w:div w:id="2068063767">
      <w:bodyDiv w:val="1"/>
      <w:marLeft w:val="0"/>
      <w:marRight w:val="0"/>
      <w:marTop w:val="0"/>
      <w:marBottom w:val="0"/>
      <w:divBdr>
        <w:top w:val="none" w:sz="0" w:space="0" w:color="auto"/>
        <w:left w:val="none" w:sz="0" w:space="0" w:color="auto"/>
        <w:bottom w:val="none" w:sz="0" w:space="0" w:color="auto"/>
        <w:right w:val="none" w:sz="0" w:space="0" w:color="auto"/>
      </w:divBdr>
    </w:div>
    <w:div w:id="2073574705">
      <w:bodyDiv w:val="1"/>
      <w:marLeft w:val="0"/>
      <w:marRight w:val="0"/>
      <w:marTop w:val="0"/>
      <w:marBottom w:val="0"/>
      <w:divBdr>
        <w:top w:val="none" w:sz="0" w:space="0" w:color="auto"/>
        <w:left w:val="none" w:sz="0" w:space="0" w:color="auto"/>
        <w:bottom w:val="none" w:sz="0" w:space="0" w:color="auto"/>
        <w:right w:val="none" w:sz="0" w:space="0" w:color="auto"/>
      </w:divBdr>
    </w:div>
    <w:div w:id="2080133645">
      <w:bodyDiv w:val="1"/>
      <w:marLeft w:val="0"/>
      <w:marRight w:val="0"/>
      <w:marTop w:val="0"/>
      <w:marBottom w:val="0"/>
      <w:divBdr>
        <w:top w:val="none" w:sz="0" w:space="0" w:color="auto"/>
        <w:left w:val="none" w:sz="0" w:space="0" w:color="auto"/>
        <w:bottom w:val="none" w:sz="0" w:space="0" w:color="auto"/>
        <w:right w:val="none" w:sz="0" w:space="0" w:color="auto"/>
      </w:divBdr>
    </w:div>
    <w:div w:id="2095085570">
      <w:bodyDiv w:val="1"/>
      <w:marLeft w:val="0"/>
      <w:marRight w:val="0"/>
      <w:marTop w:val="0"/>
      <w:marBottom w:val="0"/>
      <w:divBdr>
        <w:top w:val="none" w:sz="0" w:space="0" w:color="auto"/>
        <w:left w:val="none" w:sz="0" w:space="0" w:color="auto"/>
        <w:bottom w:val="none" w:sz="0" w:space="0" w:color="auto"/>
        <w:right w:val="none" w:sz="0" w:space="0" w:color="auto"/>
      </w:divBdr>
    </w:div>
    <w:div w:id="2107724307">
      <w:bodyDiv w:val="1"/>
      <w:marLeft w:val="0"/>
      <w:marRight w:val="0"/>
      <w:marTop w:val="0"/>
      <w:marBottom w:val="0"/>
      <w:divBdr>
        <w:top w:val="none" w:sz="0" w:space="0" w:color="auto"/>
        <w:left w:val="none" w:sz="0" w:space="0" w:color="auto"/>
        <w:bottom w:val="none" w:sz="0" w:space="0" w:color="auto"/>
        <w:right w:val="none" w:sz="0" w:space="0" w:color="auto"/>
      </w:divBdr>
    </w:div>
    <w:div w:id="2114278775">
      <w:bodyDiv w:val="1"/>
      <w:marLeft w:val="0"/>
      <w:marRight w:val="0"/>
      <w:marTop w:val="0"/>
      <w:marBottom w:val="0"/>
      <w:divBdr>
        <w:top w:val="none" w:sz="0" w:space="0" w:color="auto"/>
        <w:left w:val="none" w:sz="0" w:space="0" w:color="auto"/>
        <w:bottom w:val="none" w:sz="0" w:space="0" w:color="auto"/>
        <w:right w:val="none" w:sz="0" w:space="0" w:color="auto"/>
      </w:divBdr>
    </w:div>
    <w:div w:id="2117750372">
      <w:bodyDiv w:val="1"/>
      <w:marLeft w:val="0"/>
      <w:marRight w:val="0"/>
      <w:marTop w:val="0"/>
      <w:marBottom w:val="0"/>
      <w:divBdr>
        <w:top w:val="none" w:sz="0" w:space="0" w:color="auto"/>
        <w:left w:val="none" w:sz="0" w:space="0" w:color="auto"/>
        <w:bottom w:val="none" w:sz="0" w:space="0" w:color="auto"/>
        <w:right w:val="none" w:sz="0" w:space="0" w:color="auto"/>
      </w:divBdr>
    </w:div>
    <w:div w:id="2130934298">
      <w:bodyDiv w:val="1"/>
      <w:marLeft w:val="0"/>
      <w:marRight w:val="0"/>
      <w:marTop w:val="0"/>
      <w:marBottom w:val="0"/>
      <w:divBdr>
        <w:top w:val="none" w:sz="0" w:space="0" w:color="auto"/>
        <w:left w:val="none" w:sz="0" w:space="0" w:color="auto"/>
        <w:bottom w:val="none" w:sz="0" w:space="0" w:color="auto"/>
        <w:right w:val="none" w:sz="0" w:space="0" w:color="auto"/>
      </w:divBdr>
    </w:div>
    <w:div w:id="2131313146">
      <w:bodyDiv w:val="1"/>
      <w:marLeft w:val="0"/>
      <w:marRight w:val="0"/>
      <w:marTop w:val="0"/>
      <w:marBottom w:val="0"/>
      <w:divBdr>
        <w:top w:val="none" w:sz="0" w:space="0" w:color="auto"/>
        <w:left w:val="none" w:sz="0" w:space="0" w:color="auto"/>
        <w:bottom w:val="none" w:sz="0" w:space="0" w:color="auto"/>
        <w:right w:val="none" w:sz="0" w:space="0" w:color="auto"/>
      </w:divBdr>
    </w:div>
    <w:div w:id="213863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F7292D1FB87D5510303FAEA774699F3F8F73D86455AC385D20814C8445B20E87744D7319621DC773DDAA8EDB34p0O6L"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F7292D1FB87D5510303FAEA774699F3F8F7AD86653A9385D20814C8445B20E87744D7319621DC773DDAA8EDB34p0O6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F7292D1FB87D5510303FAEA774699F3F8F77D96757AC385D20814C8445B20E87744D7319621DC773DDAA8EDB34p0O6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359CCF-420A-47D8-9460-8089EE8859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2159</TotalTime>
  <Pages>40</Pages>
  <Words>14880</Words>
  <Characters>84818</Characters>
  <Application>Microsoft Office Word</Application>
  <DocSecurity>0</DocSecurity>
  <Lines>706</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99500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User_123</dc:creator>
  <cp:lastModifiedBy>Бирюкова Мария Владимировна</cp:lastModifiedBy>
  <cp:revision>314</cp:revision>
  <cp:lastPrinted>2023-09-14T13:12:00Z</cp:lastPrinted>
  <dcterms:created xsi:type="dcterms:W3CDTF">2021-04-27T05:57:00Z</dcterms:created>
  <dcterms:modified xsi:type="dcterms:W3CDTF">2023-09-18T13:28:00Z</dcterms:modified>
</cp:coreProperties>
</file>