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Types>
</file>

<file path=_rels/.rels>&#65279;<?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Постановление администрации муниципального образования "Город Астрахань" от 09.06.2015 N 3626</w:t>
              <w:br/>
              <w:t xml:space="preserve">(ред. от 01.09.2023)</w:t>
              <w:br/>
              <w:t xml:space="preserve">"Об утверждении Порядка разработки, утверждения, реализации и оценки эффективности муниципальных программ муниципального образования "Городской округ город Астрахань"</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3" w:tooltip="Ссылка на КонсультантПлюс">
              <w:r>
                <w:rPr>
                  <w:sz w:val="28"/>
                  <w:color w:val="0000ff"/>
                  <w:b w:val="on"/>
                </w:rPr>
                <w:t xml:space="preserve">КонсультантПлюс</w:t>
                <w:br/>
                <w:br/>
              </w:r>
            </w:hyperlink>
            <w:hyperlink w:history="0" r:id="rId4" w:tooltip="Ссылка на КонсультантПлюс">
              <w:r>
                <w:rPr>
                  <w:sz w:val="28"/>
                  <w:color w:val="0000ff"/>
                  <w:b w:val="on"/>
                </w:rPr>
                <w:t xml:space="preserve">www.consultant.ru</w:t>
              </w:r>
            </w:hyperlink>
            <w:r>
              <w:rPr>
                <w:sz w:val="28"/>
              </w:rPr>
              <w:br/>
              <w:br/>
              <w:t xml:space="preserve">Дата сохранения: 11.03.2024</w:t>
            </w:r>
            <w:r>
              <w:rPr>
                <w:sz w:val="28"/>
              </w:rPr>
              <w:br/>
              <w:t xml:space="preserve"> </w:t>
            </w:r>
          </w:p>
        </w:tc>
      </w:tr>
    </w:tbl>
    <w:p>
      <w:pPr>
        <w:sectPr>
          <w:pgSz w:w="11906" w:h="16838"/>
          <w:pgMar w:top="841" w:right="595" w:bottom="841" w:left="595" w:header="0" w:footer="0" w:gutter="0"/>
          <w:titlePg/>
        </w:sectPr>
      </w:pPr>
    </w:p>
    <w:p>
      <w:pPr>
        <w:pStyle w:val="0"/>
        <w:outlineLvl w:val="0"/>
        <w:jc w:val="center"/>
      </w:pPr>
      <w:r>
        <w:rPr>
          <w:sz w:val="20"/>
        </w:rPr>
      </w:r>
    </w:p>
    <w:p>
      <w:pPr>
        <w:pStyle w:val="2"/>
        <w:outlineLvl w:val="0"/>
        <w:jc w:val="center"/>
      </w:pPr>
      <w:r>
        <w:rPr>
          <w:sz w:val="20"/>
        </w:rPr>
        <w:t xml:space="preserve">АДМИНИСТРАЦИЯ МУНИЦИПАЛЬНОГО ОБРАЗОВАНИЯ "ГОРОД АСТРАХАНЬ"</w:t>
      </w:r>
    </w:p>
    <w:p>
      <w:pPr>
        <w:pStyle w:val="2"/>
        <w:jc w:val="center"/>
      </w:pPr>
      <w:r>
        <w:rPr>
          <w:sz w:val="20"/>
        </w:rPr>
      </w:r>
    </w:p>
    <w:p>
      <w:pPr>
        <w:pStyle w:val="2"/>
        <w:jc w:val="center"/>
      </w:pPr>
      <w:r>
        <w:rPr>
          <w:sz w:val="20"/>
        </w:rPr>
        <w:t xml:space="preserve">ПОСТАНОВЛЕНИЕ</w:t>
      </w:r>
    </w:p>
    <w:p>
      <w:pPr>
        <w:pStyle w:val="2"/>
        <w:jc w:val="center"/>
      </w:pPr>
      <w:r>
        <w:rPr>
          <w:sz w:val="20"/>
        </w:rPr>
        <w:t xml:space="preserve">от 9 июня 2015 г. N 3626</w:t>
      </w:r>
    </w:p>
    <w:p>
      <w:pPr>
        <w:pStyle w:val="2"/>
        <w:jc w:val="center"/>
      </w:pPr>
      <w:r>
        <w:rPr>
          <w:sz w:val="20"/>
        </w:rPr>
      </w:r>
    </w:p>
    <w:p>
      <w:pPr>
        <w:pStyle w:val="2"/>
        <w:jc w:val="center"/>
      </w:pPr>
      <w:r>
        <w:rPr>
          <w:sz w:val="20"/>
        </w:rPr>
        <w:t xml:space="preserve">ОБ УТВЕРЖДЕНИИ ПОРЯДКА РАЗРАБОТКИ, УТВЕРЖДЕНИЯ,</w:t>
      </w:r>
    </w:p>
    <w:p>
      <w:pPr>
        <w:pStyle w:val="2"/>
        <w:jc w:val="center"/>
      </w:pPr>
      <w:r>
        <w:rPr>
          <w:sz w:val="20"/>
        </w:rPr>
        <w:t xml:space="preserve">РЕАЛИЗАЦИИ И ОЦЕНКИ ЭФФЕКТИВНОСТИ МУНИЦИПАЛЬНЫХ ПРОГРАММ</w:t>
      </w:r>
    </w:p>
    <w:p>
      <w:pPr>
        <w:pStyle w:val="2"/>
        <w:jc w:val="center"/>
      </w:pPr>
      <w:r>
        <w:rPr>
          <w:sz w:val="20"/>
        </w:rPr>
        <w:t xml:space="preserve">МУНИЦИПАЛЬНОГО ОБРАЗОВАНИЯ "ГОРОДСКОЙ ОКРУГ ГОРОД АСТРАХАНЬ"</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19"/>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Постановлений администрации муниципального образования</w:t>
            </w:r>
          </w:p>
          <w:p>
            <w:pPr>
              <w:pStyle w:val="0"/>
              <w:jc w:val="center"/>
            </w:pPr>
            <w:r>
              <w:rPr>
                <w:sz w:val="20"/>
                <w:color w:val="392c69"/>
              </w:rPr>
              <w:t xml:space="preserve">"Город Астрахань" от 26.02.2016 </w:t>
            </w:r>
            <w:hyperlink w:history="0" r:id="rId7" w:tooltip="Постановление администрации муниципального образования &quot;Город Астрахань&quot; от 26.02.2016 N 1125 &quot;О внесении дополнений 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1125</w:t>
              </w:r>
            </w:hyperlink>
            <w:r>
              <w:rPr>
                <w:sz w:val="20"/>
                <w:color w:val="392c69"/>
              </w:rPr>
              <w:t xml:space="preserve">, от 07.02.2017 </w:t>
            </w:r>
            <w:hyperlink w:history="0" r:id="rId8" w:tooltip="Постановление администрации муниципального образования &quot;Город Астрахань&quot; от 07.02.2017 N 752 &quot;О внесении изменений и дополнений в постановление администрации муниципального образования &quot;Город Астрахань&quot; от 09.06.2015 N 3626&quot; {КонсультантПлюс}">
              <w:r>
                <w:rPr>
                  <w:sz w:val="20"/>
                  <w:color w:val="0000ff"/>
                </w:rPr>
                <w:t xml:space="preserve">N 752</w:t>
              </w:r>
            </w:hyperlink>
            <w:r>
              <w:rPr>
                <w:sz w:val="20"/>
                <w:color w:val="392c69"/>
              </w:rPr>
              <w:t xml:space="preserve">,</w:t>
            </w:r>
          </w:p>
          <w:p>
            <w:pPr>
              <w:pStyle w:val="0"/>
              <w:jc w:val="center"/>
            </w:pPr>
            <w:r>
              <w:rPr>
                <w:sz w:val="20"/>
                <w:color w:val="392c69"/>
              </w:rPr>
              <w:t xml:space="preserve">от 09.08.2017 </w:t>
            </w:r>
            <w:hyperlink w:history="0" r:id="rId9" w:tooltip="Постановление администрации муниципального образования &quot;Город Астрахань&quot; от 09.08.2017 N 4676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4676</w:t>
              </w:r>
            </w:hyperlink>
            <w:r>
              <w:rPr>
                <w:sz w:val="20"/>
                <w:color w:val="392c69"/>
              </w:rPr>
              <w:t xml:space="preserve">, от 11.07.2018 </w:t>
            </w:r>
            <w:hyperlink w:history="0" r:id="rId10" w:tooltip="Постановление администрации муниципального образования &quot;Город Астрахань&quot; от 11.07.2018 N 42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427</w:t>
              </w:r>
            </w:hyperlink>
            <w:r>
              <w:rPr>
                <w:sz w:val="20"/>
                <w:color w:val="392c69"/>
              </w:rPr>
              <w:t xml:space="preserve">, от 13.08.2018 </w:t>
            </w:r>
            <w:hyperlink w:history="0" r:id="rId11" w:tooltip="Постановление администрации муниципального образования &quot;Город Астрахань&quot; от 13.08.2018 N 497 &quot;О внесении изменения в постановление администрации муниципального образования &quot;Город Астрахань&quot; от 09.06.2015 N 3626&quot; {КонсультантПлюс}">
              <w:r>
                <w:rPr>
                  <w:sz w:val="20"/>
                  <w:color w:val="0000ff"/>
                </w:rPr>
                <w:t xml:space="preserve">N 497</w:t>
              </w:r>
            </w:hyperlink>
            <w:r>
              <w:rPr>
                <w:sz w:val="20"/>
                <w:color w:val="392c69"/>
              </w:rPr>
              <w:t xml:space="preserve">,</w:t>
            </w:r>
          </w:p>
          <w:p>
            <w:pPr>
              <w:pStyle w:val="0"/>
              <w:jc w:val="center"/>
            </w:pPr>
            <w:r>
              <w:rPr>
                <w:sz w:val="20"/>
                <w:color w:val="392c69"/>
              </w:rPr>
              <w:t xml:space="preserve">от 31.07.2020 </w:t>
            </w:r>
            <w:hyperlink w:history="0" r:id="rId12" w:tooltip="Постановление администрации муниципального образования &quot;Город Астрахань&quot; от 31.07.2020 N 213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213</w:t>
              </w:r>
            </w:hyperlink>
            <w:r>
              <w:rPr>
                <w:sz w:val="20"/>
                <w:color w:val="392c69"/>
              </w:rPr>
              <w:t xml:space="preserve">, от 06.08.2021 </w:t>
            </w:r>
            <w:hyperlink w:history="0" r:id="rId13" w:tooltip="Постановление администрации муниципального образования &quot;Город Астрахань&quot; от 06.08.2021 N 250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250</w:t>
              </w:r>
            </w:hyperlink>
            <w:r>
              <w:rPr>
                <w:sz w:val="20"/>
                <w:color w:val="392c69"/>
              </w:rPr>
              <w:t xml:space="preserve">, от 01.09.2023 </w:t>
            </w:r>
            <w:hyperlink w:history="0" r:id="rId14" w:tooltip="Постановление администрации муниципального образования &quot;Город Астрахань&quot; от 01.09.2023 N 16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167</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0"/>
        </w:rPr>
      </w:r>
    </w:p>
    <w:p>
      <w:pPr>
        <w:pStyle w:val="0"/>
        <w:ind w:firstLine="540"/>
        <w:jc w:val="both"/>
      </w:pPr>
      <w:r>
        <w:rPr>
          <w:sz w:val="20"/>
        </w:rPr>
        <w:t xml:space="preserve">В соответствии с Бюджетным </w:t>
      </w:r>
      <w:hyperlink w:history="0" r:id="rId15" w:tooltip="&quot;Бюджетный кодекс Российской Федерации&quot; от 31.07.1998 N 145-ФЗ (ред. от 26.02.2024) {КонсультантПлюс}">
        <w:r>
          <w:rPr>
            <w:sz w:val="20"/>
            <w:color w:val="0000ff"/>
          </w:rPr>
          <w:t xml:space="preserve">кодексом</w:t>
        </w:r>
      </w:hyperlink>
      <w:r>
        <w:rPr>
          <w:sz w:val="20"/>
        </w:rPr>
        <w:t xml:space="preserve"> Российской Федерации, в целях перехода на программный принцип формирования бюджета муниципального образования "Городской округ город Астрахань", формирования единых требований и подходов к разработке и реализации муниципальных программ постановляю:</w:t>
      </w:r>
    </w:p>
    <w:p>
      <w:pPr>
        <w:pStyle w:val="0"/>
        <w:jc w:val="both"/>
      </w:pPr>
      <w:r>
        <w:rPr>
          <w:sz w:val="20"/>
        </w:rPr>
        <w:t xml:space="preserve">(в ред. </w:t>
      </w:r>
      <w:hyperlink w:history="0" r:id="rId16" w:tooltip="Постановление администрации муниципального образования &quot;Город Астрахань&quot; от 01.09.2023 N 16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Постановления</w:t>
        </w:r>
      </w:hyperlink>
      <w:r>
        <w:rPr>
          <w:sz w:val="20"/>
        </w:rPr>
        <w:t xml:space="preserve"> администрации муниципального образования "Город Астрахань" от 01.09.2023 N 167)</w:t>
      </w:r>
    </w:p>
    <w:p>
      <w:pPr>
        <w:pStyle w:val="0"/>
        <w:spacing w:before="200" w:line-rule="auto"/>
        <w:ind w:firstLine="540"/>
        <w:jc w:val="both"/>
      </w:pPr>
      <w:r>
        <w:rPr>
          <w:sz w:val="20"/>
        </w:rPr>
        <w:t xml:space="preserve">1. Утвердить прилагаемый Порядок разработки, утверждения, реализации и оценки эффективности муниципальных программ муниципального образования "Городской округ город Астрахань" (далее - Порядок).</w:t>
      </w:r>
    </w:p>
    <w:p>
      <w:pPr>
        <w:pStyle w:val="0"/>
        <w:jc w:val="both"/>
      </w:pPr>
      <w:r>
        <w:rPr>
          <w:sz w:val="20"/>
        </w:rPr>
        <w:t xml:space="preserve">(п. 1 в ред. </w:t>
      </w:r>
      <w:hyperlink w:history="0" r:id="rId17" w:tooltip="Постановление администрации муниципального образования &quot;Город Астрахань&quot; от 01.09.2023 N 16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Постановления</w:t>
        </w:r>
      </w:hyperlink>
      <w:r>
        <w:rPr>
          <w:sz w:val="20"/>
        </w:rPr>
        <w:t xml:space="preserve"> администрации муниципального образования "Город Астрахань" от 01.09.2023 N 167)</w:t>
      </w:r>
    </w:p>
    <w:p>
      <w:pPr>
        <w:pStyle w:val="0"/>
        <w:spacing w:before="200" w:line-rule="auto"/>
        <w:ind w:firstLine="540"/>
        <w:jc w:val="both"/>
      </w:pPr>
      <w:r>
        <w:rPr>
          <w:sz w:val="20"/>
        </w:rPr>
        <w:t xml:space="preserve">2. Отраслевым (функциональным) и территориальным органам администрации муниципального образования "Городской округ город Астрахань" принять к руководству и исполнению </w:t>
      </w:r>
      <w:hyperlink w:history="0" w:anchor="P49" w:tooltip="ПОРЯДОК РАЗРАБОТКИ,">
        <w:r>
          <w:rPr>
            <w:sz w:val="20"/>
            <w:color w:val="0000ff"/>
          </w:rPr>
          <w:t xml:space="preserve">Порядок</w:t>
        </w:r>
      </w:hyperlink>
      <w:r>
        <w:rPr>
          <w:sz w:val="20"/>
        </w:rPr>
        <w:t xml:space="preserve">, утвержденный пунктом 1 настоящего Постановления администрации муниципального образования "Городской округ город Астрахань", при формировании муниципальных программ.</w:t>
      </w:r>
    </w:p>
    <w:p>
      <w:pPr>
        <w:pStyle w:val="0"/>
        <w:jc w:val="both"/>
      </w:pPr>
      <w:r>
        <w:rPr>
          <w:sz w:val="20"/>
        </w:rPr>
        <w:t xml:space="preserve">(п. 2 в ред. </w:t>
      </w:r>
      <w:hyperlink w:history="0" r:id="rId18" w:tooltip="Постановление администрации муниципального образования &quot;Город Астрахань&quot; от 01.09.2023 N 16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Постановления</w:t>
        </w:r>
      </w:hyperlink>
      <w:r>
        <w:rPr>
          <w:sz w:val="20"/>
        </w:rPr>
        <w:t xml:space="preserve"> администрации муниципального образования "Город Астрахань" от 01.09.2023 N 167)</w:t>
      </w:r>
    </w:p>
    <w:p>
      <w:pPr>
        <w:pStyle w:val="0"/>
        <w:spacing w:before="200" w:line-rule="auto"/>
        <w:ind w:firstLine="540"/>
        <w:jc w:val="both"/>
      </w:pPr>
      <w:r>
        <w:rPr>
          <w:sz w:val="20"/>
        </w:rPr>
        <w:t xml:space="preserve">3. Признать утратившими силу Постановления администрации города Астрахани:</w:t>
      </w:r>
    </w:p>
    <w:p>
      <w:pPr>
        <w:pStyle w:val="0"/>
        <w:spacing w:before="200" w:line-rule="auto"/>
        <w:ind w:firstLine="540"/>
        <w:jc w:val="both"/>
      </w:pPr>
      <w:r>
        <w:rPr>
          <w:sz w:val="20"/>
        </w:rPr>
        <w:t xml:space="preserve">- от 14.03.2012 </w:t>
      </w:r>
      <w:hyperlink w:history="0" r:id="rId19" w:tooltip="Постановление администрации города Астрахани от 14.03.2012 N 2085 (ред. от 12.08.2014) &quot;Об утверждении Порядка разработки, утверждения и реализации муниципальных программ муниципального образования &quot;Город Астрахань&quot; ------------ Утратил силу или отменен {КонсультантПлюс}">
        <w:r>
          <w:rPr>
            <w:sz w:val="20"/>
            <w:color w:val="0000ff"/>
          </w:rPr>
          <w:t xml:space="preserve">N 2085</w:t>
        </w:r>
      </w:hyperlink>
      <w:r>
        <w:rPr>
          <w:sz w:val="20"/>
        </w:rPr>
        <w:t xml:space="preserve"> "Об утверждении Порядка разработки, утверждения и реализации муниципальных программ муниципального образования "Город Астрахань";</w:t>
      </w:r>
    </w:p>
    <w:p>
      <w:pPr>
        <w:pStyle w:val="0"/>
        <w:spacing w:before="200" w:line-rule="auto"/>
        <w:ind w:firstLine="540"/>
        <w:jc w:val="both"/>
      </w:pPr>
      <w:r>
        <w:rPr>
          <w:sz w:val="20"/>
        </w:rPr>
        <w:t xml:space="preserve">- от 04.06.2012 </w:t>
      </w:r>
      <w:hyperlink w:history="0" r:id="rId20" w:tooltip="Постановление администрации города Астрахани от 04.06.2012 N 4740 &quot;О внесении изменений и дополнений в постановление администрации города от 14.03.2012 N 2085&quot; ------------ Утратил силу или отменен {КонсультантПлюс}">
        <w:r>
          <w:rPr>
            <w:sz w:val="20"/>
            <w:color w:val="0000ff"/>
          </w:rPr>
          <w:t xml:space="preserve">N 4740</w:t>
        </w:r>
      </w:hyperlink>
      <w:r>
        <w:rPr>
          <w:sz w:val="20"/>
        </w:rPr>
        <w:t xml:space="preserve"> "О внесении изменений и дополнений в постановление администрации города от 14.03.2012 N 2085";</w:t>
      </w:r>
    </w:p>
    <w:p>
      <w:pPr>
        <w:pStyle w:val="0"/>
        <w:spacing w:before="200" w:line-rule="auto"/>
        <w:ind w:firstLine="540"/>
        <w:jc w:val="both"/>
      </w:pPr>
      <w:r>
        <w:rPr>
          <w:sz w:val="20"/>
        </w:rPr>
        <w:t xml:space="preserve">- от 06.08.2013 </w:t>
      </w:r>
      <w:hyperlink w:history="0" r:id="rId21" w:tooltip="Постановление администрации города Астрахани от 06.08.2013 N 6952 &quot;О внесении изменений в постановление администрации города от 14.03.2012 N 2085&quot; ------------ Утратил силу или отменен {КонсультантПлюс}">
        <w:r>
          <w:rPr>
            <w:sz w:val="20"/>
            <w:color w:val="0000ff"/>
          </w:rPr>
          <w:t xml:space="preserve">N 6952</w:t>
        </w:r>
      </w:hyperlink>
      <w:r>
        <w:rPr>
          <w:sz w:val="20"/>
        </w:rPr>
        <w:t xml:space="preserve"> "О внесении изменений в постановление администрации города от 14.03.2012 N 2085";</w:t>
      </w:r>
    </w:p>
    <w:p>
      <w:pPr>
        <w:pStyle w:val="0"/>
        <w:spacing w:before="200" w:line-rule="auto"/>
        <w:ind w:firstLine="540"/>
        <w:jc w:val="both"/>
      </w:pPr>
      <w:r>
        <w:rPr>
          <w:sz w:val="20"/>
        </w:rPr>
        <w:t xml:space="preserve">- от 12.08.2014 </w:t>
      </w:r>
      <w:hyperlink w:history="0" r:id="rId22" w:tooltip="Постановление администрации города Астрахани от 12.08.2014 N 5069 &quot;О внесении изменений и дополнений в постановление администрации города от 14.03.2012 N 2085&quot; ------------ Утратил силу или отменен {КонсультантПлюс}">
        <w:r>
          <w:rPr>
            <w:sz w:val="20"/>
            <w:color w:val="0000ff"/>
          </w:rPr>
          <w:t xml:space="preserve">N 5069</w:t>
        </w:r>
      </w:hyperlink>
      <w:r>
        <w:rPr>
          <w:sz w:val="20"/>
        </w:rPr>
        <w:t xml:space="preserve"> "О внесении изменений и дополнений в постановление администрации города от 14.03.2012 N 2085".</w:t>
      </w:r>
    </w:p>
    <w:p>
      <w:pPr>
        <w:pStyle w:val="0"/>
        <w:spacing w:before="200" w:line-rule="auto"/>
        <w:ind w:firstLine="540"/>
        <w:jc w:val="both"/>
      </w:pPr>
      <w:r>
        <w:rPr>
          <w:sz w:val="20"/>
        </w:rPr>
        <w:t xml:space="preserve">4. Управлению информационного обеспечения деятельности администрации муниципального образования "Город Астрахань":</w:t>
      </w:r>
    </w:p>
    <w:p>
      <w:pPr>
        <w:pStyle w:val="0"/>
        <w:spacing w:before="200" w:line-rule="auto"/>
        <w:ind w:firstLine="540"/>
        <w:jc w:val="both"/>
      </w:pPr>
      <w:r>
        <w:rPr>
          <w:sz w:val="20"/>
        </w:rPr>
        <w:t xml:space="preserve">4.1. Опубликовать настоящее Постановление администрации муниципального образования "Город Астрахань" в средствах массовой информации.</w:t>
      </w:r>
    </w:p>
    <w:p>
      <w:pPr>
        <w:pStyle w:val="0"/>
        <w:spacing w:before="200" w:line-rule="auto"/>
        <w:ind w:firstLine="540"/>
        <w:jc w:val="both"/>
      </w:pPr>
      <w:r>
        <w:rPr>
          <w:sz w:val="20"/>
        </w:rPr>
        <w:t xml:space="preserve">4.2. Разместить настоящее Постановление администрации муниципального образования "Город Астрахань" на официальном сайте органов местного самоуправления города Астрахани.</w:t>
      </w:r>
    </w:p>
    <w:p>
      <w:pPr>
        <w:pStyle w:val="0"/>
        <w:spacing w:before="200" w:line-rule="auto"/>
        <w:ind w:firstLine="540"/>
        <w:jc w:val="both"/>
      </w:pPr>
      <w:r>
        <w:rPr>
          <w:sz w:val="20"/>
        </w:rPr>
        <w:t xml:space="preserve">5. Управлению контроля и документооборота администрации муниципального образования "Город Астрахань":</w:t>
      </w:r>
    </w:p>
    <w:p>
      <w:pPr>
        <w:pStyle w:val="0"/>
        <w:spacing w:before="200" w:line-rule="auto"/>
        <w:ind w:firstLine="540"/>
        <w:jc w:val="both"/>
      </w:pPr>
      <w:r>
        <w:rPr>
          <w:sz w:val="20"/>
        </w:rPr>
        <w:t xml:space="preserve">5.1.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pPr>
        <w:pStyle w:val="0"/>
        <w:spacing w:before="200" w:line-rule="auto"/>
        <w:ind w:firstLine="540"/>
        <w:jc w:val="both"/>
      </w:pPr>
      <w:r>
        <w:rPr>
          <w:sz w:val="20"/>
        </w:rPr>
        <w:t xml:space="preserve">5.2. Внести соответствующие изменения в поисково-справочную систему распорядительных документов администрации муниципального образования "Город Астрахань".</w:t>
      </w:r>
    </w:p>
    <w:p>
      <w:pPr>
        <w:pStyle w:val="0"/>
        <w:spacing w:before="200" w:line-rule="auto"/>
        <w:ind w:firstLine="540"/>
        <w:jc w:val="both"/>
      </w:pPr>
      <w:r>
        <w:rPr>
          <w:sz w:val="20"/>
        </w:rPr>
        <w:t xml:space="preserve">5.3. В течение десяти дней со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pPr>
        <w:pStyle w:val="0"/>
        <w:spacing w:before="200" w:line-rule="auto"/>
        <w:ind w:firstLine="540"/>
        <w:jc w:val="both"/>
      </w:pPr>
      <w:r>
        <w:rPr>
          <w:sz w:val="20"/>
        </w:rPr>
        <w:t xml:space="preserve">6. Настоящее Постановление администрации муниципального образования "Город Астрахань" вступает в силу со дня его официального опубликования.</w:t>
      </w:r>
    </w:p>
    <w:p>
      <w:pPr>
        <w:pStyle w:val="0"/>
        <w:spacing w:before="200" w:line-rule="auto"/>
        <w:ind w:firstLine="540"/>
        <w:jc w:val="both"/>
      </w:pPr>
      <w:r>
        <w:rPr>
          <w:sz w:val="20"/>
        </w:rPr>
        <w:t xml:space="preserve">7. Контроль за исполнением настоящего Постановления администрации муниципального образования "Город Астрахань" оставляю за собой.</w:t>
      </w:r>
    </w:p>
    <w:p>
      <w:pPr>
        <w:pStyle w:val="0"/>
        <w:jc w:val="right"/>
      </w:pPr>
      <w:r>
        <w:rPr>
          <w:sz w:val="20"/>
        </w:rPr>
      </w:r>
    </w:p>
    <w:p>
      <w:pPr>
        <w:pStyle w:val="0"/>
        <w:jc w:val="right"/>
      </w:pPr>
      <w:r>
        <w:rPr>
          <w:sz w:val="20"/>
        </w:rPr>
        <w:t xml:space="preserve">Глава администрации</w:t>
      </w:r>
    </w:p>
    <w:p>
      <w:pPr>
        <w:pStyle w:val="0"/>
        <w:jc w:val="right"/>
      </w:pPr>
      <w:r>
        <w:rPr>
          <w:sz w:val="20"/>
        </w:rPr>
        <w:t xml:space="preserve">О.А.ПОЛУМОРДВИНОВ</w:t>
      </w:r>
    </w:p>
    <w:p>
      <w:pPr>
        <w:pStyle w:val="0"/>
        <w:jc w:val="right"/>
      </w:pPr>
      <w:r>
        <w:rPr>
          <w:sz w:val="20"/>
        </w:rPr>
      </w:r>
    </w:p>
    <w:p>
      <w:pPr>
        <w:pStyle w:val="0"/>
        <w:jc w:val="right"/>
      </w:pPr>
      <w:r>
        <w:rPr>
          <w:sz w:val="20"/>
        </w:rPr>
      </w:r>
    </w:p>
    <w:p>
      <w:pPr>
        <w:pStyle w:val="0"/>
        <w:jc w:val="right"/>
      </w:pPr>
      <w:r>
        <w:rPr>
          <w:sz w:val="20"/>
        </w:rPr>
      </w:r>
    </w:p>
    <w:p>
      <w:pPr>
        <w:pStyle w:val="0"/>
        <w:jc w:val="right"/>
      </w:pPr>
      <w:r>
        <w:rPr>
          <w:sz w:val="20"/>
        </w:rPr>
      </w:r>
    </w:p>
    <w:p>
      <w:pPr>
        <w:pStyle w:val="0"/>
        <w:jc w:val="right"/>
      </w:pPr>
      <w:r>
        <w:rPr>
          <w:sz w:val="20"/>
        </w:rPr>
      </w:r>
    </w:p>
    <w:p>
      <w:pPr>
        <w:pStyle w:val="0"/>
        <w:outlineLvl w:val="0"/>
        <w:jc w:val="right"/>
      </w:pPr>
      <w:r>
        <w:rPr>
          <w:sz w:val="20"/>
        </w:rPr>
        <w:t xml:space="preserve">Утвержден</w:t>
      </w:r>
    </w:p>
    <w:p>
      <w:pPr>
        <w:pStyle w:val="0"/>
        <w:jc w:val="right"/>
      </w:pPr>
      <w:r>
        <w:rPr>
          <w:sz w:val="20"/>
        </w:rPr>
        <w:t xml:space="preserve">Постановлением администрации</w:t>
      </w:r>
    </w:p>
    <w:p>
      <w:pPr>
        <w:pStyle w:val="0"/>
        <w:jc w:val="right"/>
      </w:pPr>
      <w:r>
        <w:rPr>
          <w:sz w:val="20"/>
        </w:rPr>
        <w:t xml:space="preserve">муниципального образования</w:t>
      </w:r>
    </w:p>
    <w:p>
      <w:pPr>
        <w:pStyle w:val="0"/>
        <w:jc w:val="right"/>
      </w:pPr>
      <w:r>
        <w:rPr>
          <w:sz w:val="20"/>
        </w:rPr>
        <w:t xml:space="preserve">"Город Астрахань"</w:t>
      </w:r>
    </w:p>
    <w:p>
      <w:pPr>
        <w:pStyle w:val="0"/>
        <w:jc w:val="right"/>
      </w:pPr>
      <w:r>
        <w:rPr>
          <w:sz w:val="20"/>
        </w:rPr>
        <w:t xml:space="preserve">от 9 июня 2015 г. N 3626</w:t>
      </w:r>
    </w:p>
    <w:p>
      <w:pPr>
        <w:pStyle w:val="0"/>
        <w:jc w:val="right"/>
      </w:pPr>
      <w:r>
        <w:rPr>
          <w:sz w:val="20"/>
        </w:rPr>
      </w:r>
    </w:p>
    <w:bookmarkStart w:id="49" w:name="P49"/>
    <w:bookmarkEnd w:id="49"/>
    <w:p>
      <w:pPr>
        <w:pStyle w:val="2"/>
        <w:jc w:val="center"/>
      </w:pPr>
      <w:r>
        <w:rPr>
          <w:sz w:val="20"/>
        </w:rPr>
        <w:t xml:space="preserve">ПОРЯДОК РАЗРАБОТКИ,</w:t>
      </w:r>
    </w:p>
    <w:p>
      <w:pPr>
        <w:pStyle w:val="2"/>
        <w:jc w:val="center"/>
      </w:pPr>
      <w:r>
        <w:rPr>
          <w:sz w:val="20"/>
        </w:rPr>
        <w:t xml:space="preserve">УТВЕРЖДЕНИЯ, РЕАЛИЗАЦИИ И ОЦЕНКИ ЭФФЕКТИВНОСТИ</w:t>
      </w:r>
    </w:p>
    <w:p>
      <w:pPr>
        <w:pStyle w:val="2"/>
        <w:jc w:val="center"/>
      </w:pPr>
      <w:r>
        <w:rPr>
          <w:sz w:val="20"/>
        </w:rPr>
        <w:t xml:space="preserve">МУНИЦИПАЛЬНЫХ ПРОГРАММ МУНИЦИПАЛЬНОГО ОБРАЗОВАНИЯ</w:t>
      </w:r>
    </w:p>
    <w:p>
      <w:pPr>
        <w:pStyle w:val="2"/>
        <w:jc w:val="center"/>
      </w:pPr>
      <w:r>
        <w:rPr>
          <w:sz w:val="20"/>
        </w:rPr>
        <w:t xml:space="preserve">"ГОРОД АСТРАХАНЬ"</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19"/>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Постановлений администрации муниципального образования</w:t>
            </w:r>
          </w:p>
          <w:p>
            <w:pPr>
              <w:pStyle w:val="0"/>
              <w:jc w:val="center"/>
            </w:pPr>
            <w:r>
              <w:rPr>
                <w:sz w:val="20"/>
                <w:color w:val="392c69"/>
              </w:rPr>
              <w:t xml:space="preserve">"Город Астрахань" от 26.02.2016 </w:t>
            </w:r>
            <w:hyperlink w:history="0" r:id="rId23" w:tooltip="Постановление администрации муниципального образования &quot;Город Астрахань&quot; от 26.02.2016 N 1125 &quot;О внесении дополнений 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1125</w:t>
              </w:r>
            </w:hyperlink>
            <w:r>
              <w:rPr>
                <w:sz w:val="20"/>
                <w:color w:val="392c69"/>
              </w:rPr>
              <w:t xml:space="preserve">, от 07.02.2017 </w:t>
            </w:r>
            <w:hyperlink w:history="0" r:id="rId24" w:tooltip="Постановление администрации муниципального образования &quot;Город Астрахань&quot; от 07.02.2017 N 752 &quot;О внесении изменений и дополнений в постановление администрации муниципального образования &quot;Город Астрахань&quot; от 09.06.2015 N 3626&quot; {КонсультантПлюс}">
              <w:r>
                <w:rPr>
                  <w:sz w:val="20"/>
                  <w:color w:val="0000ff"/>
                </w:rPr>
                <w:t xml:space="preserve">N 752</w:t>
              </w:r>
            </w:hyperlink>
            <w:r>
              <w:rPr>
                <w:sz w:val="20"/>
                <w:color w:val="392c69"/>
              </w:rPr>
              <w:t xml:space="preserve">,</w:t>
            </w:r>
          </w:p>
          <w:p>
            <w:pPr>
              <w:pStyle w:val="0"/>
              <w:jc w:val="center"/>
            </w:pPr>
            <w:r>
              <w:rPr>
                <w:sz w:val="20"/>
                <w:color w:val="392c69"/>
              </w:rPr>
              <w:t xml:space="preserve">от 09.08.2017 </w:t>
            </w:r>
            <w:hyperlink w:history="0" r:id="rId25" w:tooltip="Постановление администрации муниципального образования &quot;Город Астрахань&quot; от 09.08.2017 N 4676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4676</w:t>
              </w:r>
            </w:hyperlink>
            <w:r>
              <w:rPr>
                <w:sz w:val="20"/>
                <w:color w:val="392c69"/>
              </w:rPr>
              <w:t xml:space="preserve">, от 11.07.2018 </w:t>
            </w:r>
            <w:hyperlink w:history="0" r:id="rId26" w:tooltip="Постановление администрации муниципального образования &quot;Город Астрахань&quot; от 11.07.2018 N 42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427</w:t>
              </w:r>
            </w:hyperlink>
            <w:r>
              <w:rPr>
                <w:sz w:val="20"/>
                <w:color w:val="392c69"/>
              </w:rPr>
              <w:t xml:space="preserve">, от 13.08.2018 </w:t>
            </w:r>
            <w:hyperlink w:history="0" r:id="rId27" w:tooltip="Постановление администрации муниципального образования &quot;Город Астрахань&quot; от 13.08.2018 N 497 &quot;О внесении изменения в постановление администрации муниципального образования &quot;Город Астрахань&quot; от 09.06.2015 N 3626&quot; {КонсультантПлюс}">
              <w:r>
                <w:rPr>
                  <w:sz w:val="20"/>
                  <w:color w:val="0000ff"/>
                </w:rPr>
                <w:t xml:space="preserve">N 497</w:t>
              </w:r>
            </w:hyperlink>
            <w:r>
              <w:rPr>
                <w:sz w:val="20"/>
                <w:color w:val="392c69"/>
              </w:rPr>
              <w:t xml:space="preserve">,</w:t>
            </w:r>
          </w:p>
          <w:p>
            <w:pPr>
              <w:pStyle w:val="0"/>
              <w:jc w:val="center"/>
            </w:pPr>
            <w:r>
              <w:rPr>
                <w:sz w:val="20"/>
                <w:color w:val="392c69"/>
              </w:rPr>
              <w:t xml:space="preserve">от 31.07.2020 </w:t>
            </w:r>
            <w:hyperlink w:history="0" r:id="rId28" w:tooltip="Постановление администрации муниципального образования &quot;Город Астрахань&quot; от 31.07.2020 N 213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213</w:t>
              </w:r>
            </w:hyperlink>
            <w:r>
              <w:rPr>
                <w:sz w:val="20"/>
                <w:color w:val="392c69"/>
              </w:rPr>
              <w:t xml:space="preserve">, от 06.08.2021 </w:t>
            </w:r>
            <w:hyperlink w:history="0" r:id="rId29" w:tooltip="Постановление администрации муниципального образования &quot;Город Астрахань&quot; от 06.08.2021 N 250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250</w:t>
              </w:r>
            </w:hyperlink>
            <w:r>
              <w:rPr>
                <w:sz w:val="20"/>
                <w:color w:val="392c69"/>
              </w:rPr>
              <w:t xml:space="preserve">, от 01.09.2023 </w:t>
            </w:r>
            <w:hyperlink w:history="0" r:id="rId30" w:tooltip="Постановление администрации муниципального образования &quot;Город Астрахань&quot; от 01.09.2023 N 16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167</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ind w:firstLine="540"/>
        <w:jc w:val="both"/>
      </w:pPr>
      <w:r>
        <w:rPr>
          <w:sz w:val="20"/>
        </w:rPr>
      </w:r>
    </w:p>
    <w:p>
      <w:pPr>
        <w:pStyle w:val="2"/>
        <w:outlineLvl w:val="1"/>
        <w:jc w:val="center"/>
      </w:pPr>
      <w:r>
        <w:rPr>
          <w:sz w:val="20"/>
        </w:rPr>
        <w:t xml:space="preserve">1. Общие положения</w:t>
      </w:r>
    </w:p>
    <w:p>
      <w:pPr>
        <w:pStyle w:val="0"/>
        <w:ind w:firstLine="540"/>
        <w:jc w:val="both"/>
      </w:pPr>
      <w:r>
        <w:rPr>
          <w:sz w:val="20"/>
        </w:rPr>
      </w:r>
    </w:p>
    <w:p>
      <w:pPr>
        <w:pStyle w:val="0"/>
        <w:ind w:firstLine="540"/>
        <w:jc w:val="both"/>
      </w:pPr>
      <w:r>
        <w:rPr>
          <w:sz w:val="20"/>
        </w:rPr>
        <w:t xml:space="preserve">1.1. Настоящий Порядок разработки, утверждения, реализации и оценки эффективности муниципальных программ муниципального образования "Городской округ город Астрахань" (далее - Порядок) определяет правила разработки, утверждения, реализации и оценки эффективности муниципальных программ муниципального образования "Городской округ город Астрахань" (далее - МО "Город Астрахань"), контроль за ходом их реализации.</w:t>
      </w:r>
    </w:p>
    <w:p>
      <w:pPr>
        <w:pStyle w:val="0"/>
        <w:jc w:val="both"/>
      </w:pPr>
      <w:r>
        <w:rPr>
          <w:sz w:val="20"/>
        </w:rPr>
        <w:t xml:space="preserve">(п. 1.1 в ред. </w:t>
      </w:r>
      <w:hyperlink w:history="0" r:id="rId31" w:tooltip="Постановление администрации муниципального образования &quot;Город Астрахань&quot; от 01.09.2023 N 16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Постановления</w:t>
        </w:r>
      </w:hyperlink>
      <w:r>
        <w:rPr>
          <w:sz w:val="20"/>
        </w:rPr>
        <w:t xml:space="preserve"> администрации муниципального образования "Город Астрахань" от 01.09.2023 N 167)</w:t>
      </w:r>
    </w:p>
    <w:p>
      <w:pPr>
        <w:pStyle w:val="0"/>
        <w:spacing w:before="200" w:line-rule="auto"/>
        <w:ind w:firstLine="540"/>
        <w:jc w:val="both"/>
      </w:pPr>
      <w:r>
        <w:rPr>
          <w:sz w:val="20"/>
        </w:rPr>
        <w:t xml:space="preserve">1.2. Основные понятия и термины, используемые в порядке:</w:t>
      </w:r>
    </w:p>
    <w:p>
      <w:pPr>
        <w:pStyle w:val="0"/>
        <w:spacing w:before="200" w:line-rule="auto"/>
        <w:ind w:firstLine="540"/>
        <w:jc w:val="both"/>
      </w:pPr>
      <w:r>
        <w:rPr>
          <w:sz w:val="20"/>
        </w:rPr>
        <w:t xml:space="preserve">1) муниципальная программа - документ стратегического планирования, содержащий комплекс планируемых мероприятий, взаимоувязанных по задачам, срокам осуществления, исполнителям и ресурсам и обеспечивающих наиболее эффективное достижение целей и решение задач социально-экономического развития МО "Город Астрахань";</w:t>
      </w:r>
    </w:p>
    <w:p>
      <w:pPr>
        <w:pStyle w:val="0"/>
        <w:spacing w:before="200" w:line-rule="auto"/>
        <w:ind w:firstLine="540"/>
        <w:jc w:val="both"/>
      </w:pPr>
      <w:r>
        <w:rPr>
          <w:sz w:val="20"/>
        </w:rPr>
        <w:t xml:space="preserve">2) подпрограмма муниципальной программы (далее - подпрограмма) - комплекс взаимоувязанных по целям, срокам и ресурсам мероприятий, выделенный исходя из масштаба и сложности задач, решаемых в рамках муниципальной программы;</w:t>
      </w:r>
    </w:p>
    <w:p>
      <w:pPr>
        <w:pStyle w:val="0"/>
        <w:spacing w:before="200" w:line-rule="auto"/>
        <w:ind w:firstLine="540"/>
        <w:jc w:val="both"/>
      </w:pPr>
      <w:r>
        <w:rPr>
          <w:sz w:val="20"/>
        </w:rPr>
        <w:t xml:space="preserve">3) основное мероприятие муниципальной программы - комплекс взаимоувязанных мероприятий, характеризуемый значимым вкладом в достижение целей муниципальной программы;</w:t>
      </w:r>
    </w:p>
    <w:p>
      <w:pPr>
        <w:pStyle w:val="0"/>
        <w:spacing w:before="200" w:line-rule="auto"/>
        <w:ind w:firstLine="540"/>
        <w:jc w:val="both"/>
      </w:pPr>
      <w:r>
        <w:rPr>
          <w:sz w:val="20"/>
        </w:rPr>
        <w:t xml:space="preserve">4) основные параметры муниципальной программы - цели, задачи, показатели (индикаторы), конечные результаты реализации муниципальной программы (подпрограммы), сроки их достижения, объем ресурсов, необходимый для достижения целей муниципальной программы (подпрограммы);</w:t>
      </w:r>
    </w:p>
    <w:p>
      <w:pPr>
        <w:pStyle w:val="0"/>
        <w:spacing w:before="200" w:line-rule="auto"/>
        <w:ind w:firstLine="540"/>
        <w:jc w:val="both"/>
      </w:pPr>
      <w:r>
        <w:rPr>
          <w:sz w:val="20"/>
        </w:rPr>
        <w:t xml:space="preserve">5) цель муниципальной программы - желаемое состояние системы либо направление действий, соответствующее приоритетам развития МО "Город Астрахань", достигаемое за период реализации муниципальной программы (подпрограммы);</w:t>
      </w:r>
    </w:p>
    <w:p>
      <w:pPr>
        <w:pStyle w:val="0"/>
        <w:spacing w:before="200" w:line-rule="auto"/>
        <w:ind w:firstLine="540"/>
        <w:jc w:val="both"/>
      </w:pPr>
      <w:r>
        <w:rPr>
          <w:sz w:val="20"/>
        </w:rPr>
        <w:t xml:space="preserve">6) задача муниципальной программы - результат совокупности взаимосвязанных мероприятий или осуществления целевых функций, направленных на достижение цели (целей) реализации муниципальной программы (подпрограммы);</w:t>
      </w:r>
    </w:p>
    <w:p>
      <w:pPr>
        <w:pStyle w:val="0"/>
        <w:spacing w:before="200" w:line-rule="auto"/>
        <w:ind w:firstLine="540"/>
        <w:jc w:val="both"/>
      </w:pPr>
      <w:r>
        <w:rPr>
          <w:sz w:val="20"/>
        </w:rPr>
        <w:t xml:space="preserve">7) мероприятие - совокупность взаимосвязанных действий, направленных на решение соответствующей задачи подпрограммы;</w:t>
      </w:r>
    </w:p>
    <w:p>
      <w:pPr>
        <w:pStyle w:val="0"/>
        <w:spacing w:before="200" w:line-rule="auto"/>
        <w:ind w:firstLine="540"/>
        <w:jc w:val="both"/>
      </w:pPr>
      <w:r>
        <w:rPr>
          <w:sz w:val="20"/>
        </w:rPr>
        <w:t xml:space="preserve">8) показатель (индикатор) - количественно выраженная характеристика достижения цели или решения задачи муниципальной программы (подпрограммы);</w:t>
      </w:r>
    </w:p>
    <w:p>
      <w:pPr>
        <w:pStyle w:val="0"/>
        <w:spacing w:before="200" w:line-rule="auto"/>
        <w:ind w:firstLine="540"/>
        <w:jc w:val="both"/>
      </w:pPr>
      <w:r>
        <w:rPr>
          <w:sz w:val="20"/>
        </w:rPr>
        <w:t xml:space="preserve">9) конечный результат - характеризуемое количественными и/или качественными показателями состояние (изменение состояния) социально-экономического развития, которое отражает выгоды от реализации муниципальной программы (подпрограммы). Показатели конечного результата выражаются в форме показателей социального и бюджетного результатов:</w:t>
      </w:r>
    </w:p>
    <w:p>
      <w:pPr>
        <w:pStyle w:val="0"/>
        <w:spacing w:before="200" w:line-rule="auto"/>
        <w:ind w:firstLine="540"/>
        <w:jc w:val="both"/>
      </w:pPr>
      <w:r>
        <w:rPr>
          <w:sz w:val="20"/>
        </w:rPr>
        <w:t xml:space="preserve">- социальный результат - благоприятные изменения в уровне доходов, состоянии здоровья и продолжительности жизни, уровне рождаемости и смертности, уровне образования, уровне безработицы и иных составляющих уровня и качества жизни населения, являющиеся следствием реализации муниципальной программы и поддающиеся количественной оценке;</w:t>
      </w:r>
    </w:p>
    <w:p>
      <w:pPr>
        <w:pStyle w:val="0"/>
        <w:spacing w:before="200" w:line-rule="auto"/>
        <w:ind w:firstLine="540"/>
        <w:jc w:val="both"/>
      </w:pPr>
      <w:r>
        <w:rPr>
          <w:sz w:val="20"/>
        </w:rPr>
        <w:t xml:space="preserve">- бюджетный результат - увеличение финансовых поступлений либо сокращение расходов бюджетов различных уровней вследствие реализации муниципальной программы;</w:t>
      </w:r>
    </w:p>
    <w:p>
      <w:pPr>
        <w:pStyle w:val="0"/>
        <w:spacing w:before="200" w:line-rule="auto"/>
        <w:ind w:firstLine="540"/>
        <w:jc w:val="both"/>
      </w:pPr>
      <w:r>
        <w:rPr>
          <w:sz w:val="20"/>
        </w:rPr>
        <w:t xml:space="preserve">10) ответственный исполнитель муниципальной программы - отраслевые (функциональные) и территориальные органы администрации муниципального образования "Городской округ город Астрахань" (далее - структурные подразделения), ответственные за разработку и реализацию муниципальной программы совместно с заинтересованными структурными подразделениями - соисполнителями муниципальной программы и (или) участниками муниципальной программы;</w:t>
      </w:r>
    </w:p>
    <w:p>
      <w:pPr>
        <w:pStyle w:val="0"/>
        <w:jc w:val="both"/>
      </w:pPr>
      <w:r>
        <w:rPr>
          <w:sz w:val="20"/>
        </w:rPr>
        <w:t xml:space="preserve">(в ред. </w:t>
      </w:r>
      <w:hyperlink w:history="0" r:id="rId32" w:tooltip="Постановление администрации муниципального образования &quot;Город Астрахань&quot; от 01.09.2023 N 16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Постановления</w:t>
        </w:r>
      </w:hyperlink>
      <w:r>
        <w:rPr>
          <w:sz w:val="20"/>
        </w:rPr>
        <w:t xml:space="preserve"> администрации муниципального образования "Город Астрахань" от 01.09.2023 N 167)</w:t>
      </w:r>
    </w:p>
    <w:p>
      <w:pPr>
        <w:pStyle w:val="0"/>
        <w:spacing w:before="200" w:line-rule="auto"/>
        <w:ind w:firstLine="540"/>
        <w:jc w:val="both"/>
      </w:pPr>
      <w:r>
        <w:rPr>
          <w:sz w:val="20"/>
        </w:rPr>
        <w:t xml:space="preserve">11) соисполнители муниципальной программы - структурные подразделения, являющиеся ответственными за разработку и реализацию подпрограммы (подпрограмм), одного или нескольких основных мероприятий муниципальной программы или ведомственной целевой программы;</w:t>
      </w:r>
    </w:p>
    <w:p>
      <w:pPr>
        <w:pStyle w:val="0"/>
        <w:spacing w:before="200" w:line-rule="auto"/>
        <w:ind w:firstLine="540"/>
        <w:jc w:val="both"/>
      </w:pPr>
      <w:r>
        <w:rPr>
          <w:sz w:val="20"/>
        </w:rPr>
        <w:t xml:space="preserve">12) участники муниципальной программы - структурные подразделения, организации (по согласованию), участвующие в реализации одного или нескольких основных мероприятий программы, мероприятий подпрограммы либо ведомственной целевой программы (ведомственных целевых программ).</w:t>
      </w:r>
    </w:p>
    <w:p>
      <w:pPr>
        <w:pStyle w:val="0"/>
        <w:spacing w:before="200" w:line-rule="auto"/>
        <w:ind w:firstLine="540"/>
        <w:jc w:val="both"/>
      </w:pPr>
      <w:r>
        <w:rPr>
          <w:sz w:val="20"/>
        </w:rPr>
        <w:t xml:space="preserve">1.3. Разработка и реализация муниципальной программы осуществляется ответственным исполнителем совместно с заинтересованными структурными подразделениями, исполнителями и участниками (по согласованию) муниципальной программы.</w:t>
      </w:r>
    </w:p>
    <w:p>
      <w:pPr>
        <w:pStyle w:val="0"/>
        <w:spacing w:before="200" w:line-rule="auto"/>
        <w:ind w:firstLine="540"/>
        <w:jc w:val="both"/>
      </w:pPr>
      <w:r>
        <w:rPr>
          <w:sz w:val="20"/>
        </w:rPr>
        <w:t xml:space="preserve">1.4. Муниципальная программа может включать в себя подпрограммы, ведомственные целевые программы (далее - ВЦП) и (или) отдельные программные мероприятия, направленные на решение отдельных задач в рамках муниципальной программы.</w:t>
      </w:r>
    </w:p>
    <w:p>
      <w:pPr>
        <w:pStyle w:val="0"/>
        <w:spacing w:before="200" w:line-rule="auto"/>
        <w:ind w:firstLine="540"/>
        <w:jc w:val="both"/>
      </w:pPr>
      <w:r>
        <w:rPr>
          <w:sz w:val="20"/>
        </w:rPr>
        <w:t xml:space="preserve">1.5. Муниципальная программа разрабатывается на период от 3 лет и выше.</w:t>
      </w:r>
    </w:p>
    <w:p>
      <w:pPr>
        <w:pStyle w:val="0"/>
        <w:spacing w:before="200" w:line-rule="auto"/>
        <w:ind w:firstLine="540"/>
        <w:jc w:val="both"/>
      </w:pPr>
      <w:r>
        <w:rPr>
          <w:sz w:val="20"/>
        </w:rPr>
        <w:t xml:space="preserve">1.6. Муниципальная программа утверждается постановлением администрации МО "Город Астрахань".</w:t>
      </w:r>
    </w:p>
    <w:p>
      <w:pPr>
        <w:pStyle w:val="0"/>
        <w:jc w:val="both"/>
      </w:pPr>
      <w:r>
        <w:rPr>
          <w:sz w:val="20"/>
        </w:rPr>
        <w:t xml:space="preserve">(в ред. </w:t>
      </w:r>
      <w:hyperlink w:history="0" r:id="rId33" w:tooltip="Постановление администрации муниципального образования &quot;Город Астрахань&quot; от 01.09.2023 N 16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Постановления</w:t>
        </w:r>
      </w:hyperlink>
      <w:r>
        <w:rPr>
          <w:sz w:val="20"/>
        </w:rPr>
        <w:t xml:space="preserve"> администрации муниципального образования "Город Астрахань" от 01.09.2023 N 167)</w:t>
      </w:r>
    </w:p>
    <w:p>
      <w:pPr>
        <w:pStyle w:val="0"/>
        <w:spacing w:before="200" w:line-rule="auto"/>
        <w:ind w:firstLine="540"/>
        <w:jc w:val="both"/>
      </w:pPr>
      <w:r>
        <w:rPr>
          <w:sz w:val="20"/>
        </w:rPr>
        <w:t xml:space="preserve">Деление на подпрограммы осуществляется исходя из масштабности и сложности решаемых задач в рамках муниципальной программы.</w:t>
      </w:r>
    </w:p>
    <w:p>
      <w:pPr>
        <w:pStyle w:val="0"/>
        <w:spacing w:before="200" w:line-rule="auto"/>
        <w:ind w:firstLine="540"/>
        <w:jc w:val="both"/>
      </w:pPr>
      <w:r>
        <w:rPr>
          <w:sz w:val="20"/>
        </w:rPr>
        <w:t xml:space="preserve">1.7. Мероприятия, цели и задачи муниципальной программы не могут дублировать мероприятия, цели и задачи других утвержденных муниципальных программ (подпрограмм).</w:t>
      </w:r>
    </w:p>
    <w:p>
      <w:pPr>
        <w:pStyle w:val="0"/>
        <w:spacing w:before="200" w:line-rule="auto"/>
        <w:ind w:firstLine="540"/>
        <w:jc w:val="both"/>
      </w:pPr>
      <w:r>
        <w:rPr>
          <w:sz w:val="20"/>
        </w:rPr>
        <w:t xml:space="preserve">1.8. Объем бюджетных ассигнований на реализацию муниципальной программы (подпрограммы) утверждается решением о бюджете МО "Город Астрахань" (далее - местный бюджет) на очередной финансовый год (очередной финансовый год и плановый период) в составе ведомственной структуры расходов местного бюджета по соответствующей целевой статье расходов местного бюджета в соответствии с постановлением администрации МО "Город Астрахань", утвердившим муниципальную программу.</w:t>
      </w:r>
    </w:p>
    <w:p>
      <w:pPr>
        <w:pStyle w:val="0"/>
        <w:jc w:val="both"/>
      </w:pPr>
      <w:r>
        <w:rPr>
          <w:sz w:val="20"/>
        </w:rPr>
        <w:t xml:space="preserve">(в ред. </w:t>
      </w:r>
      <w:hyperlink w:history="0" r:id="rId34" w:tooltip="Постановление администрации муниципального образования &quot;Город Астрахань&quot; от 01.09.2023 N 16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Постановления</w:t>
        </w:r>
      </w:hyperlink>
      <w:r>
        <w:rPr>
          <w:sz w:val="20"/>
        </w:rPr>
        <w:t xml:space="preserve"> администрации муниципального образования "Город Астрахань" от 01.09.2023 N 167)</w:t>
      </w:r>
    </w:p>
    <w:p>
      <w:pPr>
        <w:pStyle w:val="0"/>
        <w:spacing w:before="200" w:line-rule="auto"/>
        <w:ind w:firstLine="540"/>
        <w:jc w:val="both"/>
      </w:pPr>
      <w:r>
        <w:rPr>
          <w:sz w:val="20"/>
        </w:rPr>
        <w:t xml:space="preserve">1.9. Методическое руководство по вопросам, связанным с планированием бюджетных расходов при разработке и реализации муниципальной программы, осуществляет финансово-казначейское управление администрации МО "Город Астрахань" (далее - ФКУ администрации г. Астрахани).</w:t>
      </w:r>
    </w:p>
    <w:p>
      <w:pPr>
        <w:pStyle w:val="0"/>
        <w:jc w:val="both"/>
      </w:pPr>
      <w:r>
        <w:rPr>
          <w:sz w:val="20"/>
        </w:rPr>
        <w:t xml:space="preserve">(в ред. Постановлений администрации муниципального образования "Город Астрахань" от 11.07.2018 </w:t>
      </w:r>
      <w:hyperlink w:history="0" r:id="rId35" w:tooltip="Постановление администрации муниципального образования &quot;Город Астрахань&quot; от 11.07.2018 N 42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427</w:t>
        </w:r>
      </w:hyperlink>
      <w:r>
        <w:rPr>
          <w:sz w:val="20"/>
        </w:rPr>
        <w:t xml:space="preserve">, от 01.09.2023 </w:t>
      </w:r>
      <w:hyperlink w:history="0" r:id="rId36" w:tooltip="Постановление администрации муниципального образования &quot;Город Астрахань&quot; от 01.09.2023 N 16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167</w:t>
        </w:r>
      </w:hyperlink>
      <w:r>
        <w:rPr>
          <w:sz w:val="20"/>
        </w:rPr>
        <w:t xml:space="preserve">)</w:t>
      </w:r>
    </w:p>
    <w:p>
      <w:pPr>
        <w:pStyle w:val="0"/>
        <w:ind w:firstLine="540"/>
        <w:jc w:val="both"/>
      </w:pPr>
      <w:r>
        <w:rPr>
          <w:sz w:val="20"/>
        </w:rPr>
      </w:r>
    </w:p>
    <w:p>
      <w:pPr>
        <w:pStyle w:val="2"/>
        <w:outlineLvl w:val="1"/>
        <w:jc w:val="center"/>
      </w:pPr>
      <w:r>
        <w:rPr>
          <w:sz w:val="20"/>
        </w:rPr>
        <w:t xml:space="preserve">2. Основание и этапы разработки муниципальной программы</w:t>
      </w:r>
    </w:p>
    <w:p>
      <w:pPr>
        <w:pStyle w:val="0"/>
        <w:ind w:firstLine="540"/>
        <w:jc w:val="both"/>
      </w:pPr>
      <w:r>
        <w:rPr>
          <w:sz w:val="20"/>
        </w:rPr>
      </w:r>
    </w:p>
    <w:p>
      <w:pPr>
        <w:pStyle w:val="0"/>
        <w:ind w:firstLine="540"/>
        <w:jc w:val="both"/>
      </w:pPr>
      <w:r>
        <w:rPr>
          <w:sz w:val="20"/>
        </w:rPr>
        <w:t xml:space="preserve">2.1. Основанием для разработки муниципальной программы является перечень муниципальных программ МО "Город Астрахань", утвержденный распоряжением администрации МО "Город Астрахань".</w:t>
      </w:r>
    </w:p>
    <w:p>
      <w:pPr>
        <w:pStyle w:val="0"/>
        <w:spacing w:before="200" w:line-rule="auto"/>
        <w:ind w:firstLine="540"/>
        <w:jc w:val="both"/>
      </w:pPr>
      <w:r>
        <w:rPr>
          <w:sz w:val="20"/>
        </w:rPr>
        <w:t xml:space="preserve">Формирование и утверждение перечня, внесение в него изменений осуществляется управлением экономического развития администрации МО "Город Астрахань" (далее - управление экономического развития) на основании положений законодательства Российской Федерации, правовых актов Астраханской области, муниципальных правовых актов МО "Город Астрахань" и предложений структурных подразделений исходя из Стратегии развития МО "Город Астрахань" с учетом основных направлений деятельности администрации МО "Город Астрахань.</w:t>
      </w:r>
    </w:p>
    <w:p>
      <w:pPr>
        <w:pStyle w:val="0"/>
        <w:jc w:val="both"/>
      </w:pPr>
      <w:r>
        <w:rPr>
          <w:sz w:val="20"/>
        </w:rPr>
        <w:t xml:space="preserve">(в ред. Постановлений администрации муниципального образования "Город Астрахань" от 31.07.2020 </w:t>
      </w:r>
      <w:hyperlink w:history="0" r:id="rId37" w:tooltip="Постановление администрации муниципального образования &quot;Город Астрахань&quot; от 31.07.2020 N 213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213</w:t>
        </w:r>
      </w:hyperlink>
      <w:r>
        <w:rPr>
          <w:sz w:val="20"/>
        </w:rPr>
        <w:t xml:space="preserve">, от 01.09.2023 </w:t>
      </w:r>
      <w:hyperlink w:history="0" r:id="rId38" w:tooltip="Постановление администрации муниципального образования &quot;Город Астрахань&quot; от 01.09.2023 N 16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167</w:t>
        </w:r>
      </w:hyperlink>
      <w:r>
        <w:rPr>
          <w:sz w:val="20"/>
        </w:rPr>
        <w:t xml:space="preserve">)</w:t>
      </w:r>
    </w:p>
    <w:p>
      <w:pPr>
        <w:pStyle w:val="0"/>
        <w:spacing w:before="200" w:line-rule="auto"/>
        <w:ind w:firstLine="540"/>
        <w:jc w:val="both"/>
      </w:pPr>
      <w:r>
        <w:rPr>
          <w:sz w:val="20"/>
        </w:rPr>
        <w:t xml:space="preserve">2.2. Перечень муниципальных программ МО "Город Астрахань" содержит:</w:t>
      </w:r>
    </w:p>
    <w:p>
      <w:pPr>
        <w:pStyle w:val="0"/>
        <w:spacing w:before="200" w:line-rule="auto"/>
        <w:ind w:firstLine="540"/>
        <w:jc w:val="both"/>
      </w:pPr>
      <w:r>
        <w:rPr>
          <w:sz w:val="20"/>
        </w:rPr>
        <w:t xml:space="preserve">а) наименование муниципальных программ;</w:t>
      </w:r>
    </w:p>
    <w:p>
      <w:pPr>
        <w:pStyle w:val="0"/>
        <w:spacing w:before="200" w:line-rule="auto"/>
        <w:ind w:firstLine="540"/>
        <w:jc w:val="both"/>
      </w:pPr>
      <w:r>
        <w:rPr>
          <w:sz w:val="20"/>
        </w:rPr>
        <w:t xml:space="preserve">б) наименование ответственных исполнителей, соисполнителей, участников муниципальных программ;</w:t>
      </w:r>
    </w:p>
    <w:p>
      <w:pPr>
        <w:pStyle w:val="0"/>
        <w:spacing w:before="200" w:line-rule="auto"/>
        <w:ind w:firstLine="540"/>
        <w:jc w:val="both"/>
      </w:pPr>
      <w:r>
        <w:rPr>
          <w:sz w:val="20"/>
        </w:rPr>
        <w:t xml:space="preserve">в) основные направления реализации муниципальных программ.</w:t>
      </w:r>
    </w:p>
    <w:p>
      <w:pPr>
        <w:pStyle w:val="0"/>
        <w:ind w:firstLine="540"/>
        <w:jc w:val="both"/>
      </w:pPr>
      <w:r>
        <w:rPr>
          <w:sz w:val="20"/>
        </w:rPr>
      </w:r>
    </w:p>
    <w:p>
      <w:pPr>
        <w:pStyle w:val="2"/>
        <w:outlineLvl w:val="1"/>
        <w:jc w:val="center"/>
      </w:pPr>
      <w:r>
        <w:rPr>
          <w:sz w:val="20"/>
        </w:rPr>
        <w:t xml:space="preserve">3. Требования к разработке муниципальной программы</w:t>
      </w:r>
    </w:p>
    <w:p>
      <w:pPr>
        <w:pStyle w:val="0"/>
        <w:ind w:firstLine="540"/>
        <w:jc w:val="both"/>
      </w:pPr>
      <w:r>
        <w:rPr>
          <w:sz w:val="20"/>
        </w:rPr>
      </w:r>
    </w:p>
    <w:p>
      <w:pPr>
        <w:pStyle w:val="0"/>
        <w:ind w:firstLine="540"/>
        <w:jc w:val="both"/>
      </w:pPr>
      <w:r>
        <w:rPr>
          <w:sz w:val="20"/>
        </w:rPr>
        <w:t xml:space="preserve">3.1. Муниципальная программа разрабатывается на основании:</w:t>
      </w:r>
    </w:p>
    <w:p>
      <w:pPr>
        <w:pStyle w:val="0"/>
        <w:spacing w:before="200" w:line-rule="auto"/>
        <w:ind w:firstLine="540"/>
        <w:jc w:val="both"/>
      </w:pPr>
      <w:r>
        <w:rPr>
          <w:sz w:val="20"/>
        </w:rPr>
        <w:t xml:space="preserve">- документов стратегического планирования Российской Федерации, Астраханской области и МО "Город Астрахань";</w:t>
      </w:r>
    </w:p>
    <w:p>
      <w:pPr>
        <w:pStyle w:val="0"/>
        <w:spacing w:before="200" w:line-rule="auto"/>
        <w:ind w:firstLine="540"/>
        <w:jc w:val="both"/>
      </w:pPr>
      <w:r>
        <w:rPr>
          <w:sz w:val="20"/>
        </w:rPr>
        <w:t xml:space="preserve">- действующих правовых актов Российской Федерации, Астраханской области и муниципальных нормативных правовых актов МО "Город Астрахань";</w:t>
      </w:r>
    </w:p>
    <w:p>
      <w:pPr>
        <w:pStyle w:val="0"/>
        <w:spacing w:before="200" w:line-rule="auto"/>
        <w:ind w:firstLine="540"/>
        <w:jc w:val="both"/>
      </w:pPr>
      <w:r>
        <w:rPr>
          <w:sz w:val="20"/>
        </w:rPr>
        <w:t xml:space="preserve">- предложений физических и (или) юридических лиц, муниципальных бюджетных учреждений МО "Город Астрахань", структурных подразделений.</w:t>
      </w:r>
    </w:p>
    <w:p>
      <w:pPr>
        <w:pStyle w:val="0"/>
        <w:jc w:val="both"/>
      </w:pPr>
      <w:r>
        <w:rPr>
          <w:sz w:val="20"/>
        </w:rPr>
        <w:t xml:space="preserve">(в ред. </w:t>
      </w:r>
      <w:hyperlink w:history="0" r:id="rId39" w:tooltip="Постановление администрации муниципального образования &quot;Город Астрахань&quot; от 01.09.2023 N 16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Постановления</w:t>
        </w:r>
      </w:hyperlink>
      <w:r>
        <w:rPr>
          <w:sz w:val="20"/>
        </w:rPr>
        <w:t xml:space="preserve"> администрации муниципального образования "Город Астрахань" от 01.09.2023 N 167)</w:t>
      </w:r>
    </w:p>
    <w:p>
      <w:pPr>
        <w:pStyle w:val="0"/>
        <w:spacing w:before="200" w:line-rule="auto"/>
        <w:ind w:firstLine="540"/>
        <w:jc w:val="both"/>
      </w:pPr>
      <w:r>
        <w:rPr>
          <w:sz w:val="20"/>
        </w:rPr>
        <w:t xml:space="preserve">Отбор проблем для программной разработки осуществляется ответственным исполнителем муниципальной программы в соответствии со следующими критериями:</w:t>
      </w:r>
    </w:p>
    <w:p>
      <w:pPr>
        <w:pStyle w:val="0"/>
        <w:spacing w:before="200" w:line-rule="auto"/>
        <w:ind w:firstLine="540"/>
        <w:jc w:val="both"/>
      </w:pPr>
      <w:r>
        <w:rPr>
          <w:sz w:val="20"/>
        </w:rPr>
        <w:t xml:space="preserve">- значимость проблемы с учетом приоритетов и целей социально-экономического развития муниципального образования;</w:t>
      </w:r>
    </w:p>
    <w:p>
      <w:pPr>
        <w:pStyle w:val="0"/>
        <w:spacing w:before="200" w:line-rule="auto"/>
        <w:ind w:firstLine="540"/>
        <w:jc w:val="both"/>
      </w:pPr>
      <w:r>
        <w:rPr>
          <w:sz w:val="20"/>
        </w:rPr>
        <w:t xml:space="preserve">- межотраслевой характер решаемой проблемы;</w:t>
      </w:r>
    </w:p>
    <w:p>
      <w:pPr>
        <w:pStyle w:val="0"/>
        <w:spacing w:before="200" w:line-rule="auto"/>
        <w:ind w:firstLine="540"/>
        <w:jc w:val="both"/>
      </w:pPr>
      <w:r>
        <w:rPr>
          <w:sz w:val="20"/>
        </w:rPr>
        <w:t xml:space="preserve">- принципиальная новизна и эффективность технических, организационных и иных мероприятий, позволяющих на новом уровне решить обозначенную проблему;</w:t>
      </w:r>
    </w:p>
    <w:p>
      <w:pPr>
        <w:pStyle w:val="0"/>
        <w:spacing w:before="200" w:line-rule="auto"/>
        <w:ind w:firstLine="540"/>
        <w:jc w:val="both"/>
      </w:pPr>
      <w:r>
        <w:rPr>
          <w:sz w:val="20"/>
        </w:rPr>
        <w:t xml:space="preserve">- направленность на повышение эффективности производства и достижение нового уровня развития, в том числе повышение доступности и качества муниципальных услуг, снижение расходов на их оказание;</w:t>
      </w:r>
    </w:p>
    <w:p>
      <w:pPr>
        <w:pStyle w:val="0"/>
        <w:spacing w:before="200" w:line-rule="auto"/>
        <w:ind w:firstLine="540"/>
        <w:jc w:val="both"/>
      </w:pPr>
      <w:r>
        <w:rPr>
          <w:sz w:val="20"/>
        </w:rPr>
        <w:t xml:space="preserve">- возможность привлечения средств из вышестоящих бюджетов, а также внебюджетных источников для решения проблем.</w:t>
      </w:r>
    </w:p>
    <w:p>
      <w:pPr>
        <w:pStyle w:val="0"/>
        <w:spacing w:before="200" w:line-rule="auto"/>
        <w:ind w:firstLine="540"/>
        <w:jc w:val="both"/>
      </w:pPr>
      <w:r>
        <w:rPr>
          <w:sz w:val="20"/>
        </w:rPr>
        <w:t xml:space="preserve">К предложению о разработке и реализации муниципальной программы прилагается пояснительная записка, включающая:</w:t>
      </w:r>
    </w:p>
    <w:p>
      <w:pPr>
        <w:pStyle w:val="0"/>
        <w:spacing w:before="200" w:line-rule="auto"/>
        <w:ind w:firstLine="540"/>
        <w:jc w:val="both"/>
      </w:pPr>
      <w:r>
        <w:rPr>
          <w:sz w:val="20"/>
        </w:rPr>
        <w:t xml:space="preserve">- информацию об обосновании необходимости и целесообразности решения задачи (нескольких задач) социально-экономического развития МО "Город Астрахань" путем разработки программы;</w:t>
      </w:r>
    </w:p>
    <w:p>
      <w:pPr>
        <w:pStyle w:val="0"/>
        <w:spacing w:before="200" w:line-rule="auto"/>
        <w:ind w:firstLine="540"/>
        <w:jc w:val="both"/>
      </w:pPr>
      <w:r>
        <w:rPr>
          <w:sz w:val="20"/>
        </w:rPr>
        <w:t xml:space="preserve">- цели и задачи муниципальной программы, целевые индикаторы и показатели, позволяющие оценивать ход реализации муниципальной программы по годам;</w:t>
      </w:r>
    </w:p>
    <w:p>
      <w:pPr>
        <w:pStyle w:val="0"/>
        <w:spacing w:before="200" w:line-rule="auto"/>
        <w:ind w:firstLine="540"/>
        <w:jc w:val="both"/>
      </w:pPr>
      <w:r>
        <w:rPr>
          <w:sz w:val="20"/>
        </w:rPr>
        <w:t xml:space="preserve">- предполагаемый перечень основных мероприятий, которые необходимо выполнить для достижения целей муниципальной программы, и сроки их реализации;</w:t>
      </w:r>
    </w:p>
    <w:p>
      <w:pPr>
        <w:pStyle w:val="0"/>
        <w:spacing w:before="200" w:line-rule="auto"/>
        <w:ind w:firstLine="540"/>
        <w:jc w:val="both"/>
      </w:pPr>
      <w:r>
        <w:rPr>
          <w:sz w:val="20"/>
        </w:rPr>
        <w:t xml:space="preserve">- оценку потребности в финансовых ресурсах и источники их обеспечения;</w:t>
      </w:r>
    </w:p>
    <w:p>
      <w:pPr>
        <w:pStyle w:val="0"/>
        <w:spacing w:before="200" w:line-rule="auto"/>
        <w:ind w:firstLine="540"/>
        <w:jc w:val="both"/>
      </w:pPr>
      <w:r>
        <w:rPr>
          <w:sz w:val="20"/>
        </w:rPr>
        <w:t xml:space="preserve">- предварительную оценку социально-экономической эффективности и последствий от реализации предлагаемых мероприятий.</w:t>
      </w:r>
    </w:p>
    <w:p>
      <w:pPr>
        <w:pStyle w:val="0"/>
        <w:spacing w:before="200" w:line-rule="auto"/>
        <w:ind w:firstLine="540"/>
        <w:jc w:val="both"/>
      </w:pPr>
      <w:r>
        <w:rPr>
          <w:sz w:val="20"/>
        </w:rPr>
        <w:t xml:space="preserve">- информацию о результатах общественного обсуждения.</w:t>
      </w:r>
    </w:p>
    <w:p>
      <w:pPr>
        <w:pStyle w:val="0"/>
        <w:jc w:val="both"/>
      </w:pPr>
      <w:r>
        <w:rPr>
          <w:sz w:val="20"/>
        </w:rPr>
        <w:t xml:space="preserve">(абзац введен </w:t>
      </w:r>
      <w:hyperlink w:history="0" r:id="rId40" w:tooltip="Постановление администрации муниципального образования &quot;Город Астрахань&quot; от 07.02.2017 N 752 &quot;О внесении изменений и дополнений в постановление администрации муниципального образования &quot;Город Астрахань&quot; от 09.06.2015 N 3626&quot; {КонсультантПлюс}">
        <w:r>
          <w:rPr>
            <w:sz w:val="20"/>
            <w:color w:val="0000ff"/>
          </w:rPr>
          <w:t xml:space="preserve">Постановлением</w:t>
        </w:r>
      </w:hyperlink>
      <w:r>
        <w:rPr>
          <w:sz w:val="20"/>
        </w:rPr>
        <w:t xml:space="preserve"> администрации муниципального образования "Город Астрахань" от 07.02.2017 N 752)</w:t>
      </w:r>
    </w:p>
    <w:p>
      <w:pPr>
        <w:pStyle w:val="0"/>
        <w:spacing w:before="200" w:line-rule="auto"/>
        <w:ind w:firstLine="540"/>
        <w:jc w:val="both"/>
      </w:pPr>
      <w:r>
        <w:rPr>
          <w:sz w:val="20"/>
        </w:rPr>
        <w:t xml:space="preserve">3.2. Разработка муниципальной программы осуществляется в соответствии со следующими принципами:</w:t>
      </w:r>
    </w:p>
    <w:p>
      <w:pPr>
        <w:pStyle w:val="0"/>
        <w:spacing w:before="200" w:line-rule="auto"/>
        <w:ind w:firstLine="540"/>
        <w:jc w:val="both"/>
      </w:pPr>
      <w:r>
        <w:rPr>
          <w:sz w:val="20"/>
        </w:rPr>
        <w:t xml:space="preserve">- соответствие целей и задач муниципальной программы целям и задачам Стратегии развития МО "Город Астрахань";</w:t>
      </w:r>
    </w:p>
    <w:p>
      <w:pPr>
        <w:pStyle w:val="0"/>
        <w:spacing w:before="200" w:line-rule="auto"/>
        <w:ind w:firstLine="540"/>
        <w:jc w:val="both"/>
      </w:pPr>
      <w:r>
        <w:rPr>
          <w:sz w:val="20"/>
        </w:rPr>
        <w:t xml:space="preserve">- обоснованность ресурсного обеспечения, в том числе по источникам финансирования, исполнителям и срокам осуществления мероприятий муниципальной программы;</w:t>
      </w:r>
    </w:p>
    <w:p>
      <w:pPr>
        <w:pStyle w:val="0"/>
        <w:spacing w:before="200" w:line-rule="auto"/>
        <w:ind w:firstLine="540"/>
        <w:jc w:val="both"/>
      </w:pPr>
      <w:r>
        <w:rPr>
          <w:sz w:val="20"/>
        </w:rPr>
        <w:t xml:space="preserve">- измеряемости целей программы с использованием количественных и (или) качественных целевых показателей, критериев и методов их оценки.</w:t>
      </w:r>
    </w:p>
    <w:p>
      <w:pPr>
        <w:pStyle w:val="0"/>
        <w:spacing w:before="200" w:line-rule="auto"/>
        <w:ind w:firstLine="540"/>
        <w:jc w:val="both"/>
      </w:pPr>
      <w:r>
        <w:rPr>
          <w:sz w:val="20"/>
        </w:rPr>
        <w:t xml:space="preserve">3.3. Разработчик формирует муниципальную программу, обеспечивает увязку всех программных мероприятий и очередность их проведения с предполагаемыми к освоению финансовыми ресурсами.</w:t>
      </w:r>
    </w:p>
    <w:p>
      <w:pPr>
        <w:pStyle w:val="0"/>
        <w:spacing w:before="200" w:line-rule="auto"/>
        <w:ind w:firstLine="540"/>
        <w:jc w:val="both"/>
      </w:pPr>
      <w:r>
        <w:rPr>
          <w:sz w:val="20"/>
        </w:rPr>
        <w:t xml:space="preserve">3.4. Требования к содержанию, порядку разработки и реализации ведомственных целевых программ, включенных в муниципальную программу, определяются Порядком разработки, утверждения и реализации ведомственных целевых программ МО "Город Астрахань", утвержденным постановлением администрации МО "Город Астрахань".</w:t>
      </w:r>
    </w:p>
    <w:p>
      <w:pPr>
        <w:pStyle w:val="0"/>
        <w:ind w:firstLine="540"/>
        <w:jc w:val="both"/>
      </w:pPr>
      <w:r>
        <w:rPr>
          <w:sz w:val="20"/>
        </w:rPr>
      </w:r>
    </w:p>
    <w:p>
      <w:pPr>
        <w:pStyle w:val="2"/>
        <w:outlineLvl w:val="1"/>
        <w:jc w:val="center"/>
      </w:pPr>
      <w:r>
        <w:rPr>
          <w:sz w:val="20"/>
        </w:rPr>
        <w:t xml:space="preserve">4. Требования к структуре и содержанию</w:t>
      </w:r>
    </w:p>
    <w:p>
      <w:pPr>
        <w:pStyle w:val="2"/>
        <w:jc w:val="center"/>
      </w:pPr>
      <w:r>
        <w:rPr>
          <w:sz w:val="20"/>
        </w:rPr>
        <w:t xml:space="preserve">муниципальной программы</w:t>
      </w:r>
    </w:p>
    <w:p>
      <w:pPr>
        <w:pStyle w:val="0"/>
        <w:ind w:firstLine="540"/>
        <w:jc w:val="both"/>
      </w:pPr>
      <w:r>
        <w:rPr>
          <w:sz w:val="20"/>
        </w:rPr>
      </w:r>
    </w:p>
    <w:p>
      <w:pPr>
        <w:pStyle w:val="0"/>
        <w:ind w:firstLine="540"/>
        <w:jc w:val="both"/>
      </w:pPr>
      <w:r>
        <w:rPr>
          <w:sz w:val="20"/>
        </w:rPr>
        <w:t xml:space="preserve">4.1. Муниципальная программа формируется в виде единого документа, содержащего следующие разделы:</w:t>
      </w:r>
    </w:p>
    <w:p>
      <w:pPr>
        <w:pStyle w:val="0"/>
        <w:spacing w:before="200" w:line-rule="auto"/>
        <w:ind w:firstLine="540"/>
        <w:jc w:val="both"/>
      </w:pPr>
      <w:r>
        <w:rPr>
          <w:sz w:val="20"/>
        </w:rPr>
        <w:t xml:space="preserve">1. </w:t>
      </w:r>
      <w:hyperlink w:history="0" w:anchor="P376" w:tooltip="                      Паспорт муниципальной программы">
        <w:r>
          <w:rPr>
            <w:sz w:val="20"/>
            <w:color w:val="0000ff"/>
          </w:rPr>
          <w:t xml:space="preserve">"Паспорт"</w:t>
        </w:r>
      </w:hyperlink>
      <w:r>
        <w:rPr>
          <w:sz w:val="20"/>
        </w:rPr>
        <w:t xml:space="preserve"> муниципальной программы, оформленный по форме согласно приложению N 1 к настоящему Порядку.</w:t>
      </w:r>
    </w:p>
    <w:p>
      <w:pPr>
        <w:pStyle w:val="0"/>
        <w:spacing w:before="200" w:line-rule="auto"/>
        <w:ind w:firstLine="540"/>
        <w:jc w:val="both"/>
      </w:pPr>
      <w:r>
        <w:rPr>
          <w:sz w:val="20"/>
        </w:rPr>
        <w:t xml:space="preserve">2. "Характеристика проблемы в рассматриваемой сфере и прогноз развития ситуации с учетом реализации муниципальной программы. Обоснование включения в состав муниципальной программы подпрограмм".</w:t>
      </w:r>
    </w:p>
    <w:p>
      <w:pPr>
        <w:pStyle w:val="0"/>
        <w:spacing w:before="200" w:line-rule="auto"/>
        <w:ind w:firstLine="540"/>
        <w:jc w:val="both"/>
      </w:pPr>
      <w:r>
        <w:rPr>
          <w:sz w:val="20"/>
        </w:rPr>
        <w:t xml:space="preserve">Предусматривается проведение анализа текущего состояния сферы реализации муниципальной программы, включая выявление основных проблем, прогноз развития данной сферы.</w:t>
      </w:r>
    </w:p>
    <w:p>
      <w:pPr>
        <w:pStyle w:val="0"/>
        <w:spacing w:before="200" w:line-rule="auto"/>
        <w:ind w:firstLine="540"/>
        <w:jc w:val="both"/>
      </w:pPr>
      <w:r>
        <w:rPr>
          <w:sz w:val="20"/>
        </w:rPr>
        <w:t xml:space="preserve">Анализ текущего состояния сферы реализации муниципальной программы должен включать характеристику итогов развития данной сферы, выявление потенциала развития анализируемой сферы и существующих ограничений в сфере реализации муниципальной программы.</w:t>
      </w:r>
    </w:p>
    <w:p>
      <w:pPr>
        <w:pStyle w:val="0"/>
        <w:spacing w:before="200" w:line-rule="auto"/>
        <w:ind w:firstLine="540"/>
        <w:jc w:val="both"/>
      </w:pPr>
      <w:r>
        <w:rPr>
          <w:sz w:val="20"/>
        </w:rPr>
        <w:t xml:space="preserve">Характеристика текущего состояния сферы реализации муниципальной программы должна содержать основные показатели уровня развития соответствующей сферы социально-экономического развития МО "Город Астрахань".</w:t>
      </w:r>
    </w:p>
    <w:p>
      <w:pPr>
        <w:pStyle w:val="0"/>
        <w:spacing w:before="200" w:line-rule="auto"/>
        <w:ind w:firstLine="540"/>
        <w:jc w:val="both"/>
      </w:pPr>
      <w:r>
        <w:rPr>
          <w:sz w:val="20"/>
        </w:rPr>
        <w:t xml:space="preserve">В разделе дается обоснование включения в состав муниципальной программы подпрограмм, их обобщенная характеристика на основе перечней мероприятий подпрограмм муниципальной программы. В качестве обоснования выделения подпрограмм используется, в том числе, обоснование вклада подпрограммы в достижение целей и задач муниципальной программы.</w:t>
      </w:r>
    </w:p>
    <w:p>
      <w:pPr>
        <w:pStyle w:val="0"/>
        <w:spacing w:before="200" w:line-rule="auto"/>
        <w:ind w:firstLine="540"/>
        <w:jc w:val="both"/>
      </w:pPr>
      <w:r>
        <w:rPr>
          <w:sz w:val="20"/>
        </w:rPr>
        <w:t xml:space="preserve">3. "Цели, задачи, целевые индикаторы и показатели муниципальной программы, перечень подпрограмм".</w:t>
      </w:r>
    </w:p>
    <w:p>
      <w:pPr>
        <w:pStyle w:val="0"/>
        <w:spacing w:before="200" w:line-rule="auto"/>
        <w:ind w:firstLine="540"/>
        <w:jc w:val="both"/>
      </w:pPr>
      <w:r>
        <w:rPr>
          <w:sz w:val="20"/>
        </w:rPr>
        <w:t xml:space="preserve">Цели муниципальной программы должны соответствовать приоритетам муниципальной политики в сфере реализации муниципальной программы и отражать конечные результаты реализации муниципальной программы.</w:t>
      </w:r>
    </w:p>
    <w:p>
      <w:pPr>
        <w:pStyle w:val="0"/>
        <w:spacing w:before="200" w:line-rule="auto"/>
        <w:ind w:firstLine="540"/>
        <w:jc w:val="both"/>
      </w:pPr>
      <w:r>
        <w:rPr>
          <w:sz w:val="20"/>
        </w:rPr>
        <w:t xml:space="preserve">Формулировка цели должна быть краткой, ясной и не должна содержать специальных терминов, указаний на иные цели, задачи или результаты, которые являются следствиями достижения самой цели, а также описания путей, средств и методов достижения цели.</w:t>
      </w:r>
    </w:p>
    <w:p>
      <w:pPr>
        <w:pStyle w:val="0"/>
        <w:spacing w:before="200" w:line-rule="auto"/>
        <w:ind w:firstLine="540"/>
        <w:jc w:val="both"/>
      </w:pPr>
      <w:r>
        <w:rPr>
          <w:sz w:val="20"/>
        </w:rPr>
        <w:t xml:space="preserve">Цели муниципальной программы характеризуются следующими свойствами:</w:t>
      </w:r>
    </w:p>
    <w:p>
      <w:pPr>
        <w:pStyle w:val="0"/>
        <w:spacing w:before="200" w:line-rule="auto"/>
        <w:ind w:firstLine="540"/>
        <w:jc w:val="both"/>
      </w:pPr>
      <w:r>
        <w:rPr>
          <w:sz w:val="20"/>
        </w:rPr>
        <w:t xml:space="preserve">- актуальность выбранных целей (система целей и задач должна строиться на основании стратегических приоритетов, результатов анализа проблемной ситуации и т.д.);</w:t>
      </w:r>
    </w:p>
    <w:p>
      <w:pPr>
        <w:pStyle w:val="0"/>
        <w:spacing w:before="200" w:line-rule="auto"/>
        <w:ind w:firstLine="540"/>
        <w:jc w:val="both"/>
      </w:pPr>
      <w:r>
        <w:rPr>
          <w:sz w:val="20"/>
        </w:rPr>
        <w:t xml:space="preserve">- специфичность (сформулированные цели должны соответствовать полномочиям ответственного исполнителя (соисполнителя));</w:t>
      </w:r>
    </w:p>
    <w:p>
      <w:pPr>
        <w:pStyle w:val="0"/>
        <w:spacing w:before="200" w:line-rule="auto"/>
        <w:ind w:firstLine="540"/>
        <w:jc w:val="both"/>
      </w:pPr>
      <w:r>
        <w:rPr>
          <w:sz w:val="20"/>
        </w:rPr>
        <w:t xml:space="preserve">- измеряемость (цель должна быть охарактеризована показателями, позволяющими измерить и оценить, насколько запланированные мероприятия способны изменить ситуацию и приблизить ее к желаемому (или идеальному) состоянию. Для измерения и оценки результатов достижения целей используются показатели конечного результата;</w:t>
      </w:r>
    </w:p>
    <w:p>
      <w:pPr>
        <w:pStyle w:val="0"/>
        <w:spacing w:before="200" w:line-rule="auto"/>
        <w:ind w:firstLine="540"/>
        <w:jc w:val="both"/>
      </w:pPr>
      <w:r>
        <w:rPr>
          <w:sz w:val="20"/>
        </w:rPr>
        <w:t xml:space="preserve">- конкретность (не должно быть размытых (нечетких) формулировок, допускающих произвольное или неоднозначное толкование);</w:t>
      </w:r>
    </w:p>
    <w:p>
      <w:pPr>
        <w:pStyle w:val="0"/>
        <w:spacing w:before="200" w:line-rule="auto"/>
        <w:ind w:firstLine="540"/>
        <w:jc w:val="both"/>
      </w:pPr>
      <w:r>
        <w:rPr>
          <w:sz w:val="20"/>
        </w:rPr>
        <w:t xml:space="preserve">- реалистичность (выбранные цели должны быть потенциально достижимы);</w:t>
      </w:r>
    </w:p>
    <w:p>
      <w:pPr>
        <w:pStyle w:val="0"/>
        <w:spacing w:before="200" w:line-rule="auto"/>
        <w:ind w:firstLine="540"/>
        <w:jc w:val="both"/>
      </w:pPr>
      <w:r>
        <w:rPr>
          <w:sz w:val="20"/>
        </w:rPr>
        <w:t xml:space="preserve">- четкость формулировки цели (во избежание разночтений необходимо отказаться от выражений, которым можно дать произвольное или неоднозначное толкование, а также от специальных терминов, затрудняющих ее понимание лицами, не обладающими профессиональными знаниями в сфере деятельности, связанной с реализацией данной цели);</w:t>
      </w:r>
    </w:p>
    <w:p>
      <w:pPr>
        <w:pStyle w:val="0"/>
        <w:spacing w:before="200" w:line-rule="auto"/>
        <w:ind w:firstLine="540"/>
        <w:jc w:val="both"/>
      </w:pPr>
      <w:r>
        <w:rPr>
          <w:sz w:val="20"/>
        </w:rPr>
        <w:t xml:space="preserve">- уникальность сформулированной цели (недопустимо дублирование целей в других программах);</w:t>
      </w:r>
    </w:p>
    <w:p>
      <w:pPr>
        <w:pStyle w:val="0"/>
        <w:spacing w:before="200" w:line-rule="auto"/>
        <w:ind w:firstLine="540"/>
        <w:jc w:val="both"/>
      </w:pPr>
      <w:r>
        <w:rPr>
          <w:sz w:val="20"/>
        </w:rPr>
        <w:t xml:space="preserve">- привязка к временному графику (должны быть установлены срок достижения цели и этапы реализации муниципальной программы).</w:t>
      </w:r>
    </w:p>
    <w:p>
      <w:pPr>
        <w:pStyle w:val="0"/>
        <w:spacing w:before="200" w:line-rule="auto"/>
        <w:ind w:firstLine="540"/>
        <w:jc w:val="both"/>
      </w:pPr>
      <w:r>
        <w:rPr>
          <w:sz w:val="20"/>
        </w:rPr>
        <w:t xml:space="preserve">Задача муниципальной программы определяет конечный результат реализации совокупности взаимосвязанных мероприятий в рамках достижения цели (целей) реализации муниципальной программы.</w:t>
      </w:r>
    </w:p>
    <w:p>
      <w:pPr>
        <w:pStyle w:val="0"/>
        <w:spacing w:before="200" w:line-rule="auto"/>
        <w:ind w:firstLine="540"/>
        <w:jc w:val="both"/>
      </w:pPr>
      <w:r>
        <w:rPr>
          <w:sz w:val="20"/>
        </w:rPr>
        <w:t xml:space="preserve">Задача муниципальной программы характеризуется следующими свойствами:</w:t>
      </w:r>
    </w:p>
    <w:p>
      <w:pPr>
        <w:pStyle w:val="0"/>
        <w:spacing w:before="200" w:line-rule="auto"/>
        <w:ind w:firstLine="540"/>
        <w:jc w:val="both"/>
      </w:pPr>
      <w:r>
        <w:rPr>
          <w:sz w:val="20"/>
        </w:rPr>
        <w:t xml:space="preserve">- обоснованность системы подцелей (ответственный исполнитель (соисполнитель) должен четко обосновать, почему именно такие задачи и мероприятия обеспечат достижение цели). Совокупность задач по каждой цели должна отвечать принципам необходимости (решение каждой задачи является необходимым условием достижения цели) и достаточности (решение всех задач является достаточным условием достижения цели);</w:t>
      </w:r>
    </w:p>
    <w:p>
      <w:pPr>
        <w:pStyle w:val="0"/>
        <w:spacing w:before="200" w:line-rule="auto"/>
        <w:ind w:firstLine="540"/>
        <w:jc w:val="both"/>
      </w:pPr>
      <w:r>
        <w:rPr>
          <w:sz w:val="20"/>
        </w:rPr>
        <w:t xml:space="preserve">- решаемость (задачи должны быть потенциально решаемы);</w:t>
      </w:r>
    </w:p>
    <w:p>
      <w:pPr>
        <w:pStyle w:val="0"/>
        <w:spacing w:before="200" w:line-rule="auto"/>
        <w:ind w:firstLine="540"/>
        <w:jc w:val="both"/>
      </w:pPr>
      <w:r>
        <w:rPr>
          <w:sz w:val="20"/>
        </w:rPr>
        <w:t xml:space="preserve">- измеряемость (должна существовать возможность оценки результатов достижения задач);</w:t>
      </w:r>
    </w:p>
    <w:p>
      <w:pPr>
        <w:pStyle w:val="0"/>
        <w:spacing w:before="200" w:line-rule="auto"/>
        <w:ind w:firstLine="540"/>
        <w:jc w:val="both"/>
      </w:pPr>
      <w:r>
        <w:rPr>
          <w:sz w:val="20"/>
        </w:rPr>
        <w:t xml:space="preserve">- привязка к временному графику (должен быть установлен срок решения задачи, не превышающий срок достижения цели).</w:t>
      </w:r>
    </w:p>
    <w:p>
      <w:pPr>
        <w:pStyle w:val="0"/>
        <w:spacing w:before="200" w:line-rule="auto"/>
        <w:ind w:firstLine="540"/>
        <w:jc w:val="both"/>
      </w:pPr>
      <w:r>
        <w:rPr>
          <w:sz w:val="20"/>
        </w:rPr>
        <w:t xml:space="preserve">При постановке целей и задач необходимо обеспечить возможность проверки и подтверждения их достижения или решения. Для этого необходимо сформировать индикаторы (показатели), характеризующие достижение целей или решение задач.</w:t>
      </w:r>
    </w:p>
    <w:p>
      <w:pPr>
        <w:pStyle w:val="0"/>
        <w:spacing w:before="200" w:line-rule="auto"/>
        <w:ind w:firstLine="540"/>
        <w:jc w:val="both"/>
      </w:pPr>
      <w:r>
        <w:rPr>
          <w:sz w:val="20"/>
        </w:rPr>
        <w:t xml:space="preserve">Сведения о показателях (индикаторах) муниципальной программы (подпрограммы) и их значениях приводятся в </w:t>
      </w:r>
      <w:hyperlink w:history="0" w:anchor="P432" w:tooltip="                                 Перечень">
        <w:r>
          <w:rPr>
            <w:sz w:val="20"/>
            <w:color w:val="0000ff"/>
          </w:rPr>
          <w:t xml:space="preserve">приложении N 2</w:t>
        </w:r>
      </w:hyperlink>
      <w:r>
        <w:rPr>
          <w:sz w:val="20"/>
        </w:rPr>
        <w:t xml:space="preserve"> к настоящему Порядку.</w:t>
      </w:r>
    </w:p>
    <w:p>
      <w:pPr>
        <w:pStyle w:val="0"/>
        <w:spacing w:before="200" w:line-rule="auto"/>
        <w:ind w:firstLine="540"/>
        <w:jc w:val="both"/>
      </w:pPr>
      <w:r>
        <w:rPr>
          <w:sz w:val="20"/>
        </w:rPr>
        <w:t xml:space="preserve">4. "Сроки (этапы) реализации муниципальной программы".</w:t>
      </w:r>
    </w:p>
    <w:p>
      <w:pPr>
        <w:pStyle w:val="0"/>
        <w:spacing w:before="200" w:line-rule="auto"/>
        <w:ind w:firstLine="540"/>
        <w:jc w:val="both"/>
      </w:pPr>
      <w:r>
        <w:rPr>
          <w:sz w:val="20"/>
        </w:rPr>
        <w:t xml:space="preserve">Сроки действия муниципальной программы должны соответствовать поставленным задачам. В муниципальной программе могут быть выделены этапы, отражающие достижение определенных результатов.</w:t>
      </w:r>
    </w:p>
    <w:p>
      <w:pPr>
        <w:pStyle w:val="0"/>
        <w:spacing w:before="200" w:line-rule="auto"/>
        <w:ind w:firstLine="540"/>
        <w:jc w:val="both"/>
      </w:pPr>
      <w:r>
        <w:rPr>
          <w:sz w:val="20"/>
        </w:rPr>
        <w:t xml:space="preserve">5. "</w:t>
      </w:r>
      <w:hyperlink w:history="0" w:anchor="P432" w:tooltip="                                 Перечень">
        <w:r>
          <w:rPr>
            <w:sz w:val="20"/>
            <w:color w:val="0000ff"/>
          </w:rPr>
          <w:t xml:space="preserve">Перечень</w:t>
        </w:r>
      </w:hyperlink>
      <w:r>
        <w:rPr>
          <w:sz w:val="20"/>
        </w:rPr>
        <w:t xml:space="preserve"> программных мероприятий (перечень и краткое описание подпрограмм - при наличии) входящих в муниципальную программу", оформленных по форме согласно приложению N 2 к настоящему Порядку.</w:t>
      </w:r>
    </w:p>
    <w:p>
      <w:pPr>
        <w:pStyle w:val="0"/>
        <w:spacing w:before="200" w:line-rule="auto"/>
        <w:ind w:firstLine="540"/>
        <w:jc w:val="both"/>
      </w:pPr>
      <w:r>
        <w:rPr>
          <w:sz w:val="20"/>
        </w:rPr>
        <w:t xml:space="preserve">Данный раздел включает текстовую часть, где указываются подпрограммы, в том числе ВЦП, входящие в состав муниципальной программы, основные направления реализации мероприятий подпрограмм, а также перечень конкретных, детально разработанных и взаимоувязанных мероприятий подпрограмм с указанием планируемых показателей их выполнения и эффективности, исполнителей, сроков исполнения, объемов финансовых ресурсов, источников финансирования. Муниципальная программа может включать основные мероприятия, предусмотренные к реализации в рамках муниципальной программы.</w:t>
      </w:r>
    </w:p>
    <w:p>
      <w:pPr>
        <w:pStyle w:val="0"/>
        <w:spacing w:before="200" w:line-rule="auto"/>
        <w:ind w:firstLine="540"/>
        <w:jc w:val="both"/>
      </w:pPr>
      <w:r>
        <w:rPr>
          <w:sz w:val="20"/>
        </w:rPr>
        <w:t xml:space="preserve">Основные мероприятия должны быть направлены на решение конкретной задачи муниципальной программы. На решение одной задачи может быть направлено несколько основных мероприятий.</w:t>
      </w:r>
    </w:p>
    <w:p>
      <w:pPr>
        <w:pStyle w:val="0"/>
        <w:spacing w:before="200" w:line-rule="auto"/>
        <w:ind w:firstLine="540"/>
        <w:jc w:val="both"/>
      </w:pPr>
      <w:r>
        <w:rPr>
          <w:sz w:val="20"/>
        </w:rPr>
        <w:t xml:space="preserve">Основные мероприятия муниципальной программы (подпрограммы) должны соответствовать следующим признакам:</w:t>
      </w:r>
    </w:p>
    <w:p>
      <w:pPr>
        <w:pStyle w:val="0"/>
        <w:spacing w:before="200" w:line-rule="auto"/>
        <w:ind w:firstLine="540"/>
        <w:jc w:val="both"/>
      </w:pPr>
      <w:r>
        <w:rPr>
          <w:sz w:val="20"/>
        </w:rPr>
        <w:t xml:space="preserve">- целевая направленность на кардинальное и долговременное изменение проблемной ситуации (или ее части);</w:t>
      </w:r>
    </w:p>
    <w:p>
      <w:pPr>
        <w:pStyle w:val="0"/>
        <w:spacing w:before="200" w:line-rule="auto"/>
        <w:ind w:firstLine="540"/>
        <w:jc w:val="both"/>
      </w:pPr>
      <w:r>
        <w:rPr>
          <w:sz w:val="20"/>
        </w:rPr>
        <w:t xml:space="preserve">- ограниченность во времени, т.е. наличие определенных сроков начала и окончания мероприятия, увязанных с достижением одной или нескольких задач муниципальной программы;</w:t>
      </w:r>
    </w:p>
    <w:p>
      <w:pPr>
        <w:pStyle w:val="0"/>
        <w:spacing w:before="200" w:line-rule="auto"/>
        <w:ind w:firstLine="540"/>
        <w:jc w:val="both"/>
      </w:pPr>
      <w:r>
        <w:rPr>
          <w:sz w:val="20"/>
        </w:rPr>
        <w:t xml:space="preserve">- фиксированная величина выделяемых ресурсов (финансовых, материально-технических, трудовых).</w:t>
      </w:r>
    </w:p>
    <w:p>
      <w:pPr>
        <w:pStyle w:val="0"/>
        <w:spacing w:before="200" w:line-rule="auto"/>
        <w:ind w:firstLine="540"/>
        <w:jc w:val="both"/>
      </w:pPr>
      <w:r>
        <w:rPr>
          <w:sz w:val="20"/>
        </w:rPr>
        <w:t xml:space="preserve">Основные мероприятия муниципальной программы (подпрограммы) должны соответствовать следующим требованиям:</w:t>
      </w:r>
    </w:p>
    <w:p>
      <w:pPr>
        <w:pStyle w:val="0"/>
        <w:spacing w:before="200" w:line-rule="auto"/>
        <w:ind w:firstLine="540"/>
        <w:jc w:val="both"/>
      </w:pPr>
      <w:r>
        <w:rPr>
          <w:sz w:val="20"/>
        </w:rPr>
        <w:t xml:space="preserve">- измеряемость результата реализации мероприятия (результат реализации мероприятия должен иметь количественную оценку);</w:t>
      </w:r>
    </w:p>
    <w:p>
      <w:pPr>
        <w:pStyle w:val="0"/>
        <w:spacing w:before="200" w:line-rule="auto"/>
        <w:ind w:firstLine="540"/>
        <w:jc w:val="both"/>
      </w:pPr>
      <w:r>
        <w:rPr>
          <w:sz w:val="20"/>
        </w:rPr>
        <w:t xml:space="preserve">- привязка к временному графику (программные мероприятия должны быть увязаны по срокам и ресурсам и обеспечивать решение задач и достижение целей программы).</w:t>
      </w:r>
    </w:p>
    <w:p>
      <w:pPr>
        <w:pStyle w:val="0"/>
        <w:spacing w:before="200" w:line-rule="auto"/>
        <w:ind w:firstLine="540"/>
        <w:jc w:val="both"/>
      </w:pPr>
      <w:r>
        <w:rPr>
          <w:sz w:val="20"/>
        </w:rPr>
        <w:t xml:space="preserve">Мероприятия подпрограммы должны быть конкретными, исключающими неясность толкования и направленными на получение конечного результата, подлежащего оценке, и однозначно увязаны с целью и задачами подпрограммы. Использование в описании мероприятий специальных терминов, не имеющих широкого распространения, не допускается.</w:t>
      </w:r>
    </w:p>
    <w:p>
      <w:pPr>
        <w:pStyle w:val="0"/>
        <w:spacing w:before="200" w:line-rule="auto"/>
        <w:ind w:firstLine="540"/>
        <w:jc w:val="both"/>
      </w:pPr>
      <w:r>
        <w:rPr>
          <w:sz w:val="20"/>
        </w:rPr>
        <w:t xml:space="preserve">Каждое программное мероприятие описывается соответствующими количественными и качественными показателями.</w:t>
      </w:r>
    </w:p>
    <w:p>
      <w:pPr>
        <w:pStyle w:val="0"/>
        <w:spacing w:before="200" w:line-rule="auto"/>
        <w:ind w:firstLine="540"/>
        <w:jc w:val="both"/>
      </w:pPr>
      <w:r>
        <w:rPr>
          <w:sz w:val="20"/>
        </w:rPr>
        <w:t xml:space="preserve">6. "Ресурсное обеспечение муниципальной программы" с указанием объемов, источников и способов финансирования (всего и в том числе по годам реализации).</w:t>
      </w:r>
    </w:p>
    <w:p>
      <w:pPr>
        <w:pStyle w:val="0"/>
        <w:spacing w:before="200" w:line-rule="auto"/>
        <w:ind w:firstLine="540"/>
        <w:jc w:val="both"/>
      </w:pPr>
      <w:r>
        <w:rPr>
          <w:sz w:val="20"/>
        </w:rPr>
        <w:t xml:space="preserve">Финансовые ресурсы муниципальной программы планируются с учетом реальных возможностей соответствующих источников финансирования и указываются по муниципальной программе в целом с распределением по годам и источникам финансирования согласно </w:t>
      </w:r>
      <w:hyperlink w:history="0" w:anchor="P1045" w:tooltip="                          Распределение расходов">
        <w:r>
          <w:rPr>
            <w:sz w:val="20"/>
            <w:color w:val="0000ff"/>
          </w:rPr>
          <w:t xml:space="preserve">приложению N 3</w:t>
        </w:r>
      </w:hyperlink>
      <w:r>
        <w:rPr>
          <w:sz w:val="20"/>
        </w:rPr>
        <w:t xml:space="preserve"> к настоящему Порядку.</w:t>
      </w:r>
    </w:p>
    <w:p>
      <w:pPr>
        <w:pStyle w:val="0"/>
        <w:spacing w:before="200" w:line-rule="auto"/>
        <w:ind w:firstLine="540"/>
        <w:jc w:val="both"/>
      </w:pPr>
      <w:r>
        <w:rPr>
          <w:sz w:val="20"/>
        </w:rPr>
        <w:t xml:space="preserve">Объем бюджетных ассигнований указывается в рублях.</w:t>
      </w:r>
    </w:p>
    <w:p>
      <w:pPr>
        <w:pStyle w:val="0"/>
        <w:spacing w:before="200" w:line-rule="auto"/>
        <w:ind w:firstLine="540"/>
        <w:jc w:val="both"/>
      </w:pPr>
      <w:r>
        <w:rPr>
          <w:sz w:val="20"/>
        </w:rPr>
        <w:t xml:space="preserve">Расходы на реализацию муниципальной программы указываются в целом, с распределением по мероприятиям программ (подпрограмм), по кодам классификации расходов бюджетов.</w:t>
      </w:r>
    </w:p>
    <w:p>
      <w:pPr>
        <w:pStyle w:val="0"/>
        <w:spacing w:before="200" w:line-rule="auto"/>
        <w:ind w:firstLine="540"/>
        <w:jc w:val="both"/>
      </w:pPr>
      <w:r>
        <w:rPr>
          <w:sz w:val="20"/>
        </w:rPr>
        <w:t xml:space="preserve">7. "Механизм реализации муниципальной программы".</w:t>
      </w:r>
    </w:p>
    <w:p>
      <w:pPr>
        <w:pStyle w:val="0"/>
        <w:spacing w:before="200" w:line-rule="auto"/>
        <w:ind w:firstLine="540"/>
        <w:jc w:val="both"/>
      </w:pPr>
      <w:r>
        <w:rPr>
          <w:sz w:val="20"/>
        </w:rPr>
        <w:t xml:space="preserve">В разделе описывается комплекс действий, экономических, правовых мер, обеспечивающих решение проблемы, порядок организационного взаимодействия между исполнителями муниципальной программы, привлечения внебюджетных средств.</w:t>
      </w:r>
    </w:p>
    <w:p>
      <w:pPr>
        <w:pStyle w:val="0"/>
        <w:spacing w:before="200" w:line-rule="auto"/>
        <w:ind w:firstLine="540"/>
        <w:jc w:val="both"/>
      </w:pPr>
      <w:r>
        <w:rPr>
          <w:sz w:val="20"/>
        </w:rPr>
        <w:t xml:space="preserve">8. "Сведения об ответственном исполнителе, соисполнителях муниципальной программы (подпрограммы), организация управления муниципальной программой и контроль за ходом ее реализации".</w:t>
      </w:r>
    </w:p>
    <w:p>
      <w:pPr>
        <w:pStyle w:val="0"/>
        <w:spacing w:before="200" w:line-rule="auto"/>
        <w:ind w:firstLine="540"/>
        <w:jc w:val="both"/>
      </w:pPr>
      <w:r>
        <w:rPr>
          <w:sz w:val="20"/>
        </w:rPr>
        <w:t xml:space="preserve">В разделе описывается организационно-функциональная структура управления процессом реализации муниципальной программы и порядок осуществления контроля. Структура управления формируется с учетом специфики муниципальной программы.</w:t>
      </w:r>
    </w:p>
    <w:p>
      <w:pPr>
        <w:pStyle w:val="0"/>
        <w:spacing w:before="200" w:line-rule="auto"/>
        <w:ind w:firstLine="540"/>
        <w:jc w:val="both"/>
      </w:pPr>
      <w:r>
        <w:rPr>
          <w:sz w:val="20"/>
        </w:rPr>
        <w:t xml:space="preserve">Общее руководство и контроль за ходом реализации муниципальной программы осуществляет ответственный исполнитель муниципальной программы, который определяет формы и методы управления реализацией муниципальной программы.</w:t>
      </w:r>
    </w:p>
    <w:p>
      <w:pPr>
        <w:pStyle w:val="0"/>
        <w:spacing w:before="200" w:line-rule="auto"/>
        <w:ind w:firstLine="540"/>
        <w:jc w:val="both"/>
      </w:pPr>
      <w:r>
        <w:rPr>
          <w:sz w:val="20"/>
        </w:rPr>
        <w:t xml:space="preserve">9. "Оценка эффективности реализации муниципальной программы".</w:t>
      </w:r>
    </w:p>
    <w:p>
      <w:pPr>
        <w:pStyle w:val="0"/>
        <w:spacing w:before="200" w:line-rule="auto"/>
        <w:ind w:firstLine="540"/>
        <w:jc w:val="both"/>
      </w:pPr>
      <w:r>
        <w:rPr>
          <w:sz w:val="20"/>
        </w:rPr>
        <w:t xml:space="preserve">Данный раздел включает текстовую часть, где в количественном и (или) качественном выражении описываются конечные результаты целей и задач муниципальной программы, которые должны быть достигнуты вследствие реализации муниципальной программы, согласно </w:t>
      </w:r>
      <w:hyperlink w:history="0" w:anchor="P432" w:tooltip="                                 Перечень">
        <w:r>
          <w:rPr>
            <w:sz w:val="20"/>
            <w:color w:val="0000ff"/>
          </w:rPr>
          <w:t xml:space="preserve">приложению 2</w:t>
        </w:r>
      </w:hyperlink>
      <w:r>
        <w:rPr>
          <w:sz w:val="20"/>
        </w:rPr>
        <w:t xml:space="preserve"> к Порядку.</w:t>
      </w:r>
    </w:p>
    <w:p>
      <w:pPr>
        <w:pStyle w:val="0"/>
        <w:spacing w:before="200" w:line-rule="auto"/>
        <w:ind w:firstLine="540"/>
        <w:jc w:val="both"/>
      </w:pPr>
      <w:r>
        <w:rPr>
          <w:sz w:val="20"/>
        </w:rPr>
        <w:t xml:space="preserve">Показатели (индикаторы) должны иметь запланированные по годам количественные значения, измеряемые (рассчитываемые) по установленной программой методике или определяемые на основе данных государственного статистического (ведомственного) наблюдения.</w:t>
      </w:r>
    </w:p>
    <w:p>
      <w:pPr>
        <w:pStyle w:val="0"/>
        <w:spacing w:before="200" w:line-rule="auto"/>
        <w:ind w:firstLine="540"/>
        <w:jc w:val="both"/>
      </w:pPr>
      <w:r>
        <w:rPr>
          <w:sz w:val="20"/>
        </w:rPr>
        <w:t xml:space="preserve">Предлагаемый показатель (индикатор) должен являться количественной характеристикой наблюдаемого социально-экономического явления (процесса, объекта).</w:t>
      </w:r>
    </w:p>
    <w:p>
      <w:pPr>
        <w:pStyle w:val="0"/>
        <w:spacing w:before="200" w:line-rule="auto"/>
        <w:ind w:firstLine="540"/>
        <w:jc w:val="both"/>
      </w:pPr>
      <w:r>
        <w:rPr>
          <w:sz w:val="20"/>
        </w:rPr>
        <w:t xml:space="preserve">В качестве наименования показателя используется лаконичное и понятное описание, отражающее основную суть наблюдаемого явления.</w:t>
      </w:r>
    </w:p>
    <w:p>
      <w:pPr>
        <w:pStyle w:val="0"/>
        <w:spacing w:before="200" w:line-rule="auto"/>
        <w:ind w:firstLine="540"/>
        <w:jc w:val="both"/>
      </w:pPr>
      <w:r>
        <w:rPr>
          <w:sz w:val="20"/>
        </w:rPr>
        <w:t xml:space="preserve">Не допускается использование показателей, которые не могут быть проверены. В том случае, если для оценки эффективности муниципальной программы используются расчетные показатели, необходимо привести методику расчета показателей.</w:t>
      </w:r>
    </w:p>
    <w:p>
      <w:pPr>
        <w:pStyle w:val="0"/>
        <w:spacing w:before="200" w:line-rule="auto"/>
        <w:ind w:firstLine="540"/>
        <w:jc w:val="both"/>
      </w:pPr>
      <w:r>
        <w:rPr>
          <w:sz w:val="20"/>
        </w:rPr>
        <w:t xml:space="preserve">Для показателя указываются периодичность (полугодовая, годовая).</w:t>
      </w:r>
    </w:p>
    <w:p>
      <w:pPr>
        <w:pStyle w:val="0"/>
        <w:spacing w:before="200" w:line-rule="auto"/>
        <w:ind w:firstLine="540"/>
        <w:jc w:val="both"/>
      </w:pPr>
      <w:r>
        <w:rPr>
          <w:sz w:val="20"/>
        </w:rPr>
        <w:t xml:space="preserve">Показатели подпрограмм и ведомственных целевых программ должны быть увязаны с показателями, характеризующими достижение целей и решение задач муниципальной программы.</w:t>
      </w:r>
    </w:p>
    <w:p>
      <w:pPr>
        <w:pStyle w:val="0"/>
        <w:spacing w:before="200" w:line-rule="auto"/>
        <w:ind w:firstLine="540"/>
        <w:jc w:val="both"/>
      </w:pPr>
      <w:r>
        <w:rPr>
          <w:sz w:val="20"/>
        </w:rPr>
        <w:t xml:space="preserve">Состав и значения показателей (индикаторов) и оценка влияния внешних факторов и условий на их достижение должны иметь обоснование</w:t>
      </w:r>
    </w:p>
    <w:p>
      <w:pPr>
        <w:pStyle w:val="0"/>
        <w:spacing w:before="200" w:line-rule="auto"/>
        <w:ind w:firstLine="540"/>
        <w:jc w:val="both"/>
      </w:pPr>
      <w:r>
        <w:rPr>
          <w:sz w:val="20"/>
        </w:rPr>
        <w:t xml:space="preserve">Методика расчета показателей (индикаторов) муниципальной программы и источники предоставления информации приводятся по </w:t>
      </w:r>
      <w:hyperlink w:history="0" w:anchor="P3229" w:tooltip="                                  Расчет">
        <w:r>
          <w:rPr>
            <w:sz w:val="20"/>
            <w:color w:val="0000ff"/>
          </w:rPr>
          <w:t xml:space="preserve">приложению 9</w:t>
        </w:r>
      </w:hyperlink>
      <w:r>
        <w:rPr>
          <w:sz w:val="20"/>
        </w:rPr>
        <w:t xml:space="preserve"> к Порядку.</w:t>
      </w:r>
    </w:p>
    <w:p>
      <w:pPr>
        <w:pStyle w:val="0"/>
        <w:spacing w:before="200" w:line-rule="auto"/>
        <w:ind w:firstLine="540"/>
        <w:jc w:val="both"/>
      </w:pPr>
      <w:r>
        <w:rPr>
          <w:sz w:val="20"/>
        </w:rPr>
        <w:t xml:space="preserve">Ответственный исполнитель разрабатывает методику оценки эффективности муниципальной программы с учетом специфики муниципальной программы и входящих в ее состав подпрограмм и основных мероприятий.</w:t>
      </w:r>
    </w:p>
    <w:p>
      <w:pPr>
        <w:pStyle w:val="0"/>
        <w:spacing w:before="200" w:line-rule="auto"/>
        <w:ind w:firstLine="540"/>
        <w:jc w:val="both"/>
      </w:pPr>
      <w:r>
        <w:rPr>
          <w:sz w:val="20"/>
        </w:rPr>
        <w:t xml:space="preserve">При этом методика оценки эффективности муниципальной программы должна быть основана на показателях конечного результата муниципальной программы с учетом объема ресурсов, направленных на ее реализацию, социально-экономических эффектов, оказывающих влияние на изменение соответствующей сферы социально-экономического развития МО "Город Астрахань".</w:t>
      </w:r>
    </w:p>
    <w:p>
      <w:pPr>
        <w:pStyle w:val="0"/>
        <w:spacing w:before="200" w:line-rule="auto"/>
        <w:ind w:firstLine="540"/>
        <w:jc w:val="both"/>
      </w:pPr>
      <w:r>
        <w:rPr>
          <w:sz w:val="20"/>
        </w:rPr>
        <w:t xml:space="preserve">Методика оценки эффективности муниципальной программы учитывает необходимость проведения оценок по следующим критериям:</w:t>
      </w:r>
    </w:p>
    <w:p>
      <w:pPr>
        <w:pStyle w:val="0"/>
        <w:spacing w:before="200" w:line-rule="auto"/>
        <w:ind w:firstLine="540"/>
        <w:jc w:val="both"/>
      </w:pPr>
      <w:r>
        <w:rPr>
          <w:sz w:val="20"/>
        </w:rPr>
        <w:t xml:space="preserve">1) уровень освоения финансовых средств на реализацию муниципальной программы;</w:t>
      </w:r>
    </w:p>
    <w:p>
      <w:pPr>
        <w:pStyle w:val="0"/>
        <w:spacing w:before="200" w:line-rule="auto"/>
        <w:ind w:firstLine="540"/>
        <w:jc w:val="both"/>
      </w:pPr>
      <w:r>
        <w:rPr>
          <w:sz w:val="20"/>
        </w:rPr>
        <w:t xml:space="preserve">2) уровень достижения запланированных значений показателей (индикаторов).</w:t>
      </w:r>
    </w:p>
    <w:p>
      <w:pPr>
        <w:pStyle w:val="0"/>
        <w:spacing w:before="200" w:line-rule="auto"/>
        <w:ind w:firstLine="540"/>
        <w:jc w:val="both"/>
      </w:pPr>
      <w:r>
        <w:rPr>
          <w:sz w:val="20"/>
        </w:rPr>
        <w:t xml:space="preserve">Методика оценки эффективности муниципальной программы утверждается в составе муниципальной программы по вышеназванным критериям 1 и 2.</w:t>
      </w:r>
    </w:p>
    <w:p>
      <w:pPr>
        <w:pStyle w:val="0"/>
        <w:spacing w:before="200" w:line-rule="auto"/>
        <w:ind w:firstLine="540"/>
        <w:jc w:val="both"/>
      </w:pPr>
      <w:r>
        <w:rPr>
          <w:sz w:val="20"/>
        </w:rPr>
        <w:t xml:space="preserve">В случае невозможности проведения вышеуказанных расчетов и оценки эффективности реализации муниципальной программы с учетом специфики муниципальной программы ответственным исполнителем проводится оценка муниципальной программы по достижении конечного результата (социального и бюджетного) от реализации муниципальной программы, степени выполнения закрепленных полномочий по решению вопросов местного значения или критериев качества предоставляемых в результате реализации муниципальной программы услуг.</w:t>
      </w:r>
    </w:p>
    <w:p>
      <w:pPr>
        <w:pStyle w:val="0"/>
        <w:spacing w:before="200" w:line-rule="auto"/>
        <w:ind w:firstLine="540"/>
        <w:jc w:val="both"/>
      </w:pPr>
      <w:r>
        <w:rPr>
          <w:sz w:val="20"/>
        </w:rPr>
        <w:t xml:space="preserve">Методика оценки конечного результата (социального и бюджетного) определяется следующими показателями.</w:t>
      </w:r>
    </w:p>
    <w:p>
      <w:pPr>
        <w:pStyle w:val="0"/>
        <w:spacing w:before="200" w:line-rule="auto"/>
        <w:ind w:firstLine="540"/>
        <w:jc w:val="both"/>
      </w:pPr>
      <w:r>
        <w:rPr>
          <w:sz w:val="20"/>
        </w:rPr>
        <w:t xml:space="preserve">Для оценки социального результата муниципальной программы используются:</w:t>
      </w:r>
    </w:p>
    <w:p>
      <w:pPr>
        <w:pStyle w:val="0"/>
        <w:spacing w:before="200" w:line-rule="auto"/>
        <w:ind w:firstLine="540"/>
        <w:jc w:val="both"/>
      </w:pPr>
      <w:r>
        <w:rPr>
          <w:sz w:val="20"/>
        </w:rPr>
        <w:t xml:space="preserve">- показатели уровня жизни в целом и конкретных социально-демографических групп населения;</w:t>
      </w:r>
    </w:p>
    <w:p>
      <w:pPr>
        <w:pStyle w:val="0"/>
        <w:spacing w:before="200" w:line-rule="auto"/>
        <w:ind w:firstLine="540"/>
        <w:jc w:val="both"/>
      </w:pPr>
      <w:r>
        <w:rPr>
          <w:sz w:val="20"/>
        </w:rPr>
        <w:t xml:space="preserve">- показатели занятости (создание и сохранение рабочих мест, подготовка конкурентоспособных трудовых ресурсов, предотвращение неполной занятости, повышение территориальной и профессиональной мобильности трудовых ресурсов, переподготовка высвобождаемых работников, обеспечение временной занятости и т.д.);</w:t>
      </w:r>
    </w:p>
    <w:p>
      <w:pPr>
        <w:pStyle w:val="0"/>
        <w:spacing w:before="200" w:line-rule="auto"/>
        <w:ind w:firstLine="540"/>
        <w:jc w:val="both"/>
      </w:pPr>
      <w:r>
        <w:rPr>
          <w:sz w:val="20"/>
        </w:rPr>
        <w:t xml:space="preserve">- показатели экологических последствий реализации муниципальной программы.</w:t>
      </w:r>
    </w:p>
    <w:p>
      <w:pPr>
        <w:pStyle w:val="0"/>
        <w:spacing w:before="200" w:line-rule="auto"/>
        <w:ind w:firstLine="540"/>
        <w:jc w:val="both"/>
      </w:pPr>
      <w:r>
        <w:rPr>
          <w:sz w:val="20"/>
        </w:rPr>
        <w:t xml:space="preserve">Для оценки бюджетного результата муниципальной программы используются следующие показатели:</w:t>
      </w:r>
    </w:p>
    <w:p>
      <w:pPr>
        <w:pStyle w:val="0"/>
        <w:spacing w:before="200" w:line-rule="auto"/>
        <w:ind w:firstLine="540"/>
        <w:jc w:val="both"/>
      </w:pPr>
      <w:r>
        <w:rPr>
          <w:sz w:val="20"/>
        </w:rPr>
        <w:t xml:space="preserve">- экономия средств бюджетов (по источникам финансирования муниципальной программы) в результате сокращения расходов по мероприятиям программы (подпрограммы);</w:t>
      </w:r>
    </w:p>
    <w:p>
      <w:pPr>
        <w:pStyle w:val="0"/>
        <w:spacing w:before="200" w:line-rule="auto"/>
        <w:ind w:firstLine="540"/>
        <w:jc w:val="both"/>
      </w:pPr>
      <w:r>
        <w:rPr>
          <w:sz w:val="20"/>
        </w:rPr>
        <w:t xml:space="preserve">- дополнительные поступления налоговых доходов от местных налогов и сборов, от долей федеральных налогов и сборов, от долей региональных налогов и сборов, подлежащих зачислению в местный бюджет согласно действующему законодательству;</w:t>
      </w:r>
    </w:p>
    <w:p>
      <w:pPr>
        <w:pStyle w:val="0"/>
        <w:spacing w:before="200" w:line-rule="auto"/>
        <w:ind w:firstLine="540"/>
        <w:jc w:val="both"/>
      </w:pPr>
      <w:r>
        <w:rPr>
          <w:sz w:val="20"/>
        </w:rPr>
        <w:t xml:space="preserve">- дополнительно получаемые неналоговые доходы.</w:t>
      </w:r>
    </w:p>
    <w:p>
      <w:pPr>
        <w:pStyle w:val="0"/>
        <w:spacing w:before="200" w:line-rule="auto"/>
        <w:ind w:firstLine="540"/>
        <w:jc w:val="both"/>
      </w:pPr>
      <w:r>
        <w:rPr>
          <w:sz w:val="20"/>
        </w:rPr>
        <w:t xml:space="preserve">В данном разделе описывается </w:t>
      </w:r>
      <w:hyperlink w:history="0" w:anchor="P3347" w:tooltip="АЛГОРИТМ">
        <w:r>
          <w:rPr>
            <w:sz w:val="20"/>
            <w:color w:val="0000ff"/>
          </w:rPr>
          <w:t xml:space="preserve">алгоритм</w:t>
        </w:r>
      </w:hyperlink>
      <w:r>
        <w:rPr>
          <w:sz w:val="20"/>
        </w:rPr>
        <w:t xml:space="preserve"> проведения оценки эффективности реализации муниципальной программы согласно приложению 10 к настоящему Порядку, а также конечный результат (социальный и бюджетный) с описанием характеризуемых показателей.</w:t>
      </w:r>
    </w:p>
    <w:p>
      <w:pPr>
        <w:pStyle w:val="0"/>
        <w:jc w:val="both"/>
      </w:pPr>
      <w:r>
        <w:rPr>
          <w:sz w:val="20"/>
        </w:rPr>
        <w:t xml:space="preserve">(п. 9 в ред. </w:t>
      </w:r>
      <w:hyperlink w:history="0" r:id="rId41" w:tooltip="Постановление администрации муниципального образования &quot;Город Астрахань&quot; от 07.02.2017 N 752 &quot;О внесении изменений и дополнений в постановление администрации муниципального образования &quot;Город Астрахань&quot; от 09.06.2015 N 3626&quot; {КонсультантПлюс}">
        <w:r>
          <w:rPr>
            <w:sz w:val="20"/>
            <w:color w:val="0000ff"/>
          </w:rPr>
          <w:t xml:space="preserve">Постановления</w:t>
        </w:r>
      </w:hyperlink>
      <w:r>
        <w:rPr>
          <w:sz w:val="20"/>
        </w:rPr>
        <w:t xml:space="preserve"> администрации муниципального образования "Город Астрахань" от 07.02.2017 N 752)</w:t>
      </w:r>
    </w:p>
    <w:p>
      <w:pPr>
        <w:pStyle w:val="0"/>
        <w:ind w:firstLine="540"/>
        <w:jc w:val="both"/>
      </w:pPr>
      <w:r>
        <w:rPr>
          <w:sz w:val="20"/>
        </w:rPr>
      </w:r>
    </w:p>
    <w:p>
      <w:pPr>
        <w:pStyle w:val="2"/>
        <w:outlineLvl w:val="1"/>
        <w:jc w:val="center"/>
      </w:pPr>
      <w:r>
        <w:rPr>
          <w:sz w:val="20"/>
        </w:rPr>
        <w:t xml:space="preserve">5. Требования к разработке подпрограммы</w:t>
      </w:r>
    </w:p>
    <w:p>
      <w:pPr>
        <w:pStyle w:val="2"/>
        <w:jc w:val="center"/>
      </w:pPr>
      <w:r>
        <w:rPr>
          <w:sz w:val="20"/>
        </w:rPr>
        <w:t xml:space="preserve">муниципальной программы</w:t>
      </w:r>
    </w:p>
    <w:p>
      <w:pPr>
        <w:pStyle w:val="0"/>
        <w:ind w:firstLine="540"/>
        <w:jc w:val="both"/>
      </w:pPr>
      <w:r>
        <w:rPr>
          <w:sz w:val="20"/>
        </w:rPr>
      </w:r>
    </w:p>
    <w:p>
      <w:pPr>
        <w:pStyle w:val="0"/>
        <w:ind w:firstLine="540"/>
        <w:jc w:val="both"/>
      </w:pPr>
      <w:r>
        <w:rPr>
          <w:sz w:val="20"/>
        </w:rPr>
        <w:t xml:space="preserve">5.1. Подпрограмма является неотъемлемой частью муниципальной программы и формируется с учетом согласованности основных параметров подпрограммы и муниципальной программы.</w:t>
      </w:r>
    </w:p>
    <w:p>
      <w:pPr>
        <w:pStyle w:val="0"/>
        <w:spacing w:before="200" w:line-rule="auto"/>
        <w:ind w:firstLine="540"/>
        <w:jc w:val="both"/>
      </w:pPr>
      <w:r>
        <w:rPr>
          <w:sz w:val="20"/>
        </w:rPr>
        <w:t xml:space="preserve">5.2. Подпрограмма имеет следующую структуру:</w:t>
      </w:r>
    </w:p>
    <w:p>
      <w:pPr>
        <w:pStyle w:val="0"/>
        <w:spacing w:before="200" w:line-rule="auto"/>
        <w:ind w:firstLine="540"/>
        <w:jc w:val="both"/>
      </w:pPr>
      <w:hyperlink w:history="0" w:anchor="P3186" w:tooltip="               Паспорт подпрограммы муниципальной программы">
        <w:r>
          <w:rPr>
            <w:sz w:val="20"/>
            <w:color w:val="0000ff"/>
          </w:rPr>
          <w:t xml:space="preserve">паспорт</w:t>
        </w:r>
      </w:hyperlink>
      <w:r>
        <w:rPr>
          <w:sz w:val="20"/>
        </w:rPr>
        <w:t xml:space="preserve"> подпрограммы согласно приложению N 8 к настоящему Порядку;</w:t>
      </w:r>
    </w:p>
    <w:p>
      <w:pPr>
        <w:pStyle w:val="0"/>
        <w:spacing w:before="200" w:line-rule="auto"/>
        <w:ind w:firstLine="540"/>
        <w:jc w:val="both"/>
      </w:pPr>
      <w:r>
        <w:rPr>
          <w:sz w:val="20"/>
        </w:rPr>
        <w:t xml:space="preserve">текстовая часть подпрограммы по следующим разделам:</w:t>
      </w:r>
    </w:p>
    <w:p>
      <w:pPr>
        <w:pStyle w:val="0"/>
        <w:spacing w:before="200" w:line-rule="auto"/>
        <w:ind w:firstLine="540"/>
        <w:jc w:val="both"/>
      </w:pPr>
      <w:r>
        <w:rPr>
          <w:sz w:val="20"/>
        </w:rPr>
        <w:t xml:space="preserve">характеристика проблемы в рассматриваемой сфере и прогноз ее развития с учетом реализации подпрограммы;</w:t>
      </w:r>
    </w:p>
    <w:p>
      <w:pPr>
        <w:pStyle w:val="0"/>
        <w:spacing w:before="200" w:line-rule="auto"/>
        <w:ind w:firstLine="540"/>
        <w:jc w:val="both"/>
      </w:pPr>
      <w:r>
        <w:rPr>
          <w:sz w:val="20"/>
        </w:rPr>
        <w:t xml:space="preserve">цели, задачи и показатели (индикаторы) достижения целей и решения задач, описание основных ожидаемых конечных результатов подпрограммы;</w:t>
      </w:r>
    </w:p>
    <w:p>
      <w:pPr>
        <w:pStyle w:val="0"/>
        <w:spacing w:before="200" w:line-rule="auto"/>
        <w:ind w:firstLine="540"/>
        <w:jc w:val="both"/>
      </w:pPr>
      <w:r>
        <w:rPr>
          <w:sz w:val="20"/>
        </w:rPr>
        <w:t xml:space="preserve">прогноз сводных показателей целевых заданий по этапам реализации подпрограммы (при оказании муниципальными учреждениями муниципальных услуг (работ) в рамках подпрограммы);</w:t>
      </w:r>
    </w:p>
    <w:p>
      <w:pPr>
        <w:pStyle w:val="0"/>
        <w:spacing w:before="200" w:line-rule="auto"/>
        <w:ind w:firstLine="540"/>
        <w:jc w:val="both"/>
      </w:pPr>
      <w:r>
        <w:rPr>
          <w:sz w:val="20"/>
        </w:rPr>
        <w:t xml:space="preserve">обоснование объема финансовых ресурсов, необходимых для реализации подпрограммы.</w:t>
      </w:r>
    </w:p>
    <w:p>
      <w:pPr>
        <w:pStyle w:val="0"/>
        <w:spacing w:before="200" w:line-rule="auto"/>
        <w:ind w:firstLine="540"/>
        <w:jc w:val="both"/>
      </w:pPr>
      <w:r>
        <w:rPr>
          <w:sz w:val="20"/>
        </w:rPr>
        <w:t xml:space="preserve">5.3. Требования к заполнению паспорта подпрограммы, к характеристике сферы реализации подпрограммы, описанию основных проблем в указанной сфере, прогнозу ее развития, целям, задачам и показателям (индикаторам) достижения целей и решения задач, описанию основных ожидаемых конечных результатов подпрограммы, срокам и этапам реализации подпрограммы, обоснованию объема финансовых ресурсов, необходимых для реализации подпрограммы, аналогичны требованиям, предъявляемым к паспорту и содержанию муниципальной программы.</w:t>
      </w:r>
    </w:p>
    <w:p>
      <w:pPr>
        <w:pStyle w:val="0"/>
        <w:ind w:firstLine="540"/>
        <w:jc w:val="both"/>
      </w:pPr>
      <w:r>
        <w:rPr>
          <w:sz w:val="20"/>
        </w:rPr>
      </w:r>
    </w:p>
    <w:p>
      <w:pPr>
        <w:pStyle w:val="2"/>
        <w:outlineLvl w:val="1"/>
        <w:jc w:val="center"/>
      </w:pPr>
      <w:r>
        <w:rPr>
          <w:sz w:val="20"/>
        </w:rPr>
        <w:t xml:space="preserve">6. Порядок согласования муниципальной программы</w:t>
      </w:r>
    </w:p>
    <w:p>
      <w:pPr>
        <w:pStyle w:val="0"/>
        <w:ind w:firstLine="540"/>
        <w:jc w:val="both"/>
      </w:pPr>
      <w:r>
        <w:rPr>
          <w:sz w:val="20"/>
        </w:rPr>
      </w:r>
    </w:p>
    <w:p>
      <w:pPr>
        <w:pStyle w:val="0"/>
        <w:jc w:val="center"/>
      </w:pPr>
      <w:r>
        <w:rPr>
          <w:sz w:val="20"/>
        </w:rPr>
        <w:t xml:space="preserve">(в ред. </w:t>
      </w:r>
      <w:hyperlink w:history="0" r:id="rId42" w:tooltip="Постановление администрации муниципального образования &quot;Город Астрахань&quot; от 07.02.2017 N 752 &quot;О внесении изменений и дополнений в постановление администрации муниципального образования &quot;Город Астрахань&quot; от 09.06.2015 N 3626&quot; {КонсультантПлюс}">
        <w:r>
          <w:rPr>
            <w:sz w:val="20"/>
            <w:color w:val="0000ff"/>
          </w:rPr>
          <w:t xml:space="preserve">Постановления</w:t>
        </w:r>
      </w:hyperlink>
      <w:r>
        <w:rPr>
          <w:sz w:val="20"/>
        </w:rPr>
        <w:t xml:space="preserve"> администрации муниципального</w:t>
      </w:r>
    </w:p>
    <w:p>
      <w:pPr>
        <w:pStyle w:val="0"/>
        <w:jc w:val="center"/>
      </w:pPr>
      <w:r>
        <w:rPr>
          <w:sz w:val="20"/>
        </w:rPr>
        <w:t xml:space="preserve">образования "Город Астрахань" от 07.02.2017 N 752)</w:t>
      </w:r>
    </w:p>
    <w:p>
      <w:pPr>
        <w:pStyle w:val="0"/>
        <w:ind w:firstLine="540"/>
        <w:jc w:val="both"/>
      </w:pPr>
      <w:r>
        <w:rPr>
          <w:sz w:val="20"/>
        </w:rPr>
      </w:r>
    </w:p>
    <w:p>
      <w:pPr>
        <w:pStyle w:val="0"/>
        <w:ind w:firstLine="540"/>
        <w:jc w:val="both"/>
      </w:pPr>
      <w:r>
        <w:rPr>
          <w:sz w:val="20"/>
        </w:rPr>
        <w:t xml:space="preserve">6.1. Ответственный исполнитель муниципальной программы не позднее 1 июля года, предшествующего очередному финансовому году, направляет для проведения экспертизы и согласования в ФКУ администрации г. Астрахани и управление экономического развития пакет документов, включающий в себя:</w:t>
      </w:r>
    </w:p>
    <w:p>
      <w:pPr>
        <w:pStyle w:val="0"/>
        <w:spacing w:before="200" w:line-rule="auto"/>
        <w:ind w:firstLine="540"/>
        <w:jc w:val="both"/>
      </w:pPr>
      <w:r>
        <w:rPr>
          <w:sz w:val="20"/>
        </w:rPr>
        <w:t xml:space="preserve">- проект постановления администрации МО "Город Астрахань" об утверждении муниципальной программы;</w:t>
      </w:r>
    </w:p>
    <w:p>
      <w:pPr>
        <w:pStyle w:val="0"/>
        <w:spacing w:before="200" w:line-rule="auto"/>
        <w:ind w:firstLine="540"/>
        <w:jc w:val="both"/>
      </w:pPr>
      <w:r>
        <w:rPr>
          <w:sz w:val="20"/>
        </w:rPr>
        <w:t xml:space="preserve">- материалы к муниципальной программе, содержащие технико-экономический расчет, обосновывающий потребность финансирования муниципальной программы (подпрограммы), основных мероприятий муниципальной программы, мероприятий подпрограммы, ВЦП, а также документы, подтверждающие необходимость финансирования программных мероприятий в заявленных объемах;</w:t>
      </w:r>
    </w:p>
    <w:p>
      <w:pPr>
        <w:pStyle w:val="0"/>
        <w:spacing w:before="200" w:line-rule="auto"/>
        <w:ind w:firstLine="540"/>
        <w:jc w:val="both"/>
      </w:pPr>
      <w:r>
        <w:rPr>
          <w:sz w:val="20"/>
        </w:rPr>
        <w:t xml:space="preserve">- карточку, согласованную курирующим заместителем главы МО "Город Астрахань" и всеми заинтересованными структурными подразделениями в соответствии с Регламентом (далее - проект муниципальной программы).</w:t>
      </w:r>
    </w:p>
    <w:p>
      <w:pPr>
        <w:pStyle w:val="0"/>
        <w:jc w:val="both"/>
      </w:pPr>
      <w:r>
        <w:rPr>
          <w:sz w:val="20"/>
        </w:rPr>
        <w:t xml:space="preserve">(п. 6.1 в ред. </w:t>
      </w:r>
      <w:hyperlink w:history="0" r:id="rId43" w:tooltip="Постановление администрации муниципального образования &quot;Город Астрахань&quot; от 01.09.2023 N 16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Постановления</w:t>
        </w:r>
      </w:hyperlink>
      <w:r>
        <w:rPr>
          <w:sz w:val="20"/>
        </w:rPr>
        <w:t xml:space="preserve"> администрации муниципального образования "Город Астрахань" от 01.09.2023 N 167)</w:t>
      </w:r>
    </w:p>
    <w:p>
      <w:pPr>
        <w:pStyle w:val="0"/>
        <w:jc w:val="both"/>
      </w:pPr>
      <w:r>
        <w:rPr>
          <w:sz w:val="20"/>
        </w:rPr>
      </w:r>
    </w:p>
    <w:p>
      <w:pPr>
        <w:pStyle w:val="0"/>
        <w:ind w:firstLine="540"/>
        <w:jc w:val="both"/>
      </w:pPr>
      <w:r>
        <w:rPr>
          <w:sz w:val="20"/>
        </w:rPr>
        <w:t xml:space="preserve">6.2. ФКУ администрации г. Астрахани в течение 14 календарных дней проводит экспертизу проекта муниципальной программы по вопросам:</w:t>
      </w:r>
    </w:p>
    <w:p>
      <w:pPr>
        <w:pStyle w:val="0"/>
        <w:jc w:val="both"/>
      </w:pPr>
      <w:r>
        <w:rPr>
          <w:sz w:val="20"/>
        </w:rPr>
        <w:t xml:space="preserve">(в ред. Постановлений администрации муниципального образования "Город Астрахань" от 11.07.2018 </w:t>
      </w:r>
      <w:hyperlink w:history="0" r:id="rId44" w:tooltip="Постановление администрации муниципального образования &quot;Город Астрахань&quot; от 11.07.2018 N 42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427</w:t>
        </w:r>
      </w:hyperlink>
      <w:r>
        <w:rPr>
          <w:sz w:val="20"/>
        </w:rPr>
        <w:t xml:space="preserve">, от 01.09.2023 </w:t>
      </w:r>
      <w:hyperlink w:history="0" r:id="rId45" w:tooltip="Постановление администрации муниципального образования &quot;Город Астрахань&quot; от 01.09.2023 N 16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167</w:t>
        </w:r>
      </w:hyperlink>
      <w:r>
        <w:rPr>
          <w:sz w:val="20"/>
        </w:rPr>
        <w:t xml:space="preserve">)</w:t>
      </w:r>
    </w:p>
    <w:p>
      <w:pPr>
        <w:pStyle w:val="0"/>
        <w:spacing w:before="200" w:line-rule="auto"/>
        <w:ind w:firstLine="540"/>
        <w:jc w:val="both"/>
      </w:pPr>
      <w:r>
        <w:rPr>
          <w:sz w:val="20"/>
        </w:rPr>
        <w:t xml:space="preserve">- источников финансирования и планируемых объемов финансовых ресурсов исходя из представленных экономических расчетов, а также документов, подтверждающих финансовое обеспечение муниципальной программы за счет средств федерального, областного, местного бюджетов и внебюджетных источников, не запрещенных действующим бюджетным законодательством;</w:t>
      </w:r>
    </w:p>
    <w:p>
      <w:pPr>
        <w:pStyle w:val="0"/>
        <w:spacing w:before="200" w:line-rule="auto"/>
        <w:ind w:firstLine="540"/>
        <w:jc w:val="both"/>
      </w:pPr>
      <w:r>
        <w:rPr>
          <w:sz w:val="20"/>
        </w:rPr>
        <w:t xml:space="preserve">- соответствия объема принимаемых расходных обязательств возможностям доходной части местного бюджета;</w:t>
      </w:r>
    </w:p>
    <w:p>
      <w:pPr>
        <w:pStyle w:val="0"/>
        <w:spacing w:before="200" w:line-rule="auto"/>
        <w:ind w:firstLine="540"/>
        <w:jc w:val="both"/>
      </w:pPr>
      <w:r>
        <w:rPr>
          <w:sz w:val="20"/>
        </w:rPr>
        <w:t xml:space="preserve">- соответствия направлений расходования финансовых средств бюджетной классификации Российской Федерации.</w:t>
      </w:r>
    </w:p>
    <w:p>
      <w:pPr>
        <w:pStyle w:val="0"/>
        <w:spacing w:before="200" w:line-rule="auto"/>
        <w:ind w:firstLine="540"/>
        <w:jc w:val="both"/>
      </w:pPr>
      <w:r>
        <w:rPr>
          <w:sz w:val="20"/>
        </w:rPr>
        <w:t xml:space="preserve">6.3. Управление экономического развития, при наличии положительного заключения ФКУ администрации г. Астрахани, в течение 14 календарных дней проводит экспертизу проекта муниципальной программы по вопросам:</w:t>
      </w:r>
    </w:p>
    <w:p>
      <w:pPr>
        <w:pStyle w:val="0"/>
        <w:jc w:val="both"/>
      </w:pPr>
      <w:r>
        <w:rPr>
          <w:sz w:val="20"/>
        </w:rPr>
        <w:t xml:space="preserve">(в ред. Постановлений администрации муниципального образования "Город Астрахань" от 09.08.2017 </w:t>
      </w:r>
      <w:hyperlink w:history="0" r:id="rId46" w:tooltip="Постановление администрации муниципального образования &quot;Город Астрахань&quot; от 09.08.2017 N 4676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4676</w:t>
        </w:r>
      </w:hyperlink>
      <w:r>
        <w:rPr>
          <w:sz w:val="20"/>
        </w:rPr>
        <w:t xml:space="preserve">, от 11.07.2018 </w:t>
      </w:r>
      <w:hyperlink w:history="0" r:id="rId47" w:tooltip="Постановление администрации муниципального образования &quot;Город Астрахань&quot; от 11.07.2018 N 42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427</w:t>
        </w:r>
      </w:hyperlink>
      <w:r>
        <w:rPr>
          <w:sz w:val="20"/>
        </w:rPr>
        <w:t xml:space="preserve">, от 31.07.2020 </w:t>
      </w:r>
      <w:hyperlink w:history="0" r:id="rId48" w:tooltip="Постановление администрации муниципального образования &quot;Город Астрахань&quot; от 31.07.2020 N 213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213</w:t>
        </w:r>
      </w:hyperlink>
      <w:r>
        <w:rPr>
          <w:sz w:val="20"/>
        </w:rPr>
        <w:t xml:space="preserve">, от 01.09.2023 </w:t>
      </w:r>
      <w:hyperlink w:history="0" r:id="rId49" w:tooltip="Постановление администрации муниципального образования &quot;Город Астрахань&quot; от 01.09.2023 N 16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167</w:t>
        </w:r>
      </w:hyperlink>
      <w:r>
        <w:rPr>
          <w:sz w:val="20"/>
        </w:rPr>
        <w:t xml:space="preserve">)</w:t>
      </w:r>
    </w:p>
    <w:p>
      <w:pPr>
        <w:pStyle w:val="0"/>
        <w:spacing w:before="200" w:line-rule="auto"/>
        <w:ind w:firstLine="540"/>
        <w:jc w:val="both"/>
      </w:pPr>
      <w:r>
        <w:rPr>
          <w:sz w:val="20"/>
        </w:rPr>
        <w:t xml:space="preserve">- соответствия целей и задач муниципальной программы целям и задачам Стратегии развития МО "Город Астрахань";</w:t>
      </w:r>
    </w:p>
    <w:p>
      <w:pPr>
        <w:pStyle w:val="0"/>
        <w:spacing w:before="200" w:line-rule="auto"/>
        <w:ind w:firstLine="540"/>
        <w:jc w:val="both"/>
      </w:pPr>
      <w:r>
        <w:rPr>
          <w:sz w:val="20"/>
        </w:rPr>
        <w:t xml:space="preserve">- соответствия муниципальной программы требованиям настоящего Порядка;</w:t>
      </w:r>
    </w:p>
    <w:p>
      <w:pPr>
        <w:pStyle w:val="0"/>
        <w:spacing w:before="200" w:line-rule="auto"/>
        <w:ind w:firstLine="540"/>
        <w:jc w:val="both"/>
      </w:pPr>
      <w:r>
        <w:rPr>
          <w:sz w:val="20"/>
        </w:rPr>
        <w:t xml:space="preserve">- наличия методики оценки эффективности муниципальной программы, количественных и (или) качественных показателей.</w:t>
      </w:r>
    </w:p>
    <w:p>
      <w:pPr>
        <w:pStyle w:val="0"/>
        <w:spacing w:before="200" w:line-rule="auto"/>
        <w:ind w:firstLine="540"/>
        <w:jc w:val="both"/>
      </w:pPr>
      <w:r>
        <w:rPr>
          <w:sz w:val="20"/>
        </w:rPr>
        <w:t xml:space="preserve">6.4. При наличии замечаний по результатам экспертизы ФКУ администрации г. Астрахани и (или) управления экономического развития ответственный исполнитель муниципальной программы обеспечивает ее доработку в течение 7 календарных дней со дня получения замечания. После устранения замечаний ответственный исполнитель муниципальной программы направляет ее на повторное согласование в ФКУ администрации г. Астрахани и (или) управление экономического развития. Срок повторного согласования составляет 7 календарных дней со дня получения проекта муниципальной программы.</w:t>
      </w:r>
    </w:p>
    <w:p>
      <w:pPr>
        <w:pStyle w:val="0"/>
        <w:spacing w:before="200" w:line-rule="auto"/>
        <w:ind w:firstLine="540"/>
        <w:jc w:val="both"/>
      </w:pPr>
      <w:r>
        <w:rPr>
          <w:sz w:val="20"/>
        </w:rPr>
        <w:t xml:space="preserve">После согласования с ФКУ администрации г. Астрахани и управлением экономического развития ответственный исполнитель муниципальной программы направляет проект муниципальной программы, включая копии заключений экспертизы ФКУ администрации г. Астрахани, управления экономического развития и копию протокола результатов общественного обсуждения проекта муниципальной программы, с сопроводительным письмом в контрольно-счетную палату МО "Город Астрахань" для проведения финансово-экономической экспертизы проекта муниципальной программы.</w:t>
      </w:r>
    </w:p>
    <w:p>
      <w:pPr>
        <w:pStyle w:val="0"/>
        <w:spacing w:before="200" w:line-rule="auto"/>
        <w:ind w:firstLine="540"/>
        <w:jc w:val="both"/>
      </w:pPr>
      <w:r>
        <w:rPr>
          <w:sz w:val="20"/>
        </w:rPr>
        <w:t xml:space="preserve">Контрольно-счетная палата МО "Город Астрахань" проводит экспертизу проекта муниципальной программы в течение 10 рабочих дней, исчисляемых со дня, следующего за днем поступления проекта муниципальной программы.</w:t>
      </w:r>
    </w:p>
    <w:p>
      <w:pPr>
        <w:pStyle w:val="0"/>
        <w:spacing w:before="200" w:line-rule="auto"/>
        <w:ind w:firstLine="540"/>
        <w:jc w:val="both"/>
      </w:pPr>
      <w:r>
        <w:rPr>
          <w:sz w:val="20"/>
        </w:rPr>
        <w:t xml:space="preserve">По результатам проведения экспертизы проекта муниципальной программы контрольно-счетной палатой МО "Город Астрахань" составляется заключение.</w:t>
      </w:r>
    </w:p>
    <w:p>
      <w:pPr>
        <w:pStyle w:val="0"/>
        <w:spacing w:before="200" w:line-rule="auto"/>
        <w:ind w:firstLine="540"/>
        <w:jc w:val="both"/>
      </w:pPr>
      <w:r>
        <w:rPr>
          <w:sz w:val="20"/>
        </w:rPr>
        <w:t xml:space="preserve">После получения заключения контрольно-счетной палаты МО "Город Астрахань" проект муниципальной программы, включая копии заключений экспертизы ФКУ администрации г. Астрахани, управления экономического развития, контрольно-счетной палаты МО "Город Астрахань" и копию протокола результатов общественного обсуждения проекта муниципальной программы, направляется администрацией МО "Город Астрахань" с сопроводительным письмом в Городскую Думу МО "Город Астрахань".</w:t>
      </w:r>
    </w:p>
    <w:p>
      <w:pPr>
        <w:pStyle w:val="0"/>
        <w:spacing w:before="200" w:line-rule="auto"/>
        <w:ind w:firstLine="540"/>
        <w:jc w:val="both"/>
      </w:pPr>
      <w:r>
        <w:rPr>
          <w:sz w:val="20"/>
        </w:rPr>
        <w:t xml:space="preserve">Проект муниципальной программы рассматривается Городской Думой МО "Город Астрахань" в порядке и сроки, установленные Порядком рассмотрения Городской Думой МО "Город Астрахань" проектов муниципальных программ МО "Город Астрахань" и предложений о внесении изменений в муниципальные программы МО "Город Астрахань", утвержденным решением Городской Думы МО "Город Астрахань".</w:t>
      </w:r>
    </w:p>
    <w:p>
      <w:pPr>
        <w:pStyle w:val="0"/>
        <w:spacing w:before="200" w:line-rule="auto"/>
        <w:ind w:firstLine="540"/>
        <w:jc w:val="both"/>
      </w:pPr>
      <w:r>
        <w:rPr>
          <w:sz w:val="20"/>
        </w:rPr>
        <w:t xml:space="preserve">По результатам рассмотрения проекта муниципальной программы Городской Думой МО "Город Астрахань", Городская Дума МО "Город Астрахань" в установленном Порядке, утвержденном решением Городской Думы МО "Город Астрахань", принимает соответствующее решение.</w:t>
      </w:r>
    </w:p>
    <w:p>
      <w:pPr>
        <w:pStyle w:val="0"/>
        <w:spacing w:before="200" w:line-rule="auto"/>
        <w:ind w:firstLine="540"/>
        <w:jc w:val="both"/>
      </w:pPr>
      <w:r>
        <w:rPr>
          <w:sz w:val="20"/>
        </w:rPr>
        <w:t xml:space="preserve">В случае изменения параметров проекта муниципальной программы в процессе согласования (объемов финансовых ресурсов, источников финансирования, мероприятий и т.п.) ответственный исполнитель муниципальной программы повторно направляет проект муниципальной программы для проведения экспертизы в ФКУ администрации г. Астрахани.</w:t>
      </w:r>
    </w:p>
    <w:p>
      <w:pPr>
        <w:pStyle w:val="0"/>
        <w:spacing w:before="200" w:line-rule="auto"/>
        <w:ind w:firstLine="540"/>
        <w:jc w:val="both"/>
      </w:pPr>
      <w:r>
        <w:rPr>
          <w:sz w:val="20"/>
        </w:rPr>
        <w:t xml:space="preserve">ФКУ администрации г. Астрахани проводит повторную экспертизу проекта муниципальной программы в течение 7 календарных дней.</w:t>
      </w:r>
    </w:p>
    <w:p>
      <w:pPr>
        <w:pStyle w:val="0"/>
        <w:spacing w:before="200" w:line-rule="auto"/>
        <w:ind w:firstLine="540"/>
        <w:jc w:val="both"/>
      </w:pPr>
      <w:r>
        <w:rPr>
          <w:sz w:val="20"/>
        </w:rPr>
        <w:t xml:space="preserve">При изменении структуры и параметров проекта муниципальной программы в процессе согласования (перечня и состава мероприятий, плановых значений показателей (индикаторов), конечных результатов, текстовой части и т.д.) ответственный исполнитель муниципальной программы повторно направляет проект муниципальной программы для проведения экспертизы в управление экономического развития.</w:t>
      </w:r>
    </w:p>
    <w:p>
      <w:pPr>
        <w:pStyle w:val="0"/>
        <w:spacing w:before="200" w:line-rule="auto"/>
        <w:ind w:firstLine="540"/>
        <w:jc w:val="both"/>
      </w:pPr>
      <w:r>
        <w:rPr>
          <w:sz w:val="20"/>
        </w:rPr>
        <w:t xml:space="preserve">Управление экономического развития проводит повторную экспертизу проекта муниципальной программы в течение 7 календарных дней.</w:t>
      </w:r>
    </w:p>
    <w:p>
      <w:pPr>
        <w:pStyle w:val="0"/>
        <w:spacing w:before="200" w:line-rule="auto"/>
        <w:ind w:firstLine="540"/>
        <w:jc w:val="both"/>
      </w:pPr>
      <w:r>
        <w:rPr>
          <w:sz w:val="20"/>
        </w:rPr>
        <w:t xml:space="preserve">После согласования проекта муниципальной программы с ФКУ администрации г. Астрахани, управлением экономического развития ответственный исполнитель муниципальной программы направляет проект муниципальной программы, включая копии заключений экспертизы ФКУ администрации г. Астрахани, управления экономического развития, контрольно-счетной палаты МО "Город Астрахань" и копию протокола результатов общественного обсуждения проекта муниципальной программы, а также соответствующее решение Городской Думы МО "Город Астрахань" в правовое управление администрации МО "Город Астрахань".</w:t>
      </w:r>
    </w:p>
    <w:p>
      <w:pPr>
        <w:pStyle w:val="0"/>
        <w:spacing w:before="200" w:line-rule="auto"/>
        <w:ind w:firstLine="540"/>
        <w:jc w:val="both"/>
      </w:pPr>
      <w:r>
        <w:rPr>
          <w:sz w:val="20"/>
        </w:rPr>
        <w:t xml:space="preserve">Дальнейшее согласование проекта муниципальной программы осуществляется в соответствии с Порядком подготовки проектов муниципальных правовых актов администрации муниципального образования "Городской округ город Астрахань", утвержденным Распоряжением администрации муниципального образования "Городской округ город Астрахань".</w:t>
      </w:r>
    </w:p>
    <w:p>
      <w:pPr>
        <w:pStyle w:val="0"/>
        <w:jc w:val="both"/>
      </w:pPr>
      <w:r>
        <w:rPr>
          <w:sz w:val="20"/>
        </w:rPr>
        <w:t xml:space="preserve">(п. 6.4 в ред. </w:t>
      </w:r>
      <w:hyperlink w:history="0" r:id="rId50" w:tooltip="Постановление администрации муниципального образования &quot;Город Астрахань&quot; от 01.09.2023 N 16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Постановления</w:t>
        </w:r>
      </w:hyperlink>
      <w:r>
        <w:rPr>
          <w:sz w:val="20"/>
        </w:rPr>
        <w:t xml:space="preserve"> администрации муниципального образования "Город Астрахань" от 01.09.2023 N 167)</w:t>
      </w:r>
    </w:p>
    <w:bookmarkStart w:id="259" w:name="P259"/>
    <w:bookmarkEnd w:id="259"/>
    <w:p>
      <w:pPr>
        <w:pStyle w:val="0"/>
        <w:spacing w:before="200" w:line-rule="auto"/>
        <w:ind w:firstLine="540"/>
        <w:jc w:val="both"/>
      </w:pPr>
      <w:r>
        <w:rPr>
          <w:sz w:val="20"/>
        </w:rPr>
        <w:t xml:space="preserve">6.5. В процессе реализации муниципальной программы ответственный исполнитель муниципальной программы по согласованию с соисполнителями муниципальной программы вправе принимать решения о внесении изменений в перечни и состав входящих в них основных мероприятий (мероприятий) муниципальной программы, мероприятий подпрограмм муниципальной программы (ВЦП), сроки их реализации, а также в объемы бюджетных ассигнований на их реализацию в пределах утвержденных лимитов бюджетных ассигнований на реализацию муниципальной программы в целом.</w:t>
      </w:r>
    </w:p>
    <w:bookmarkStart w:id="260" w:name="P260"/>
    <w:bookmarkEnd w:id="260"/>
    <w:p>
      <w:pPr>
        <w:pStyle w:val="0"/>
        <w:spacing w:before="200" w:line-rule="auto"/>
        <w:ind w:firstLine="540"/>
        <w:jc w:val="both"/>
      </w:pPr>
      <w:r>
        <w:rPr>
          <w:sz w:val="20"/>
        </w:rPr>
        <w:t xml:space="preserve">6.6. Соисполнитель муниципальной программы по согласованию с ответственным исполнителем муниципальной программы вправе принимать решения о внесении изменений в состав мероприятий подпрограмм муниципальной программы (ВЦП), сроки их реализации, а также в объемы бюджетных ассигнований на их реализацию в пределах утвержденных лимитов бюджетных ассигнований на реализацию подпрограммы муниципальной программы (ВЦП).</w:t>
      </w:r>
    </w:p>
    <w:p>
      <w:pPr>
        <w:pStyle w:val="0"/>
        <w:spacing w:before="200" w:line-rule="auto"/>
        <w:ind w:firstLine="540"/>
        <w:jc w:val="both"/>
      </w:pPr>
      <w:r>
        <w:rPr>
          <w:sz w:val="20"/>
        </w:rPr>
        <w:t xml:space="preserve">6.7. Указанные в </w:t>
      </w:r>
      <w:hyperlink w:history="0" w:anchor="P259" w:tooltip="6.5. В процессе реализации муниципальной программы ответственный исполнитель муниципальной программы по согласованию с соисполнителями муниципальной программы вправе принимать решения о внесении изменений в перечни и состав входящих в них основных мероприятий (мероприятий) муниципальной программы, мероприятий подпрограмм муниципальной программы (ВЦП), сроки их реализации, а также в объемы бюджетных ассигнований на их реализацию в пределах утвержденных лимитов бюджетных ассигнований на реализацию муниципа...">
        <w:r>
          <w:rPr>
            <w:sz w:val="20"/>
            <w:color w:val="0000ff"/>
          </w:rPr>
          <w:t xml:space="preserve">пунктах 6.5</w:t>
        </w:r>
      </w:hyperlink>
      <w:r>
        <w:rPr>
          <w:sz w:val="20"/>
        </w:rPr>
        <w:t xml:space="preserve"> и </w:t>
      </w:r>
      <w:hyperlink w:history="0" w:anchor="P260" w:tooltip="6.6. Соисполнитель муниципальной программы по согласованию с ответственным исполнителем муниципальной программы вправе принимать решения о внесении изменений в состав мероприятий подпрограмм муниципальной программы (ВЦП), сроки их реализации, а также в объемы бюджетных ассигнований на их реализацию в пределах утвержденных лимитов бюджетных ассигнований на реализацию подпрограммы муниципальной программы (ВЦП).">
        <w:r>
          <w:rPr>
            <w:sz w:val="20"/>
            <w:color w:val="0000ff"/>
          </w:rPr>
          <w:t xml:space="preserve">6.6</w:t>
        </w:r>
      </w:hyperlink>
      <w:r>
        <w:rPr>
          <w:sz w:val="20"/>
        </w:rPr>
        <w:t xml:space="preserve"> решения принимаются при условии, что планируемые изменения не оказывают влияния на параметры муниципальной программы и не приведут к ухудшению плановых значений целевых индикаторов и показателей муниципальной программы.</w:t>
      </w:r>
    </w:p>
    <w:p>
      <w:pPr>
        <w:pStyle w:val="0"/>
        <w:spacing w:before="200" w:line-rule="auto"/>
        <w:ind w:firstLine="540"/>
        <w:jc w:val="both"/>
      </w:pPr>
      <w:r>
        <w:rPr>
          <w:sz w:val="20"/>
        </w:rPr>
        <w:t xml:space="preserve">6.8. Ответственный исполнитель муниципальной программы вправе вносить изменения в муниципальную программу, оказывающие влияние на утвержденные параметры муниципальной программы:</w:t>
      </w:r>
    </w:p>
    <w:p>
      <w:pPr>
        <w:pStyle w:val="0"/>
        <w:jc w:val="both"/>
      </w:pPr>
      <w:r>
        <w:rPr>
          <w:sz w:val="20"/>
        </w:rPr>
        <w:t xml:space="preserve">(в ред. </w:t>
      </w:r>
      <w:hyperlink w:history="0" r:id="rId51" w:tooltip="Постановление администрации муниципального образования &quot;Город Астрахань&quot; от 01.09.2023 N 16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Постановления</w:t>
        </w:r>
      </w:hyperlink>
      <w:r>
        <w:rPr>
          <w:sz w:val="20"/>
        </w:rPr>
        <w:t xml:space="preserve"> администрации муниципального образования "Город Астрахань" от 01.09.2023 N 167)</w:t>
      </w:r>
    </w:p>
    <w:p>
      <w:pPr>
        <w:pStyle w:val="0"/>
        <w:spacing w:before="200" w:line-rule="auto"/>
        <w:ind w:firstLine="540"/>
        <w:jc w:val="both"/>
      </w:pPr>
      <w:r>
        <w:rPr>
          <w:sz w:val="20"/>
        </w:rPr>
        <w:t xml:space="preserve">- во исполнение положений законодательства Российской Федерации, правовых актов Астраханской области, муниципальных правовых актов;</w:t>
      </w:r>
    </w:p>
    <w:p>
      <w:pPr>
        <w:pStyle w:val="0"/>
        <w:spacing w:before="200" w:line-rule="auto"/>
        <w:ind w:firstLine="540"/>
        <w:jc w:val="both"/>
      </w:pPr>
      <w:r>
        <w:rPr>
          <w:sz w:val="20"/>
        </w:rPr>
        <w:t xml:space="preserve">- во исполнение бюджетных обязательств, принятых и не исполненных ответственными исполнителями (соисполнителями) муниципальных программ (подпрограмм);</w:t>
      </w:r>
    </w:p>
    <w:p>
      <w:pPr>
        <w:pStyle w:val="0"/>
        <w:spacing w:before="200" w:line-rule="auto"/>
        <w:ind w:firstLine="540"/>
        <w:jc w:val="both"/>
      </w:pPr>
      <w:r>
        <w:rPr>
          <w:sz w:val="20"/>
        </w:rPr>
        <w:t xml:space="preserve">- по результатам мониторинга реализации муниципальных программ.</w:t>
      </w:r>
    </w:p>
    <w:p>
      <w:pPr>
        <w:pStyle w:val="0"/>
        <w:spacing w:before="200" w:line-rule="auto"/>
        <w:ind w:firstLine="540"/>
        <w:jc w:val="both"/>
      </w:pPr>
      <w:r>
        <w:rPr>
          <w:sz w:val="20"/>
        </w:rPr>
        <w:t xml:space="preserve">6.9. Внесение изменений в муниципальную программу (подпрограмму) и подготовка проекта о внесении изменений целесообразна в случаях, когда планируемые изменения оказывают влияние на показатели (индикаторы) и конечный результат реализации муниципальной программы.</w:t>
      </w:r>
    </w:p>
    <w:p>
      <w:pPr>
        <w:pStyle w:val="0"/>
        <w:spacing w:before="200" w:line-rule="auto"/>
        <w:ind w:firstLine="540"/>
        <w:jc w:val="both"/>
      </w:pPr>
      <w:r>
        <w:rPr>
          <w:sz w:val="20"/>
        </w:rPr>
        <w:t xml:space="preserve">В муниципальную программу (подпрограмму) могут быть внесены изменения в случаях:</w:t>
      </w:r>
    </w:p>
    <w:p>
      <w:pPr>
        <w:pStyle w:val="0"/>
        <w:spacing w:before="200" w:line-rule="auto"/>
        <w:ind w:firstLine="540"/>
        <w:jc w:val="both"/>
      </w:pPr>
      <w:r>
        <w:rPr>
          <w:sz w:val="20"/>
        </w:rPr>
        <w:t xml:space="preserve">а) корректировки плановых объемов финансирования мероприятий в соответствии с возможностями местного бюджета либо в связи с невыполнением мероприятий муниципальной программы (подпрограммы) в текущем финансовом году, изменения других источников финансирования, изменения сроков реализации программы;</w:t>
      </w:r>
    </w:p>
    <w:p>
      <w:pPr>
        <w:pStyle w:val="0"/>
        <w:spacing w:before="200" w:line-rule="auto"/>
        <w:ind w:firstLine="540"/>
        <w:jc w:val="both"/>
      </w:pPr>
      <w:r>
        <w:rPr>
          <w:sz w:val="20"/>
        </w:rPr>
        <w:t xml:space="preserve">б) изменения состава полномочий ответственного исполнителя (соисполнителя) муниципальной программы;</w:t>
      </w:r>
    </w:p>
    <w:p>
      <w:pPr>
        <w:pStyle w:val="0"/>
        <w:spacing w:before="200" w:line-rule="auto"/>
        <w:ind w:firstLine="540"/>
        <w:jc w:val="both"/>
      </w:pPr>
      <w:r>
        <w:rPr>
          <w:sz w:val="20"/>
        </w:rPr>
        <w:t xml:space="preserve">в) корректировки перечня и состава мероприятий муниципальной программы (подпрограммы);</w:t>
      </w:r>
    </w:p>
    <w:p>
      <w:pPr>
        <w:pStyle w:val="0"/>
        <w:spacing w:before="200" w:line-rule="auto"/>
        <w:ind w:firstLine="540"/>
        <w:jc w:val="both"/>
      </w:pPr>
      <w:r>
        <w:rPr>
          <w:sz w:val="20"/>
        </w:rPr>
        <w:t xml:space="preserve">г) изменения плановых значений показателей (индикаторов) мероприятий и (или) конечных результатов муниципальной программы (подпрограммы);</w:t>
      </w:r>
    </w:p>
    <w:p>
      <w:pPr>
        <w:pStyle w:val="0"/>
        <w:spacing w:before="200" w:line-rule="auto"/>
        <w:ind w:firstLine="540"/>
        <w:jc w:val="both"/>
      </w:pPr>
      <w:r>
        <w:rPr>
          <w:sz w:val="20"/>
        </w:rPr>
        <w:t xml:space="preserve">д) уменьшения или перераспределения объемов финансирования внутри муниципальной программы (подпрограммы), в том числе в связи с экономией, сложившейся по результатам закупок товаров, работ, услуг;</w:t>
      </w:r>
    </w:p>
    <w:p>
      <w:pPr>
        <w:pStyle w:val="0"/>
        <w:spacing w:before="200" w:line-rule="auto"/>
        <w:ind w:firstLine="540"/>
        <w:jc w:val="both"/>
      </w:pPr>
      <w:r>
        <w:rPr>
          <w:sz w:val="20"/>
        </w:rPr>
        <w:t xml:space="preserve">е) корректировки отдельных положений текстовой части муниципальной программы (подпрограммы) в целях актуализации содержащейся в ней информации.</w:t>
      </w:r>
    </w:p>
    <w:p>
      <w:pPr>
        <w:pStyle w:val="0"/>
        <w:spacing w:before="200" w:line-rule="auto"/>
        <w:ind w:firstLine="540"/>
        <w:jc w:val="both"/>
      </w:pPr>
      <w:r>
        <w:rPr>
          <w:sz w:val="20"/>
        </w:rPr>
        <w:t xml:space="preserve">В случае принятия решения о внесении изменений в муниципальную программу (подпрограмму) ответственный исполнитель муниципальной программы готовит проект постановления администрации МО "Город Астрахань" о внесении изменений, приостановлении или досрочном прекращении реализации муниципальной программы (подпрограмму) с пояснительной запиской и обоснованием целесообразности внесения изменений, приостановления или досрочного прекращения (далее - проект) и направляет его для проведения экспертизы и согласования в ФКУ администрации г. Астрахани, в управление экономического развития.</w:t>
      </w:r>
    </w:p>
    <w:p>
      <w:pPr>
        <w:pStyle w:val="0"/>
        <w:spacing w:before="200" w:line-rule="auto"/>
        <w:ind w:firstLine="540"/>
        <w:jc w:val="both"/>
      </w:pPr>
      <w:r>
        <w:rPr>
          <w:sz w:val="20"/>
        </w:rPr>
        <w:t xml:space="preserve">В случае, если внесение изменении в муниципальную программу (подпрограмму) затрагивает интересы одного соисполнителя муниципальной программы, подготовка проекта изменений в муниципальную программу (подпрограмму) может осуществляться данным соисполнителем самостоятельно при обязательном согласовании с ответственным исполнителем муниципальной программы.</w:t>
      </w:r>
    </w:p>
    <w:p>
      <w:pPr>
        <w:pStyle w:val="0"/>
        <w:spacing w:before="200" w:line-rule="auto"/>
        <w:ind w:firstLine="540"/>
        <w:jc w:val="both"/>
      </w:pPr>
      <w:r>
        <w:rPr>
          <w:sz w:val="20"/>
        </w:rPr>
        <w:t xml:space="preserve">ФКУ администрации г. Астрахани в течение 7 рабочих дней со дня получения проекта проводит экспертизу в соответствии с абзацами вторым - четвертым пункта 6.2 настоящего Порядка.</w:t>
      </w:r>
    </w:p>
    <w:p>
      <w:pPr>
        <w:pStyle w:val="0"/>
        <w:spacing w:before="200" w:line-rule="auto"/>
        <w:ind w:firstLine="540"/>
        <w:jc w:val="both"/>
      </w:pPr>
      <w:r>
        <w:rPr>
          <w:sz w:val="20"/>
        </w:rPr>
        <w:t xml:space="preserve">Управление экономического развития в течение 7 рабочих дней со дня получения проекта проводит экспертизу в соответствии с абзацами вторым - четвертым пункта 6.3 настоящего Порядка.</w:t>
      </w:r>
    </w:p>
    <w:p>
      <w:pPr>
        <w:pStyle w:val="0"/>
        <w:spacing w:before="200" w:line-rule="auto"/>
        <w:ind w:firstLine="540"/>
        <w:jc w:val="both"/>
      </w:pPr>
      <w:r>
        <w:rPr>
          <w:sz w:val="20"/>
        </w:rPr>
        <w:t xml:space="preserve">После согласования проекта с ФКУ г. Астрахани и управлением экономического развития проект подлежит направлению в контрольно-счетную палату МО "Город Астрахань" для проведения финансово-экономической экспертизы.</w:t>
      </w:r>
    </w:p>
    <w:p>
      <w:pPr>
        <w:pStyle w:val="0"/>
        <w:spacing w:before="200" w:line-rule="auto"/>
        <w:ind w:firstLine="540"/>
        <w:jc w:val="both"/>
      </w:pPr>
      <w:r>
        <w:rPr>
          <w:sz w:val="20"/>
        </w:rPr>
        <w:t xml:space="preserve">Контрольно-счетная палата МО "Город Астрахань" проводит экспертизу проекта в течение 5 рабочих дней, исчисляемых со дня, следующего за днем поступления проекта и составляет заключение.</w:t>
      </w:r>
    </w:p>
    <w:p>
      <w:pPr>
        <w:pStyle w:val="0"/>
        <w:spacing w:before="200" w:line-rule="auto"/>
        <w:ind w:firstLine="540"/>
        <w:jc w:val="both"/>
      </w:pPr>
      <w:r>
        <w:rPr>
          <w:sz w:val="20"/>
        </w:rPr>
        <w:t xml:space="preserve">После получения заключения контрольно-счетной палаты МО "Город Астрахань" проект, включая копии заключений экспертизы ФКУ администрации г. Астрахани, управления экономического развития, контрольно-счетной палаты МО "Город Астрахань" и копию протокола результатов общественного обсуждения проекта, направляется администрацией МО "Город Астрахань" с сопроводительным письмом в Городскую Думу МО "Город Астрахань".</w:t>
      </w:r>
    </w:p>
    <w:p>
      <w:pPr>
        <w:pStyle w:val="0"/>
        <w:spacing w:before="200" w:line-rule="auto"/>
        <w:ind w:firstLine="540"/>
        <w:jc w:val="both"/>
      </w:pPr>
      <w:r>
        <w:rPr>
          <w:sz w:val="20"/>
        </w:rPr>
        <w:t xml:space="preserve">Проект подлежит рассмотрению Городской Думой МО "Город Астрахань" в соответствии с абзацами шестым, седьмым пункта 6.4 настоящего Порядка.</w:t>
      </w:r>
    </w:p>
    <w:p>
      <w:pPr>
        <w:pStyle w:val="0"/>
        <w:spacing w:before="200" w:line-rule="auto"/>
        <w:ind w:firstLine="540"/>
        <w:jc w:val="both"/>
      </w:pPr>
      <w:r>
        <w:rPr>
          <w:sz w:val="20"/>
        </w:rPr>
        <w:t xml:space="preserve">При наличии замечаний по представленному проекту внесения изменений, ответственный исполнитель (соисполнитель) муниципальной программы (подпрограммы) в течение 3 календарных дней осуществляет доработку проекта и согласовывает его в соответствии с абзацами одиннадцатым - шестнадцатым настоящего пункта.</w:t>
      </w:r>
    </w:p>
    <w:p>
      <w:pPr>
        <w:pStyle w:val="0"/>
        <w:spacing w:before="200" w:line-rule="auto"/>
        <w:ind w:firstLine="540"/>
        <w:jc w:val="both"/>
      </w:pPr>
      <w:r>
        <w:rPr>
          <w:sz w:val="20"/>
        </w:rPr>
        <w:t xml:space="preserve">После согласования проекта с ФКУ администрации г. Астрахани, управлением экономического развития ответственный исполнитель муниципальной программы направляет проект, включая копии заключений экспертизы ФКУ администрации г. Астрахани, управления экономического развития, контрольно-счетной палаты МО "Город Астрахань" и копию протокола результатов общественного обсуждения проекта, а также соответствующее решение Городской Думы МО "Город Астрахань" в правовое управление администрации МО "Город Астрахань".</w:t>
      </w:r>
    </w:p>
    <w:p>
      <w:pPr>
        <w:pStyle w:val="0"/>
        <w:spacing w:before="200" w:line-rule="auto"/>
        <w:ind w:firstLine="540"/>
        <w:jc w:val="both"/>
      </w:pPr>
      <w:r>
        <w:rPr>
          <w:sz w:val="20"/>
        </w:rPr>
        <w:t xml:space="preserve">Дальнейшее согласование проекта осуществляется в соответствии с Порядком подготовки проектов муниципальных правовых актов администрации муниципального образования "Городской округ город Астрахань", утвержденным распоряжением администрации муниципального образования "Городской округ город Астрахань".</w:t>
      </w:r>
    </w:p>
    <w:p>
      <w:pPr>
        <w:pStyle w:val="0"/>
        <w:jc w:val="both"/>
      </w:pPr>
      <w:r>
        <w:rPr>
          <w:sz w:val="20"/>
        </w:rPr>
        <w:t xml:space="preserve">(п. 6.9 в ред. </w:t>
      </w:r>
      <w:hyperlink w:history="0" r:id="rId52" w:tooltip="Постановление администрации муниципального образования &quot;Город Астрахань&quot; от 01.09.2023 N 16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Постановления</w:t>
        </w:r>
      </w:hyperlink>
      <w:r>
        <w:rPr>
          <w:sz w:val="20"/>
        </w:rPr>
        <w:t xml:space="preserve"> администрации муниципального образования "Город Астрахань" от 01.09.2023 N 167)</w:t>
      </w:r>
    </w:p>
    <w:p>
      <w:pPr>
        <w:pStyle w:val="0"/>
        <w:spacing w:before="200" w:line-rule="auto"/>
        <w:ind w:firstLine="540"/>
        <w:jc w:val="both"/>
      </w:pPr>
      <w:r>
        <w:rPr>
          <w:sz w:val="20"/>
        </w:rPr>
        <w:t xml:space="preserve">6.10. Программы, предполагаемые к финансированию только за счет средств федерального, областного бюджета и внебюджетных источников, подлежат утверждению в текущем финансовом году.</w:t>
      </w:r>
    </w:p>
    <w:p>
      <w:pPr>
        <w:pStyle w:val="0"/>
        <w:jc w:val="both"/>
      </w:pPr>
      <w:r>
        <w:rPr>
          <w:sz w:val="20"/>
        </w:rPr>
        <w:t xml:space="preserve">(п. 6.10 введен </w:t>
      </w:r>
      <w:hyperlink w:history="0" r:id="rId53" w:tooltip="Постановление администрации муниципального образования &quot;Город Астрахань&quot; от 01.09.2023 N 16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Постановлением</w:t>
        </w:r>
      </w:hyperlink>
      <w:r>
        <w:rPr>
          <w:sz w:val="20"/>
        </w:rPr>
        <w:t xml:space="preserve"> администрации муниципального образования "Город Астрахань" от 01.09.2023 N 167)</w:t>
      </w:r>
    </w:p>
    <w:p>
      <w:pPr>
        <w:pStyle w:val="2"/>
        <w:spacing w:before="200" w:line-rule="auto"/>
        <w:outlineLvl w:val="1"/>
        <w:jc w:val="center"/>
      </w:pPr>
      <w:r>
        <w:rPr>
          <w:sz w:val="20"/>
        </w:rPr>
        <w:t xml:space="preserve">7. Финансирование муниципальной программы</w:t>
      </w:r>
    </w:p>
    <w:p>
      <w:pPr>
        <w:pStyle w:val="0"/>
        <w:ind w:firstLine="540"/>
        <w:jc w:val="both"/>
      </w:pPr>
      <w:r>
        <w:rPr>
          <w:sz w:val="20"/>
        </w:rPr>
      </w:r>
    </w:p>
    <w:p>
      <w:pPr>
        <w:pStyle w:val="0"/>
        <w:ind w:firstLine="540"/>
        <w:jc w:val="both"/>
      </w:pPr>
      <w:r>
        <w:rPr>
          <w:sz w:val="20"/>
        </w:rPr>
        <w:t xml:space="preserve">7.1. Финансовое обеспечение реализации муниципальных программ осуществляется за счет бюджетных ассигнований местного бюджета (далее - бюджетные ассигнования). Распределение бюджетных ассигнований на реализацию муниципальных программ (подпрограмм) утверждается решением Городской Думы МО "Город Астрахань" о местном бюджете на очередной финансовый год (очередной финансовый год и плановый период).</w:t>
      </w:r>
    </w:p>
    <w:p>
      <w:pPr>
        <w:pStyle w:val="0"/>
        <w:spacing w:before="200" w:line-rule="auto"/>
        <w:ind w:firstLine="540"/>
        <w:jc w:val="both"/>
      </w:pPr>
      <w:r>
        <w:rPr>
          <w:sz w:val="20"/>
        </w:rPr>
        <w:t xml:space="preserve">Реализация мероприятий муниципальной программы также может осуществляться за счет средств федерального, областного бюджетов и внебюджетных источников.</w:t>
      </w:r>
    </w:p>
    <w:p>
      <w:pPr>
        <w:pStyle w:val="0"/>
        <w:spacing w:before="200" w:line-rule="auto"/>
        <w:ind w:firstLine="540"/>
        <w:jc w:val="both"/>
      </w:pPr>
      <w:r>
        <w:rPr>
          <w:sz w:val="20"/>
        </w:rPr>
        <w:t xml:space="preserve">7.2. Финансирование ВЦП, включенных в состав муниципальной программы, осуществляется в порядке и за счет средств, которые предусмотрены для ВЦП.</w:t>
      </w:r>
    </w:p>
    <w:p>
      <w:pPr>
        <w:pStyle w:val="0"/>
        <w:spacing w:before="200" w:line-rule="auto"/>
        <w:ind w:firstLine="540"/>
        <w:jc w:val="both"/>
      </w:pPr>
      <w:r>
        <w:rPr>
          <w:sz w:val="20"/>
        </w:rPr>
        <w:t xml:space="preserve">7.3. Планирование бюджетных ассигнований на реализацию муниципальных программ в очередном финансовом году и плановом периоде осуществляется в соответствии с нормативными правовыми актами, регулирующими порядок составления проекта местного бюджета и планирование бюджетных ассигнований.</w:t>
      </w:r>
    </w:p>
    <w:p>
      <w:pPr>
        <w:pStyle w:val="0"/>
        <w:spacing w:before="200" w:line-rule="auto"/>
        <w:ind w:firstLine="540"/>
        <w:jc w:val="both"/>
      </w:pPr>
      <w:r>
        <w:rPr>
          <w:sz w:val="20"/>
        </w:rPr>
        <w:t xml:space="preserve">7.4. В случае несоответствия заявленных в муниципальной программе объемов финансирования объемам средств, утвержденных решением Городской Думы МО "Город Астрахань" о местном бюджете на реализацию мероприятий муниципальной программы, ответственный исполнитель соответствующей программы обеспечивает внесение изменений в муниципальную программу, в том числе в части ее целевых индикаторов и их количественных показателей, перечня мероприятий.</w:t>
      </w:r>
    </w:p>
    <w:p>
      <w:pPr>
        <w:pStyle w:val="0"/>
        <w:ind w:firstLine="540"/>
        <w:jc w:val="both"/>
      </w:pPr>
      <w:r>
        <w:rPr>
          <w:sz w:val="20"/>
        </w:rPr>
      </w:r>
    </w:p>
    <w:p>
      <w:pPr>
        <w:pStyle w:val="2"/>
        <w:outlineLvl w:val="1"/>
        <w:jc w:val="center"/>
      </w:pPr>
      <w:r>
        <w:rPr>
          <w:sz w:val="20"/>
        </w:rPr>
        <w:t xml:space="preserve">8. Управление реализацией муниципальной программы</w:t>
      </w:r>
    </w:p>
    <w:p>
      <w:pPr>
        <w:pStyle w:val="2"/>
        <w:jc w:val="center"/>
      </w:pPr>
      <w:r>
        <w:rPr>
          <w:sz w:val="20"/>
        </w:rPr>
        <w:t xml:space="preserve">и контроль за ходом ее выполнения</w:t>
      </w:r>
    </w:p>
    <w:p>
      <w:pPr>
        <w:pStyle w:val="0"/>
        <w:ind w:firstLine="540"/>
        <w:jc w:val="both"/>
      </w:pPr>
      <w:r>
        <w:rPr>
          <w:sz w:val="20"/>
        </w:rPr>
      </w:r>
    </w:p>
    <w:p>
      <w:pPr>
        <w:pStyle w:val="0"/>
        <w:ind w:firstLine="540"/>
        <w:jc w:val="both"/>
      </w:pPr>
      <w:r>
        <w:rPr>
          <w:sz w:val="20"/>
        </w:rPr>
        <w:t xml:space="preserve">8.1. Управление реализацией муниципальной программы осуществляется ответственным исполнителем муниципальной программы.</w:t>
      </w:r>
    </w:p>
    <w:p>
      <w:pPr>
        <w:pStyle w:val="0"/>
        <w:spacing w:before="200" w:line-rule="auto"/>
        <w:ind w:firstLine="540"/>
        <w:jc w:val="both"/>
      </w:pPr>
      <w:r>
        <w:rPr>
          <w:sz w:val="20"/>
        </w:rPr>
        <w:t xml:space="preserve">8.2. Ответственный исполнитель муниципальной программы несет ответственность за ее реализацию и конечные результаты, целевое и эффективное использование выделяемых на выполнение муниципальной программы финансовых средств, определяет формы и методы управления реализацией муниципальной программы.</w:t>
      </w:r>
    </w:p>
    <w:p>
      <w:pPr>
        <w:pStyle w:val="0"/>
        <w:spacing w:before="200" w:line-rule="auto"/>
        <w:ind w:firstLine="540"/>
        <w:jc w:val="both"/>
      </w:pPr>
      <w:r>
        <w:rPr>
          <w:sz w:val="20"/>
        </w:rPr>
        <w:t xml:space="preserve">8.3. Ответственный исполнитель муниципальной программы:</w:t>
      </w:r>
    </w:p>
    <w:p>
      <w:pPr>
        <w:pStyle w:val="0"/>
        <w:spacing w:before="200" w:line-rule="auto"/>
        <w:ind w:firstLine="540"/>
        <w:jc w:val="both"/>
      </w:pPr>
      <w:r>
        <w:rPr>
          <w:sz w:val="20"/>
        </w:rPr>
        <w:t xml:space="preserve">- обеспечивает взаимодействие между исполнителями отдельных мероприятий муниципальной программы (подпрограммы) и координацию их действий по реализации муниципальной программы (подпрограммы);</w:t>
      </w:r>
    </w:p>
    <w:p>
      <w:pPr>
        <w:pStyle w:val="0"/>
        <w:spacing w:before="200" w:line-rule="auto"/>
        <w:ind w:firstLine="540"/>
        <w:jc w:val="both"/>
      </w:pPr>
      <w:r>
        <w:rPr>
          <w:sz w:val="20"/>
        </w:rPr>
        <w:t xml:space="preserve">- готовит отчеты о реализации муниципальной программы по итогам 1 полугодия, 9 месяцев, года и направляет в ФКУ администрации г. Астрахани и управление экономического развития в установленные сроки;</w:t>
      </w:r>
    </w:p>
    <w:p>
      <w:pPr>
        <w:pStyle w:val="0"/>
        <w:jc w:val="both"/>
      </w:pPr>
      <w:r>
        <w:rPr>
          <w:sz w:val="20"/>
        </w:rPr>
        <w:t xml:space="preserve">(в ред. Постановлений администрации муниципального образования "Город Астрахань" от 07.02.2017 </w:t>
      </w:r>
      <w:hyperlink w:history="0" r:id="rId54" w:tooltip="Постановление администрации муниципального образования &quot;Город Астрахань&quot; от 07.02.2017 N 752 &quot;О внесении изменений и дополнений в постановление администрации муниципального образования &quot;Город Астрахань&quot; от 09.06.2015 N 3626&quot; {КонсультантПлюс}">
        <w:r>
          <w:rPr>
            <w:sz w:val="20"/>
            <w:color w:val="0000ff"/>
          </w:rPr>
          <w:t xml:space="preserve">N 752</w:t>
        </w:r>
      </w:hyperlink>
      <w:r>
        <w:rPr>
          <w:sz w:val="20"/>
        </w:rPr>
        <w:t xml:space="preserve">, от 09.08.2017 </w:t>
      </w:r>
      <w:hyperlink w:history="0" r:id="rId55" w:tooltip="Постановление администрации муниципального образования &quot;Город Астрахань&quot; от 09.08.2017 N 4676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4676</w:t>
        </w:r>
      </w:hyperlink>
      <w:r>
        <w:rPr>
          <w:sz w:val="20"/>
        </w:rPr>
        <w:t xml:space="preserve">, от 11.07.2018 </w:t>
      </w:r>
      <w:hyperlink w:history="0" r:id="rId56" w:tooltip="Постановление администрации муниципального образования &quot;Город Астрахань&quot; от 11.07.2018 N 42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427</w:t>
        </w:r>
      </w:hyperlink>
      <w:r>
        <w:rPr>
          <w:sz w:val="20"/>
        </w:rPr>
        <w:t xml:space="preserve">, от 31.07.2020 </w:t>
      </w:r>
      <w:hyperlink w:history="0" r:id="rId57" w:tooltip="Постановление администрации муниципального образования &quot;Город Астрахань&quot; от 31.07.2020 N 213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213</w:t>
        </w:r>
      </w:hyperlink>
      <w:r>
        <w:rPr>
          <w:sz w:val="20"/>
        </w:rPr>
        <w:t xml:space="preserve">)</w:t>
      </w:r>
    </w:p>
    <w:p>
      <w:pPr>
        <w:pStyle w:val="0"/>
        <w:spacing w:before="200" w:line-rule="auto"/>
        <w:ind w:firstLine="540"/>
        <w:jc w:val="both"/>
      </w:pPr>
      <w:r>
        <w:rPr>
          <w:sz w:val="20"/>
        </w:rPr>
        <w:t xml:space="preserve">- 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муниципальной программы;</w:t>
      </w:r>
    </w:p>
    <w:p>
      <w:pPr>
        <w:pStyle w:val="0"/>
        <w:spacing w:before="200" w:line-rule="auto"/>
        <w:ind w:firstLine="540"/>
        <w:jc w:val="both"/>
      </w:pPr>
      <w:r>
        <w:rPr>
          <w:sz w:val="20"/>
        </w:rPr>
        <w:t xml:space="preserve">- в течение всего срока реализации муниципальной программы ведет ее мониторинг, уточняет целевые показатели и затраты по программным мероприятиям, механизм реализации муниципальной программы (подпрограммы), состав соисполнителей;</w:t>
      </w:r>
    </w:p>
    <w:p>
      <w:pPr>
        <w:pStyle w:val="0"/>
        <w:spacing w:before="200" w:line-rule="auto"/>
        <w:ind w:firstLine="540"/>
        <w:jc w:val="both"/>
      </w:pPr>
      <w:r>
        <w:rPr>
          <w:sz w:val="20"/>
        </w:rPr>
        <w:t xml:space="preserve">- ежегодно осуществляет оценку достигнутых целей и эффективности реализации муниципальной программы;</w:t>
      </w:r>
    </w:p>
    <w:p>
      <w:pPr>
        <w:pStyle w:val="0"/>
        <w:spacing w:before="200" w:line-rule="auto"/>
        <w:ind w:firstLine="540"/>
        <w:jc w:val="both"/>
      </w:pPr>
      <w:r>
        <w:rPr>
          <w:sz w:val="20"/>
        </w:rPr>
        <w:t xml:space="preserve">- на основании отчета об оценке эффективности реализации муниципальной программы представляет в ФКУ администрации г. Астрахани и управление экономического развития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pPr>
        <w:pStyle w:val="0"/>
        <w:jc w:val="both"/>
      </w:pPr>
      <w:r>
        <w:rPr>
          <w:sz w:val="20"/>
        </w:rPr>
        <w:t xml:space="preserve">(в ред. Постановлений администрации муниципального образования "Город Астрахань" от 07.02.2017 </w:t>
      </w:r>
      <w:hyperlink w:history="0" r:id="rId58" w:tooltip="Постановление администрации муниципального образования &quot;Город Астрахань&quot; от 07.02.2017 N 752 &quot;О внесении изменений и дополнений в постановление администрации муниципального образования &quot;Город Астрахань&quot; от 09.06.2015 N 3626&quot; {КонсультантПлюс}">
        <w:r>
          <w:rPr>
            <w:sz w:val="20"/>
            <w:color w:val="0000ff"/>
          </w:rPr>
          <w:t xml:space="preserve">N 752</w:t>
        </w:r>
      </w:hyperlink>
      <w:r>
        <w:rPr>
          <w:sz w:val="20"/>
        </w:rPr>
        <w:t xml:space="preserve">, от 09.08.2017 </w:t>
      </w:r>
      <w:hyperlink w:history="0" r:id="rId59" w:tooltip="Постановление администрации муниципального образования &quot;Город Астрахань&quot; от 09.08.2017 N 4676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4676</w:t>
        </w:r>
      </w:hyperlink>
      <w:r>
        <w:rPr>
          <w:sz w:val="20"/>
        </w:rPr>
        <w:t xml:space="preserve">, от 11.07.2018 </w:t>
      </w:r>
      <w:hyperlink w:history="0" r:id="rId60" w:tooltip="Постановление администрации муниципального образования &quot;Город Астрахань&quot; от 11.07.2018 N 42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427</w:t>
        </w:r>
      </w:hyperlink>
      <w:r>
        <w:rPr>
          <w:sz w:val="20"/>
        </w:rPr>
        <w:t xml:space="preserve">, от 31.07.2020 </w:t>
      </w:r>
      <w:hyperlink w:history="0" r:id="rId61" w:tooltip="Постановление администрации муниципального образования &quot;Город Астрахань&quot; от 31.07.2020 N 213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213</w:t>
        </w:r>
      </w:hyperlink>
      <w:r>
        <w:rPr>
          <w:sz w:val="20"/>
        </w:rPr>
        <w:t xml:space="preserve">)</w:t>
      </w:r>
    </w:p>
    <w:p>
      <w:pPr>
        <w:pStyle w:val="0"/>
        <w:spacing w:before="200" w:line-rule="auto"/>
        <w:ind w:firstLine="540"/>
        <w:jc w:val="both"/>
      </w:pPr>
      <w:r>
        <w:rPr>
          <w:sz w:val="20"/>
        </w:rPr>
        <w:t xml:space="preserve">8.4. Ответственный исполнитель муниципальной программы контролирует выполнение программных мероприятий, выявляет их отклонение от предусмотренных целей, устанавливает причины и принимает меры по устранению отклонений.</w:t>
      </w:r>
    </w:p>
    <w:p>
      <w:pPr>
        <w:pStyle w:val="0"/>
        <w:jc w:val="both"/>
      </w:pPr>
      <w:r>
        <w:rPr>
          <w:sz w:val="20"/>
        </w:rPr>
        <w:t xml:space="preserve">(в ред. </w:t>
      </w:r>
      <w:hyperlink w:history="0" r:id="rId62" w:tooltip="Постановление администрации муниципального образования &quot;Город Астрахань&quot; от 01.09.2023 N 16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Постановления</w:t>
        </w:r>
      </w:hyperlink>
      <w:r>
        <w:rPr>
          <w:sz w:val="20"/>
        </w:rPr>
        <w:t xml:space="preserve"> администрации муниципального образования "Город Астрахань" от 01.09.2023 N 167)</w:t>
      </w:r>
    </w:p>
    <w:p>
      <w:pPr>
        <w:pStyle w:val="0"/>
        <w:spacing w:before="200" w:line-rule="auto"/>
        <w:ind w:firstLine="540"/>
        <w:jc w:val="both"/>
      </w:pPr>
      <w:r>
        <w:rPr>
          <w:sz w:val="20"/>
        </w:rPr>
        <w:t xml:space="preserve">8.5. Контроль за ходом реализации и выполнением муниципальных программ, реализуемых на территории МО "Город Астрахань", осуществляет ответственный исполнитель муниципальной программы в соответствии с бюджетным законодательством.</w:t>
      </w:r>
    </w:p>
    <w:p>
      <w:pPr>
        <w:pStyle w:val="0"/>
        <w:jc w:val="both"/>
      </w:pPr>
      <w:r>
        <w:rPr>
          <w:sz w:val="20"/>
        </w:rPr>
        <w:t xml:space="preserve">(в ред. </w:t>
      </w:r>
      <w:hyperlink w:history="0" r:id="rId63" w:tooltip="Постановление администрации муниципального образования &quot;Город Астрахань&quot; от 01.09.2023 N 16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Постановления</w:t>
        </w:r>
      </w:hyperlink>
      <w:r>
        <w:rPr>
          <w:sz w:val="20"/>
        </w:rPr>
        <w:t xml:space="preserve"> администрации муниципального образования "Город Астрахань" от 01.09.2023 N 167)</w:t>
      </w:r>
    </w:p>
    <w:p>
      <w:pPr>
        <w:pStyle w:val="0"/>
        <w:spacing w:before="200" w:line-rule="auto"/>
        <w:ind w:firstLine="540"/>
        <w:jc w:val="both"/>
      </w:pPr>
      <w:r>
        <w:rPr>
          <w:sz w:val="20"/>
        </w:rPr>
        <w:t xml:space="preserve">8.6. Внутренний муниципальный финансовый контроль в части контроля за непревышением планируемой суммы финансового обеспечения муниципальной программы над лимитами бюджетных обязательств и (или) бюджетными ассигнованиями осуществляет ФКУ администрации г. Астрахани.</w:t>
      </w:r>
    </w:p>
    <w:p>
      <w:pPr>
        <w:pStyle w:val="0"/>
        <w:spacing w:before="200" w:line-rule="auto"/>
        <w:ind w:firstLine="540"/>
        <w:jc w:val="both"/>
      </w:pPr>
      <w:r>
        <w:rPr>
          <w:sz w:val="20"/>
        </w:rPr>
        <w:t xml:space="preserve">Внутренний муниципальный финансовый контроль за полнотой и достоверностью отчетности о реализации муниципальной программы осуществляет управление внутреннего муниципального финансового контроля администрации МО "Город Астрахань" посредством проведения контрольных проверок.</w:t>
      </w:r>
    </w:p>
    <w:p>
      <w:pPr>
        <w:pStyle w:val="0"/>
        <w:jc w:val="both"/>
      </w:pPr>
      <w:r>
        <w:rPr>
          <w:sz w:val="20"/>
        </w:rPr>
        <w:t xml:space="preserve">(п. 8.6 в ред. </w:t>
      </w:r>
      <w:hyperlink w:history="0" r:id="rId64" w:tooltip="Постановление администрации муниципального образования &quot;Город Астрахань&quot; от 11.07.2018 N 42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Постановления</w:t>
        </w:r>
      </w:hyperlink>
      <w:r>
        <w:rPr>
          <w:sz w:val="20"/>
        </w:rPr>
        <w:t xml:space="preserve"> администрации муниципального образования "Город Астрахань" от 11.07.2018 N 427)</w:t>
      </w:r>
    </w:p>
    <w:p>
      <w:pPr>
        <w:pStyle w:val="0"/>
        <w:ind w:firstLine="540"/>
        <w:jc w:val="both"/>
      </w:pPr>
      <w:r>
        <w:rPr>
          <w:sz w:val="20"/>
        </w:rPr>
      </w:r>
    </w:p>
    <w:p>
      <w:pPr>
        <w:pStyle w:val="2"/>
        <w:outlineLvl w:val="1"/>
        <w:jc w:val="center"/>
      </w:pPr>
      <w:r>
        <w:rPr>
          <w:sz w:val="20"/>
        </w:rPr>
        <w:t xml:space="preserve">9. Мониторинг и отчетность по реализации</w:t>
      </w:r>
    </w:p>
    <w:p>
      <w:pPr>
        <w:pStyle w:val="2"/>
        <w:jc w:val="center"/>
      </w:pPr>
      <w:r>
        <w:rPr>
          <w:sz w:val="20"/>
        </w:rPr>
        <w:t xml:space="preserve">муниципальной программы</w:t>
      </w:r>
    </w:p>
    <w:p>
      <w:pPr>
        <w:pStyle w:val="0"/>
        <w:ind w:firstLine="540"/>
        <w:jc w:val="both"/>
      </w:pPr>
      <w:r>
        <w:rPr>
          <w:sz w:val="20"/>
        </w:rPr>
      </w:r>
    </w:p>
    <w:p>
      <w:pPr>
        <w:pStyle w:val="0"/>
        <w:jc w:val="center"/>
      </w:pPr>
      <w:r>
        <w:rPr>
          <w:sz w:val="20"/>
        </w:rPr>
        <w:t xml:space="preserve">(в ред. </w:t>
      </w:r>
      <w:hyperlink w:history="0" r:id="rId65" w:tooltip="Постановление администрации муниципального образования &quot;Город Астрахань&quot; от 07.02.2017 N 752 &quot;О внесении изменений и дополнений в постановление администрации муниципального образования &quot;Город Астрахань&quot; от 09.06.2015 N 3626&quot; {КонсультантПлюс}">
        <w:r>
          <w:rPr>
            <w:sz w:val="20"/>
            <w:color w:val="0000ff"/>
          </w:rPr>
          <w:t xml:space="preserve">Постановления</w:t>
        </w:r>
      </w:hyperlink>
      <w:r>
        <w:rPr>
          <w:sz w:val="20"/>
        </w:rPr>
        <w:t xml:space="preserve"> администрации муниципального</w:t>
      </w:r>
    </w:p>
    <w:p>
      <w:pPr>
        <w:pStyle w:val="0"/>
        <w:jc w:val="center"/>
      </w:pPr>
      <w:r>
        <w:rPr>
          <w:sz w:val="20"/>
        </w:rPr>
        <w:t xml:space="preserve">образования "Город Астрахань" от 07.02.2017 N 752)</w:t>
      </w:r>
    </w:p>
    <w:p>
      <w:pPr>
        <w:pStyle w:val="0"/>
        <w:ind w:firstLine="540"/>
        <w:jc w:val="both"/>
      </w:pPr>
      <w:r>
        <w:rPr>
          <w:sz w:val="20"/>
        </w:rPr>
      </w:r>
    </w:p>
    <w:p>
      <w:pPr>
        <w:pStyle w:val="0"/>
        <w:ind w:firstLine="540"/>
        <w:jc w:val="both"/>
      </w:pPr>
      <w:r>
        <w:rPr>
          <w:sz w:val="20"/>
        </w:rPr>
        <w:t xml:space="preserve">9.1. Мониторинг и контроль реализации муниципальной программы осуществляют ответственный исполнитель и соисполнители муниципальной программы (подпрограммы).</w:t>
      </w:r>
    </w:p>
    <w:p>
      <w:pPr>
        <w:pStyle w:val="0"/>
        <w:spacing w:before="200" w:line-rule="auto"/>
        <w:ind w:firstLine="540"/>
        <w:jc w:val="both"/>
      </w:pPr>
      <w:r>
        <w:rPr>
          <w:sz w:val="20"/>
        </w:rPr>
        <w:t xml:space="preserve">9.2. Ответственный исполнитель муниципальной программы после согласования с ФКУ администрации г. Астрахани (плановых значений по формам согласно </w:t>
      </w:r>
      <w:hyperlink w:history="0" w:anchor="P1658" w:tooltip="                                   Отчет">
        <w:r>
          <w:rPr>
            <w:sz w:val="20"/>
            <w:color w:val="0000ff"/>
          </w:rPr>
          <w:t xml:space="preserve">приложениям 4</w:t>
        </w:r>
      </w:hyperlink>
      <w:r>
        <w:rPr>
          <w:sz w:val="20"/>
        </w:rPr>
        <w:t xml:space="preserve"> и </w:t>
      </w:r>
      <w:hyperlink w:history="0" w:anchor="P2349" w:tooltip="                                   Отчет">
        <w:r>
          <w:rPr>
            <w:sz w:val="20"/>
            <w:color w:val="0000ff"/>
          </w:rPr>
          <w:t xml:space="preserve">6</w:t>
        </w:r>
      </w:hyperlink>
      <w:r>
        <w:rPr>
          <w:sz w:val="20"/>
        </w:rPr>
        <w:t xml:space="preserve">) представляет в управление экономического развития отчеты о ходе реализации муниципальной программы по итогам:</w:t>
      </w:r>
    </w:p>
    <w:p>
      <w:pPr>
        <w:pStyle w:val="0"/>
        <w:jc w:val="both"/>
      </w:pPr>
      <w:r>
        <w:rPr>
          <w:sz w:val="20"/>
        </w:rPr>
        <w:t xml:space="preserve">(в ред. Постановлений администрации муниципального образования "Город Астрахань" от 09.08.2017 </w:t>
      </w:r>
      <w:hyperlink w:history="0" r:id="rId66" w:tooltip="Постановление администрации муниципального образования &quot;Город Астрахань&quot; от 09.08.2017 N 4676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4676</w:t>
        </w:r>
      </w:hyperlink>
      <w:r>
        <w:rPr>
          <w:sz w:val="20"/>
        </w:rPr>
        <w:t xml:space="preserve">, от 11.07.2018 </w:t>
      </w:r>
      <w:hyperlink w:history="0" r:id="rId67" w:tooltip="Постановление администрации муниципального образования &quot;Город Астрахань&quot; от 11.07.2018 N 42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427</w:t>
        </w:r>
      </w:hyperlink>
      <w:r>
        <w:rPr>
          <w:sz w:val="20"/>
        </w:rPr>
        <w:t xml:space="preserve">, от 31.07.2020 </w:t>
      </w:r>
      <w:hyperlink w:history="0" r:id="rId68" w:tooltip="Постановление администрации муниципального образования &quot;Город Астрахань&quot; от 31.07.2020 N 213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213</w:t>
        </w:r>
      </w:hyperlink>
      <w:r>
        <w:rPr>
          <w:sz w:val="20"/>
        </w:rPr>
        <w:t xml:space="preserve">, от 01.09.2023 </w:t>
      </w:r>
      <w:hyperlink w:history="0" r:id="rId69" w:tooltip="Постановление администрации муниципального образования &quot;Город Астрахань&quot; от 01.09.2023 N 16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167</w:t>
        </w:r>
      </w:hyperlink>
      <w:r>
        <w:rPr>
          <w:sz w:val="20"/>
        </w:rPr>
        <w:t xml:space="preserve">)</w:t>
      </w:r>
    </w:p>
    <w:p>
      <w:pPr>
        <w:pStyle w:val="0"/>
        <w:spacing w:before="200" w:line-rule="auto"/>
        <w:ind w:firstLine="540"/>
        <w:jc w:val="both"/>
      </w:pPr>
      <w:r>
        <w:rPr>
          <w:sz w:val="20"/>
        </w:rPr>
        <w:t xml:space="preserve">- 1 полугодия, 9 месяцев - до 20 числа месяца, следующего за отчетным периодом;</w:t>
      </w:r>
    </w:p>
    <w:p>
      <w:pPr>
        <w:pStyle w:val="0"/>
        <w:jc w:val="both"/>
      </w:pPr>
      <w:r>
        <w:rPr>
          <w:sz w:val="20"/>
        </w:rPr>
        <w:t xml:space="preserve">(в ред. Постановлений администрации муниципального образования "Город Астрахань" от 09.08.2017 </w:t>
      </w:r>
      <w:hyperlink w:history="0" r:id="rId70" w:tooltip="Постановление администрации муниципального образования &quot;Город Астрахань&quot; от 09.08.2017 N 4676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4676</w:t>
        </w:r>
      </w:hyperlink>
      <w:r>
        <w:rPr>
          <w:sz w:val="20"/>
        </w:rPr>
        <w:t xml:space="preserve">, от 31.07.2020 </w:t>
      </w:r>
      <w:hyperlink w:history="0" r:id="rId71" w:tooltip="Постановление администрации муниципального образования &quot;Город Астрахань&quot; от 31.07.2020 N 213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213</w:t>
        </w:r>
      </w:hyperlink>
      <w:r>
        <w:rPr>
          <w:sz w:val="20"/>
        </w:rPr>
        <w:t xml:space="preserve">)</w:t>
      </w:r>
    </w:p>
    <w:p>
      <w:pPr>
        <w:pStyle w:val="0"/>
        <w:spacing w:before="200" w:line-rule="auto"/>
        <w:ind w:firstLine="540"/>
        <w:jc w:val="both"/>
      </w:pPr>
      <w:r>
        <w:rPr>
          <w:sz w:val="20"/>
        </w:rPr>
        <w:t xml:space="preserve">- года, и по итогам реализации муниципальной программы - за весь период ее действия (итоговый) - до 1 марта года, следующего за отчетным годом.</w:t>
      </w:r>
    </w:p>
    <w:p>
      <w:pPr>
        <w:pStyle w:val="0"/>
        <w:jc w:val="both"/>
      </w:pPr>
      <w:r>
        <w:rPr>
          <w:sz w:val="20"/>
        </w:rPr>
        <w:t xml:space="preserve">(в ред. </w:t>
      </w:r>
      <w:hyperlink w:history="0" r:id="rId72" w:tooltip="Постановление администрации муниципального образования &quot;Город Астрахань&quot; от 09.08.2017 N 4676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Постановления</w:t>
        </w:r>
      </w:hyperlink>
      <w:r>
        <w:rPr>
          <w:sz w:val="20"/>
        </w:rPr>
        <w:t xml:space="preserve"> администрации муниципального образования "Город Астрахань" от 09.08.2017 N 4676)</w:t>
      </w:r>
    </w:p>
    <w:p>
      <w:pPr>
        <w:pStyle w:val="0"/>
        <w:spacing w:before="200" w:line-rule="auto"/>
        <w:ind w:firstLine="540"/>
        <w:jc w:val="both"/>
      </w:pPr>
      <w:r>
        <w:rPr>
          <w:sz w:val="20"/>
        </w:rPr>
        <w:t xml:space="preserve">9.3. Отчет о реализации муниципальной программы по итогам 1 полугодия, 9 месяцев должен содержать:</w:t>
      </w:r>
    </w:p>
    <w:p>
      <w:pPr>
        <w:pStyle w:val="0"/>
        <w:jc w:val="both"/>
      </w:pPr>
      <w:r>
        <w:rPr>
          <w:sz w:val="20"/>
        </w:rPr>
        <w:t xml:space="preserve">(в ред. </w:t>
      </w:r>
      <w:hyperlink w:history="0" r:id="rId73" w:tooltip="Постановление администрации муниципального образования &quot;Город Астрахань&quot; от 31.07.2020 N 213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Постановления</w:t>
        </w:r>
      </w:hyperlink>
      <w:r>
        <w:rPr>
          <w:sz w:val="20"/>
        </w:rPr>
        <w:t xml:space="preserve"> администрации муниципального образования "Город Астрахань" от 31.07.2020 N 213)</w:t>
      </w:r>
    </w:p>
    <w:p>
      <w:pPr>
        <w:pStyle w:val="0"/>
        <w:spacing w:before="200" w:line-rule="auto"/>
        <w:ind w:firstLine="540"/>
        <w:jc w:val="both"/>
      </w:pPr>
      <w:r>
        <w:rPr>
          <w:sz w:val="20"/>
        </w:rPr>
        <w:t xml:space="preserve">- перечень выполненных мероприятий муниципальной программы с указанием объемов и источников финансирования и непосредственных результатов выполнения муниципальной программы;</w:t>
      </w:r>
    </w:p>
    <w:p>
      <w:pPr>
        <w:pStyle w:val="0"/>
        <w:spacing w:before="200" w:line-rule="auto"/>
        <w:ind w:firstLine="540"/>
        <w:jc w:val="both"/>
      </w:pPr>
      <w:r>
        <w:rPr>
          <w:sz w:val="20"/>
        </w:rPr>
        <w:t xml:space="preserve">- пояснительную записку с анализом причин несвоевременного выполнения программных мероприятий и предложение по их реализации.</w:t>
      </w:r>
    </w:p>
    <w:p>
      <w:pPr>
        <w:pStyle w:val="0"/>
        <w:spacing w:before="200" w:line-rule="auto"/>
        <w:ind w:firstLine="540"/>
        <w:jc w:val="both"/>
      </w:pPr>
      <w:r>
        <w:rPr>
          <w:sz w:val="20"/>
        </w:rPr>
        <w:t xml:space="preserve">9.4. Отчет о реализации муниципальной программы по итогам 1 полугодия, 9 месяцев представляется по формам согласно </w:t>
      </w:r>
      <w:hyperlink w:history="0" w:anchor="P1658" w:tooltip="                                   Отчет">
        <w:r>
          <w:rPr>
            <w:sz w:val="20"/>
            <w:color w:val="0000ff"/>
          </w:rPr>
          <w:t xml:space="preserve">приложениям 4</w:t>
        </w:r>
      </w:hyperlink>
      <w:r>
        <w:rPr>
          <w:sz w:val="20"/>
        </w:rPr>
        <w:t xml:space="preserve"> и </w:t>
      </w:r>
      <w:hyperlink w:history="0" w:anchor="P2183" w:tooltip="                                   Отчет">
        <w:r>
          <w:rPr>
            <w:sz w:val="20"/>
            <w:color w:val="0000ff"/>
          </w:rPr>
          <w:t xml:space="preserve">5</w:t>
        </w:r>
      </w:hyperlink>
      <w:r>
        <w:rPr>
          <w:sz w:val="20"/>
        </w:rPr>
        <w:t xml:space="preserve">.</w:t>
      </w:r>
    </w:p>
    <w:p>
      <w:pPr>
        <w:pStyle w:val="0"/>
        <w:jc w:val="both"/>
      </w:pPr>
      <w:r>
        <w:rPr>
          <w:sz w:val="20"/>
        </w:rPr>
        <w:t xml:space="preserve">(в ред. </w:t>
      </w:r>
      <w:hyperlink w:history="0" r:id="rId74" w:tooltip="Постановление администрации муниципального образования &quot;Город Астрахань&quot; от 31.07.2020 N 213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Постановления</w:t>
        </w:r>
      </w:hyperlink>
      <w:r>
        <w:rPr>
          <w:sz w:val="20"/>
        </w:rPr>
        <w:t xml:space="preserve"> администрации муниципального образования "Город Астрахань" от 31.07.2020 N 213)</w:t>
      </w:r>
    </w:p>
    <w:p>
      <w:pPr>
        <w:pStyle w:val="0"/>
        <w:spacing w:before="200" w:line-rule="auto"/>
        <w:ind w:firstLine="540"/>
        <w:jc w:val="both"/>
      </w:pPr>
      <w:r>
        <w:rPr>
          <w:sz w:val="20"/>
        </w:rPr>
        <w:t xml:space="preserve">9.5. Годовой и итоговый отчеты о реализации муниципальной программы должны содержать:</w:t>
      </w:r>
    </w:p>
    <w:p>
      <w:pPr>
        <w:pStyle w:val="0"/>
        <w:spacing w:before="200" w:line-rule="auto"/>
        <w:ind w:firstLine="540"/>
        <w:jc w:val="both"/>
      </w:pPr>
      <w:r>
        <w:rPr>
          <w:sz w:val="20"/>
        </w:rPr>
        <w:t xml:space="preserve">а) пояснительную записку, в которой указываются:</w:t>
      </w:r>
    </w:p>
    <w:p>
      <w:pPr>
        <w:pStyle w:val="0"/>
        <w:spacing w:before="200" w:line-rule="auto"/>
        <w:ind w:firstLine="540"/>
        <w:jc w:val="both"/>
      </w:pPr>
      <w:r>
        <w:rPr>
          <w:sz w:val="20"/>
        </w:rPr>
        <w:t xml:space="preserve">- степень достижения запланированных результатов и намеченных целей муниципальной программы;</w:t>
      </w:r>
    </w:p>
    <w:p>
      <w:pPr>
        <w:pStyle w:val="0"/>
        <w:spacing w:before="200" w:line-rule="auto"/>
        <w:ind w:firstLine="540"/>
        <w:jc w:val="both"/>
      </w:pPr>
      <w:r>
        <w:rPr>
          <w:sz w:val="20"/>
        </w:rPr>
        <w:t xml:space="preserve">- достигнутые в отчетном периоде измеримые результаты;</w:t>
      </w:r>
    </w:p>
    <w:p>
      <w:pPr>
        <w:pStyle w:val="0"/>
        <w:spacing w:before="200" w:line-rule="auto"/>
        <w:ind w:firstLine="540"/>
        <w:jc w:val="both"/>
      </w:pPr>
      <w:r>
        <w:rPr>
          <w:sz w:val="20"/>
        </w:rPr>
        <w:t xml:space="preserve">- общий объем фактически выполненных работ, всего, и в том числе - по источникам финансирования;</w:t>
      </w:r>
    </w:p>
    <w:p>
      <w:pPr>
        <w:pStyle w:val="0"/>
        <w:spacing w:before="200" w:line-rule="auto"/>
        <w:ind w:firstLine="540"/>
        <w:jc w:val="both"/>
      </w:pPr>
      <w:r>
        <w:rPr>
          <w:sz w:val="20"/>
        </w:rPr>
        <w:t xml:space="preserve">- распределение бюджетных расходов по целям, задачам и подпрограммам;</w:t>
      </w:r>
    </w:p>
    <w:p>
      <w:pPr>
        <w:pStyle w:val="0"/>
        <w:spacing w:before="200" w:line-rule="auto"/>
        <w:ind w:firstLine="540"/>
        <w:jc w:val="both"/>
      </w:pPr>
      <w:r>
        <w:rPr>
          <w:sz w:val="20"/>
        </w:rPr>
        <w:t xml:space="preserve">- оценка эффективности реализации муниципальной программы;</w:t>
      </w:r>
    </w:p>
    <w:p>
      <w:pPr>
        <w:pStyle w:val="0"/>
        <w:spacing w:before="200" w:line-rule="auto"/>
        <w:ind w:firstLine="540"/>
        <w:jc w:val="both"/>
      </w:pPr>
      <w:r>
        <w:rPr>
          <w:sz w:val="20"/>
        </w:rPr>
        <w:t xml:space="preserve">б) таблицу (</w:t>
      </w:r>
      <w:hyperlink w:history="0" w:anchor="P1658" w:tooltip="                                   Отчет">
        <w:r>
          <w:rPr>
            <w:sz w:val="20"/>
            <w:color w:val="0000ff"/>
          </w:rPr>
          <w:t xml:space="preserve">приложения 4</w:t>
        </w:r>
      </w:hyperlink>
      <w:r>
        <w:rPr>
          <w:sz w:val="20"/>
        </w:rPr>
        <w:t xml:space="preserve">, </w:t>
      </w:r>
      <w:hyperlink w:history="0" w:anchor="P2183" w:tooltip="                                   Отчет">
        <w:r>
          <w:rPr>
            <w:sz w:val="20"/>
            <w:color w:val="0000ff"/>
          </w:rPr>
          <w:t xml:space="preserve">5</w:t>
        </w:r>
      </w:hyperlink>
      <w:r>
        <w:rPr>
          <w:sz w:val="20"/>
        </w:rPr>
        <w:t xml:space="preserve">, </w:t>
      </w:r>
      <w:hyperlink w:history="0" w:anchor="P2349" w:tooltip="                                   Отчет">
        <w:r>
          <w:rPr>
            <w:sz w:val="20"/>
            <w:color w:val="0000ff"/>
          </w:rPr>
          <w:t xml:space="preserve">6</w:t>
        </w:r>
      </w:hyperlink>
      <w:r>
        <w:rPr>
          <w:sz w:val="20"/>
        </w:rPr>
        <w:t xml:space="preserve">, </w:t>
      </w:r>
      <w:hyperlink w:history="0" w:anchor="P2878" w:tooltip="                                   Отчет">
        <w:r>
          <w:rPr>
            <w:sz w:val="20"/>
            <w:color w:val="0000ff"/>
          </w:rPr>
          <w:t xml:space="preserve">7</w:t>
        </w:r>
      </w:hyperlink>
      <w:r>
        <w:rPr>
          <w:sz w:val="20"/>
        </w:rPr>
        <w:t xml:space="preserve">) соответственно.</w:t>
      </w:r>
    </w:p>
    <w:p>
      <w:pPr>
        <w:pStyle w:val="0"/>
        <w:spacing w:before="200" w:line-rule="auto"/>
        <w:ind w:firstLine="540"/>
        <w:jc w:val="both"/>
      </w:pPr>
      <w:r>
        <w:rPr>
          <w:sz w:val="20"/>
        </w:rPr>
        <w:t xml:space="preserve">9.6. Ответственный исполнитель муниципальной программы, срок реализации которой завершается в отчетном финансовом году, подготавливает и до 1 марта текущего финансового года представляет в управление экономического развития согласованный с ФКУ администрации г. Астрахани (плановые значения по форме согласно </w:t>
      </w:r>
      <w:hyperlink w:history="0" w:anchor="P2349" w:tooltip="                                   Отчет">
        <w:r>
          <w:rPr>
            <w:sz w:val="20"/>
            <w:color w:val="0000ff"/>
          </w:rPr>
          <w:t xml:space="preserve">приложению 6</w:t>
        </w:r>
      </w:hyperlink>
      <w:r>
        <w:rPr>
          <w:sz w:val="20"/>
        </w:rPr>
        <w:t xml:space="preserve">) итоговый отчет о реализации муниципальной программы за весь период, содержащий:</w:t>
      </w:r>
    </w:p>
    <w:p>
      <w:pPr>
        <w:pStyle w:val="0"/>
        <w:jc w:val="both"/>
      </w:pPr>
      <w:r>
        <w:rPr>
          <w:sz w:val="20"/>
        </w:rPr>
        <w:t xml:space="preserve">(в ред. Постановлений администрации муниципального образования "Город Астрахань" от 09.08.2017 </w:t>
      </w:r>
      <w:hyperlink w:history="0" r:id="rId75" w:tooltip="Постановление администрации муниципального образования &quot;Город Астрахань&quot; от 09.08.2017 N 4676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4676</w:t>
        </w:r>
      </w:hyperlink>
      <w:r>
        <w:rPr>
          <w:sz w:val="20"/>
        </w:rPr>
        <w:t xml:space="preserve">, от 11.07.2018 </w:t>
      </w:r>
      <w:hyperlink w:history="0" r:id="rId76" w:tooltip="Постановление администрации муниципального образования &quot;Город Астрахань&quot; от 11.07.2018 N 42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427</w:t>
        </w:r>
      </w:hyperlink>
      <w:r>
        <w:rPr>
          <w:sz w:val="20"/>
        </w:rPr>
        <w:t xml:space="preserve">, от 31.07.2020 </w:t>
      </w:r>
      <w:hyperlink w:history="0" r:id="rId77" w:tooltip="Постановление администрации муниципального образования &quot;Город Астрахань&quot; от 31.07.2020 N 213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213</w:t>
        </w:r>
      </w:hyperlink>
      <w:r>
        <w:rPr>
          <w:sz w:val="20"/>
        </w:rPr>
        <w:t xml:space="preserve">)</w:t>
      </w:r>
    </w:p>
    <w:p>
      <w:pPr>
        <w:pStyle w:val="0"/>
        <w:spacing w:before="200" w:line-rule="auto"/>
        <w:ind w:firstLine="540"/>
        <w:jc w:val="both"/>
      </w:pPr>
      <w:r>
        <w:rPr>
          <w:sz w:val="20"/>
        </w:rPr>
        <w:t xml:space="preserve">- данные о финансировании муниципальной программы с разбивкой по источникам финансирования;</w:t>
      </w:r>
    </w:p>
    <w:p>
      <w:pPr>
        <w:pStyle w:val="0"/>
        <w:spacing w:before="200" w:line-rule="auto"/>
        <w:ind w:firstLine="540"/>
        <w:jc w:val="both"/>
      </w:pPr>
      <w:r>
        <w:rPr>
          <w:sz w:val="20"/>
        </w:rPr>
        <w:t xml:space="preserve">- данные об освоении профинансированных средств в целом и по отдельным мероприятиям;</w:t>
      </w:r>
    </w:p>
    <w:p>
      <w:pPr>
        <w:pStyle w:val="0"/>
        <w:spacing w:before="200" w:line-rule="auto"/>
        <w:ind w:firstLine="540"/>
        <w:jc w:val="both"/>
      </w:pPr>
      <w:r>
        <w:rPr>
          <w:sz w:val="20"/>
        </w:rPr>
        <w:t xml:space="preserve">- данные об уровне достижения конечных результатов реализации муниципальной программы, в том числе оценку влияния фактических результатов реализации муниципальной программы на различные сферы экономики МО "Город Астрахань";</w:t>
      </w:r>
    </w:p>
    <w:p>
      <w:pPr>
        <w:pStyle w:val="0"/>
        <w:spacing w:before="200" w:line-rule="auto"/>
        <w:ind w:firstLine="540"/>
        <w:jc w:val="both"/>
      </w:pPr>
      <w:r>
        <w:rPr>
          <w:sz w:val="20"/>
        </w:rPr>
        <w:t xml:space="preserve">- в случае отклонения результатов от запланированных - анализ причин, вызвавших отклонение;</w:t>
      </w:r>
    </w:p>
    <w:p>
      <w:pPr>
        <w:pStyle w:val="0"/>
        <w:spacing w:before="200" w:line-rule="auto"/>
        <w:ind w:firstLine="540"/>
        <w:jc w:val="both"/>
      </w:pPr>
      <w:r>
        <w:rPr>
          <w:sz w:val="20"/>
        </w:rPr>
        <w:t xml:space="preserve">- расчет эффективности реализации муниципальной программы.</w:t>
      </w:r>
    </w:p>
    <w:p>
      <w:pPr>
        <w:pStyle w:val="0"/>
        <w:spacing w:before="200" w:line-rule="auto"/>
        <w:ind w:firstLine="540"/>
        <w:jc w:val="both"/>
      </w:pPr>
      <w:r>
        <w:rPr>
          <w:sz w:val="20"/>
        </w:rPr>
        <w:t xml:space="preserve">9.7. Управление экономического развития на основании:</w:t>
      </w:r>
    </w:p>
    <w:p>
      <w:pPr>
        <w:pStyle w:val="0"/>
        <w:jc w:val="both"/>
      </w:pPr>
      <w:r>
        <w:rPr>
          <w:sz w:val="20"/>
        </w:rPr>
        <w:t xml:space="preserve">(в ред. Постановлений администрации муниципального образования "Город Астрахань" от 09.08.2017 </w:t>
      </w:r>
      <w:hyperlink w:history="0" r:id="rId78" w:tooltip="Постановление администрации муниципального образования &quot;Город Астрахань&quot; от 09.08.2017 N 4676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4676</w:t>
        </w:r>
      </w:hyperlink>
      <w:r>
        <w:rPr>
          <w:sz w:val="20"/>
        </w:rPr>
        <w:t xml:space="preserve">, от 31.07.2020 </w:t>
      </w:r>
      <w:hyperlink w:history="0" r:id="rId79" w:tooltip="Постановление администрации муниципального образования &quot;Город Астрахань&quot; от 31.07.2020 N 213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213</w:t>
        </w:r>
      </w:hyperlink>
      <w:r>
        <w:rPr>
          <w:sz w:val="20"/>
        </w:rPr>
        <w:t xml:space="preserve">)</w:t>
      </w:r>
    </w:p>
    <w:p>
      <w:pPr>
        <w:pStyle w:val="0"/>
        <w:spacing w:before="200" w:line-rule="auto"/>
        <w:ind w:firstLine="540"/>
        <w:jc w:val="both"/>
      </w:pPr>
      <w:r>
        <w:rPr>
          <w:sz w:val="20"/>
        </w:rPr>
        <w:t xml:space="preserve">- отчетов, полученных от ответственных исполнителей муниципальных программ за 1 полугодие, 9 месяцев, в целях обеспечения мониторинга реализации муниципальных программ формирует информацию и направляет ее главе МО "Город Астрахань" для рассмотрения;</w:t>
      </w:r>
    </w:p>
    <w:p>
      <w:pPr>
        <w:pStyle w:val="0"/>
        <w:jc w:val="both"/>
      </w:pPr>
      <w:r>
        <w:rPr>
          <w:sz w:val="20"/>
        </w:rPr>
        <w:t xml:space="preserve">(в ред. Постановлений администрации муниципального образования "Город Астрахань" от 31.07.2020 </w:t>
      </w:r>
      <w:hyperlink w:history="0" r:id="rId80" w:tooltip="Постановление администрации муниципального образования &quot;Город Астрахань&quot; от 31.07.2020 N 213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213</w:t>
        </w:r>
      </w:hyperlink>
      <w:r>
        <w:rPr>
          <w:sz w:val="20"/>
        </w:rPr>
        <w:t xml:space="preserve">, от 06.08.2021 </w:t>
      </w:r>
      <w:hyperlink w:history="0" r:id="rId81" w:tooltip="Постановление администрации муниципального образования &quot;Город Астрахань&quot; от 06.08.2021 N 250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250</w:t>
        </w:r>
      </w:hyperlink>
      <w:r>
        <w:rPr>
          <w:sz w:val="20"/>
        </w:rPr>
        <w:t xml:space="preserve">)</w:t>
      </w:r>
    </w:p>
    <w:p>
      <w:pPr>
        <w:pStyle w:val="0"/>
        <w:spacing w:before="200" w:line-rule="auto"/>
        <w:ind w:firstLine="540"/>
        <w:jc w:val="both"/>
      </w:pPr>
      <w:r>
        <w:rPr>
          <w:sz w:val="20"/>
        </w:rPr>
        <w:t xml:space="preserve">- годовых и итоговых отчетов, полученных от ответственных исполнителей муниципальных программ и ФКУ администрации г. Астрахани, формирует годовой доклад о ходе реализации и об оценке эффективности реализации муниципальных программ и направляет его главе МО "Город Астрахань" на рассмотрение и согласование.</w:t>
      </w:r>
    </w:p>
    <w:p>
      <w:pPr>
        <w:pStyle w:val="0"/>
        <w:jc w:val="both"/>
      </w:pPr>
      <w:r>
        <w:rPr>
          <w:sz w:val="20"/>
        </w:rPr>
        <w:t xml:space="preserve">(в ред. Постановлений администрации муниципального образования "Город Астрахань" от 11.07.2018 </w:t>
      </w:r>
      <w:hyperlink w:history="0" r:id="rId82" w:tooltip="Постановление администрации муниципального образования &quot;Город Астрахань&quot; от 11.07.2018 N 42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427</w:t>
        </w:r>
      </w:hyperlink>
      <w:r>
        <w:rPr>
          <w:sz w:val="20"/>
        </w:rPr>
        <w:t xml:space="preserve">, от 06.08.2021 </w:t>
      </w:r>
      <w:hyperlink w:history="0" r:id="rId83" w:tooltip="Постановление администрации муниципального образования &quot;Город Астрахань&quot; от 06.08.2021 N 250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250</w:t>
        </w:r>
      </w:hyperlink>
      <w:r>
        <w:rPr>
          <w:sz w:val="20"/>
        </w:rPr>
        <w:t xml:space="preserve">)</w:t>
      </w:r>
    </w:p>
    <w:p>
      <w:pPr>
        <w:pStyle w:val="0"/>
        <w:spacing w:before="200" w:line-rule="auto"/>
        <w:ind w:firstLine="540"/>
        <w:jc w:val="both"/>
      </w:pPr>
      <w:r>
        <w:rPr>
          <w:sz w:val="20"/>
        </w:rPr>
        <w:t xml:space="preserve">9.8. Управление экономического развития размещает, согласованный главой МО "Город Астрахань" годовой доклад о ходе реализации и об оценке эффективности реализации муниципальных программ (подпрограмм) на официальном сайте администрации МО "Город Астрахань" и общедоступном информационном ресурсе стратегического планирования в сети Интернет, за исключением сведений, отнесенных к государственной, коммерческой, служебной и иной охраняемой законом тайне.</w:t>
      </w:r>
    </w:p>
    <w:p>
      <w:pPr>
        <w:pStyle w:val="0"/>
        <w:jc w:val="both"/>
      </w:pPr>
      <w:r>
        <w:rPr>
          <w:sz w:val="20"/>
        </w:rPr>
        <w:t xml:space="preserve">(п. 9.8 в ред. </w:t>
      </w:r>
      <w:hyperlink w:history="0" r:id="rId84" w:tooltip="Постановление администрации муниципального образования &quot;Город Астрахань&quot; от 01.09.2023 N 16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Постановления</w:t>
        </w:r>
      </w:hyperlink>
      <w:r>
        <w:rPr>
          <w:sz w:val="20"/>
        </w:rPr>
        <w:t xml:space="preserve"> администрации муниципального образования "Город Астрахань" от 01.09.2023 N 167)</w:t>
      </w:r>
    </w:p>
    <w:p>
      <w:pPr>
        <w:pStyle w:val="0"/>
        <w:jc w:val="right"/>
      </w:pPr>
      <w:r>
        <w:rPr>
          <w:sz w:val="20"/>
        </w:rPr>
      </w:r>
    </w:p>
    <w:p>
      <w:pPr>
        <w:pStyle w:val="0"/>
        <w:jc w:val="right"/>
      </w:pPr>
      <w:r>
        <w:rPr>
          <w:sz w:val="20"/>
        </w:rPr>
      </w:r>
    </w:p>
    <w:p>
      <w:pPr>
        <w:pStyle w:val="0"/>
        <w:jc w:val="right"/>
      </w:pPr>
      <w:r>
        <w:rPr>
          <w:sz w:val="20"/>
        </w:rPr>
      </w:r>
    </w:p>
    <w:p>
      <w:pPr>
        <w:pStyle w:val="0"/>
        <w:jc w:val="right"/>
      </w:pPr>
      <w:r>
        <w:rPr>
          <w:sz w:val="20"/>
        </w:rPr>
      </w:r>
    </w:p>
    <w:p>
      <w:pPr>
        <w:pStyle w:val="0"/>
        <w:jc w:val="right"/>
      </w:pPr>
      <w:r>
        <w:rPr>
          <w:sz w:val="20"/>
        </w:rPr>
      </w:r>
    </w:p>
    <w:p>
      <w:pPr>
        <w:pStyle w:val="0"/>
        <w:outlineLvl w:val="1"/>
        <w:jc w:val="right"/>
      </w:pPr>
      <w:r>
        <w:rPr>
          <w:sz w:val="20"/>
        </w:rPr>
        <w:t xml:space="preserve">Приложение 1</w:t>
      </w:r>
    </w:p>
    <w:p>
      <w:pPr>
        <w:pStyle w:val="0"/>
        <w:jc w:val="right"/>
      </w:pPr>
      <w:r>
        <w:rPr>
          <w:sz w:val="20"/>
        </w:rPr>
        <w:t xml:space="preserve">к Порядку разработки,</w:t>
      </w:r>
    </w:p>
    <w:p>
      <w:pPr>
        <w:pStyle w:val="0"/>
        <w:jc w:val="right"/>
      </w:pPr>
      <w:r>
        <w:rPr>
          <w:sz w:val="20"/>
        </w:rPr>
        <w:t xml:space="preserve">утверждения, реализации и</w:t>
      </w:r>
    </w:p>
    <w:p>
      <w:pPr>
        <w:pStyle w:val="0"/>
        <w:jc w:val="right"/>
      </w:pPr>
      <w:r>
        <w:rPr>
          <w:sz w:val="20"/>
        </w:rPr>
        <w:t xml:space="preserve">оценки эффективности муниципальных</w:t>
      </w:r>
    </w:p>
    <w:p>
      <w:pPr>
        <w:pStyle w:val="0"/>
        <w:jc w:val="right"/>
      </w:pPr>
      <w:r>
        <w:rPr>
          <w:sz w:val="20"/>
        </w:rPr>
        <w:t xml:space="preserve">программ муниципального образования</w:t>
      </w:r>
    </w:p>
    <w:p>
      <w:pPr>
        <w:pStyle w:val="0"/>
        <w:jc w:val="right"/>
      </w:pPr>
      <w:r>
        <w:rPr>
          <w:sz w:val="20"/>
        </w:rPr>
        <w:t xml:space="preserve">"Городской округ город Астрахань"</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19"/>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w:t>
            </w:r>
            <w:hyperlink w:history="0" r:id="rId85" w:tooltip="Постановление администрации муниципального образования &quot;Город Астрахань&quot; от 01.09.2023 N 16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Постановления</w:t>
              </w:r>
            </w:hyperlink>
            <w:r>
              <w:rPr>
                <w:sz w:val="20"/>
                <w:color w:val="392c69"/>
              </w:rPr>
              <w:t xml:space="preserve"> администрации муниципального образования</w:t>
            </w:r>
          </w:p>
          <w:p>
            <w:pPr>
              <w:pStyle w:val="0"/>
              <w:jc w:val="center"/>
            </w:pPr>
            <w:r>
              <w:rPr>
                <w:sz w:val="20"/>
                <w:color w:val="392c69"/>
              </w:rPr>
              <w:t xml:space="preserve">"Город Астрахань" от 01.09.2023 N 167)</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0"/>
        </w:rPr>
      </w:r>
    </w:p>
    <w:bookmarkStart w:id="376" w:name="P376"/>
    <w:bookmarkEnd w:id="376"/>
    <w:p>
      <w:pPr>
        <w:pStyle w:val="1"/>
        <w:jc w:val="both"/>
      </w:pPr>
      <w:r>
        <w:rPr>
          <w:sz w:val="20"/>
        </w:rPr>
        <w:t xml:space="preserve">                      Паспорт муниципальной программы</w:t>
      </w:r>
    </w:p>
    <w:p>
      <w:pPr>
        <w:pStyle w:val="1"/>
        <w:jc w:val="both"/>
      </w:pPr>
      <w:r>
        <w:rPr>
          <w:sz w:val="20"/>
        </w:rPr>
      </w:r>
    </w:p>
    <w:p>
      <w:pPr>
        <w:pStyle w:val="1"/>
        <w:jc w:val="both"/>
      </w:pPr>
      <w:r>
        <w:rPr>
          <w:sz w:val="20"/>
        </w:rPr>
        <w:t xml:space="preserve">                     ________________________________</w:t>
      </w:r>
    </w:p>
    <w:p>
      <w:pPr>
        <w:pStyle w:val="1"/>
        <w:jc w:val="both"/>
      </w:pPr>
      <w:r>
        <w:rPr>
          <w:sz w:val="20"/>
        </w:rPr>
        <w:t xml:space="preserve">                         (наименование программы)</w:t>
      </w:r>
    </w:p>
    <w:p>
      <w:pPr>
        <w:pStyle w:val="0"/>
        <w:jc w:val="both"/>
      </w:pPr>
      <w:r>
        <w:rPr>
          <w:sz w:val="20"/>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3912"/>
        <w:gridCol w:w="5102"/>
      </w:tblGrid>
      <w:tr>
        <w:tc>
          <w:tcPr>
            <w:tcW w:w="3912" w:type="dxa"/>
          </w:tcPr>
          <w:p>
            <w:pPr>
              <w:pStyle w:val="0"/>
            </w:pPr>
            <w:r>
              <w:rPr>
                <w:sz w:val="20"/>
              </w:rPr>
              <w:t xml:space="preserve">Наименование муниципальной программы</w:t>
            </w:r>
          </w:p>
        </w:tc>
        <w:tc>
          <w:tcPr>
            <w:tcW w:w="5102" w:type="dxa"/>
          </w:tcPr>
          <w:p>
            <w:pPr>
              <w:pStyle w:val="0"/>
            </w:pPr>
            <w:r>
              <w:rPr>
                <w:sz w:val="20"/>
              </w:rPr>
            </w:r>
          </w:p>
        </w:tc>
      </w:tr>
      <w:tr>
        <w:tc>
          <w:tcPr>
            <w:tcW w:w="3912" w:type="dxa"/>
          </w:tcPr>
          <w:p>
            <w:pPr>
              <w:pStyle w:val="0"/>
            </w:pPr>
            <w:r>
              <w:rPr>
                <w:sz w:val="20"/>
              </w:rPr>
              <w:t xml:space="preserve">Основание для разработки муниципальной программы</w:t>
            </w:r>
          </w:p>
        </w:tc>
        <w:tc>
          <w:tcPr>
            <w:tcW w:w="5102" w:type="dxa"/>
          </w:tcPr>
          <w:p>
            <w:pPr>
              <w:pStyle w:val="0"/>
              <w:jc w:val="both"/>
            </w:pPr>
            <w:r>
              <w:rPr>
                <w:sz w:val="20"/>
              </w:rPr>
              <w:t xml:space="preserve">Перечень муниципальных программ МО "Городской округ город Астрахань"</w:t>
            </w:r>
          </w:p>
        </w:tc>
      </w:tr>
      <w:tr>
        <w:tc>
          <w:tcPr>
            <w:tcW w:w="3912" w:type="dxa"/>
          </w:tcPr>
          <w:p>
            <w:pPr>
              <w:pStyle w:val="0"/>
            </w:pPr>
            <w:r>
              <w:rPr>
                <w:sz w:val="20"/>
              </w:rPr>
              <w:t xml:space="preserve">Ответственный исполнитель муниципальной программы</w:t>
            </w:r>
          </w:p>
        </w:tc>
        <w:tc>
          <w:tcPr>
            <w:tcW w:w="5102" w:type="dxa"/>
          </w:tcPr>
          <w:p>
            <w:pPr>
              <w:pStyle w:val="0"/>
            </w:pPr>
            <w:r>
              <w:rPr>
                <w:sz w:val="20"/>
              </w:rPr>
            </w:r>
          </w:p>
        </w:tc>
      </w:tr>
      <w:tr>
        <w:tc>
          <w:tcPr>
            <w:tcW w:w="3912" w:type="dxa"/>
          </w:tcPr>
          <w:p>
            <w:pPr>
              <w:pStyle w:val="0"/>
            </w:pPr>
            <w:r>
              <w:rPr>
                <w:sz w:val="20"/>
              </w:rPr>
              <w:t xml:space="preserve">Соисполнитель муниципальной программы (участник)</w:t>
            </w:r>
          </w:p>
        </w:tc>
        <w:tc>
          <w:tcPr>
            <w:tcW w:w="5102" w:type="dxa"/>
          </w:tcPr>
          <w:p>
            <w:pPr>
              <w:pStyle w:val="0"/>
            </w:pPr>
            <w:r>
              <w:rPr>
                <w:sz w:val="20"/>
              </w:rPr>
            </w:r>
          </w:p>
        </w:tc>
      </w:tr>
      <w:tr>
        <w:tc>
          <w:tcPr>
            <w:tcW w:w="3912" w:type="dxa"/>
          </w:tcPr>
          <w:p>
            <w:pPr>
              <w:pStyle w:val="0"/>
            </w:pPr>
            <w:r>
              <w:rPr>
                <w:sz w:val="20"/>
              </w:rPr>
              <w:t xml:space="preserve">Подпрограммы муниципальной программы (в том числе ведомственные целевые программы, входящие в состав муниципальной программы)</w:t>
            </w:r>
          </w:p>
        </w:tc>
        <w:tc>
          <w:tcPr>
            <w:tcW w:w="5102" w:type="dxa"/>
          </w:tcPr>
          <w:p>
            <w:pPr>
              <w:pStyle w:val="0"/>
            </w:pPr>
            <w:r>
              <w:rPr>
                <w:sz w:val="20"/>
              </w:rPr>
            </w:r>
          </w:p>
        </w:tc>
      </w:tr>
      <w:tr>
        <w:tc>
          <w:tcPr>
            <w:tcW w:w="3912" w:type="dxa"/>
          </w:tcPr>
          <w:p>
            <w:pPr>
              <w:pStyle w:val="0"/>
            </w:pPr>
            <w:r>
              <w:rPr>
                <w:sz w:val="20"/>
              </w:rPr>
              <w:t xml:space="preserve">Цели муниципальной программы</w:t>
            </w:r>
          </w:p>
        </w:tc>
        <w:tc>
          <w:tcPr>
            <w:tcW w:w="5102" w:type="dxa"/>
          </w:tcPr>
          <w:p>
            <w:pPr>
              <w:pStyle w:val="0"/>
            </w:pPr>
            <w:r>
              <w:rPr>
                <w:sz w:val="20"/>
              </w:rPr>
            </w:r>
          </w:p>
        </w:tc>
      </w:tr>
      <w:tr>
        <w:tc>
          <w:tcPr>
            <w:tcW w:w="3912" w:type="dxa"/>
          </w:tcPr>
          <w:p>
            <w:pPr>
              <w:pStyle w:val="0"/>
            </w:pPr>
            <w:r>
              <w:rPr>
                <w:sz w:val="20"/>
              </w:rPr>
              <w:t xml:space="preserve">Задачи муниципальной программы</w:t>
            </w:r>
          </w:p>
        </w:tc>
        <w:tc>
          <w:tcPr>
            <w:tcW w:w="5102" w:type="dxa"/>
          </w:tcPr>
          <w:p>
            <w:pPr>
              <w:pStyle w:val="0"/>
            </w:pPr>
            <w:r>
              <w:rPr>
                <w:sz w:val="20"/>
              </w:rPr>
            </w:r>
          </w:p>
        </w:tc>
      </w:tr>
      <w:tr>
        <w:tc>
          <w:tcPr>
            <w:tcW w:w="3912" w:type="dxa"/>
          </w:tcPr>
          <w:p>
            <w:pPr>
              <w:pStyle w:val="0"/>
            </w:pPr>
            <w:r>
              <w:rPr>
                <w:sz w:val="20"/>
              </w:rPr>
              <w:t xml:space="preserve">Целевые показатели (индикаторы) программы</w:t>
            </w:r>
          </w:p>
        </w:tc>
        <w:tc>
          <w:tcPr>
            <w:tcW w:w="5102" w:type="dxa"/>
          </w:tcPr>
          <w:p>
            <w:pPr>
              <w:pStyle w:val="0"/>
            </w:pPr>
            <w:r>
              <w:rPr>
                <w:sz w:val="20"/>
              </w:rPr>
            </w:r>
          </w:p>
        </w:tc>
      </w:tr>
      <w:tr>
        <w:tc>
          <w:tcPr>
            <w:tcW w:w="3912" w:type="dxa"/>
          </w:tcPr>
          <w:p>
            <w:pPr>
              <w:pStyle w:val="0"/>
            </w:pPr>
            <w:r>
              <w:rPr>
                <w:sz w:val="20"/>
              </w:rPr>
              <w:t xml:space="preserve">Сроки и этапы реализации муниципальной программы</w:t>
            </w:r>
          </w:p>
        </w:tc>
        <w:tc>
          <w:tcPr>
            <w:tcW w:w="5102" w:type="dxa"/>
          </w:tcPr>
          <w:p>
            <w:pPr>
              <w:pStyle w:val="0"/>
            </w:pPr>
            <w:r>
              <w:rPr>
                <w:sz w:val="20"/>
              </w:rPr>
            </w:r>
          </w:p>
        </w:tc>
      </w:tr>
      <w:tr>
        <w:tc>
          <w:tcPr>
            <w:tcW w:w="3912" w:type="dxa"/>
          </w:tcPr>
          <w:p>
            <w:pPr>
              <w:pStyle w:val="0"/>
            </w:pPr>
            <w:r>
              <w:rPr>
                <w:sz w:val="20"/>
              </w:rPr>
              <w:t xml:space="preserve">Объемы и источники финансирования муниципальной программы (в том числе по подпрограммам)</w:t>
            </w:r>
          </w:p>
        </w:tc>
        <w:tc>
          <w:tcPr>
            <w:tcW w:w="5102" w:type="dxa"/>
          </w:tcPr>
          <w:p>
            <w:pPr>
              <w:pStyle w:val="0"/>
              <w:jc w:val="both"/>
            </w:pPr>
            <w:r>
              <w:rPr>
                <w:sz w:val="20"/>
              </w:rPr>
              <w:t xml:space="preserve">Объем финансирования муниципальной программы, составляет ______ руб.,</w:t>
            </w:r>
          </w:p>
          <w:p>
            <w:pPr>
              <w:pStyle w:val="0"/>
              <w:jc w:val="both"/>
            </w:pPr>
            <w:r>
              <w:rPr>
                <w:sz w:val="20"/>
              </w:rPr>
              <w:t xml:space="preserve">из них:</w:t>
            </w:r>
          </w:p>
          <w:p>
            <w:pPr>
              <w:pStyle w:val="0"/>
              <w:jc w:val="both"/>
            </w:pPr>
            <w:r>
              <w:rPr>
                <w:sz w:val="20"/>
              </w:rPr>
              <w:t xml:space="preserve">средства федерального бюджета ______ руб.,</w:t>
            </w:r>
          </w:p>
          <w:p>
            <w:pPr>
              <w:pStyle w:val="0"/>
              <w:jc w:val="both"/>
            </w:pPr>
            <w:r>
              <w:rPr>
                <w:sz w:val="20"/>
              </w:rPr>
              <w:t xml:space="preserve">в том числе по годам:</w:t>
            </w:r>
          </w:p>
          <w:p>
            <w:pPr>
              <w:pStyle w:val="0"/>
              <w:jc w:val="both"/>
            </w:pPr>
            <w:r>
              <w:rPr>
                <w:sz w:val="20"/>
              </w:rPr>
              <w:t xml:space="preserve">...............................</w:t>
            </w:r>
          </w:p>
          <w:p>
            <w:pPr>
              <w:pStyle w:val="0"/>
              <w:jc w:val="both"/>
            </w:pPr>
            <w:r>
              <w:rPr>
                <w:sz w:val="20"/>
              </w:rPr>
              <w:t xml:space="preserve">средства бюджета Астраханской области</w:t>
            </w:r>
          </w:p>
        </w:tc>
      </w:tr>
      <w:tr>
        <w:tc>
          <w:tcPr>
            <w:tcW w:w="3912" w:type="dxa"/>
          </w:tcPr>
          <w:p>
            <w:pPr>
              <w:pStyle w:val="0"/>
            </w:pPr>
            <w:r>
              <w:rPr>
                <w:sz w:val="20"/>
              </w:rPr>
            </w:r>
          </w:p>
        </w:tc>
        <w:tc>
          <w:tcPr>
            <w:tcW w:w="5102" w:type="dxa"/>
          </w:tcPr>
          <w:p>
            <w:pPr>
              <w:pStyle w:val="0"/>
              <w:jc w:val="both"/>
            </w:pPr>
            <w:r>
              <w:rPr>
                <w:sz w:val="20"/>
              </w:rPr>
              <w:t xml:space="preserve">_________ руб., в том числе по годам:</w:t>
            </w:r>
          </w:p>
          <w:p>
            <w:pPr>
              <w:pStyle w:val="0"/>
              <w:jc w:val="both"/>
            </w:pPr>
            <w:r>
              <w:rPr>
                <w:sz w:val="20"/>
              </w:rPr>
              <w:t xml:space="preserve">...............................</w:t>
            </w:r>
          </w:p>
          <w:p>
            <w:pPr>
              <w:pStyle w:val="0"/>
              <w:jc w:val="both"/>
            </w:pPr>
            <w:r>
              <w:rPr>
                <w:sz w:val="20"/>
              </w:rPr>
              <w:t xml:space="preserve">средства бюджета МО "Городской округ город Астрахань" ________ руб., в том числе по годам:</w:t>
            </w:r>
          </w:p>
          <w:p>
            <w:pPr>
              <w:pStyle w:val="0"/>
              <w:jc w:val="both"/>
            </w:pPr>
            <w:r>
              <w:rPr>
                <w:sz w:val="20"/>
              </w:rPr>
              <w:t xml:space="preserve">...............................</w:t>
            </w:r>
          </w:p>
          <w:p>
            <w:pPr>
              <w:pStyle w:val="0"/>
              <w:jc w:val="both"/>
            </w:pPr>
            <w:r>
              <w:rPr>
                <w:sz w:val="20"/>
              </w:rPr>
              <w:t xml:space="preserve">внебюджетные источники _____ руб., в том числе по годам:</w:t>
            </w:r>
          </w:p>
          <w:p>
            <w:pPr>
              <w:pStyle w:val="0"/>
              <w:jc w:val="both"/>
            </w:pPr>
            <w:r>
              <w:rPr>
                <w:sz w:val="20"/>
              </w:rPr>
              <w:t xml:space="preserve">.............................</w:t>
            </w:r>
          </w:p>
        </w:tc>
      </w:tr>
      <w:tr>
        <w:tc>
          <w:tcPr>
            <w:tcW w:w="3912" w:type="dxa"/>
          </w:tcPr>
          <w:p>
            <w:pPr>
              <w:pStyle w:val="0"/>
            </w:pPr>
            <w:r>
              <w:rPr>
                <w:sz w:val="20"/>
              </w:rPr>
              <w:t xml:space="preserve">Ожидаемые конечные результаты реализации муниципальной программы</w:t>
            </w:r>
          </w:p>
        </w:tc>
        <w:tc>
          <w:tcPr>
            <w:tcW w:w="5102" w:type="dxa"/>
          </w:tcPr>
          <w:p>
            <w:pPr>
              <w:pStyle w:val="0"/>
            </w:pPr>
            <w:r>
              <w:rPr>
                <w:sz w:val="20"/>
              </w:rPr>
            </w:r>
          </w:p>
        </w:tc>
      </w:tr>
      <w:tr>
        <w:tc>
          <w:tcPr>
            <w:tcW w:w="3912" w:type="dxa"/>
          </w:tcPr>
          <w:p>
            <w:pPr>
              <w:pStyle w:val="0"/>
            </w:pPr>
            <w:r>
              <w:rPr>
                <w:sz w:val="20"/>
              </w:rPr>
              <w:t xml:space="preserve">Система организации контроля за исполнением муниципальной программы</w:t>
            </w:r>
          </w:p>
        </w:tc>
        <w:tc>
          <w:tcPr>
            <w:tcW w:w="5102" w:type="dxa"/>
          </w:tcPr>
          <w:p>
            <w:pPr>
              <w:pStyle w:val="0"/>
            </w:pPr>
            <w:r>
              <w:rPr>
                <w:sz w:val="20"/>
              </w:rPr>
            </w:r>
          </w:p>
        </w:tc>
      </w:tr>
    </w:tbl>
    <w:p>
      <w:pPr>
        <w:pStyle w:val="0"/>
        <w:jc w:val="right"/>
      </w:pPr>
      <w:r>
        <w:rPr>
          <w:sz w:val="20"/>
        </w:rPr>
      </w:r>
    </w:p>
    <w:p>
      <w:pPr>
        <w:pStyle w:val="0"/>
        <w:jc w:val="right"/>
      </w:pPr>
      <w:r>
        <w:rPr>
          <w:sz w:val="20"/>
        </w:rPr>
      </w:r>
    </w:p>
    <w:p>
      <w:pPr>
        <w:pStyle w:val="0"/>
        <w:jc w:val="right"/>
      </w:pPr>
      <w:r>
        <w:rPr>
          <w:sz w:val="20"/>
        </w:rPr>
      </w:r>
    </w:p>
    <w:p>
      <w:pPr>
        <w:pStyle w:val="0"/>
        <w:jc w:val="right"/>
      </w:pPr>
      <w:r>
        <w:rPr>
          <w:sz w:val="20"/>
        </w:rPr>
      </w:r>
    </w:p>
    <w:p>
      <w:pPr>
        <w:pStyle w:val="0"/>
        <w:jc w:val="right"/>
      </w:pPr>
      <w:r>
        <w:rPr>
          <w:sz w:val="20"/>
        </w:rPr>
      </w:r>
    </w:p>
    <w:p>
      <w:pPr>
        <w:pStyle w:val="0"/>
        <w:outlineLvl w:val="1"/>
        <w:jc w:val="right"/>
      </w:pPr>
      <w:r>
        <w:rPr>
          <w:sz w:val="20"/>
        </w:rPr>
        <w:t xml:space="preserve">Приложение 2</w:t>
      </w:r>
    </w:p>
    <w:p>
      <w:pPr>
        <w:pStyle w:val="0"/>
        <w:jc w:val="right"/>
      </w:pPr>
      <w:r>
        <w:rPr>
          <w:sz w:val="20"/>
        </w:rPr>
        <w:t xml:space="preserve">к Порядку разработки,</w:t>
      </w:r>
    </w:p>
    <w:p>
      <w:pPr>
        <w:pStyle w:val="0"/>
        <w:jc w:val="right"/>
      </w:pPr>
      <w:r>
        <w:rPr>
          <w:sz w:val="20"/>
        </w:rPr>
        <w:t xml:space="preserve">утверждения, реализации и</w:t>
      </w:r>
    </w:p>
    <w:p>
      <w:pPr>
        <w:pStyle w:val="0"/>
        <w:jc w:val="right"/>
      </w:pPr>
      <w:r>
        <w:rPr>
          <w:sz w:val="20"/>
        </w:rPr>
        <w:t xml:space="preserve">оценки эффективности муниципальных</w:t>
      </w:r>
    </w:p>
    <w:p>
      <w:pPr>
        <w:pStyle w:val="0"/>
        <w:jc w:val="right"/>
      </w:pPr>
      <w:r>
        <w:rPr>
          <w:sz w:val="20"/>
        </w:rPr>
        <w:t xml:space="preserve">программ муниципального образования</w:t>
      </w:r>
    </w:p>
    <w:p>
      <w:pPr>
        <w:pStyle w:val="0"/>
        <w:jc w:val="right"/>
      </w:pPr>
      <w:r>
        <w:rPr>
          <w:sz w:val="20"/>
        </w:rPr>
        <w:t xml:space="preserve">"Городской округ город Астрахань"</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19"/>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w:t>
            </w:r>
            <w:hyperlink w:history="0" r:id="rId86" w:tooltip="Постановление администрации муниципального образования &quot;Город Астрахань&quot; от 01.09.2023 N 16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Постановления</w:t>
              </w:r>
            </w:hyperlink>
            <w:r>
              <w:rPr>
                <w:sz w:val="20"/>
                <w:color w:val="392c69"/>
              </w:rPr>
              <w:t xml:space="preserve"> администрации муниципального образования</w:t>
            </w:r>
          </w:p>
          <w:p>
            <w:pPr>
              <w:pStyle w:val="0"/>
              <w:jc w:val="center"/>
            </w:pPr>
            <w:r>
              <w:rPr>
                <w:sz w:val="20"/>
                <w:color w:val="392c69"/>
              </w:rPr>
              <w:t xml:space="preserve">"Город Астрахань" от 01.09.2023 N 167)</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0"/>
        </w:rPr>
      </w:r>
    </w:p>
    <w:bookmarkStart w:id="432" w:name="P432"/>
    <w:bookmarkEnd w:id="432"/>
    <w:p>
      <w:pPr>
        <w:pStyle w:val="1"/>
        <w:jc w:val="both"/>
      </w:pPr>
      <w:r>
        <w:rPr>
          <w:sz w:val="20"/>
        </w:rPr>
        <w:t xml:space="preserve">                                 Перечень</w:t>
      </w:r>
    </w:p>
    <w:p>
      <w:pPr>
        <w:pStyle w:val="1"/>
        <w:jc w:val="both"/>
      </w:pPr>
      <w:r>
        <w:rPr>
          <w:sz w:val="20"/>
        </w:rPr>
        <w:t xml:space="preserve">            программных мероприятий, показателей (индикаторов)</w:t>
      </w:r>
    </w:p>
    <w:p>
      <w:pPr>
        <w:pStyle w:val="1"/>
        <w:jc w:val="both"/>
      </w:pPr>
      <w:r>
        <w:rPr>
          <w:sz w:val="20"/>
        </w:rPr>
        <w:t xml:space="preserve">         и результатов муниципальной программы МО "Городской округ</w:t>
      </w:r>
    </w:p>
    <w:p>
      <w:pPr>
        <w:pStyle w:val="1"/>
        <w:jc w:val="both"/>
      </w:pPr>
      <w:r>
        <w:rPr>
          <w:sz w:val="20"/>
        </w:rPr>
        <w:t xml:space="preserve">             город Астрахань" "..... (наименование программы)"</w:t>
      </w:r>
    </w:p>
    <w:p>
      <w:pPr>
        <w:pStyle w:val="0"/>
        <w:jc w:val="both"/>
      </w:pPr>
      <w:r>
        <w:rPr>
          <w:sz w:val="20"/>
        </w:rPr>
      </w:r>
    </w:p>
    <w:p>
      <w:pPr>
        <w:sectPr>
          <w:headerReference w:type="default" r:id="rId5"/>
          <w:headerReference w:type="first" r:id="rId5"/>
          <w:footerReference w:type="default" r:id="rId6"/>
          <w:footerReference w:type="first" r:id="rId6"/>
          <w:pgSz w:w="11906" w:h="16838"/>
          <w:pgMar w:top="1440" w:right="567" w:bottom="1440" w:left="1134" w:header="0" w:footer="0" w:gutter="0"/>
          <w:titlePg/>
        </w:sectPr>
      </w:pP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567"/>
        <w:gridCol w:w="3149"/>
        <w:gridCol w:w="1871"/>
        <w:gridCol w:w="2211"/>
        <w:gridCol w:w="737"/>
        <w:gridCol w:w="749"/>
        <w:gridCol w:w="754"/>
        <w:gridCol w:w="964"/>
        <w:gridCol w:w="720"/>
        <w:gridCol w:w="794"/>
        <w:gridCol w:w="794"/>
        <w:gridCol w:w="850"/>
        <w:gridCol w:w="907"/>
        <w:gridCol w:w="680"/>
        <w:gridCol w:w="737"/>
        <w:gridCol w:w="1871"/>
      </w:tblGrid>
      <w:tr>
        <w:tc>
          <w:tcPr>
            <w:tcW w:w="567" w:type="dxa"/>
            <w:vMerge w:val="restart"/>
          </w:tcPr>
          <w:p>
            <w:pPr>
              <w:pStyle w:val="0"/>
              <w:jc w:val="center"/>
            </w:pPr>
            <w:r>
              <w:rPr>
                <w:sz w:val="20"/>
              </w:rPr>
              <w:t xml:space="preserve">N п/п</w:t>
            </w:r>
          </w:p>
        </w:tc>
        <w:tc>
          <w:tcPr>
            <w:tcW w:w="3149" w:type="dxa"/>
            <w:vMerge w:val="restart"/>
          </w:tcPr>
          <w:p>
            <w:pPr>
              <w:pStyle w:val="0"/>
              <w:jc w:val="center"/>
            </w:pPr>
            <w:r>
              <w:rPr>
                <w:sz w:val="20"/>
              </w:rPr>
              <w:t xml:space="preserve">Цели, задачи, наименование программных мероприятий</w:t>
            </w:r>
          </w:p>
        </w:tc>
        <w:tc>
          <w:tcPr>
            <w:tcW w:w="1871" w:type="dxa"/>
            <w:vMerge w:val="restart"/>
          </w:tcPr>
          <w:p>
            <w:pPr>
              <w:pStyle w:val="0"/>
              <w:jc w:val="center"/>
            </w:pPr>
            <w:r>
              <w:rPr>
                <w:sz w:val="20"/>
              </w:rPr>
              <w:t xml:space="preserve">Ответственные исполнители, соисполнители, участники</w:t>
            </w:r>
          </w:p>
        </w:tc>
        <w:tc>
          <w:tcPr>
            <w:tcW w:w="2211" w:type="dxa"/>
            <w:vMerge w:val="restart"/>
          </w:tcPr>
          <w:p>
            <w:pPr>
              <w:pStyle w:val="0"/>
              <w:jc w:val="center"/>
            </w:pPr>
            <w:r>
              <w:rPr>
                <w:sz w:val="20"/>
              </w:rPr>
              <w:t xml:space="preserve">Наименование показателя (индикатора)</w:t>
            </w:r>
          </w:p>
        </w:tc>
        <w:tc>
          <w:tcPr>
            <w:tcW w:w="737" w:type="dxa"/>
            <w:vMerge w:val="restart"/>
          </w:tcPr>
          <w:p>
            <w:pPr>
              <w:pStyle w:val="0"/>
              <w:jc w:val="center"/>
            </w:pPr>
            <w:r>
              <w:rPr>
                <w:sz w:val="20"/>
              </w:rPr>
              <w:t xml:space="preserve">Ед. изм.</w:t>
            </w:r>
          </w:p>
        </w:tc>
        <w:tc>
          <w:tcPr>
            <w:tcW w:w="749" w:type="dxa"/>
            <w:vMerge w:val="restart"/>
          </w:tcPr>
          <w:p>
            <w:pPr>
              <w:pStyle w:val="0"/>
              <w:jc w:val="center"/>
            </w:pPr>
            <w:r>
              <w:rPr>
                <w:sz w:val="20"/>
              </w:rPr>
              <w:t xml:space="preserve">Отчетный год</w:t>
            </w:r>
          </w:p>
        </w:tc>
        <w:tc>
          <w:tcPr>
            <w:tcW w:w="754" w:type="dxa"/>
            <w:vMerge w:val="restart"/>
          </w:tcPr>
          <w:p>
            <w:pPr>
              <w:pStyle w:val="0"/>
              <w:jc w:val="center"/>
            </w:pPr>
            <w:r>
              <w:rPr>
                <w:sz w:val="20"/>
              </w:rPr>
              <w:t xml:space="preserve">Текущий год</w:t>
            </w:r>
          </w:p>
        </w:tc>
        <w:tc>
          <w:tcPr>
            <w:gridSpan w:val="8"/>
            <w:tcW w:w="6446" w:type="dxa"/>
          </w:tcPr>
          <w:p>
            <w:pPr>
              <w:pStyle w:val="0"/>
              <w:jc w:val="center"/>
            </w:pPr>
            <w:r>
              <w:rPr>
                <w:sz w:val="20"/>
              </w:rPr>
              <w:t xml:space="preserve">Планируемое значение показателя по годам реализации</w:t>
            </w:r>
          </w:p>
        </w:tc>
        <w:tc>
          <w:tcPr>
            <w:tcW w:w="1871" w:type="dxa"/>
            <w:vMerge w:val="restart"/>
          </w:tcPr>
          <w:p>
            <w:pPr>
              <w:pStyle w:val="0"/>
              <w:jc w:val="center"/>
            </w:pPr>
            <w:r>
              <w:rPr>
                <w:sz w:val="20"/>
              </w:rPr>
              <w:t xml:space="preserve">Целевое значение показателя (конечный результат) за весь период реализации программы</w:t>
            </w:r>
          </w:p>
        </w:tc>
      </w:tr>
      <w:tr>
        <w:tc>
          <w:tcPr>
            <w:vMerge w:val="continue"/>
          </w:tcPr>
          <w:p/>
        </w:tc>
        <w:tc>
          <w:tcPr>
            <w:vMerge w:val="continue"/>
          </w:tcPr>
          <w:p/>
        </w:tc>
        <w:tc>
          <w:tcPr>
            <w:vMerge w:val="continue"/>
          </w:tcPr>
          <w:p/>
        </w:tc>
        <w:tc>
          <w:tcPr>
            <w:vMerge w:val="continue"/>
          </w:tcPr>
          <w:p/>
        </w:tc>
        <w:tc>
          <w:tcPr>
            <w:vMerge w:val="continue"/>
          </w:tcPr>
          <w:p/>
        </w:tc>
        <w:tc>
          <w:tcPr>
            <w:vMerge w:val="continue"/>
          </w:tcPr>
          <w:p/>
        </w:tc>
        <w:tc>
          <w:tcPr>
            <w:vMerge w:val="continue"/>
          </w:tcPr>
          <w:p/>
        </w:tc>
        <w:tc>
          <w:tcPr>
            <w:gridSpan w:val="2"/>
            <w:tcW w:w="1684" w:type="dxa"/>
          </w:tcPr>
          <w:p>
            <w:pPr>
              <w:pStyle w:val="0"/>
              <w:jc w:val="center"/>
            </w:pPr>
            <w:r>
              <w:rPr>
                <w:sz w:val="20"/>
              </w:rPr>
              <w:t xml:space="preserve">20 год</w:t>
            </w:r>
          </w:p>
        </w:tc>
        <w:tc>
          <w:tcPr>
            <w:gridSpan w:val="2"/>
            <w:tcW w:w="1588" w:type="dxa"/>
          </w:tcPr>
          <w:p>
            <w:pPr>
              <w:pStyle w:val="0"/>
              <w:jc w:val="center"/>
            </w:pPr>
            <w:r>
              <w:rPr>
                <w:sz w:val="20"/>
              </w:rPr>
              <w:t xml:space="preserve">20 год</w:t>
            </w:r>
          </w:p>
        </w:tc>
        <w:tc>
          <w:tcPr>
            <w:gridSpan w:val="2"/>
            <w:tcW w:w="1757" w:type="dxa"/>
          </w:tcPr>
          <w:p>
            <w:pPr>
              <w:pStyle w:val="0"/>
              <w:jc w:val="center"/>
            </w:pPr>
            <w:r>
              <w:rPr>
                <w:sz w:val="20"/>
              </w:rPr>
              <w:t xml:space="preserve">20 год</w:t>
            </w:r>
          </w:p>
        </w:tc>
        <w:tc>
          <w:tcPr>
            <w:gridSpan w:val="2"/>
            <w:tcW w:w="1417" w:type="dxa"/>
          </w:tcPr>
          <w:p>
            <w:pPr>
              <w:pStyle w:val="0"/>
              <w:jc w:val="center"/>
            </w:pPr>
            <w:r>
              <w:rPr>
                <w:sz w:val="20"/>
              </w:rPr>
              <w:t xml:space="preserve">...</w:t>
            </w:r>
          </w:p>
        </w:tc>
        <w:tc>
          <w:tcPr>
            <w:vMerge w:val="continue"/>
          </w:tcPr>
          <w:p/>
        </w:tc>
      </w:tr>
      <w:tr>
        <w:tc>
          <w:tcPr>
            <w:vMerge w:val="continue"/>
          </w:tcPr>
          <w:p/>
        </w:tc>
        <w:tc>
          <w:tcPr>
            <w:vMerge w:val="continue"/>
          </w:tcPr>
          <w:p/>
        </w:tc>
        <w:tc>
          <w:tcPr>
            <w:vMerge w:val="continue"/>
          </w:tcPr>
          <w:p/>
        </w:tc>
        <w:tc>
          <w:tcPr>
            <w:vMerge w:val="continue"/>
          </w:tcPr>
          <w:p/>
        </w:tc>
        <w:tc>
          <w:tcPr>
            <w:vMerge w:val="continue"/>
          </w:tcPr>
          <w:p/>
        </w:tc>
        <w:tc>
          <w:tcPr>
            <w:vMerge w:val="continue"/>
          </w:tcPr>
          <w:p/>
        </w:tc>
        <w:tc>
          <w:tcPr>
            <w:vMerge w:val="continue"/>
          </w:tcPr>
          <w:p/>
        </w:tc>
        <w:tc>
          <w:tcPr>
            <w:tcW w:w="964" w:type="dxa"/>
          </w:tcPr>
          <w:p>
            <w:pPr>
              <w:pStyle w:val="0"/>
              <w:jc w:val="center"/>
            </w:pPr>
            <w:r>
              <w:rPr>
                <w:sz w:val="20"/>
              </w:rPr>
              <w:t xml:space="preserve">Всего</w:t>
            </w:r>
          </w:p>
        </w:tc>
        <w:tc>
          <w:tcPr>
            <w:tcW w:w="720" w:type="dxa"/>
          </w:tcPr>
          <w:p>
            <w:pPr>
              <w:pStyle w:val="0"/>
              <w:jc w:val="center"/>
            </w:pPr>
            <w:r>
              <w:rPr>
                <w:sz w:val="20"/>
              </w:rPr>
              <w:t xml:space="preserve">в т.ч. на 01.07</w:t>
            </w:r>
          </w:p>
        </w:tc>
        <w:tc>
          <w:tcPr>
            <w:tcW w:w="794" w:type="dxa"/>
          </w:tcPr>
          <w:p>
            <w:pPr>
              <w:pStyle w:val="0"/>
              <w:jc w:val="center"/>
            </w:pPr>
            <w:r>
              <w:rPr>
                <w:sz w:val="20"/>
              </w:rPr>
              <w:t xml:space="preserve">Всего</w:t>
            </w:r>
          </w:p>
        </w:tc>
        <w:tc>
          <w:tcPr>
            <w:tcW w:w="794" w:type="dxa"/>
          </w:tcPr>
          <w:p>
            <w:pPr>
              <w:pStyle w:val="0"/>
              <w:jc w:val="center"/>
            </w:pPr>
            <w:r>
              <w:rPr>
                <w:sz w:val="20"/>
              </w:rPr>
              <w:t xml:space="preserve">в т. ч. на 01.07</w:t>
            </w:r>
          </w:p>
        </w:tc>
        <w:tc>
          <w:tcPr>
            <w:tcW w:w="850" w:type="dxa"/>
          </w:tcPr>
          <w:p>
            <w:pPr>
              <w:pStyle w:val="0"/>
              <w:jc w:val="center"/>
            </w:pPr>
            <w:r>
              <w:rPr>
                <w:sz w:val="20"/>
              </w:rPr>
              <w:t xml:space="preserve">Всего</w:t>
            </w:r>
          </w:p>
        </w:tc>
        <w:tc>
          <w:tcPr>
            <w:tcW w:w="907" w:type="dxa"/>
          </w:tcPr>
          <w:p>
            <w:pPr>
              <w:pStyle w:val="0"/>
              <w:jc w:val="center"/>
            </w:pPr>
            <w:r>
              <w:rPr>
                <w:sz w:val="20"/>
              </w:rPr>
              <w:t xml:space="preserve">в т.ч. на 01.07</w:t>
            </w:r>
          </w:p>
        </w:tc>
        <w:tc>
          <w:tcPr>
            <w:tcW w:w="680" w:type="dxa"/>
          </w:tcPr>
          <w:p>
            <w:pPr>
              <w:pStyle w:val="0"/>
              <w:jc w:val="center"/>
            </w:pPr>
            <w:r>
              <w:rPr>
                <w:sz w:val="20"/>
              </w:rPr>
              <w:t xml:space="preserve">....</w:t>
            </w:r>
          </w:p>
        </w:tc>
        <w:tc>
          <w:tcPr>
            <w:tcW w:w="737" w:type="dxa"/>
          </w:tcPr>
          <w:p>
            <w:pPr>
              <w:pStyle w:val="0"/>
              <w:jc w:val="center"/>
            </w:pPr>
            <w:r>
              <w:rPr>
                <w:sz w:val="20"/>
              </w:rPr>
              <w:t xml:space="preserve">.....</w:t>
            </w:r>
          </w:p>
        </w:tc>
        <w:tc>
          <w:tcPr>
            <w:vMerge w:val="continue"/>
          </w:tcPr>
          <w:p/>
        </w:tc>
      </w:tr>
      <w:tr>
        <w:tc>
          <w:tcPr>
            <w:tcW w:w="567" w:type="dxa"/>
          </w:tcPr>
          <w:p>
            <w:pPr>
              <w:pStyle w:val="0"/>
              <w:jc w:val="center"/>
            </w:pPr>
            <w:r>
              <w:rPr>
                <w:sz w:val="20"/>
              </w:rPr>
              <w:t xml:space="preserve">1</w:t>
            </w:r>
          </w:p>
        </w:tc>
        <w:tc>
          <w:tcPr>
            <w:tcW w:w="3149" w:type="dxa"/>
          </w:tcPr>
          <w:p>
            <w:pPr>
              <w:pStyle w:val="0"/>
              <w:jc w:val="center"/>
            </w:pPr>
            <w:r>
              <w:rPr>
                <w:sz w:val="20"/>
              </w:rPr>
              <w:t xml:space="preserve">2</w:t>
            </w:r>
          </w:p>
        </w:tc>
        <w:tc>
          <w:tcPr>
            <w:tcW w:w="1871" w:type="dxa"/>
          </w:tcPr>
          <w:p>
            <w:pPr>
              <w:pStyle w:val="0"/>
              <w:jc w:val="center"/>
            </w:pPr>
            <w:r>
              <w:rPr>
                <w:sz w:val="20"/>
              </w:rPr>
              <w:t xml:space="preserve">3</w:t>
            </w:r>
          </w:p>
        </w:tc>
        <w:tc>
          <w:tcPr>
            <w:tcW w:w="2211" w:type="dxa"/>
          </w:tcPr>
          <w:p>
            <w:pPr>
              <w:pStyle w:val="0"/>
              <w:jc w:val="center"/>
            </w:pPr>
            <w:r>
              <w:rPr>
                <w:sz w:val="20"/>
              </w:rPr>
              <w:t xml:space="preserve">4</w:t>
            </w:r>
          </w:p>
        </w:tc>
        <w:tc>
          <w:tcPr>
            <w:tcW w:w="737" w:type="dxa"/>
          </w:tcPr>
          <w:p>
            <w:pPr>
              <w:pStyle w:val="0"/>
              <w:jc w:val="center"/>
            </w:pPr>
            <w:r>
              <w:rPr>
                <w:sz w:val="20"/>
              </w:rPr>
              <w:t xml:space="preserve">5</w:t>
            </w:r>
          </w:p>
        </w:tc>
        <w:tc>
          <w:tcPr>
            <w:tcW w:w="749" w:type="dxa"/>
          </w:tcPr>
          <w:p>
            <w:pPr>
              <w:pStyle w:val="0"/>
              <w:jc w:val="center"/>
            </w:pPr>
            <w:r>
              <w:rPr>
                <w:sz w:val="20"/>
              </w:rPr>
              <w:t xml:space="preserve">6</w:t>
            </w:r>
          </w:p>
        </w:tc>
        <w:tc>
          <w:tcPr>
            <w:tcW w:w="754" w:type="dxa"/>
          </w:tcPr>
          <w:p>
            <w:pPr>
              <w:pStyle w:val="0"/>
              <w:jc w:val="center"/>
            </w:pPr>
            <w:r>
              <w:rPr>
                <w:sz w:val="20"/>
              </w:rPr>
              <w:t xml:space="preserve">7</w:t>
            </w:r>
          </w:p>
        </w:tc>
        <w:tc>
          <w:tcPr>
            <w:tcW w:w="964" w:type="dxa"/>
          </w:tcPr>
          <w:p>
            <w:pPr>
              <w:pStyle w:val="0"/>
              <w:jc w:val="center"/>
            </w:pPr>
            <w:r>
              <w:rPr>
                <w:sz w:val="20"/>
              </w:rPr>
              <w:t xml:space="preserve">8</w:t>
            </w:r>
          </w:p>
        </w:tc>
        <w:tc>
          <w:tcPr>
            <w:tcW w:w="720" w:type="dxa"/>
          </w:tcPr>
          <w:p>
            <w:pPr>
              <w:pStyle w:val="0"/>
              <w:jc w:val="center"/>
            </w:pPr>
            <w:r>
              <w:rPr>
                <w:sz w:val="20"/>
              </w:rPr>
              <w:t xml:space="preserve">9</w:t>
            </w:r>
          </w:p>
        </w:tc>
        <w:tc>
          <w:tcPr>
            <w:tcW w:w="794" w:type="dxa"/>
          </w:tcPr>
          <w:p>
            <w:pPr>
              <w:pStyle w:val="0"/>
              <w:jc w:val="center"/>
            </w:pPr>
            <w:r>
              <w:rPr>
                <w:sz w:val="20"/>
              </w:rPr>
              <w:t xml:space="preserve">10</w:t>
            </w:r>
          </w:p>
        </w:tc>
        <w:tc>
          <w:tcPr>
            <w:tcW w:w="794" w:type="dxa"/>
          </w:tcPr>
          <w:p>
            <w:pPr>
              <w:pStyle w:val="0"/>
              <w:jc w:val="center"/>
            </w:pPr>
            <w:r>
              <w:rPr>
                <w:sz w:val="20"/>
              </w:rPr>
              <w:t xml:space="preserve">11</w:t>
            </w:r>
          </w:p>
        </w:tc>
        <w:tc>
          <w:tcPr>
            <w:tcW w:w="850" w:type="dxa"/>
          </w:tcPr>
          <w:p>
            <w:pPr>
              <w:pStyle w:val="0"/>
              <w:jc w:val="center"/>
            </w:pPr>
            <w:r>
              <w:rPr>
                <w:sz w:val="20"/>
              </w:rPr>
              <w:t xml:space="preserve">12</w:t>
            </w:r>
          </w:p>
        </w:tc>
        <w:tc>
          <w:tcPr>
            <w:tcW w:w="907" w:type="dxa"/>
          </w:tcPr>
          <w:p>
            <w:pPr>
              <w:pStyle w:val="0"/>
              <w:jc w:val="center"/>
            </w:pPr>
            <w:r>
              <w:rPr>
                <w:sz w:val="20"/>
              </w:rPr>
              <w:t xml:space="preserve">13</w:t>
            </w:r>
          </w:p>
        </w:tc>
        <w:tc>
          <w:tcPr>
            <w:tcW w:w="680" w:type="dxa"/>
          </w:tcPr>
          <w:p>
            <w:pPr>
              <w:pStyle w:val="0"/>
              <w:jc w:val="center"/>
            </w:pPr>
            <w:r>
              <w:rPr>
                <w:sz w:val="20"/>
              </w:rPr>
              <w:t xml:space="preserve">...</w:t>
            </w:r>
          </w:p>
        </w:tc>
        <w:tc>
          <w:tcPr>
            <w:tcW w:w="737" w:type="dxa"/>
          </w:tcPr>
          <w:p>
            <w:pPr>
              <w:pStyle w:val="0"/>
              <w:jc w:val="center"/>
            </w:pPr>
            <w:r>
              <w:rPr>
                <w:sz w:val="20"/>
              </w:rPr>
              <w:t xml:space="preserve">...</w:t>
            </w:r>
          </w:p>
        </w:tc>
        <w:tc>
          <w:tcPr>
            <w:tcW w:w="1871" w:type="dxa"/>
          </w:tcPr>
          <w:p>
            <w:pPr>
              <w:pStyle w:val="0"/>
              <w:jc w:val="center"/>
            </w:pPr>
            <w:r>
              <w:rPr>
                <w:sz w:val="20"/>
              </w:rPr>
              <w:t xml:space="preserve">.....</w:t>
            </w:r>
          </w:p>
        </w:tc>
      </w:tr>
      <w:tr>
        <w:tc>
          <w:tcPr>
            <w:tcW w:w="567" w:type="dxa"/>
          </w:tcPr>
          <w:p>
            <w:pPr>
              <w:pStyle w:val="0"/>
              <w:jc w:val="center"/>
            </w:pPr>
            <w:r>
              <w:rPr>
                <w:sz w:val="20"/>
              </w:rPr>
              <w:t xml:space="preserve">1.</w:t>
            </w:r>
          </w:p>
        </w:tc>
        <w:tc>
          <w:tcPr>
            <w:tcW w:w="3149" w:type="dxa"/>
          </w:tcPr>
          <w:p>
            <w:pPr>
              <w:pStyle w:val="0"/>
            </w:pPr>
            <w:r>
              <w:rPr>
                <w:sz w:val="20"/>
              </w:rPr>
              <w:t xml:space="preserve">Муниципальная программа</w:t>
            </w:r>
          </w:p>
        </w:tc>
        <w:tc>
          <w:tcPr>
            <w:tcW w:w="1871" w:type="dxa"/>
          </w:tcPr>
          <w:p>
            <w:pPr>
              <w:pStyle w:val="0"/>
            </w:pPr>
            <w:r>
              <w:rPr>
                <w:sz w:val="20"/>
              </w:rPr>
            </w:r>
          </w:p>
        </w:tc>
        <w:tc>
          <w:tcPr>
            <w:tcW w:w="2211" w:type="dxa"/>
          </w:tcPr>
          <w:p>
            <w:pPr>
              <w:pStyle w:val="0"/>
            </w:pPr>
            <w:r>
              <w:rPr>
                <w:sz w:val="20"/>
              </w:rPr>
            </w:r>
          </w:p>
        </w:tc>
        <w:tc>
          <w:tcPr>
            <w:tcW w:w="737" w:type="dxa"/>
          </w:tcPr>
          <w:p>
            <w:pPr>
              <w:pStyle w:val="0"/>
            </w:pPr>
            <w:r>
              <w:rPr>
                <w:sz w:val="20"/>
              </w:rPr>
            </w:r>
          </w:p>
        </w:tc>
        <w:tc>
          <w:tcPr>
            <w:tcW w:w="749" w:type="dxa"/>
          </w:tcPr>
          <w:p>
            <w:pPr>
              <w:pStyle w:val="0"/>
            </w:pPr>
            <w:r>
              <w:rPr>
                <w:sz w:val="20"/>
              </w:rPr>
            </w:r>
          </w:p>
        </w:tc>
        <w:tc>
          <w:tcPr>
            <w:tcW w:w="754" w:type="dxa"/>
          </w:tcPr>
          <w:p>
            <w:pPr>
              <w:pStyle w:val="0"/>
            </w:pPr>
            <w:r>
              <w:rPr>
                <w:sz w:val="20"/>
              </w:rPr>
            </w:r>
          </w:p>
        </w:tc>
        <w:tc>
          <w:tcPr>
            <w:tcW w:w="964" w:type="dxa"/>
          </w:tcPr>
          <w:p>
            <w:pPr>
              <w:pStyle w:val="0"/>
            </w:pPr>
            <w:r>
              <w:rPr>
                <w:sz w:val="20"/>
              </w:rPr>
            </w:r>
          </w:p>
        </w:tc>
        <w:tc>
          <w:tcPr>
            <w:tcW w:w="720" w:type="dxa"/>
          </w:tcPr>
          <w:p>
            <w:pPr>
              <w:pStyle w:val="0"/>
            </w:pPr>
            <w:r>
              <w:rPr>
                <w:sz w:val="20"/>
              </w:rPr>
            </w:r>
          </w:p>
        </w:tc>
        <w:tc>
          <w:tcPr>
            <w:tcW w:w="794" w:type="dxa"/>
          </w:tcPr>
          <w:p>
            <w:pPr>
              <w:pStyle w:val="0"/>
            </w:pPr>
            <w:r>
              <w:rPr>
                <w:sz w:val="20"/>
              </w:rPr>
            </w:r>
          </w:p>
        </w:tc>
        <w:tc>
          <w:tcPr>
            <w:tcW w:w="794" w:type="dxa"/>
          </w:tcPr>
          <w:p>
            <w:pPr>
              <w:pStyle w:val="0"/>
            </w:pPr>
            <w:r>
              <w:rPr>
                <w:sz w:val="20"/>
              </w:rPr>
            </w:r>
          </w:p>
        </w:tc>
        <w:tc>
          <w:tcPr>
            <w:tcW w:w="850" w:type="dxa"/>
          </w:tcPr>
          <w:p>
            <w:pPr>
              <w:pStyle w:val="0"/>
            </w:pPr>
            <w:r>
              <w:rPr>
                <w:sz w:val="20"/>
              </w:rPr>
            </w:r>
          </w:p>
        </w:tc>
        <w:tc>
          <w:tcPr>
            <w:tcW w:w="907" w:type="dxa"/>
          </w:tcPr>
          <w:p>
            <w:pPr>
              <w:pStyle w:val="0"/>
            </w:pPr>
            <w:r>
              <w:rPr>
                <w:sz w:val="20"/>
              </w:rPr>
            </w:r>
          </w:p>
        </w:tc>
        <w:tc>
          <w:tcPr>
            <w:tcW w:w="680" w:type="dxa"/>
          </w:tcPr>
          <w:p>
            <w:pPr>
              <w:pStyle w:val="0"/>
            </w:pPr>
            <w:r>
              <w:rPr>
                <w:sz w:val="20"/>
              </w:rPr>
            </w:r>
          </w:p>
        </w:tc>
        <w:tc>
          <w:tcPr>
            <w:tcW w:w="737" w:type="dxa"/>
          </w:tcPr>
          <w:p>
            <w:pPr>
              <w:pStyle w:val="0"/>
            </w:pPr>
            <w:r>
              <w:rPr>
                <w:sz w:val="20"/>
              </w:rPr>
            </w:r>
          </w:p>
        </w:tc>
        <w:tc>
          <w:tcPr>
            <w:tcW w:w="1871" w:type="dxa"/>
          </w:tcPr>
          <w:p>
            <w:pPr>
              <w:pStyle w:val="0"/>
            </w:pPr>
            <w:r>
              <w:rPr>
                <w:sz w:val="20"/>
              </w:rPr>
            </w:r>
          </w:p>
        </w:tc>
      </w:tr>
      <w:tr>
        <w:tc>
          <w:tcPr>
            <w:tcW w:w="567" w:type="dxa"/>
            <w:vMerge w:val="restart"/>
          </w:tcPr>
          <w:p>
            <w:pPr>
              <w:pStyle w:val="0"/>
              <w:jc w:val="center"/>
            </w:pPr>
            <w:r>
              <w:rPr>
                <w:sz w:val="20"/>
              </w:rPr>
              <w:t xml:space="preserve">2.</w:t>
            </w:r>
          </w:p>
        </w:tc>
        <w:tc>
          <w:tcPr>
            <w:tcW w:w="3149" w:type="dxa"/>
            <w:vMerge w:val="restart"/>
          </w:tcPr>
          <w:p>
            <w:pPr>
              <w:pStyle w:val="0"/>
            </w:pPr>
            <w:r>
              <w:rPr>
                <w:sz w:val="20"/>
              </w:rPr>
              <w:t xml:space="preserve">Цель 1....</w:t>
            </w:r>
          </w:p>
        </w:tc>
        <w:tc>
          <w:tcPr>
            <w:tcW w:w="1871" w:type="dxa"/>
          </w:tcPr>
          <w:p>
            <w:pPr>
              <w:pStyle w:val="0"/>
            </w:pPr>
            <w:r>
              <w:rPr>
                <w:sz w:val="20"/>
              </w:rPr>
            </w:r>
          </w:p>
        </w:tc>
        <w:tc>
          <w:tcPr>
            <w:tcW w:w="2211" w:type="dxa"/>
          </w:tcPr>
          <w:p>
            <w:pPr>
              <w:pStyle w:val="0"/>
            </w:pPr>
            <w:r>
              <w:rPr>
                <w:sz w:val="20"/>
              </w:rPr>
              <w:t xml:space="preserve">Показатель 1.</w:t>
            </w:r>
          </w:p>
          <w:p>
            <w:pPr>
              <w:pStyle w:val="0"/>
            </w:pPr>
            <w:r>
              <w:rPr>
                <w:sz w:val="20"/>
              </w:rPr>
              <w:t xml:space="preserve">............</w:t>
            </w:r>
          </w:p>
        </w:tc>
        <w:tc>
          <w:tcPr>
            <w:tcW w:w="737" w:type="dxa"/>
          </w:tcPr>
          <w:p>
            <w:pPr>
              <w:pStyle w:val="0"/>
            </w:pPr>
            <w:r>
              <w:rPr>
                <w:sz w:val="20"/>
              </w:rPr>
            </w:r>
          </w:p>
        </w:tc>
        <w:tc>
          <w:tcPr>
            <w:tcW w:w="749" w:type="dxa"/>
          </w:tcPr>
          <w:p>
            <w:pPr>
              <w:pStyle w:val="0"/>
            </w:pPr>
            <w:r>
              <w:rPr>
                <w:sz w:val="20"/>
              </w:rPr>
            </w:r>
          </w:p>
        </w:tc>
        <w:tc>
          <w:tcPr>
            <w:tcW w:w="754" w:type="dxa"/>
          </w:tcPr>
          <w:p>
            <w:pPr>
              <w:pStyle w:val="0"/>
            </w:pPr>
            <w:r>
              <w:rPr>
                <w:sz w:val="20"/>
              </w:rPr>
            </w:r>
          </w:p>
        </w:tc>
        <w:tc>
          <w:tcPr>
            <w:tcW w:w="964" w:type="dxa"/>
          </w:tcPr>
          <w:p>
            <w:pPr>
              <w:pStyle w:val="0"/>
            </w:pPr>
            <w:r>
              <w:rPr>
                <w:sz w:val="20"/>
              </w:rPr>
            </w:r>
          </w:p>
        </w:tc>
        <w:tc>
          <w:tcPr>
            <w:tcW w:w="720" w:type="dxa"/>
          </w:tcPr>
          <w:p>
            <w:pPr>
              <w:pStyle w:val="0"/>
            </w:pPr>
            <w:r>
              <w:rPr>
                <w:sz w:val="20"/>
              </w:rPr>
            </w:r>
          </w:p>
        </w:tc>
        <w:tc>
          <w:tcPr>
            <w:tcW w:w="794" w:type="dxa"/>
          </w:tcPr>
          <w:p>
            <w:pPr>
              <w:pStyle w:val="0"/>
            </w:pPr>
            <w:r>
              <w:rPr>
                <w:sz w:val="20"/>
              </w:rPr>
            </w:r>
          </w:p>
        </w:tc>
        <w:tc>
          <w:tcPr>
            <w:tcW w:w="794" w:type="dxa"/>
          </w:tcPr>
          <w:p>
            <w:pPr>
              <w:pStyle w:val="0"/>
            </w:pPr>
            <w:r>
              <w:rPr>
                <w:sz w:val="20"/>
              </w:rPr>
            </w:r>
          </w:p>
        </w:tc>
        <w:tc>
          <w:tcPr>
            <w:tcW w:w="850" w:type="dxa"/>
          </w:tcPr>
          <w:p>
            <w:pPr>
              <w:pStyle w:val="0"/>
            </w:pPr>
            <w:r>
              <w:rPr>
                <w:sz w:val="20"/>
              </w:rPr>
            </w:r>
          </w:p>
        </w:tc>
        <w:tc>
          <w:tcPr>
            <w:tcW w:w="907" w:type="dxa"/>
          </w:tcPr>
          <w:p>
            <w:pPr>
              <w:pStyle w:val="0"/>
            </w:pPr>
            <w:r>
              <w:rPr>
                <w:sz w:val="20"/>
              </w:rPr>
            </w:r>
          </w:p>
        </w:tc>
        <w:tc>
          <w:tcPr>
            <w:tcW w:w="680" w:type="dxa"/>
          </w:tcPr>
          <w:p>
            <w:pPr>
              <w:pStyle w:val="0"/>
            </w:pPr>
            <w:r>
              <w:rPr>
                <w:sz w:val="20"/>
              </w:rPr>
            </w:r>
          </w:p>
        </w:tc>
        <w:tc>
          <w:tcPr>
            <w:tcW w:w="737" w:type="dxa"/>
          </w:tcPr>
          <w:p>
            <w:pPr>
              <w:pStyle w:val="0"/>
            </w:pPr>
            <w:r>
              <w:rPr>
                <w:sz w:val="20"/>
              </w:rPr>
            </w:r>
          </w:p>
        </w:tc>
        <w:tc>
          <w:tcPr>
            <w:tcW w:w="1871" w:type="dxa"/>
          </w:tcPr>
          <w:p>
            <w:pPr>
              <w:pStyle w:val="0"/>
            </w:pPr>
            <w:r>
              <w:rPr>
                <w:sz w:val="20"/>
              </w:rPr>
            </w:r>
          </w:p>
        </w:tc>
      </w:tr>
      <w:tr>
        <w:tc>
          <w:tcPr>
            <w:vMerge w:val="continue"/>
          </w:tcPr>
          <w:p/>
        </w:tc>
        <w:tc>
          <w:tcPr>
            <w:vMerge w:val="continue"/>
          </w:tcPr>
          <w:p/>
        </w:tc>
        <w:tc>
          <w:tcPr>
            <w:tcW w:w="1871" w:type="dxa"/>
          </w:tcPr>
          <w:p>
            <w:pPr>
              <w:pStyle w:val="0"/>
            </w:pPr>
            <w:r>
              <w:rPr>
                <w:sz w:val="20"/>
              </w:rPr>
            </w:r>
          </w:p>
        </w:tc>
        <w:tc>
          <w:tcPr>
            <w:tcW w:w="2211" w:type="dxa"/>
          </w:tcPr>
          <w:p>
            <w:pPr>
              <w:pStyle w:val="0"/>
            </w:pPr>
            <w:r>
              <w:rPr>
                <w:sz w:val="20"/>
              </w:rPr>
              <w:t xml:space="preserve">Показатель 2.</w:t>
            </w:r>
          </w:p>
        </w:tc>
        <w:tc>
          <w:tcPr>
            <w:tcW w:w="737" w:type="dxa"/>
          </w:tcPr>
          <w:p>
            <w:pPr>
              <w:pStyle w:val="0"/>
            </w:pPr>
            <w:r>
              <w:rPr>
                <w:sz w:val="20"/>
              </w:rPr>
            </w:r>
          </w:p>
        </w:tc>
        <w:tc>
          <w:tcPr>
            <w:tcW w:w="749" w:type="dxa"/>
          </w:tcPr>
          <w:p>
            <w:pPr>
              <w:pStyle w:val="0"/>
            </w:pPr>
            <w:r>
              <w:rPr>
                <w:sz w:val="20"/>
              </w:rPr>
            </w:r>
          </w:p>
        </w:tc>
        <w:tc>
          <w:tcPr>
            <w:tcW w:w="754" w:type="dxa"/>
          </w:tcPr>
          <w:p>
            <w:pPr>
              <w:pStyle w:val="0"/>
            </w:pPr>
            <w:r>
              <w:rPr>
                <w:sz w:val="20"/>
              </w:rPr>
            </w:r>
          </w:p>
        </w:tc>
        <w:tc>
          <w:tcPr>
            <w:tcW w:w="964" w:type="dxa"/>
          </w:tcPr>
          <w:p>
            <w:pPr>
              <w:pStyle w:val="0"/>
            </w:pPr>
            <w:r>
              <w:rPr>
                <w:sz w:val="20"/>
              </w:rPr>
            </w:r>
          </w:p>
        </w:tc>
        <w:tc>
          <w:tcPr>
            <w:tcW w:w="720" w:type="dxa"/>
          </w:tcPr>
          <w:p>
            <w:pPr>
              <w:pStyle w:val="0"/>
            </w:pPr>
            <w:r>
              <w:rPr>
                <w:sz w:val="20"/>
              </w:rPr>
            </w:r>
          </w:p>
        </w:tc>
        <w:tc>
          <w:tcPr>
            <w:tcW w:w="794" w:type="dxa"/>
          </w:tcPr>
          <w:p>
            <w:pPr>
              <w:pStyle w:val="0"/>
            </w:pPr>
            <w:r>
              <w:rPr>
                <w:sz w:val="20"/>
              </w:rPr>
            </w:r>
          </w:p>
        </w:tc>
        <w:tc>
          <w:tcPr>
            <w:tcW w:w="794" w:type="dxa"/>
          </w:tcPr>
          <w:p>
            <w:pPr>
              <w:pStyle w:val="0"/>
            </w:pPr>
            <w:r>
              <w:rPr>
                <w:sz w:val="20"/>
              </w:rPr>
            </w:r>
          </w:p>
        </w:tc>
        <w:tc>
          <w:tcPr>
            <w:tcW w:w="850" w:type="dxa"/>
          </w:tcPr>
          <w:p>
            <w:pPr>
              <w:pStyle w:val="0"/>
            </w:pPr>
            <w:r>
              <w:rPr>
                <w:sz w:val="20"/>
              </w:rPr>
            </w:r>
          </w:p>
        </w:tc>
        <w:tc>
          <w:tcPr>
            <w:tcW w:w="907" w:type="dxa"/>
          </w:tcPr>
          <w:p>
            <w:pPr>
              <w:pStyle w:val="0"/>
            </w:pPr>
            <w:r>
              <w:rPr>
                <w:sz w:val="20"/>
              </w:rPr>
            </w:r>
          </w:p>
        </w:tc>
        <w:tc>
          <w:tcPr>
            <w:tcW w:w="680" w:type="dxa"/>
          </w:tcPr>
          <w:p>
            <w:pPr>
              <w:pStyle w:val="0"/>
            </w:pPr>
            <w:r>
              <w:rPr>
                <w:sz w:val="20"/>
              </w:rPr>
            </w:r>
          </w:p>
        </w:tc>
        <w:tc>
          <w:tcPr>
            <w:tcW w:w="737" w:type="dxa"/>
          </w:tcPr>
          <w:p>
            <w:pPr>
              <w:pStyle w:val="0"/>
            </w:pPr>
            <w:r>
              <w:rPr>
                <w:sz w:val="20"/>
              </w:rPr>
            </w:r>
          </w:p>
        </w:tc>
        <w:tc>
          <w:tcPr>
            <w:tcW w:w="1871" w:type="dxa"/>
          </w:tcPr>
          <w:p>
            <w:pPr>
              <w:pStyle w:val="0"/>
            </w:pPr>
            <w:r>
              <w:rPr>
                <w:sz w:val="20"/>
              </w:rPr>
            </w:r>
          </w:p>
        </w:tc>
      </w:tr>
      <w:tr>
        <w:tc>
          <w:tcPr>
            <w:vMerge w:val="continue"/>
          </w:tcPr>
          <w:p/>
        </w:tc>
        <w:tc>
          <w:tcPr>
            <w:vMerge w:val="continue"/>
          </w:tcPr>
          <w:p/>
        </w:tc>
        <w:tc>
          <w:tcPr>
            <w:tcW w:w="1871" w:type="dxa"/>
          </w:tcPr>
          <w:p>
            <w:pPr>
              <w:pStyle w:val="0"/>
            </w:pPr>
            <w:r>
              <w:rPr>
                <w:sz w:val="20"/>
              </w:rPr>
            </w:r>
          </w:p>
        </w:tc>
        <w:tc>
          <w:tcPr>
            <w:tcW w:w="2211" w:type="dxa"/>
          </w:tcPr>
          <w:p>
            <w:pPr>
              <w:pStyle w:val="0"/>
            </w:pPr>
            <w:r>
              <w:rPr>
                <w:sz w:val="20"/>
              </w:rPr>
              <w:t xml:space="preserve">............</w:t>
            </w:r>
          </w:p>
        </w:tc>
        <w:tc>
          <w:tcPr>
            <w:tcW w:w="737" w:type="dxa"/>
          </w:tcPr>
          <w:p>
            <w:pPr>
              <w:pStyle w:val="0"/>
            </w:pPr>
            <w:r>
              <w:rPr>
                <w:sz w:val="20"/>
              </w:rPr>
            </w:r>
          </w:p>
        </w:tc>
        <w:tc>
          <w:tcPr>
            <w:tcW w:w="749" w:type="dxa"/>
          </w:tcPr>
          <w:p>
            <w:pPr>
              <w:pStyle w:val="0"/>
            </w:pPr>
            <w:r>
              <w:rPr>
                <w:sz w:val="20"/>
              </w:rPr>
            </w:r>
          </w:p>
        </w:tc>
        <w:tc>
          <w:tcPr>
            <w:tcW w:w="754" w:type="dxa"/>
          </w:tcPr>
          <w:p>
            <w:pPr>
              <w:pStyle w:val="0"/>
            </w:pPr>
            <w:r>
              <w:rPr>
                <w:sz w:val="20"/>
              </w:rPr>
            </w:r>
          </w:p>
        </w:tc>
        <w:tc>
          <w:tcPr>
            <w:tcW w:w="964" w:type="dxa"/>
          </w:tcPr>
          <w:p>
            <w:pPr>
              <w:pStyle w:val="0"/>
            </w:pPr>
            <w:r>
              <w:rPr>
                <w:sz w:val="20"/>
              </w:rPr>
            </w:r>
          </w:p>
        </w:tc>
        <w:tc>
          <w:tcPr>
            <w:tcW w:w="720" w:type="dxa"/>
          </w:tcPr>
          <w:p>
            <w:pPr>
              <w:pStyle w:val="0"/>
            </w:pPr>
            <w:r>
              <w:rPr>
                <w:sz w:val="20"/>
              </w:rPr>
            </w:r>
          </w:p>
        </w:tc>
        <w:tc>
          <w:tcPr>
            <w:tcW w:w="794" w:type="dxa"/>
          </w:tcPr>
          <w:p>
            <w:pPr>
              <w:pStyle w:val="0"/>
            </w:pPr>
            <w:r>
              <w:rPr>
                <w:sz w:val="20"/>
              </w:rPr>
            </w:r>
          </w:p>
        </w:tc>
        <w:tc>
          <w:tcPr>
            <w:tcW w:w="794" w:type="dxa"/>
          </w:tcPr>
          <w:p>
            <w:pPr>
              <w:pStyle w:val="0"/>
            </w:pPr>
            <w:r>
              <w:rPr>
                <w:sz w:val="20"/>
              </w:rPr>
            </w:r>
          </w:p>
        </w:tc>
        <w:tc>
          <w:tcPr>
            <w:tcW w:w="850" w:type="dxa"/>
          </w:tcPr>
          <w:p>
            <w:pPr>
              <w:pStyle w:val="0"/>
            </w:pPr>
            <w:r>
              <w:rPr>
                <w:sz w:val="20"/>
              </w:rPr>
            </w:r>
          </w:p>
        </w:tc>
        <w:tc>
          <w:tcPr>
            <w:tcW w:w="907" w:type="dxa"/>
          </w:tcPr>
          <w:p>
            <w:pPr>
              <w:pStyle w:val="0"/>
            </w:pPr>
            <w:r>
              <w:rPr>
                <w:sz w:val="20"/>
              </w:rPr>
            </w:r>
          </w:p>
        </w:tc>
        <w:tc>
          <w:tcPr>
            <w:tcW w:w="680" w:type="dxa"/>
          </w:tcPr>
          <w:p>
            <w:pPr>
              <w:pStyle w:val="0"/>
            </w:pPr>
            <w:r>
              <w:rPr>
                <w:sz w:val="20"/>
              </w:rPr>
            </w:r>
          </w:p>
        </w:tc>
        <w:tc>
          <w:tcPr>
            <w:tcW w:w="737" w:type="dxa"/>
          </w:tcPr>
          <w:p>
            <w:pPr>
              <w:pStyle w:val="0"/>
            </w:pPr>
            <w:r>
              <w:rPr>
                <w:sz w:val="20"/>
              </w:rPr>
            </w:r>
          </w:p>
        </w:tc>
        <w:tc>
          <w:tcPr>
            <w:tcW w:w="1871" w:type="dxa"/>
          </w:tcPr>
          <w:p>
            <w:pPr>
              <w:pStyle w:val="0"/>
            </w:pPr>
            <w:r>
              <w:rPr>
                <w:sz w:val="20"/>
              </w:rPr>
            </w:r>
          </w:p>
        </w:tc>
      </w:tr>
      <w:tr>
        <w:tc>
          <w:tcPr>
            <w:tcW w:w="567" w:type="dxa"/>
            <w:vMerge w:val="restart"/>
          </w:tcPr>
          <w:p>
            <w:pPr>
              <w:pStyle w:val="0"/>
              <w:jc w:val="center"/>
            </w:pPr>
            <w:r>
              <w:rPr>
                <w:sz w:val="20"/>
              </w:rPr>
              <w:t xml:space="preserve">3.</w:t>
            </w:r>
          </w:p>
        </w:tc>
        <w:tc>
          <w:tcPr>
            <w:tcW w:w="3149" w:type="dxa"/>
            <w:vMerge w:val="restart"/>
          </w:tcPr>
          <w:p>
            <w:pPr>
              <w:pStyle w:val="0"/>
            </w:pPr>
            <w:r>
              <w:rPr>
                <w:sz w:val="20"/>
              </w:rPr>
              <w:t xml:space="preserve">Задача 1.1....</w:t>
            </w:r>
          </w:p>
        </w:tc>
        <w:tc>
          <w:tcPr>
            <w:tcW w:w="1871" w:type="dxa"/>
          </w:tcPr>
          <w:p>
            <w:pPr>
              <w:pStyle w:val="0"/>
            </w:pPr>
            <w:r>
              <w:rPr>
                <w:sz w:val="20"/>
              </w:rPr>
            </w:r>
          </w:p>
        </w:tc>
        <w:tc>
          <w:tcPr>
            <w:tcW w:w="2211" w:type="dxa"/>
          </w:tcPr>
          <w:p>
            <w:pPr>
              <w:pStyle w:val="0"/>
            </w:pPr>
            <w:r>
              <w:rPr>
                <w:sz w:val="20"/>
              </w:rPr>
              <w:t xml:space="preserve">Показатель 1.</w:t>
            </w:r>
          </w:p>
          <w:p>
            <w:pPr>
              <w:pStyle w:val="0"/>
            </w:pPr>
            <w:r>
              <w:rPr>
                <w:sz w:val="20"/>
              </w:rPr>
              <w:t xml:space="preserve">............</w:t>
            </w:r>
          </w:p>
        </w:tc>
        <w:tc>
          <w:tcPr>
            <w:tcW w:w="737" w:type="dxa"/>
          </w:tcPr>
          <w:p>
            <w:pPr>
              <w:pStyle w:val="0"/>
            </w:pPr>
            <w:r>
              <w:rPr>
                <w:sz w:val="20"/>
              </w:rPr>
            </w:r>
          </w:p>
        </w:tc>
        <w:tc>
          <w:tcPr>
            <w:tcW w:w="749" w:type="dxa"/>
          </w:tcPr>
          <w:p>
            <w:pPr>
              <w:pStyle w:val="0"/>
            </w:pPr>
            <w:r>
              <w:rPr>
                <w:sz w:val="20"/>
              </w:rPr>
            </w:r>
          </w:p>
        </w:tc>
        <w:tc>
          <w:tcPr>
            <w:tcW w:w="754" w:type="dxa"/>
          </w:tcPr>
          <w:p>
            <w:pPr>
              <w:pStyle w:val="0"/>
            </w:pPr>
            <w:r>
              <w:rPr>
                <w:sz w:val="20"/>
              </w:rPr>
            </w:r>
          </w:p>
        </w:tc>
        <w:tc>
          <w:tcPr>
            <w:tcW w:w="964" w:type="dxa"/>
          </w:tcPr>
          <w:p>
            <w:pPr>
              <w:pStyle w:val="0"/>
            </w:pPr>
            <w:r>
              <w:rPr>
                <w:sz w:val="20"/>
              </w:rPr>
            </w:r>
          </w:p>
        </w:tc>
        <w:tc>
          <w:tcPr>
            <w:tcW w:w="720" w:type="dxa"/>
          </w:tcPr>
          <w:p>
            <w:pPr>
              <w:pStyle w:val="0"/>
            </w:pPr>
            <w:r>
              <w:rPr>
                <w:sz w:val="20"/>
              </w:rPr>
            </w:r>
          </w:p>
        </w:tc>
        <w:tc>
          <w:tcPr>
            <w:tcW w:w="794" w:type="dxa"/>
          </w:tcPr>
          <w:p>
            <w:pPr>
              <w:pStyle w:val="0"/>
            </w:pPr>
            <w:r>
              <w:rPr>
                <w:sz w:val="20"/>
              </w:rPr>
            </w:r>
          </w:p>
        </w:tc>
        <w:tc>
          <w:tcPr>
            <w:tcW w:w="794" w:type="dxa"/>
          </w:tcPr>
          <w:p>
            <w:pPr>
              <w:pStyle w:val="0"/>
            </w:pPr>
            <w:r>
              <w:rPr>
                <w:sz w:val="20"/>
              </w:rPr>
            </w:r>
          </w:p>
        </w:tc>
        <w:tc>
          <w:tcPr>
            <w:tcW w:w="850" w:type="dxa"/>
          </w:tcPr>
          <w:p>
            <w:pPr>
              <w:pStyle w:val="0"/>
            </w:pPr>
            <w:r>
              <w:rPr>
                <w:sz w:val="20"/>
              </w:rPr>
            </w:r>
          </w:p>
        </w:tc>
        <w:tc>
          <w:tcPr>
            <w:tcW w:w="907" w:type="dxa"/>
          </w:tcPr>
          <w:p>
            <w:pPr>
              <w:pStyle w:val="0"/>
            </w:pPr>
            <w:r>
              <w:rPr>
                <w:sz w:val="20"/>
              </w:rPr>
            </w:r>
          </w:p>
        </w:tc>
        <w:tc>
          <w:tcPr>
            <w:tcW w:w="680" w:type="dxa"/>
          </w:tcPr>
          <w:p>
            <w:pPr>
              <w:pStyle w:val="0"/>
            </w:pPr>
            <w:r>
              <w:rPr>
                <w:sz w:val="20"/>
              </w:rPr>
            </w:r>
          </w:p>
        </w:tc>
        <w:tc>
          <w:tcPr>
            <w:tcW w:w="737" w:type="dxa"/>
          </w:tcPr>
          <w:p>
            <w:pPr>
              <w:pStyle w:val="0"/>
            </w:pPr>
            <w:r>
              <w:rPr>
                <w:sz w:val="20"/>
              </w:rPr>
            </w:r>
          </w:p>
        </w:tc>
        <w:tc>
          <w:tcPr>
            <w:tcW w:w="1871" w:type="dxa"/>
          </w:tcPr>
          <w:p>
            <w:pPr>
              <w:pStyle w:val="0"/>
            </w:pPr>
            <w:r>
              <w:rPr>
                <w:sz w:val="20"/>
              </w:rPr>
            </w:r>
          </w:p>
        </w:tc>
      </w:tr>
      <w:tr>
        <w:tc>
          <w:tcPr>
            <w:vMerge w:val="continue"/>
          </w:tcPr>
          <w:p/>
        </w:tc>
        <w:tc>
          <w:tcPr>
            <w:vMerge w:val="continue"/>
          </w:tcPr>
          <w:p/>
        </w:tc>
        <w:tc>
          <w:tcPr>
            <w:tcW w:w="1871" w:type="dxa"/>
          </w:tcPr>
          <w:p>
            <w:pPr>
              <w:pStyle w:val="0"/>
            </w:pPr>
            <w:r>
              <w:rPr>
                <w:sz w:val="20"/>
              </w:rPr>
            </w:r>
          </w:p>
        </w:tc>
        <w:tc>
          <w:tcPr>
            <w:tcW w:w="2211" w:type="dxa"/>
          </w:tcPr>
          <w:p>
            <w:pPr>
              <w:pStyle w:val="0"/>
            </w:pPr>
            <w:r>
              <w:rPr>
                <w:sz w:val="20"/>
              </w:rPr>
              <w:t xml:space="preserve">Показатель 2.</w:t>
            </w:r>
          </w:p>
        </w:tc>
        <w:tc>
          <w:tcPr>
            <w:tcW w:w="737" w:type="dxa"/>
          </w:tcPr>
          <w:p>
            <w:pPr>
              <w:pStyle w:val="0"/>
            </w:pPr>
            <w:r>
              <w:rPr>
                <w:sz w:val="20"/>
              </w:rPr>
            </w:r>
          </w:p>
        </w:tc>
        <w:tc>
          <w:tcPr>
            <w:tcW w:w="749" w:type="dxa"/>
          </w:tcPr>
          <w:p>
            <w:pPr>
              <w:pStyle w:val="0"/>
            </w:pPr>
            <w:r>
              <w:rPr>
                <w:sz w:val="20"/>
              </w:rPr>
            </w:r>
          </w:p>
        </w:tc>
        <w:tc>
          <w:tcPr>
            <w:tcW w:w="754" w:type="dxa"/>
          </w:tcPr>
          <w:p>
            <w:pPr>
              <w:pStyle w:val="0"/>
            </w:pPr>
            <w:r>
              <w:rPr>
                <w:sz w:val="20"/>
              </w:rPr>
            </w:r>
          </w:p>
        </w:tc>
        <w:tc>
          <w:tcPr>
            <w:tcW w:w="964" w:type="dxa"/>
          </w:tcPr>
          <w:p>
            <w:pPr>
              <w:pStyle w:val="0"/>
            </w:pPr>
            <w:r>
              <w:rPr>
                <w:sz w:val="20"/>
              </w:rPr>
            </w:r>
          </w:p>
        </w:tc>
        <w:tc>
          <w:tcPr>
            <w:tcW w:w="720" w:type="dxa"/>
          </w:tcPr>
          <w:p>
            <w:pPr>
              <w:pStyle w:val="0"/>
            </w:pPr>
            <w:r>
              <w:rPr>
                <w:sz w:val="20"/>
              </w:rPr>
            </w:r>
          </w:p>
        </w:tc>
        <w:tc>
          <w:tcPr>
            <w:tcW w:w="794" w:type="dxa"/>
          </w:tcPr>
          <w:p>
            <w:pPr>
              <w:pStyle w:val="0"/>
            </w:pPr>
            <w:r>
              <w:rPr>
                <w:sz w:val="20"/>
              </w:rPr>
            </w:r>
          </w:p>
        </w:tc>
        <w:tc>
          <w:tcPr>
            <w:tcW w:w="794" w:type="dxa"/>
          </w:tcPr>
          <w:p>
            <w:pPr>
              <w:pStyle w:val="0"/>
            </w:pPr>
            <w:r>
              <w:rPr>
                <w:sz w:val="20"/>
              </w:rPr>
            </w:r>
          </w:p>
        </w:tc>
        <w:tc>
          <w:tcPr>
            <w:tcW w:w="850" w:type="dxa"/>
          </w:tcPr>
          <w:p>
            <w:pPr>
              <w:pStyle w:val="0"/>
            </w:pPr>
            <w:r>
              <w:rPr>
                <w:sz w:val="20"/>
              </w:rPr>
            </w:r>
          </w:p>
        </w:tc>
        <w:tc>
          <w:tcPr>
            <w:tcW w:w="907" w:type="dxa"/>
          </w:tcPr>
          <w:p>
            <w:pPr>
              <w:pStyle w:val="0"/>
            </w:pPr>
            <w:r>
              <w:rPr>
                <w:sz w:val="20"/>
              </w:rPr>
            </w:r>
          </w:p>
        </w:tc>
        <w:tc>
          <w:tcPr>
            <w:tcW w:w="680" w:type="dxa"/>
          </w:tcPr>
          <w:p>
            <w:pPr>
              <w:pStyle w:val="0"/>
            </w:pPr>
            <w:r>
              <w:rPr>
                <w:sz w:val="20"/>
              </w:rPr>
            </w:r>
          </w:p>
        </w:tc>
        <w:tc>
          <w:tcPr>
            <w:tcW w:w="737" w:type="dxa"/>
          </w:tcPr>
          <w:p>
            <w:pPr>
              <w:pStyle w:val="0"/>
            </w:pPr>
            <w:r>
              <w:rPr>
                <w:sz w:val="20"/>
              </w:rPr>
            </w:r>
          </w:p>
        </w:tc>
        <w:tc>
          <w:tcPr>
            <w:tcW w:w="1871" w:type="dxa"/>
          </w:tcPr>
          <w:p>
            <w:pPr>
              <w:pStyle w:val="0"/>
            </w:pPr>
            <w:r>
              <w:rPr>
                <w:sz w:val="20"/>
              </w:rPr>
            </w:r>
          </w:p>
        </w:tc>
      </w:tr>
      <w:tr>
        <w:tc>
          <w:tcPr>
            <w:vMerge w:val="continue"/>
          </w:tcPr>
          <w:p/>
        </w:tc>
        <w:tc>
          <w:tcPr>
            <w:vMerge w:val="continue"/>
          </w:tcPr>
          <w:p/>
        </w:tc>
        <w:tc>
          <w:tcPr>
            <w:tcW w:w="1871" w:type="dxa"/>
          </w:tcPr>
          <w:p>
            <w:pPr>
              <w:pStyle w:val="0"/>
            </w:pPr>
            <w:r>
              <w:rPr>
                <w:sz w:val="20"/>
              </w:rPr>
            </w:r>
          </w:p>
        </w:tc>
        <w:tc>
          <w:tcPr>
            <w:tcW w:w="2211" w:type="dxa"/>
          </w:tcPr>
          <w:p>
            <w:pPr>
              <w:pStyle w:val="0"/>
            </w:pPr>
            <w:r>
              <w:rPr>
                <w:sz w:val="20"/>
              </w:rPr>
              <w:t xml:space="preserve">............</w:t>
            </w:r>
          </w:p>
        </w:tc>
        <w:tc>
          <w:tcPr>
            <w:tcW w:w="737" w:type="dxa"/>
          </w:tcPr>
          <w:p>
            <w:pPr>
              <w:pStyle w:val="0"/>
            </w:pPr>
            <w:r>
              <w:rPr>
                <w:sz w:val="20"/>
              </w:rPr>
            </w:r>
          </w:p>
        </w:tc>
        <w:tc>
          <w:tcPr>
            <w:tcW w:w="749" w:type="dxa"/>
          </w:tcPr>
          <w:p>
            <w:pPr>
              <w:pStyle w:val="0"/>
            </w:pPr>
            <w:r>
              <w:rPr>
                <w:sz w:val="20"/>
              </w:rPr>
            </w:r>
          </w:p>
        </w:tc>
        <w:tc>
          <w:tcPr>
            <w:tcW w:w="754" w:type="dxa"/>
          </w:tcPr>
          <w:p>
            <w:pPr>
              <w:pStyle w:val="0"/>
            </w:pPr>
            <w:r>
              <w:rPr>
                <w:sz w:val="20"/>
              </w:rPr>
            </w:r>
          </w:p>
        </w:tc>
        <w:tc>
          <w:tcPr>
            <w:tcW w:w="964" w:type="dxa"/>
          </w:tcPr>
          <w:p>
            <w:pPr>
              <w:pStyle w:val="0"/>
            </w:pPr>
            <w:r>
              <w:rPr>
                <w:sz w:val="20"/>
              </w:rPr>
            </w:r>
          </w:p>
        </w:tc>
        <w:tc>
          <w:tcPr>
            <w:tcW w:w="720" w:type="dxa"/>
          </w:tcPr>
          <w:p>
            <w:pPr>
              <w:pStyle w:val="0"/>
            </w:pPr>
            <w:r>
              <w:rPr>
                <w:sz w:val="20"/>
              </w:rPr>
            </w:r>
          </w:p>
        </w:tc>
        <w:tc>
          <w:tcPr>
            <w:tcW w:w="794" w:type="dxa"/>
          </w:tcPr>
          <w:p>
            <w:pPr>
              <w:pStyle w:val="0"/>
            </w:pPr>
            <w:r>
              <w:rPr>
                <w:sz w:val="20"/>
              </w:rPr>
            </w:r>
          </w:p>
        </w:tc>
        <w:tc>
          <w:tcPr>
            <w:tcW w:w="794" w:type="dxa"/>
          </w:tcPr>
          <w:p>
            <w:pPr>
              <w:pStyle w:val="0"/>
            </w:pPr>
            <w:r>
              <w:rPr>
                <w:sz w:val="20"/>
              </w:rPr>
            </w:r>
          </w:p>
        </w:tc>
        <w:tc>
          <w:tcPr>
            <w:tcW w:w="850" w:type="dxa"/>
          </w:tcPr>
          <w:p>
            <w:pPr>
              <w:pStyle w:val="0"/>
            </w:pPr>
            <w:r>
              <w:rPr>
                <w:sz w:val="20"/>
              </w:rPr>
            </w:r>
          </w:p>
        </w:tc>
        <w:tc>
          <w:tcPr>
            <w:tcW w:w="907" w:type="dxa"/>
          </w:tcPr>
          <w:p>
            <w:pPr>
              <w:pStyle w:val="0"/>
            </w:pPr>
            <w:r>
              <w:rPr>
                <w:sz w:val="20"/>
              </w:rPr>
            </w:r>
          </w:p>
        </w:tc>
        <w:tc>
          <w:tcPr>
            <w:tcW w:w="680" w:type="dxa"/>
          </w:tcPr>
          <w:p>
            <w:pPr>
              <w:pStyle w:val="0"/>
            </w:pPr>
            <w:r>
              <w:rPr>
                <w:sz w:val="20"/>
              </w:rPr>
            </w:r>
          </w:p>
        </w:tc>
        <w:tc>
          <w:tcPr>
            <w:tcW w:w="737" w:type="dxa"/>
          </w:tcPr>
          <w:p>
            <w:pPr>
              <w:pStyle w:val="0"/>
            </w:pPr>
            <w:r>
              <w:rPr>
                <w:sz w:val="20"/>
              </w:rPr>
            </w:r>
          </w:p>
        </w:tc>
        <w:tc>
          <w:tcPr>
            <w:tcW w:w="1871" w:type="dxa"/>
          </w:tcPr>
          <w:p>
            <w:pPr>
              <w:pStyle w:val="0"/>
            </w:pPr>
            <w:r>
              <w:rPr>
                <w:sz w:val="20"/>
              </w:rPr>
            </w:r>
          </w:p>
        </w:tc>
      </w:tr>
      <w:tr>
        <w:tc>
          <w:tcPr>
            <w:tcW w:w="567" w:type="dxa"/>
            <w:vMerge w:val="restart"/>
          </w:tcPr>
          <w:p>
            <w:pPr>
              <w:pStyle w:val="0"/>
              <w:jc w:val="center"/>
            </w:pPr>
            <w:r>
              <w:rPr>
                <w:sz w:val="20"/>
              </w:rPr>
              <w:t xml:space="preserve">4.</w:t>
            </w:r>
          </w:p>
        </w:tc>
        <w:tc>
          <w:tcPr>
            <w:tcW w:w="3149" w:type="dxa"/>
            <w:vMerge w:val="restart"/>
          </w:tcPr>
          <w:p>
            <w:pPr>
              <w:pStyle w:val="0"/>
            </w:pPr>
            <w:r>
              <w:rPr>
                <w:sz w:val="20"/>
              </w:rPr>
              <w:t xml:space="preserve">Основное мероприятие 1.1.1....</w:t>
            </w:r>
          </w:p>
        </w:tc>
        <w:tc>
          <w:tcPr>
            <w:tcW w:w="1871" w:type="dxa"/>
          </w:tcPr>
          <w:p>
            <w:pPr>
              <w:pStyle w:val="0"/>
            </w:pPr>
            <w:r>
              <w:rPr>
                <w:sz w:val="20"/>
              </w:rPr>
            </w:r>
          </w:p>
        </w:tc>
        <w:tc>
          <w:tcPr>
            <w:tcW w:w="2211" w:type="dxa"/>
          </w:tcPr>
          <w:p>
            <w:pPr>
              <w:pStyle w:val="0"/>
            </w:pPr>
            <w:r>
              <w:rPr>
                <w:sz w:val="20"/>
              </w:rPr>
              <w:t xml:space="preserve">Показатель 1.</w:t>
            </w:r>
          </w:p>
        </w:tc>
        <w:tc>
          <w:tcPr>
            <w:tcW w:w="737" w:type="dxa"/>
          </w:tcPr>
          <w:p>
            <w:pPr>
              <w:pStyle w:val="0"/>
            </w:pPr>
            <w:r>
              <w:rPr>
                <w:sz w:val="20"/>
              </w:rPr>
            </w:r>
          </w:p>
        </w:tc>
        <w:tc>
          <w:tcPr>
            <w:tcW w:w="749" w:type="dxa"/>
          </w:tcPr>
          <w:p>
            <w:pPr>
              <w:pStyle w:val="0"/>
            </w:pPr>
            <w:r>
              <w:rPr>
                <w:sz w:val="20"/>
              </w:rPr>
            </w:r>
          </w:p>
        </w:tc>
        <w:tc>
          <w:tcPr>
            <w:tcW w:w="754" w:type="dxa"/>
          </w:tcPr>
          <w:p>
            <w:pPr>
              <w:pStyle w:val="0"/>
            </w:pPr>
            <w:r>
              <w:rPr>
                <w:sz w:val="20"/>
              </w:rPr>
            </w:r>
          </w:p>
        </w:tc>
        <w:tc>
          <w:tcPr>
            <w:tcW w:w="964" w:type="dxa"/>
          </w:tcPr>
          <w:p>
            <w:pPr>
              <w:pStyle w:val="0"/>
            </w:pPr>
            <w:r>
              <w:rPr>
                <w:sz w:val="20"/>
              </w:rPr>
            </w:r>
          </w:p>
        </w:tc>
        <w:tc>
          <w:tcPr>
            <w:tcW w:w="720" w:type="dxa"/>
          </w:tcPr>
          <w:p>
            <w:pPr>
              <w:pStyle w:val="0"/>
            </w:pPr>
            <w:r>
              <w:rPr>
                <w:sz w:val="20"/>
              </w:rPr>
            </w:r>
          </w:p>
        </w:tc>
        <w:tc>
          <w:tcPr>
            <w:tcW w:w="794" w:type="dxa"/>
          </w:tcPr>
          <w:p>
            <w:pPr>
              <w:pStyle w:val="0"/>
            </w:pPr>
            <w:r>
              <w:rPr>
                <w:sz w:val="20"/>
              </w:rPr>
            </w:r>
          </w:p>
        </w:tc>
        <w:tc>
          <w:tcPr>
            <w:tcW w:w="794" w:type="dxa"/>
          </w:tcPr>
          <w:p>
            <w:pPr>
              <w:pStyle w:val="0"/>
            </w:pPr>
            <w:r>
              <w:rPr>
                <w:sz w:val="20"/>
              </w:rPr>
            </w:r>
          </w:p>
        </w:tc>
        <w:tc>
          <w:tcPr>
            <w:tcW w:w="850" w:type="dxa"/>
          </w:tcPr>
          <w:p>
            <w:pPr>
              <w:pStyle w:val="0"/>
            </w:pPr>
            <w:r>
              <w:rPr>
                <w:sz w:val="20"/>
              </w:rPr>
            </w:r>
          </w:p>
        </w:tc>
        <w:tc>
          <w:tcPr>
            <w:tcW w:w="907" w:type="dxa"/>
          </w:tcPr>
          <w:p>
            <w:pPr>
              <w:pStyle w:val="0"/>
            </w:pPr>
            <w:r>
              <w:rPr>
                <w:sz w:val="20"/>
              </w:rPr>
            </w:r>
          </w:p>
        </w:tc>
        <w:tc>
          <w:tcPr>
            <w:tcW w:w="680" w:type="dxa"/>
          </w:tcPr>
          <w:p>
            <w:pPr>
              <w:pStyle w:val="0"/>
            </w:pPr>
            <w:r>
              <w:rPr>
                <w:sz w:val="20"/>
              </w:rPr>
            </w:r>
          </w:p>
        </w:tc>
        <w:tc>
          <w:tcPr>
            <w:tcW w:w="737" w:type="dxa"/>
          </w:tcPr>
          <w:p>
            <w:pPr>
              <w:pStyle w:val="0"/>
            </w:pPr>
            <w:r>
              <w:rPr>
                <w:sz w:val="20"/>
              </w:rPr>
            </w:r>
          </w:p>
        </w:tc>
        <w:tc>
          <w:tcPr>
            <w:tcW w:w="1871" w:type="dxa"/>
          </w:tcPr>
          <w:p>
            <w:pPr>
              <w:pStyle w:val="0"/>
            </w:pPr>
            <w:r>
              <w:rPr>
                <w:sz w:val="20"/>
              </w:rPr>
            </w:r>
          </w:p>
        </w:tc>
      </w:tr>
      <w:tr>
        <w:tc>
          <w:tcPr>
            <w:vMerge w:val="continue"/>
          </w:tcPr>
          <w:p/>
        </w:tc>
        <w:tc>
          <w:tcPr>
            <w:vMerge w:val="continue"/>
          </w:tcPr>
          <w:p/>
        </w:tc>
        <w:tc>
          <w:tcPr>
            <w:tcW w:w="1871" w:type="dxa"/>
          </w:tcPr>
          <w:p>
            <w:pPr>
              <w:pStyle w:val="0"/>
            </w:pPr>
            <w:r>
              <w:rPr>
                <w:sz w:val="20"/>
              </w:rPr>
            </w:r>
          </w:p>
        </w:tc>
        <w:tc>
          <w:tcPr>
            <w:tcW w:w="2211" w:type="dxa"/>
          </w:tcPr>
          <w:p>
            <w:pPr>
              <w:pStyle w:val="0"/>
            </w:pPr>
            <w:r>
              <w:rPr>
                <w:sz w:val="20"/>
              </w:rPr>
              <w:t xml:space="preserve">Показатель 2.</w:t>
            </w:r>
          </w:p>
        </w:tc>
        <w:tc>
          <w:tcPr>
            <w:tcW w:w="737" w:type="dxa"/>
          </w:tcPr>
          <w:p>
            <w:pPr>
              <w:pStyle w:val="0"/>
            </w:pPr>
            <w:r>
              <w:rPr>
                <w:sz w:val="20"/>
              </w:rPr>
            </w:r>
          </w:p>
        </w:tc>
        <w:tc>
          <w:tcPr>
            <w:tcW w:w="749" w:type="dxa"/>
          </w:tcPr>
          <w:p>
            <w:pPr>
              <w:pStyle w:val="0"/>
            </w:pPr>
            <w:r>
              <w:rPr>
                <w:sz w:val="20"/>
              </w:rPr>
            </w:r>
          </w:p>
        </w:tc>
        <w:tc>
          <w:tcPr>
            <w:tcW w:w="754" w:type="dxa"/>
          </w:tcPr>
          <w:p>
            <w:pPr>
              <w:pStyle w:val="0"/>
            </w:pPr>
            <w:r>
              <w:rPr>
                <w:sz w:val="20"/>
              </w:rPr>
            </w:r>
          </w:p>
        </w:tc>
        <w:tc>
          <w:tcPr>
            <w:tcW w:w="964" w:type="dxa"/>
          </w:tcPr>
          <w:p>
            <w:pPr>
              <w:pStyle w:val="0"/>
            </w:pPr>
            <w:r>
              <w:rPr>
                <w:sz w:val="20"/>
              </w:rPr>
            </w:r>
          </w:p>
        </w:tc>
        <w:tc>
          <w:tcPr>
            <w:tcW w:w="720" w:type="dxa"/>
          </w:tcPr>
          <w:p>
            <w:pPr>
              <w:pStyle w:val="0"/>
            </w:pPr>
            <w:r>
              <w:rPr>
                <w:sz w:val="20"/>
              </w:rPr>
            </w:r>
          </w:p>
        </w:tc>
        <w:tc>
          <w:tcPr>
            <w:tcW w:w="794" w:type="dxa"/>
          </w:tcPr>
          <w:p>
            <w:pPr>
              <w:pStyle w:val="0"/>
            </w:pPr>
            <w:r>
              <w:rPr>
                <w:sz w:val="20"/>
              </w:rPr>
            </w:r>
          </w:p>
        </w:tc>
        <w:tc>
          <w:tcPr>
            <w:tcW w:w="794" w:type="dxa"/>
          </w:tcPr>
          <w:p>
            <w:pPr>
              <w:pStyle w:val="0"/>
            </w:pPr>
            <w:r>
              <w:rPr>
                <w:sz w:val="20"/>
              </w:rPr>
            </w:r>
          </w:p>
        </w:tc>
        <w:tc>
          <w:tcPr>
            <w:tcW w:w="850" w:type="dxa"/>
          </w:tcPr>
          <w:p>
            <w:pPr>
              <w:pStyle w:val="0"/>
            </w:pPr>
            <w:r>
              <w:rPr>
                <w:sz w:val="20"/>
              </w:rPr>
            </w:r>
          </w:p>
        </w:tc>
        <w:tc>
          <w:tcPr>
            <w:tcW w:w="907" w:type="dxa"/>
          </w:tcPr>
          <w:p>
            <w:pPr>
              <w:pStyle w:val="0"/>
            </w:pPr>
            <w:r>
              <w:rPr>
                <w:sz w:val="20"/>
              </w:rPr>
            </w:r>
          </w:p>
        </w:tc>
        <w:tc>
          <w:tcPr>
            <w:tcW w:w="680" w:type="dxa"/>
          </w:tcPr>
          <w:p>
            <w:pPr>
              <w:pStyle w:val="0"/>
            </w:pPr>
            <w:r>
              <w:rPr>
                <w:sz w:val="20"/>
              </w:rPr>
            </w:r>
          </w:p>
        </w:tc>
        <w:tc>
          <w:tcPr>
            <w:tcW w:w="737" w:type="dxa"/>
          </w:tcPr>
          <w:p>
            <w:pPr>
              <w:pStyle w:val="0"/>
            </w:pPr>
            <w:r>
              <w:rPr>
                <w:sz w:val="20"/>
              </w:rPr>
            </w:r>
          </w:p>
        </w:tc>
        <w:tc>
          <w:tcPr>
            <w:tcW w:w="1871" w:type="dxa"/>
          </w:tcPr>
          <w:p>
            <w:pPr>
              <w:pStyle w:val="0"/>
            </w:pPr>
            <w:r>
              <w:rPr>
                <w:sz w:val="20"/>
              </w:rPr>
            </w:r>
          </w:p>
        </w:tc>
      </w:tr>
      <w:tr>
        <w:tc>
          <w:tcPr>
            <w:vMerge w:val="continue"/>
          </w:tcPr>
          <w:p/>
        </w:tc>
        <w:tc>
          <w:tcPr>
            <w:vMerge w:val="continue"/>
          </w:tcPr>
          <w:p/>
        </w:tc>
        <w:tc>
          <w:tcPr>
            <w:tcW w:w="1871" w:type="dxa"/>
          </w:tcPr>
          <w:p>
            <w:pPr>
              <w:pStyle w:val="0"/>
            </w:pPr>
            <w:r>
              <w:rPr>
                <w:sz w:val="20"/>
              </w:rPr>
            </w:r>
          </w:p>
        </w:tc>
        <w:tc>
          <w:tcPr>
            <w:tcW w:w="2211" w:type="dxa"/>
          </w:tcPr>
          <w:p>
            <w:pPr>
              <w:pStyle w:val="0"/>
            </w:pPr>
            <w:r>
              <w:rPr>
                <w:sz w:val="20"/>
              </w:rPr>
              <w:t xml:space="preserve">.............</w:t>
            </w:r>
          </w:p>
        </w:tc>
        <w:tc>
          <w:tcPr>
            <w:tcW w:w="737" w:type="dxa"/>
          </w:tcPr>
          <w:p>
            <w:pPr>
              <w:pStyle w:val="0"/>
            </w:pPr>
            <w:r>
              <w:rPr>
                <w:sz w:val="20"/>
              </w:rPr>
            </w:r>
          </w:p>
        </w:tc>
        <w:tc>
          <w:tcPr>
            <w:tcW w:w="749" w:type="dxa"/>
          </w:tcPr>
          <w:p>
            <w:pPr>
              <w:pStyle w:val="0"/>
            </w:pPr>
            <w:r>
              <w:rPr>
                <w:sz w:val="20"/>
              </w:rPr>
            </w:r>
          </w:p>
        </w:tc>
        <w:tc>
          <w:tcPr>
            <w:tcW w:w="754" w:type="dxa"/>
          </w:tcPr>
          <w:p>
            <w:pPr>
              <w:pStyle w:val="0"/>
            </w:pPr>
            <w:r>
              <w:rPr>
                <w:sz w:val="20"/>
              </w:rPr>
            </w:r>
          </w:p>
        </w:tc>
        <w:tc>
          <w:tcPr>
            <w:tcW w:w="964" w:type="dxa"/>
          </w:tcPr>
          <w:p>
            <w:pPr>
              <w:pStyle w:val="0"/>
            </w:pPr>
            <w:r>
              <w:rPr>
                <w:sz w:val="20"/>
              </w:rPr>
            </w:r>
          </w:p>
        </w:tc>
        <w:tc>
          <w:tcPr>
            <w:tcW w:w="720" w:type="dxa"/>
          </w:tcPr>
          <w:p>
            <w:pPr>
              <w:pStyle w:val="0"/>
            </w:pPr>
            <w:r>
              <w:rPr>
                <w:sz w:val="20"/>
              </w:rPr>
            </w:r>
          </w:p>
        </w:tc>
        <w:tc>
          <w:tcPr>
            <w:tcW w:w="794" w:type="dxa"/>
          </w:tcPr>
          <w:p>
            <w:pPr>
              <w:pStyle w:val="0"/>
            </w:pPr>
            <w:r>
              <w:rPr>
                <w:sz w:val="20"/>
              </w:rPr>
            </w:r>
          </w:p>
        </w:tc>
        <w:tc>
          <w:tcPr>
            <w:tcW w:w="794" w:type="dxa"/>
          </w:tcPr>
          <w:p>
            <w:pPr>
              <w:pStyle w:val="0"/>
            </w:pPr>
            <w:r>
              <w:rPr>
                <w:sz w:val="20"/>
              </w:rPr>
            </w:r>
          </w:p>
        </w:tc>
        <w:tc>
          <w:tcPr>
            <w:tcW w:w="850" w:type="dxa"/>
          </w:tcPr>
          <w:p>
            <w:pPr>
              <w:pStyle w:val="0"/>
            </w:pPr>
            <w:r>
              <w:rPr>
                <w:sz w:val="20"/>
              </w:rPr>
            </w:r>
          </w:p>
        </w:tc>
        <w:tc>
          <w:tcPr>
            <w:tcW w:w="907" w:type="dxa"/>
          </w:tcPr>
          <w:p>
            <w:pPr>
              <w:pStyle w:val="0"/>
            </w:pPr>
            <w:r>
              <w:rPr>
                <w:sz w:val="20"/>
              </w:rPr>
            </w:r>
          </w:p>
        </w:tc>
        <w:tc>
          <w:tcPr>
            <w:tcW w:w="680" w:type="dxa"/>
          </w:tcPr>
          <w:p>
            <w:pPr>
              <w:pStyle w:val="0"/>
            </w:pPr>
            <w:r>
              <w:rPr>
                <w:sz w:val="20"/>
              </w:rPr>
            </w:r>
          </w:p>
        </w:tc>
        <w:tc>
          <w:tcPr>
            <w:tcW w:w="737" w:type="dxa"/>
          </w:tcPr>
          <w:p>
            <w:pPr>
              <w:pStyle w:val="0"/>
            </w:pPr>
            <w:r>
              <w:rPr>
                <w:sz w:val="20"/>
              </w:rPr>
            </w:r>
          </w:p>
        </w:tc>
        <w:tc>
          <w:tcPr>
            <w:tcW w:w="1871" w:type="dxa"/>
          </w:tcPr>
          <w:p>
            <w:pPr>
              <w:pStyle w:val="0"/>
            </w:pPr>
            <w:r>
              <w:rPr>
                <w:sz w:val="20"/>
              </w:rPr>
            </w:r>
          </w:p>
        </w:tc>
      </w:tr>
      <w:tr>
        <w:tc>
          <w:tcPr>
            <w:tcW w:w="567" w:type="dxa"/>
          </w:tcPr>
          <w:p>
            <w:pPr>
              <w:pStyle w:val="0"/>
              <w:jc w:val="center"/>
            </w:pPr>
            <w:r>
              <w:rPr>
                <w:sz w:val="20"/>
              </w:rPr>
              <w:t xml:space="preserve">....</w:t>
            </w:r>
          </w:p>
        </w:tc>
        <w:tc>
          <w:tcPr>
            <w:tcW w:w="3149" w:type="dxa"/>
          </w:tcPr>
          <w:p>
            <w:pPr>
              <w:pStyle w:val="0"/>
            </w:pPr>
            <w:r>
              <w:rPr>
                <w:sz w:val="20"/>
              </w:rPr>
              <w:t xml:space="preserve">......</w:t>
            </w:r>
          </w:p>
        </w:tc>
        <w:tc>
          <w:tcPr>
            <w:tcW w:w="1871" w:type="dxa"/>
          </w:tcPr>
          <w:p>
            <w:pPr>
              <w:pStyle w:val="0"/>
            </w:pPr>
            <w:r>
              <w:rPr>
                <w:sz w:val="20"/>
              </w:rPr>
            </w:r>
          </w:p>
        </w:tc>
        <w:tc>
          <w:tcPr>
            <w:tcW w:w="2211" w:type="dxa"/>
          </w:tcPr>
          <w:p>
            <w:pPr>
              <w:pStyle w:val="0"/>
            </w:pPr>
            <w:r>
              <w:rPr>
                <w:sz w:val="20"/>
              </w:rPr>
              <w:t xml:space="preserve">...</w:t>
            </w:r>
          </w:p>
        </w:tc>
        <w:tc>
          <w:tcPr>
            <w:tcW w:w="737" w:type="dxa"/>
          </w:tcPr>
          <w:p>
            <w:pPr>
              <w:pStyle w:val="0"/>
            </w:pPr>
            <w:r>
              <w:rPr>
                <w:sz w:val="20"/>
              </w:rPr>
            </w:r>
          </w:p>
        </w:tc>
        <w:tc>
          <w:tcPr>
            <w:tcW w:w="749" w:type="dxa"/>
          </w:tcPr>
          <w:p>
            <w:pPr>
              <w:pStyle w:val="0"/>
            </w:pPr>
            <w:r>
              <w:rPr>
                <w:sz w:val="20"/>
              </w:rPr>
            </w:r>
          </w:p>
        </w:tc>
        <w:tc>
          <w:tcPr>
            <w:tcW w:w="754" w:type="dxa"/>
          </w:tcPr>
          <w:p>
            <w:pPr>
              <w:pStyle w:val="0"/>
            </w:pPr>
            <w:r>
              <w:rPr>
                <w:sz w:val="20"/>
              </w:rPr>
            </w:r>
          </w:p>
        </w:tc>
        <w:tc>
          <w:tcPr>
            <w:tcW w:w="964" w:type="dxa"/>
          </w:tcPr>
          <w:p>
            <w:pPr>
              <w:pStyle w:val="0"/>
            </w:pPr>
            <w:r>
              <w:rPr>
                <w:sz w:val="20"/>
              </w:rPr>
            </w:r>
          </w:p>
        </w:tc>
        <w:tc>
          <w:tcPr>
            <w:tcW w:w="720" w:type="dxa"/>
          </w:tcPr>
          <w:p>
            <w:pPr>
              <w:pStyle w:val="0"/>
            </w:pPr>
            <w:r>
              <w:rPr>
                <w:sz w:val="20"/>
              </w:rPr>
            </w:r>
          </w:p>
        </w:tc>
        <w:tc>
          <w:tcPr>
            <w:tcW w:w="794" w:type="dxa"/>
          </w:tcPr>
          <w:p>
            <w:pPr>
              <w:pStyle w:val="0"/>
            </w:pPr>
            <w:r>
              <w:rPr>
                <w:sz w:val="20"/>
              </w:rPr>
            </w:r>
          </w:p>
        </w:tc>
        <w:tc>
          <w:tcPr>
            <w:tcW w:w="794" w:type="dxa"/>
          </w:tcPr>
          <w:p>
            <w:pPr>
              <w:pStyle w:val="0"/>
            </w:pPr>
            <w:r>
              <w:rPr>
                <w:sz w:val="20"/>
              </w:rPr>
            </w:r>
          </w:p>
        </w:tc>
        <w:tc>
          <w:tcPr>
            <w:tcW w:w="850" w:type="dxa"/>
          </w:tcPr>
          <w:p>
            <w:pPr>
              <w:pStyle w:val="0"/>
            </w:pPr>
            <w:r>
              <w:rPr>
                <w:sz w:val="20"/>
              </w:rPr>
            </w:r>
          </w:p>
        </w:tc>
        <w:tc>
          <w:tcPr>
            <w:tcW w:w="907" w:type="dxa"/>
          </w:tcPr>
          <w:p>
            <w:pPr>
              <w:pStyle w:val="0"/>
            </w:pPr>
            <w:r>
              <w:rPr>
                <w:sz w:val="20"/>
              </w:rPr>
            </w:r>
          </w:p>
        </w:tc>
        <w:tc>
          <w:tcPr>
            <w:tcW w:w="680" w:type="dxa"/>
          </w:tcPr>
          <w:p>
            <w:pPr>
              <w:pStyle w:val="0"/>
            </w:pPr>
            <w:r>
              <w:rPr>
                <w:sz w:val="20"/>
              </w:rPr>
            </w:r>
          </w:p>
        </w:tc>
        <w:tc>
          <w:tcPr>
            <w:tcW w:w="737" w:type="dxa"/>
          </w:tcPr>
          <w:p>
            <w:pPr>
              <w:pStyle w:val="0"/>
            </w:pPr>
            <w:r>
              <w:rPr>
                <w:sz w:val="20"/>
              </w:rPr>
            </w:r>
          </w:p>
        </w:tc>
        <w:tc>
          <w:tcPr>
            <w:tcW w:w="1871" w:type="dxa"/>
          </w:tcPr>
          <w:p>
            <w:pPr>
              <w:pStyle w:val="0"/>
            </w:pPr>
            <w:r>
              <w:rPr>
                <w:sz w:val="20"/>
              </w:rPr>
            </w:r>
          </w:p>
        </w:tc>
      </w:tr>
      <w:tr>
        <w:tc>
          <w:tcPr>
            <w:tcW w:w="567" w:type="dxa"/>
            <w:vMerge w:val="restart"/>
          </w:tcPr>
          <w:p>
            <w:pPr>
              <w:pStyle w:val="0"/>
              <w:jc w:val="center"/>
            </w:pPr>
            <w:r>
              <w:rPr>
                <w:sz w:val="20"/>
              </w:rPr>
              <w:t xml:space="preserve">...</w:t>
            </w:r>
          </w:p>
        </w:tc>
        <w:tc>
          <w:tcPr>
            <w:tcW w:w="3149" w:type="dxa"/>
            <w:vMerge w:val="restart"/>
          </w:tcPr>
          <w:p>
            <w:pPr>
              <w:pStyle w:val="0"/>
            </w:pPr>
            <w:r>
              <w:rPr>
                <w:sz w:val="20"/>
              </w:rPr>
              <w:t xml:space="preserve">Подпрограмма 1....</w:t>
            </w:r>
          </w:p>
        </w:tc>
        <w:tc>
          <w:tcPr>
            <w:tcW w:w="1871" w:type="dxa"/>
          </w:tcPr>
          <w:p>
            <w:pPr>
              <w:pStyle w:val="0"/>
            </w:pPr>
            <w:r>
              <w:rPr>
                <w:sz w:val="20"/>
              </w:rPr>
            </w:r>
          </w:p>
        </w:tc>
        <w:tc>
          <w:tcPr>
            <w:tcW w:w="2211" w:type="dxa"/>
          </w:tcPr>
          <w:p>
            <w:pPr>
              <w:pStyle w:val="0"/>
            </w:pPr>
            <w:r>
              <w:rPr>
                <w:sz w:val="20"/>
              </w:rPr>
              <w:t xml:space="preserve">Показатель 1.</w:t>
            </w:r>
          </w:p>
          <w:p>
            <w:pPr>
              <w:pStyle w:val="0"/>
            </w:pPr>
            <w:r>
              <w:rPr>
                <w:sz w:val="20"/>
              </w:rPr>
              <w:t xml:space="preserve">.....</w:t>
            </w:r>
          </w:p>
        </w:tc>
        <w:tc>
          <w:tcPr>
            <w:tcW w:w="737" w:type="dxa"/>
          </w:tcPr>
          <w:p>
            <w:pPr>
              <w:pStyle w:val="0"/>
            </w:pPr>
            <w:r>
              <w:rPr>
                <w:sz w:val="20"/>
              </w:rPr>
            </w:r>
          </w:p>
        </w:tc>
        <w:tc>
          <w:tcPr>
            <w:tcW w:w="749" w:type="dxa"/>
          </w:tcPr>
          <w:p>
            <w:pPr>
              <w:pStyle w:val="0"/>
            </w:pPr>
            <w:r>
              <w:rPr>
                <w:sz w:val="20"/>
              </w:rPr>
            </w:r>
          </w:p>
        </w:tc>
        <w:tc>
          <w:tcPr>
            <w:tcW w:w="754" w:type="dxa"/>
          </w:tcPr>
          <w:p>
            <w:pPr>
              <w:pStyle w:val="0"/>
            </w:pPr>
            <w:r>
              <w:rPr>
                <w:sz w:val="20"/>
              </w:rPr>
            </w:r>
          </w:p>
        </w:tc>
        <w:tc>
          <w:tcPr>
            <w:tcW w:w="964" w:type="dxa"/>
          </w:tcPr>
          <w:p>
            <w:pPr>
              <w:pStyle w:val="0"/>
            </w:pPr>
            <w:r>
              <w:rPr>
                <w:sz w:val="20"/>
              </w:rPr>
            </w:r>
          </w:p>
        </w:tc>
        <w:tc>
          <w:tcPr>
            <w:tcW w:w="720" w:type="dxa"/>
          </w:tcPr>
          <w:p>
            <w:pPr>
              <w:pStyle w:val="0"/>
            </w:pPr>
            <w:r>
              <w:rPr>
                <w:sz w:val="20"/>
              </w:rPr>
            </w:r>
          </w:p>
        </w:tc>
        <w:tc>
          <w:tcPr>
            <w:tcW w:w="794" w:type="dxa"/>
          </w:tcPr>
          <w:p>
            <w:pPr>
              <w:pStyle w:val="0"/>
            </w:pPr>
            <w:r>
              <w:rPr>
                <w:sz w:val="20"/>
              </w:rPr>
            </w:r>
          </w:p>
        </w:tc>
        <w:tc>
          <w:tcPr>
            <w:tcW w:w="794" w:type="dxa"/>
          </w:tcPr>
          <w:p>
            <w:pPr>
              <w:pStyle w:val="0"/>
            </w:pPr>
            <w:r>
              <w:rPr>
                <w:sz w:val="20"/>
              </w:rPr>
            </w:r>
          </w:p>
        </w:tc>
        <w:tc>
          <w:tcPr>
            <w:tcW w:w="850" w:type="dxa"/>
          </w:tcPr>
          <w:p>
            <w:pPr>
              <w:pStyle w:val="0"/>
            </w:pPr>
            <w:r>
              <w:rPr>
                <w:sz w:val="20"/>
              </w:rPr>
            </w:r>
          </w:p>
        </w:tc>
        <w:tc>
          <w:tcPr>
            <w:tcW w:w="907" w:type="dxa"/>
          </w:tcPr>
          <w:p>
            <w:pPr>
              <w:pStyle w:val="0"/>
            </w:pPr>
            <w:r>
              <w:rPr>
                <w:sz w:val="20"/>
              </w:rPr>
            </w:r>
          </w:p>
        </w:tc>
        <w:tc>
          <w:tcPr>
            <w:tcW w:w="680" w:type="dxa"/>
          </w:tcPr>
          <w:p>
            <w:pPr>
              <w:pStyle w:val="0"/>
            </w:pPr>
            <w:r>
              <w:rPr>
                <w:sz w:val="20"/>
              </w:rPr>
            </w:r>
          </w:p>
        </w:tc>
        <w:tc>
          <w:tcPr>
            <w:tcW w:w="737" w:type="dxa"/>
          </w:tcPr>
          <w:p>
            <w:pPr>
              <w:pStyle w:val="0"/>
            </w:pPr>
            <w:r>
              <w:rPr>
                <w:sz w:val="20"/>
              </w:rPr>
            </w:r>
          </w:p>
        </w:tc>
        <w:tc>
          <w:tcPr>
            <w:tcW w:w="1871" w:type="dxa"/>
          </w:tcPr>
          <w:p>
            <w:pPr>
              <w:pStyle w:val="0"/>
            </w:pPr>
            <w:r>
              <w:rPr>
                <w:sz w:val="20"/>
              </w:rPr>
            </w:r>
          </w:p>
        </w:tc>
      </w:tr>
      <w:tr>
        <w:tc>
          <w:tcPr>
            <w:vMerge w:val="continue"/>
          </w:tcPr>
          <w:p/>
        </w:tc>
        <w:tc>
          <w:tcPr>
            <w:vMerge w:val="continue"/>
          </w:tcPr>
          <w:p/>
        </w:tc>
        <w:tc>
          <w:tcPr>
            <w:tcW w:w="1871" w:type="dxa"/>
          </w:tcPr>
          <w:p>
            <w:pPr>
              <w:pStyle w:val="0"/>
            </w:pPr>
            <w:r>
              <w:rPr>
                <w:sz w:val="20"/>
              </w:rPr>
            </w:r>
          </w:p>
        </w:tc>
        <w:tc>
          <w:tcPr>
            <w:tcW w:w="2211" w:type="dxa"/>
          </w:tcPr>
          <w:p>
            <w:pPr>
              <w:pStyle w:val="0"/>
            </w:pPr>
            <w:r>
              <w:rPr>
                <w:sz w:val="20"/>
              </w:rPr>
              <w:t xml:space="preserve">Показатель 2.</w:t>
            </w:r>
          </w:p>
        </w:tc>
        <w:tc>
          <w:tcPr>
            <w:tcW w:w="737" w:type="dxa"/>
          </w:tcPr>
          <w:p>
            <w:pPr>
              <w:pStyle w:val="0"/>
            </w:pPr>
            <w:r>
              <w:rPr>
                <w:sz w:val="20"/>
              </w:rPr>
            </w:r>
          </w:p>
        </w:tc>
        <w:tc>
          <w:tcPr>
            <w:tcW w:w="749" w:type="dxa"/>
          </w:tcPr>
          <w:p>
            <w:pPr>
              <w:pStyle w:val="0"/>
            </w:pPr>
            <w:r>
              <w:rPr>
                <w:sz w:val="20"/>
              </w:rPr>
            </w:r>
          </w:p>
        </w:tc>
        <w:tc>
          <w:tcPr>
            <w:tcW w:w="754" w:type="dxa"/>
          </w:tcPr>
          <w:p>
            <w:pPr>
              <w:pStyle w:val="0"/>
            </w:pPr>
            <w:r>
              <w:rPr>
                <w:sz w:val="20"/>
              </w:rPr>
            </w:r>
          </w:p>
        </w:tc>
        <w:tc>
          <w:tcPr>
            <w:tcW w:w="964" w:type="dxa"/>
          </w:tcPr>
          <w:p>
            <w:pPr>
              <w:pStyle w:val="0"/>
            </w:pPr>
            <w:r>
              <w:rPr>
                <w:sz w:val="20"/>
              </w:rPr>
            </w:r>
          </w:p>
        </w:tc>
        <w:tc>
          <w:tcPr>
            <w:tcW w:w="720" w:type="dxa"/>
          </w:tcPr>
          <w:p>
            <w:pPr>
              <w:pStyle w:val="0"/>
            </w:pPr>
            <w:r>
              <w:rPr>
                <w:sz w:val="20"/>
              </w:rPr>
            </w:r>
          </w:p>
        </w:tc>
        <w:tc>
          <w:tcPr>
            <w:tcW w:w="794" w:type="dxa"/>
          </w:tcPr>
          <w:p>
            <w:pPr>
              <w:pStyle w:val="0"/>
            </w:pPr>
            <w:r>
              <w:rPr>
                <w:sz w:val="20"/>
              </w:rPr>
            </w:r>
          </w:p>
        </w:tc>
        <w:tc>
          <w:tcPr>
            <w:tcW w:w="794" w:type="dxa"/>
          </w:tcPr>
          <w:p>
            <w:pPr>
              <w:pStyle w:val="0"/>
            </w:pPr>
            <w:r>
              <w:rPr>
                <w:sz w:val="20"/>
              </w:rPr>
            </w:r>
          </w:p>
        </w:tc>
        <w:tc>
          <w:tcPr>
            <w:tcW w:w="850" w:type="dxa"/>
          </w:tcPr>
          <w:p>
            <w:pPr>
              <w:pStyle w:val="0"/>
            </w:pPr>
            <w:r>
              <w:rPr>
                <w:sz w:val="20"/>
              </w:rPr>
            </w:r>
          </w:p>
        </w:tc>
        <w:tc>
          <w:tcPr>
            <w:tcW w:w="907" w:type="dxa"/>
          </w:tcPr>
          <w:p>
            <w:pPr>
              <w:pStyle w:val="0"/>
            </w:pPr>
            <w:r>
              <w:rPr>
                <w:sz w:val="20"/>
              </w:rPr>
            </w:r>
          </w:p>
        </w:tc>
        <w:tc>
          <w:tcPr>
            <w:tcW w:w="680" w:type="dxa"/>
          </w:tcPr>
          <w:p>
            <w:pPr>
              <w:pStyle w:val="0"/>
            </w:pPr>
            <w:r>
              <w:rPr>
                <w:sz w:val="20"/>
              </w:rPr>
            </w:r>
          </w:p>
        </w:tc>
        <w:tc>
          <w:tcPr>
            <w:tcW w:w="737" w:type="dxa"/>
          </w:tcPr>
          <w:p>
            <w:pPr>
              <w:pStyle w:val="0"/>
            </w:pPr>
            <w:r>
              <w:rPr>
                <w:sz w:val="20"/>
              </w:rPr>
            </w:r>
          </w:p>
        </w:tc>
        <w:tc>
          <w:tcPr>
            <w:tcW w:w="1871" w:type="dxa"/>
          </w:tcPr>
          <w:p>
            <w:pPr>
              <w:pStyle w:val="0"/>
            </w:pPr>
            <w:r>
              <w:rPr>
                <w:sz w:val="20"/>
              </w:rPr>
            </w:r>
          </w:p>
        </w:tc>
      </w:tr>
      <w:tr>
        <w:tc>
          <w:tcPr>
            <w:vMerge w:val="continue"/>
          </w:tcPr>
          <w:p/>
        </w:tc>
        <w:tc>
          <w:tcPr>
            <w:vMerge w:val="continue"/>
          </w:tcPr>
          <w:p/>
        </w:tc>
        <w:tc>
          <w:tcPr>
            <w:tcW w:w="1871" w:type="dxa"/>
          </w:tcPr>
          <w:p>
            <w:pPr>
              <w:pStyle w:val="0"/>
            </w:pPr>
            <w:r>
              <w:rPr>
                <w:sz w:val="20"/>
              </w:rPr>
            </w:r>
          </w:p>
        </w:tc>
        <w:tc>
          <w:tcPr>
            <w:tcW w:w="2211" w:type="dxa"/>
          </w:tcPr>
          <w:p>
            <w:pPr>
              <w:pStyle w:val="0"/>
            </w:pPr>
            <w:r>
              <w:rPr>
                <w:sz w:val="20"/>
              </w:rPr>
              <w:t xml:space="preserve">......</w:t>
            </w:r>
          </w:p>
        </w:tc>
        <w:tc>
          <w:tcPr>
            <w:tcW w:w="737" w:type="dxa"/>
          </w:tcPr>
          <w:p>
            <w:pPr>
              <w:pStyle w:val="0"/>
            </w:pPr>
            <w:r>
              <w:rPr>
                <w:sz w:val="20"/>
              </w:rPr>
            </w:r>
          </w:p>
        </w:tc>
        <w:tc>
          <w:tcPr>
            <w:tcW w:w="749" w:type="dxa"/>
          </w:tcPr>
          <w:p>
            <w:pPr>
              <w:pStyle w:val="0"/>
            </w:pPr>
            <w:r>
              <w:rPr>
                <w:sz w:val="20"/>
              </w:rPr>
            </w:r>
          </w:p>
        </w:tc>
        <w:tc>
          <w:tcPr>
            <w:tcW w:w="754" w:type="dxa"/>
          </w:tcPr>
          <w:p>
            <w:pPr>
              <w:pStyle w:val="0"/>
            </w:pPr>
            <w:r>
              <w:rPr>
                <w:sz w:val="20"/>
              </w:rPr>
            </w:r>
          </w:p>
        </w:tc>
        <w:tc>
          <w:tcPr>
            <w:tcW w:w="964" w:type="dxa"/>
          </w:tcPr>
          <w:p>
            <w:pPr>
              <w:pStyle w:val="0"/>
            </w:pPr>
            <w:r>
              <w:rPr>
                <w:sz w:val="20"/>
              </w:rPr>
            </w:r>
          </w:p>
        </w:tc>
        <w:tc>
          <w:tcPr>
            <w:tcW w:w="720" w:type="dxa"/>
          </w:tcPr>
          <w:p>
            <w:pPr>
              <w:pStyle w:val="0"/>
            </w:pPr>
            <w:r>
              <w:rPr>
                <w:sz w:val="20"/>
              </w:rPr>
            </w:r>
          </w:p>
        </w:tc>
        <w:tc>
          <w:tcPr>
            <w:tcW w:w="794" w:type="dxa"/>
          </w:tcPr>
          <w:p>
            <w:pPr>
              <w:pStyle w:val="0"/>
            </w:pPr>
            <w:r>
              <w:rPr>
                <w:sz w:val="20"/>
              </w:rPr>
            </w:r>
          </w:p>
        </w:tc>
        <w:tc>
          <w:tcPr>
            <w:tcW w:w="794" w:type="dxa"/>
          </w:tcPr>
          <w:p>
            <w:pPr>
              <w:pStyle w:val="0"/>
            </w:pPr>
            <w:r>
              <w:rPr>
                <w:sz w:val="20"/>
              </w:rPr>
            </w:r>
          </w:p>
        </w:tc>
        <w:tc>
          <w:tcPr>
            <w:tcW w:w="850" w:type="dxa"/>
          </w:tcPr>
          <w:p>
            <w:pPr>
              <w:pStyle w:val="0"/>
            </w:pPr>
            <w:r>
              <w:rPr>
                <w:sz w:val="20"/>
              </w:rPr>
            </w:r>
          </w:p>
        </w:tc>
        <w:tc>
          <w:tcPr>
            <w:tcW w:w="907" w:type="dxa"/>
          </w:tcPr>
          <w:p>
            <w:pPr>
              <w:pStyle w:val="0"/>
            </w:pPr>
            <w:r>
              <w:rPr>
                <w:sz w:val="20"/>
              </w:rPr>
            </w:r>
          </w:p>
        </w:tc>
        <w:tc>
          <w:tcPr>
            <w:tcW w:w="680" w:type="dxa"/>
          </w:tcPr>
          <w:p>
            <w:pPr>
              <w:pStyle w:val="0"/>
            </w:pPr>
            <w:r>
              <w:rPr>
                <w:sz w:val="20"/>
              </w:rPr>
            </w:r>
          </w:p>
        </w:tc>
        <w:tc>
          <w:tcPr>
            <w:tcW w:w="737" w:type="dxa"/>
          </w:tcPr>
          <w:p>
            <w:pPr>
              <w:pStyle w:val="0"/>
            </w:pPr>
            <w:r>
              <w:rPr>
                <w:sz w:val="20"/>
              </w:rPr>
            </w:r>
          </w:p>
        </w:tc>
        <w:tc>
          <w:tcPr>
            <w:tcW w:w="1871" w:type="dxa"/>
          </w:tcPr>
          <w:p>
            <w:pPr>
              <w:pStyle w:val="0"/>
            </w:pPr>
            <w:r>
              <w:rPr>
                <w:sz w:val="20"/>
              </w:rPr>
            </w:r>
          </w:p>
        </w:tc>
      </w:tr>
      <w:tr>
        <w:tc>
          <w:tcPr>
            <w:tcW w:w="567" w:type="dxa"/>
            <w:vMerge w:val="restart"/>
          </w:tcPr>
          <w:p>
            <w:pPr>
              <w:pStyle w:val="0"/>
              <w:jc w:val="center"/>
            </w:pPr>
            <w:r>
              <w:rPr>
                <w:sz w:val="20"/>
              </w:rPr>
              <w:t xml:space="preserve">....</w:t>
            </w:r>
          </w:p>
        </w:tc>
        <w:tc>
          <w:tcPr>
            <w:tcW w:w="3149" w:type="dxa"/>
            <w:vMerge w:val="restart"/>
          </w:tcPr>
          <w:p>
            <w:pPr>
              <w:pStyle w:val="0"/>
            </w:pPr>
            <w:r>
              <w:rPr>
                <w:sz w:val="20"/>
              </w:rPr>
              <w:t xml:space="preserve">Цель 1.1....</w:t>
            </w:r>
          </w:p>
        </w:tc>
        <w:tc>
          <w:tcPr>
            <w:tcW w:w="1871" w:type="dxa"/>
          </w:tcPr>
          <w:p>
            <w:pPr>
              <w:pStyle w:val="0"/>
            </w:pPr>
            <w:r>
              <w:rPr>
                <w:sz w:val="20"/>
              </w:rPr>
            </w:r>
          </w:p>
        </w:tc>
        <w:tc>
          <w:tcPr>
            <w:tcW w:w="2211" w:type="dxa"/>
          </w:tcPr>
          <w:p>
            <w:pPr>
              <w:pStyle w:val="0"/>
            </w:pPr>
            <w:r>
              <w:rPr>
                <w:sz w:val="20"/>
              </w:rPr>
              <w:t xml:space="preserve">Показатель 1.</w:t>
            </w:r>
          </w:p>
          <w:p>
            <w:pPr>
              <w:pStyle w:val="0"/>
            </w:pPr>
            <w:r>
              <w:rPr>
                <w:sz w:val="20"/>
              </w:rPr>
              <w:t xml:space="preserve">......</w:t>
            </w:r>
          </w:p>
        </w:tc>
        <w:tc>
          <w:tcPr>
            <w:tcW w:w="737" w:type="dxa"/>
          </w:tcPr>
          <w:p>
            <w:pPr>
              <w:pStyle w:val="0"/>
            </w:pPr>
            <w:r>
              <w:rPr>
                <w:sz w:val="20"/>
              </w:rPr>
            </w:r>
          </w:p>
        </w:tc>
        <w:tc>
          <w:tcPr>
            <w:tcW w:w="749" w:type="dxa"/>
          </w:tcPr>
          <w:p>
            <w:pPr>
              <w:pStyle w:val="0"/>
            </w:pPr>
            <w:r>
              <w:rPr>
                <w:sz w:val="20"/>
              </w:rPr>
            </w:r>
          </w:p>
        </w:tc>
        <w:tc>
          <w:tcPr>
            <w:tcW w:w="754" w:type="dxa"/>
          </w:tcPr>
          <w:p>
            <w:pPr>
              <w:pStyle w:val="0"/>
            </w:pPr>
            <w:r>
              <w:rPr>
                <w:sz w:val="20"/>
              </w:rPr>
            </w:r>
          </w:p>
        </w:tc>
        <w:tc>
          <w:tcPr>
            <w:tcW w:w="964" w:type="dxa"/>
          </w:tcPr>
          <w:p>
            <w:pPr>
              <w:pStyle w:val="0"/>
            </w:pPr>
            <w:r>
              <w:rPr>
                <w:sz w:val="20"/>
              </w:rPr>
            </w:r>
          </w:p>
        </w:tc>
        <w:tc>
          <w:tcPr>
            <w:tcW w:w="720" w:type="dxa"/>
          </w:tcPr>
          <w:p>
            <w:pPr>
              <w:pStyle w:val="0"/>
            </w:pPr>
            <w:r>
              <w:rPr>
                <w:sz w:val="20"/>
              </w:rPr>
            </w:r>
          </w:p>
        </w:tc>
        <w:tc>
          <w:tcPr>
            <w:tcW w:w="794" w:type="dxa"/>
          </w:tcPr>
          <w:p>
            <w:pPr>
              <w:pStyle w:val="0"/>
            </w:pPr>
            <w:r>
              <w:rPr>
                <w:sz w:val="20"/>
              </w:rPr>
            </w:r>
          </w:p>
        </w:tc>
        <w:tc>
          <w:tcPr>
            <w:tcW w:w="794" w:type="dxa"/>
          </w:tcPr>
          <w:p>
            <w:pPr>
              <w:pStyle w:val="0"/>
            </w:pPr>
            <w:r>
              <w:rPr>
                <w:sz w:val="20"/>
              </w:rPr>
            </w:r>
          </w:p>
        </w:tc>
        <w:tc>
          <w:tcPr>
            <w:tcW w:w="850" w:type="dxa"/>
          </w:tcPr>
          <w:p>
            <w:pPr>
              <w:pStyle w:val="0"/>
            </w:pPr>
            <w:r>
              <w:rPr>
                <w:sz w:val="20"/>
              </w:rPr>
            </w:r>
          </w:p>
        </w:tc>
        <w:tc>
          <w:tcPr>
            <w:tcW w:w="907" w:type="dxa"/>
          </w:tcPr>
          <w:p>
            <w:pPr>
              <w:pStyle w:val="0"/>
            </w:pPr>
            <w:r>
              <w:rPr>
                <w:sz w:val="20"/>
              </w:rPr>
            </w:r>
          </w:p>
        </w:tc>
        <w:tc>
          <w:tcPr>
            <w:tcW w:w="680" w:type="dxa"/>
          </w:tcPr>
          <w:p>
            <w:pPr>
              <w:pStyle w:val="0"/>
            </w:pPr>
            <w:r>
              <w:rPr>
                <w:sz w:val="20"/>
              </w:rPr>
            </w:r>
          </w:p>
        </w:tc>
        <w:tc>
          <w:tcPr>
            <w:tcW w:w="737" w:type="dxa"/>
          </w:tcPr>
          <w:p>
            <w:pPr>
              <w:pStyle w:val="0"/>
            </w:pPr>
            <w:r>
              <w:rPr>
                <w:sz w:val="20"/>
              </w:rPr>
            </w:r>
          </w:p>
        </w:tc>
        <w:tc>
          <w:tcPr>
            <w:tcW w:w="1871" w:type="dxa"/>
          </w:tcPr>
          <w:p>
            <w:pPr>
              <w:pStyle w:val="0"/>
            </w:pPr>
            <w:r>
              <w:rPr>
                <w:sz w:val="20"/>
              </w:rPr>
            </w:r>
          </w:p>
        </w:tc>
      </w:tr>
      <w:tr>
        <w:tc>
          <w:tcPr>
            <w:vMerge w:val="continue"/>
          </w:tcPr>
          <w:p/>
        </w:tc>
        <w:tc>
          <w:tcPr>
            <w:vMerge w:val="continue"/>
          </w:tcPr>
          <w:p/>
        </w:tc>
        <w:tc>
          <w:tcPr>
            <w:tcW w:w="1871" w:type="dxa"/>
          </w:tcPr>
          <w:p>
            <w:pPr>
              <w:pStyle w:val="0"/>
            </w:pPr>
            <w:r>
              <w:rPr>
                <w:sz w:val="20"/>
              </w:rPr>
            </w:r>
          </w:p>
        </w:tc>
        <w:tc>
          <w:tcPr>
            <w:tcW w:w="2211" w:type="dxa"/>
          </w:tcPr>
          <w:p>
            <w:pPr>
              <w:pStyle w:val="0"/>
            </w:pPr>
            <w:r>
              <w:rPr>
                <w:sz w:val="20"/>
              </w:rPr>
              <w:t xml:space="preserve">Показатель 2.</w:t>
            </w:r>
          </w:p>
        </w:tc>
        <w:tc>
          <w:tcPr>
            <w:tcW w:w="737" w:type="dxa"/>
          </w:tcPr>
          <w:p>
            <w:pPr>
              <w:pStyle w:val="0"/>
            </w:pPr>
            <w:r>
              <w:rPr>
                <w:sz w:val="20"/>
              </w:rPr>
            </w:r>
          </w:p>
        </w:tc>
        <w:tc>
          <w:tcPr>
            <w:tcW w:w="749" w:type="dxa"/>
          </w:tcPr>
          <w:p>
            <w:pPr>
              <w:pStyle w:val="0"/>
            </w:pPr>
            <w:r>
              <w:rPr>
                <w:sz w:val="20"/>
              </w:rPr>
            </w:r>
          </w:p>
        </w:tc>
        <w:tc>
          <w:tcPr>
            <w:tcW w:w="754" w:type="dxa"/>
          </w:tcPr>
          <w:p>
            <w:pPr>
              <w:pStyle w:val="0"/>
            </w:pPr>
            <w:r>
              <w:rPr>
                <w:sz w:val="20"/>
              </w:rPr>
            </w:r>
          </w:p>
        </w:tc>
        <w:tc>
          <w:tcPr>
            <w:tcW w:w="964" w:type="dxa"/>
          </w:tcPr>
          <w:p>
            <w:pPr>
              <w:pStyle w:val="0"/>
            </w:pPr>
            <w:r>
              <w:rPr>
                <w:sz w:val="20"/>
              </w:rPr>
            </w:r>
          </w:p>
        </w:tc>
        <w:tc>
          <w:tcPr>
            <w:tcW w:w="720" w:type="dxa"/>
          </w:tcPr>
          <w:p>
            <w:pPr>
              <w:pStyle w:val="0"/>
            </w:pPr>
            <w:r>
              <w:rPr>
                <w:sz w:val="20"/>
              </w:rPr>
            </w:r>
          </w:p>
        </w:tc>
        <w:tc>
          <w:tcPr>
            <w:tcW w:w="794" w:type="dxa"/>
          </w:tcPr>
          <w:p>
            <w:pPr>
              <w:pStyle w:val="0"/>
            </w:pPr>
            <w:r>
              <w:rPr>
                <w:sz w:val="20"/>
              </w:rPr>
            </w:r>
          </w:p>
        </w:tc>
        <w:tc>
          <w:tcPr>
            <w:tcW w:w="794" w:type="dxa"/>
          </w:tcPr>
          <w:p>
            <w:pPr>
              <w:pStyle w:val="0"/>
            </w:pPr>
            <w:r>
              <w:rPr>
                <w:sz w:val="20"/>
              </w:rPr>
            </w:r>
          </w:p>
        </w:tc>
        <w:tc>
          <w:tcPr>
            <w:tcW w:w="850" w:type="dxa"/>
          </w:tcPr>
          <w:p>
            <w:pPr>
              <w:pStyle w:val="0"/>
            </w:pPr>
            <w:r>
              <w:rPr>
                <w:sz w:val="20"/>
              </w:rPr>
            </w:r>
          </w:p>
        </w:tc>
        <w:tc>
          <w:tcPr>
            <w:tcW w:w="907" w:type="dxa"/>
          </w:tcPr>
          <w:p>
            <w:pPr>
              <w:pStyle w:val="0"/>
            </w:pPr>
            <w:r>
              <w:rPr>
                <w:sz w:val="20"/>
              </w:rPr>
            </w:r>
          </w:p>
        </w:tc>
        <w:tc>
          <w:tcPr>
            <w:tcW w:w="680" w:type="dxa"/>
          </w:tcPr>
          <w:p>
            <w:pPr>
              <w:pStyle w:val="0"/>
            </w:pPr>
            <w:r>
              <w:rPr>
                <w:sz w:val="20"/>
              </w:rPr>
            </w:r>
          </w:p>
        </w:tc>
        <w:tc>
          <w:tcPr>
            <w:tcW w:w="737" w:type="dxa"/>
          </w:tcPr>
          <w:p>
            <w:pPr>
              <w:pStyle w:val="0"/>
            </w:pPr>
            <w:r>
              <w:rPr>
                <w:sz w:val="20"/>
              </w:rPr>
            </w:r>
          </w:p>
        </w:tc>
        <w:tc>
          <w:tcPr>
            <w:tcW w:w="1871" w:type="dxa"/>
          </w:tcPr>
          <w:p>
            <w:pPr>
              <w:pStyle w:val="0"/>
            </w:pPr>
            <w:r>
              <w:rPr>
                <w:sz w:val="20"/>
              </w:rPr>
            </w:r>
          </w:p>
        </w:tc>
      </w:tr>
      <w:tr>
        <w:tc>
          <w:tcPr>
            <w:vMerge w:val="continue"/>
          </w:tcPr>
          <w:p/>
        </w:tc>
        <w:tc>
          <w:tcPr>
            <w:vMerge w:val="continue"/>
          </w:tcPr>
          <w:p/>
        </w:tc>
        <w:tc>
          <w:tcPr>
            <w:tcW w:w="1871" w:type="dxa"/>
          </w:tcPr>
          <w:p>
            <w:pPr>
              <w:pStyle w:val="0"/>
            </w:pPr>
            <w:r>
              <w:rPr>
                <w:sz w:val="20"/>
              </w:rPr>
            </w:r>
          </w:p>
        </w:tc>
        <w:tc>
          <w:tcPr>
            <w:tcW w:w="2211" w:type="dxa"/>
          </w:tcPr>
          <w:p>
            <w:pPr>
              <w:pStyle w:val="0"/>
            </w:pPr>
            <w:r>
              <w:rPr>
                <w:sz w:val="20"/>
              </w:rPr>
              <w:t xml:space="preserve">....</w:t>
            </w:r>
          </w:p>
        </w:tc>
        <w:tc>
          <w:tcPr>
            <w:tcW w:w="737" w:type="dxa"/>
          </w:tcPr>
          <w:p>
            <w:pPr>
              <w:pStyle w:val="0"/>
            </w:pPr>
            <w:r>
              <w:rPr>
                <w:sz w:val="20"/>
              </w:rPr>
            </w:r>
          </w:p>
        </w:tc>
        <w:tc>
          <w:tcPr>
            <w:tcW w:w="749" w:type="dxa"/>
          </w:tcPr>
          <w:p>
            <w:pPr>
              <w:pStyle w:val="0"/>
            </w:pPr>
            <w:r>
              <w:rPr>
                <w:sz w:val="20"/>
              </w:rPr>
            </w:r>
          </w:p>
        </w:tc>
        <w:tc>
          <w:tcPr>
            <w:tcW w:w="754" w:type="dxa"/>
          </w:tcPr>
          <w:p>
            <w:pPr>
              <w:pStyle w:val="0"/>
            </w:pPr>
            <w:r>
              <w:rPr>
                <w:sz w:val="20"/>
              </w:rPr>
            </w:r>
          </w:p>
        </w:tc>
        <w:tc>
          <w:tcPr>
            <w:tcW w:w="964" w:type="dxa"/>
          </w:tcPr>
          <w:p>
            <w:pPr>
              <w:pStyle w:val="0"/>
            </w:pPr>
            <w:r>
              <w:rPr>
                <w:sz w:val="20"/>
              </w:rPr>
            </w:r>
          </w:p>
        </w:tc>
        <w:tc>
          <w:tcPr>
            <w:tcW w:w="720" w:type="dxa"/>
          </w:tcPr>
          <w:p>
            <w:pPr>
              <w:pStyle w:val="0"/>
            </w:pPr>
            <w:r>
              <w:rPr>
                <w:sz w:val="20"/>
              </w:rPr>
            </w:r>
          </w:p>
        </w:tc>
        <w:tc>
          <w:tcPr>
            <w:tcW w:w="794" w:type="dxa"/>
          </w:tcPr>
          <w:p>
            <w:pPr>
              <w:pStyle w:val="0"/>
            </w:pPr>
            <w:r>
              <w:rPr>
                <w:sz w:val="20"/>
              </w:rPr>
            </w:r>
          </w:p>
        </w:tc>
        <w:tc>
          <w:tcPr>
            <w:tcW w:w="794" w:type="dxa"/>
          </w:tcPr>
          <w:p>
            <w:pPr>
              <w:pStyle w:val="0"/>
            </w:pPr>
            <w:r>
              <w:rPr>
                <w:sz w:val="20"/>
              </w:rPr>
            </w:r>
          </w:p>
        </w:tc>
        <w:tc>
          <w:tcPr>
            <w:tcW w:w="850" w:type="dxa"/>
          </w:tcPr>
          <w:p>
            <w:pPr>
              <w:pStyle w:val="0"/>
            </w:pPr>
            <w:r>
              <w:rPr>
                <w:sz w:val="20"/>
              </w:rPr>
            </w:r>
          </w:p>
        </w:tc>
        <w:tc>
          <w:tcPr>
            <w:tcW w:w="907" w:type="dxa"/>
          </w:tcPr>
          <w:p>
            <w:pPr>
              <w:pStyle w:val="0"/>
            </w:pPr>
            <w:r>
              <w:rPr>
                <w:sz w:val="20"/>
              </w:rPr>
            </w:r>
          </w:p>
        </w:tc>
        <w:tc>
          <w:tcPr>
            <w:tcW w:w="680" w:type="dxa"/>
          </w:tcPr>
          <w:p>
            <w:pPr>
              <w:pStyle w:val="0"/>
            </w:pPr>
            <w:r>
              <w:rPr>
                <w:sz w:val="20"/>
              </w:rPr>
            </w:r>
          </w:p>
        </w:tc>
        <w:tc>
          <w:tcPr>
            <w:tcW w:w="737" w:type="dxa"/>
          </w:tcPr>
          <w:p>
            <w:pPr>
              <w:pStyle w:val="0"/>
            </w:pPr>
            <w:r>
              <w:rPr>
                <w:sz w:val="20"/>
              </w:rPr>
            </w:r>
          </w:p>
        </w:tc>
        <w:tc>
          <w:tcPr>
            <w:tcW w:w="1871" w:type="dxa"/>
          </w:tcPr>
          <w:p>
            <w:pPr>
              <w:pStyle w:val="0"/>
            </w:pPr>
            <w:r>
              <w:rPr>
                <w:sz w:val="20"/>
              </w:rPr>
            </w:r>
          </w:p>
        </w:tc>
      </w:tr>
      <w:tr>
        <w:tc>
          <w:tcPr>
            <w:tcW w:w="567" w:type="dxa"/>
            <w:vMerge w:val="restart"/>
          </w:tcPr>
          <w:p>
            <w:pPr>
              <w:pStyle w:val="0"/>
              <w:jc w:val="center"/>
            </w:pPr>
            <w:r>
              <w:rPr>
                <w:sz w:val="20"/>
              </w:rPr>
              <w:t xml:space="preserve">....</w:t>
            </w:r>
          </w:p>
        </w:tc>
        <w:tc>
          <w:tcPr>
            <w:tcW w:w="3149" w:type="dxa"/>
            <w:vMerge w:val="restart"/>
          </w:tcPr>
          <w:p>
            <w:pPr>
              <w:pStyle w:val="0"/>
            </w:pPr>
            <w:r>
              <w:rPr>
                <w:sz w:val="20"/>
              </w:rPr>
              <w:t xml:space="preserve">Задача 1.1.1....</w:t>
            </w:r>
          </w:p>
        </w:tc>
        <w:tc>
          <w:tcPr>
            <w:tcW w:w="1871" w:type="dxa"/>
          </w:tcPr>
          <w:p>
            <w:pPr>
              <w:pStyle w:val="0"/>
            </w:pPr>
            <w:r>
              <w:rPr>
                <w:sz w:val="20"/>
              </w:rPr>
            </w:r>
          </w:p>
        </w:tc>
        <w:tc>
          <w:tcPr>
            <w:tcW w:w="2211" w:type="dxa"/>
          </w:tcPr>
          <w:p>
            <w:pPr>
              <w:pStyle w:val="0"/>
            </w:pPr>
            <w:r>
              <w:rPr>
                <w:sz w:val="20"/>
              </w:rPr>
              <w:t xml:space="preserve">Показатель 1.</w:t>
            </w:r>
          </w:p>
          <w:p>
            <w:pPr>
              <w:pStyle w:val="0"/>
            </w:pPr>
            <w:r>
              <w:rPr>
                <w:sz w:val="20"/>
              </w:rPr>
              <w:t xml:space="preserve">....</w:t>
            </w:r>
          </w:p>
        </w:tc>
        <w:tc>
          <w:tcPr>
            <w:tcW w:w="737" w:type="dxa"/>
          </w:tcPr>
          <w:p>
            <w:pPr>
              <w:pStyle w:val="0"/>
            </w:pPr>
            <w:r>
              <w:rPr>
                <w:sz w:val="20"/>
              </w:rPr>
            </w:r>
          </w:p>
        </w:tc>
        <w:tc>
          <w:tcPr>
            <w:tcW w:w="749" w:type="dxa"/>
          </w:tcPr>
          <w:p>
            <w:pPr>
              <w:pStyle w:val="0"/>
            </w:pPr>
            <w:r>
              <w:rPr>
                <w:sz w:val="20"/>
              </w:rPr>
            </w:r>
          </w:p>
        </w:tc>
        <w:tc>
          <w:tcPr>
            <w:tcW w:w="754" w:type="dxa"/>
          </w:tcPr>
          <w:p>
            <w:pPr>
              <w:pStyle w:val="0"/>
            </w:pPr>
            <w:r>
              <w:rPr>
                <w:sz w:val="20"/>
              </w:rPr>
            </w:r>
          </w:p>
        </w:tc>
        <w:tc>
          <w:tcPr>
            <w:tcW w:w="964" w:type="dxa"/>
          </w:tcPr>
          <w:p>
            <w:pPr>
              <w:pStyle w:val="0"/>
            </w:pPr>
            <w:r>
              <w:rPr>
                <w:sz w:val="20"/>
              </w:rPr>
            </w:r>
          </w:p>
        </w:tc>
        <w:tc>
          <w:tcPr>
            <w:tcW w:w="720" w:type="dxa"/>
          </w:tcPr>
          <w:p>
            <w:pPr>
              <w:pStyle w:val="0"/>
            </w:pPr>
            <w:r>
              <w:rPr>
                <w:sz w:val="20"/>
              </w:rPr>
            </w:r>
          </w:p>
        </w:tc>
        <w:tc>
          <w:tcPr>
            <w:tcW w:w="794" w:type="dxa"/>
          </w:tcPr>
          <w:p>
            <w:pPr>
              <w:pStyle w:val="0"/>
            </w:pPr>
            <w:r>
              <w:rPr>
                <w:sz w:val="20"/>
              </w:rPr>
            </w:r>
          </w:p>
        </w:tc>
        <w:tc>
          <w:tcPr>
            <w:tcW w:w="794" w:type="dxa"/>
          </w:tcPr>
          <w:p>
            <w:pPr>
              <w:pStyle w:val="0"/>
            </w:pPr>
            <w:r>
              <w:rPr>
                <w:sz w:val="20"/>
              </w:rPr>
            </w:r>
          </w:p>
        </w:tc>
        <w:tc>
          <w:tcPr>
            <w:tcW w:w="850" w:type="dxa"/>
          </w:tcPr>
          <w:p>
            <w:pPr>
              <w:pStyle w:val="0"/>
            </w:pPr>
            <w:r>
              <w:rPr>
                <w:sz w:val="20"/>
              </w:rPr>
            </w:r>
          </w:p>
        </w:tc>
        <w:tc>
          <w:tcPr>
            <w:tcW w:w="907" w:type="dxa"/>
          </w:tcPr>
          <w:p>
            <w:pPr>
              <w:pStyle w:val="0"/>
            </w:pPr>
            <w:r>
              <w:rPr>
                <w:sz w:val="20"/>
              </w:rPr>
            </w:r>
          </w:p>
        </w:tc>
        <w:tc>
          <w:tcPr>
            <w:tcW w:w="680" w:type="dxa"/>
          </w:tcPr>
          <w:p>
            <w:pPr>
              <w:pStyle w:val="0"/>
            </w:pPr>
            <w:r>
              <w:rPr>
                <w:sz w:val="20"/>
              </w:rPr>
            </w:r>
          </w:p>
        </w:tc>
        <w:tc>
          <w:tcPr>
            <w:tcW w:w="737" w:type="dxa"/>
          </w:tcPr>
          <w:p>
            <w:pPr>
              <w:pStyle w:val="0"/>
            </w:pPr>
            <w:r>
              <w:rPr>
                <w:sz w:val="20"/>
              </w:rPr>
            </w:r>
          </w:p>
        </w:tc>
        <w:tc>
          <w:tcPr>
            <w:tcW w:w="1871" w:type="dxa"/>
          </w:tcPr>
          <w:p>
            <w:pPr>
              <w:pStyle w:val="0"/>
            </w:pPr>
            <w:r>
              <w:rPr>
                <w:sz w:val="20"/>
              </w:rPr>
            </w:r>
          </w:p>
        </w:tc>
      </w:tr>
      <w:tr>
        <w:tc>
          <w:tcPr>
            <w:vMerge w:val="continue"/>
          </w:tcPr>
          <w:p/>
        </w:tc>
        <w:tc>
          <w:tcPr>
            <w:vMerge w:val="continue"/>
          </w:tcPr>
          <w:p/>
        </w:tc>
        <w:tc>
          <w:tcPr>
            <w:tcW w:w="1871" w:type="dxa"/>
          </w:tcPr>
          <w:p>
            <w:pPr>
              <w:pStyle w:val="0"/>
            </w:pPr>
            <w:r>
              <w:rPr>
                <w:sz w:val="20"/>
              </w:rPr>
            </w:r>
          </w:p>
        </w:tc>
        <w:tc>
          <w:tcPr>
            <w:tcW w:w="2211" w:type="dxa"/>
          </w:tcPr>
          <w:p>
            <w:pPr>
              <w:pStyle w:val="0"/>
            </w:pPr>
            <w:r>
              <w:rPr>
                <w:sz w:val="20"/>
              </w:rPr>
              <w:t xml:space="preserve">Показатель 2.</w:t>
            </w:r>
          </w:p>
        </w:tc>
        <w:tc>
          <w:tcPr>
            <w:tcW w:w="737" w:type="dxa"/>
          </w:tcPr>
          <w:p>
            <w:pPr>
              <w:pStyle w:val="0"/>
            </w:pPr>
            <w:r>
              <w:rPr>
                <w:sz w:val="20"/>
              </w:rPr>
            </w:r>
          </w:p>
        </w:tc>
        <w:tc>
          <w:tcPr>
            <w:tcW w:w="749" w:type="dxa"/>
          </w:tcPr>
          <w:p>
            <w:pPr>
              <w:pStyle w:val="0"/>
            </w:pPr>
            <w:r>
              <w:rPr>
                <w:sz w:val="20"/>
              </w:rPr>
            </w:r>
          </w:p>
        </w:tc>
        <w:tc>
          <w:tcPr>
            <w:tcW w:w="754" w:type="dxa"/>
          </w:tcPr>
          <w:p>
            <w:pPr>
              <w:pStyle w:val="0"/>
            </w:pPr>
            <w:r>
              <w:rPr>
                <w:sz w:val="20"/>
              </w:rPr>
            </w:r>
          </w:p>
        </w:tc>
        <w:tc>
          <w:tcPr>
            <w:tcW w:w="964" w:type="dxa"/>
          </w:tcPr>
          <w:p>
            <w:pPr>
              <w:pStyle w:val="0"/>
            </w:pPr>
            <w:r>
              <w:rPr>
                <w:sz w:val="20"/>
              </w:rPr>
            </w:r>
          </w:p>
        </w:tc>
        <w:tc>
          <w:tcPr>
            <w:tcW w:w="720" w:type="dxa"/>
          </w:tcPr>
          <w:p>
            <w:pPr>
              <w:pStyle w:val="0"/>
            </w:pPr>
            <w:r>
              <w:rPr>
                <w:sz w:val="20"/>
              </w:rPr>
            </w:r>
          </w:p>
        </w:tc>
        <w:tc>
          <w:tcPr>
            <w:tcW w:w="794" w:type="dxa"/>
          </w:tcPr>
          <w:p>
            <w:pPr>
              <w:pStyle w:val="0"/>
            </w:pPr>
            <w:r>
              <w:rPr>
                <w:sz w:val="20"/>
              </w:rPr>
            </w:r>
          </w:p>
        </w:tc>
        <w:tc>
          <w:tcPr>
            <w:tcW w:w="794" w:type="dxa"/>
          </w:tcPr>
          <w:p>
            <w:pPr>
              <w:pStyle w:val="0"/>
            </w:pPr>
            <w:r>
              <w:rPr>
                <w:sz w:val="20"/>
              </w:rPr>
            </w:r>
          </w:p>
        </w:tc>
        <w:tc>
          <w:tcPr>
            <w:tcW w:w="850" w:type="dxa"/>
          </w:tcPr>
          <w:p>
            <w:pPr>
              <w:pStyle w:val="0"/>
            </w:pPr>
            <w:r>
              <w:rPr>
                <w:sz w:val="20"/>
              </w:rPr>
            </w:r>
          </w:p>
        </w:tc>
        <w:tc>
          <w:tcPr>
            <w:tcW w:w="907" w:type="dxa"/>
          </w:tcPr>
          <w:p>
            <w:pPr>
              <w:pStyle w:val="0"/>
            </w:pPr>
            <w:r>
              <w:rPr>
                <w:sz w:val="20"/>
              </w:rPr>
            </w:r>
          </w:p>
        </w:tc>
        <w:tc>
          <w:tcPr>
            <w:tcW w:w="680" w:type="dxa"/>
          </w:tcPr>
          <w:p>
            <w:pPr>
              <w:pStyle w:val="0"/>
            </w:pPr>
            <w:r>
              <w:rPr>
                <w:sz w:val="20"/>
              </w:rPr>
            </w:r>
          </w:p>
        </w:tc>
        <w:tc>
          <w:tcPr>
            <w:tcW w:w="737" w:type="dxa"/>
          </w:tcPr>
          <w:p>
            <w:pPr>
              <w:pStyle w:val="0"/>
            </w:pPr>
            <w:r>
              <w:rPr>
                <w:sz w:val="20"/>
              </w:rPr>
            </w:r>
          </w:p>
        </w:tc>
        <w:tc>
          <w:tcPr>
            <w:tcW w:w="1871" w:type="dxa"/>
          </w:tcPr>
          <w:p>
            <w:pPr>
              <w:pStyle w:val="0"/>
            </w:pPr>
            <w:r>
              <w:rPr>
                <w:sz w:val="20"/>
              </w:rPr>
            </w:r>
          </w:p>
        </w:tc>
      </w:tr>
      <w:tr>
        <w:tc>
          <w:tcPr>
            <w:vMerge w:val="continue"/>
          </w:tcPr>
          <w:p/>
        </w:tc>
        <w:tc>
          <w:tcPr>
            <w:vMerge w:val="continue"/>
          </w:tcPr>
          <w:p/>
        </w:tc>
        <w:tc>
          <w:tcPr>
            <w:tcW w:w="1871" w:type="dxa"/>
          </w:tcPr>
          <w:p>
            <w:pPr>
              <w:pStyle w:val="0"/>
            </w:pPr>
            <w:r>
              <w:rPr>
                <w:sz w:val="20"/>
              </w:rPr>
            </w:r>
          </w:p>
        </w:tc>
        <w:tc>
          <w:tcPr>
            <w:tcW w:w="2211" w:type="dxa"/>
          </w:tcPr>
          <w:p>
            <w:pPr>
              <w:pStyle w:val="0"/>
            </w:pPr>
            <w:r>
              <w:rPr>
                <w:sz w:val="20"/>
              </w:rPr>
              <w:t xml:space="preserve">....</w:t>
            </w:r>
          </w:p>
        </w:tc>
        <w:tc>
          <w:tcPr>
            <w:tcW w:w="737" w:type="dxa"/>
          </w:tcPr>
          <w:p>
            <w:pPr>
              <w:pStyle w:val="0"/>
            </w:pPr>
            <w:r>
              <w:rPr>
                <w:sz w:val="20"/>
              </w:rPr>
            </w:r>
          </w:p>
        </w:tc>
        <w:tc>
          <w:tcPr>
            <w:tcW w:w="749" w:type="dxa"/>
          </w:tcPr>
          <w:p>
            <w:pPr>
              <w:pStyle w:val="0"/>
            </w:pPr>
            <w:r>
              <w:rPr>
                <w:sz w:val="20"/>
              </w:rPr>
            </w:r>
          </w:p>
        </w:tc>
        <w:tc>
          <w:tcPr>
            <w:tcW w:w="754" w:type="dxa"/>
          </w:tcPr>
          <w:p>
            <w:pPr>
              <w:pStyle w:val="0"/>
            </w:pPr>
            <w:r>
              <w:rPr>
                <w:sz w:val="20"/>
              </w:rPr>
            </w:r>
          </w:p>
        </w:tc>
        <w:tc>
          <w:tcPr>
            <w:tcW w:w="964" w:type="dxa"/>
          </w:tcPr>
          <w:p>
            <w:pPr>
              <w:pStyle w:val="0"/>
            </w:pPr>
            <w:r>
              <w:rPr>
                <w:sz w:val="20"/>
              </w:rPr>
            </w:r>
          </w:p>
        </w:tc>
        <w:tc>
          <w:tcPr>
            <w:tcW w:w="720" w:type="dxa"/>
          </w:tcPr>
          <w:p>
            <w:pPr>
              <w:pStyle w:val="0"/>
            </w:pPr>
            <w:r>
              <w:rPr>
                <w:sz w:val="20"/>
              </w:rPr>
            </w:r>
          </w:p>
        </w:tc>
        <w:tc>
          <w:tcPr>
            <w:tcW w:w="794" w:type="dxa"/>
          </w:tcPr>
          <w:p>
            <w:pPr>
              <w:pStyle w:val="0"/>
            </w:pPr>
            <w:r>
              <w:rPr>
                <w:sz w:val="20"/>
              </w:rPr>
            </w:r>
          </w:p>
        </w:tc>
        <w:tc>
          <w:tcPr>
            <w:tcW w:w="794" w:type="dxa"/>
          </w:tcPr>
          <w:p>
            <w:pPr>
              <w:pStyle w:val="0"/>
            </w:pPr>
            <w:r>
              <w:rPr>
                <w:sz w:val="20"/>
              </w:rPr>
            </w:r>
          </w:p>
        </w:tc>
        <w:tc>
          <w:tcPr>
            <w:tcW w:w="850" w:type="dxa"/>
          </w:tcPr>
          <w:p>
            <w:pPr>
              <w:pStyle w:val="0"/>
            </w:pPr>
            <w:r>
              <w:rPr>
                <w:sz w:val="20"/>
              </w:rPr>
            </w:r>
          </w:p>
        </w:tc>
        <w:tc>
          <w:tcPr>
            <w:tcW w:w="907" w:type="dxa"/>
          </w:tcPr>
          <w:p>
            <w:pPr>
              <w:pStyle w:val="0"/>
            </w:pPr>
            <w:r>
              <w:rPr>
                <w:sz w:val="20"/>
              </w:rPr>
            </w:r>
          </w:p>
        </w:tc>
        <w:tc>
          <w:tcPr>
            <w:tcW w:w="680" w:type="dxa"/>
          </w:tcPr>
          <w:p>
            <w:pPr>
              <w:pStyle w:val="0"/>
            </w:pPr>
            <w:r>
              <w:rPr>
                <w:sz w:val="20"/>
              </w:rPr>
            </w:r>
          </w:p>
        </w:tc>
        <w:tc>
          <w:tcPr>
            <w:tcW w:w="737" w:type="dxa"/>
          </w:tcPr>
          <w:p>
            <w:pPr>
              <w:pStyle w:val="0"/>
            </w:pPr>
            <w:r>
              <w:rPr>
                <w:sz w:val="20"/>
              </w:rPr>
            </w:r>
          </w:p>
        </w:tc>
        <w:tc>
          <w:tcPr>
            <w:tcW w:w="1871" w:type="dxa"/>
          </w:tcPr>
          <w:p>
            <w:pPr>
              <w:pStyle w:val="0"/>
            </w:pPr>
            <w:r>
              <w:rPr>
                <w:sz w:val="20"/>
              </w:rPr>
            </w:r>
          </w:p>
        </w:tc>
      </w:tr>
      <w:tr>
        <w:tc>
          <w:tcPr>
            <w:tcW w:w="567" w:type="dxa"/>
            <w:vMerge w:val="restart"/>
          </w:tcPr>
          <w:p>
            <w:pPr>
              <w:pStyle w:val="0"/>
              <w:jc w:val="center"/>
            </w:pPr>
            <w:r>
              <w:rPr>
                <w:sz w:val="20"/>
              </w:rPr>
              <w:t xml:space="preserve">...</w:t>
            </w:r>
          </w:p>
        </w:tc>
        <w:tc>
          <w:tcPr>
            <w:tcW w:w="3149" w:type="dxa"/>
            <w:vMerge w:val="restart"/>
          </w:tcPr>
          <w:p>
            <w:pPr>
              <w:pStyle w:val="0"/>
            </w:pPr>
            <w:r>
              <w:rPr>
                <w:sz w:val="20"/>
              </w:rPr>
              <w:t xml:space="preserve">Мероприятие 1.1.1.1....</w:t>
            </w:r>
          </w:p>
        </w:tc>
        <w:tc>
          <w:tcPr>
            <w:tcW w:w="1871" w:type="dxa"/>
          </w:tcPr>
          <w:p>
            <w:pPr>
              <w:pStyle w:val="0"/>
            </w:pPr>
            <w:r>
              <w:rPr>
                <w:sz w:val="20"/>
              </w:rPr>
            </w:r>
          </w:p>
        </w:tc>
        <w:tc>
          <w:tcPr>
            <w:tcW w:w="2211" w:type="dxa"/>
          </w:tcPr>
          <w:p>
            <w:pPr>
              <w:pStyle w:val="0"/>
            </w:pPr>
            <w:r>
              <w:rPr>
                <w:sz w:val="20"/>
              </w:rPr>
              <w:t xml:space="preserve">Показатель 1.</w:t>
            </w:r>
          </w:p>
          <w:p>
            <w:pPr>
              <w:pStyle w:val="0"/>
            </w:pPr>
            <w:r>
              <w:rPr>
                <w:sz w:val="20"/>
              </w:rPr>
              <w:t xml:space="preserve">....</w:t>
            </w:r>
          </w:p>
        </w:tc>
        <w:tc>
          <w:tcPr>
            <w:tcW w:w="737" w:type="dxa"/>
          </w:tcPr>
          <w:p>
            <w:pPr>
              <w:pStyle w:val="0"/>
            </w:pPr>
            <w:r>
              <w:rPr>
                <w:sz w:val="20"/>
              </w:rPr>
            </w:r>
          </w:p>
        </w:tc>
        <w:tc>
          <w:tcPr>
            <w:tcW w:w="749" w:type="dxa"/>
          </w:tcPr>
          <w:p>
            <w:pPr>
              <w:pStyle w:val="0"/>
            </w:pPr>
            <w:r>
              <w:rPr>
                <w:sz w:val="20"/>
              </w:rPr>
            </w:r>
          </w:p>
        </w:tc>
        <w:tc>
          <w:tcPr>
            <w:tcW w:w="754" w:type="dxa"/>
          </w:tcPr>
          <w:p>
            <w:pPr>
              <w:pStyle w:val="0"/>
            </w:pPr>
            <w:r>
              <w:rPr>
                <w:sz w:val="20"/>
              </w:rPr>
            </w:r>
          </w:p>
        </w:tc>
        <w:tc>
          <w:tcPr>
            <w:tcW w:w="964" w:type="dxa"/>
          </w:tcPr>
          <w:p>
            <w:pPr>
              <w:pStyle w:val="0"/>
            </w:pPr>
            <w:r>
              <w:rPr>
                <w:sz w:val="20"/>
              </w:rPr>
            </w:r>
          </w:p>
        </w:tc>
        <w:tc>
          <w:tcPr>
            <w:tcW w:w="720" w:type="dxa"/>
          </w:tcPr>
          <w:p>
            <w:pPr>
              <w:pStyle w:val="0"/>
            </w:pPr>
            <w:r>
              <w:rPr>
                <w:sz w:val="20"/>
              </w:rPr>
            </w:r>
          </w:p>
        </w:tc>
        <w:tc>
          <w:tcPr>
            <w:tcW w:w="794" w:type="dxa"/>
          </w:tcPr>
          <w:p>
            <w:pPr>
              <w:pStyle w:val="0"/>
            </w:pPr>
            <w:r>
              <w:rPr>
                <w:sz w:val="20"/>
              </w:rPr>
            </w:r>
          </w:p>
        </w:tc>
        <w:tc>
          <w:tcPr>
            <w:tcW w:w="794" w:type="dxa"/>
          </w:tcPr>
          <w:p>
            <w:pPr>
              <w:pStyle w:val="0"/>
            </w:pPr>
            <w:r>
              <w:rPr>
                <w:sz w:val="20"/>
              </w:rPr>
            </w:r>
          </w:p>
        </w:tc>
        <w:tc>
          <w:tcPr>
            <w:tcW w:w="850" w:type="dxa"/>
          </w:tcPr>
          <w:p>
            <w:pPr>
              <w:pStyle w:val="0"/>
            </w:pPr>
            <w:r>
              <w:rPr>
                <w:sz w:val="20"/>
              </w:rPr>
            </w:r>
          </w:p>
        </w:tc>
        <w:tc>
          <w:tcPr>
            <w:tcW w:w="907" w:type="dxa"/>
          </w:tcPr>
          <w:p>
            <w:pPr>
              <w:pStyle w:val="0"/>
            </w:pPr>
            <w:r>
              <w:rPr>
                <w:sz w:val="20"/>
              </w:rPr>
            </w:r>
          </w:p>
        </w:tc>
        <w:tc>
          <w:tcPr>
            <w:tcW w:w="680" w:type="dxa"/>
          </w:tcPr>
          <w:p>
            <w:pPr>
              <w:pStyle w:val="0"/>
            </w:pPr>
            <w:r>
              <w:rPr>
                <w:sz w:val="20"/>
              </w:rPr>
            </w:r>
          </w:p>
        </w:tc>
        <w:tc>
          <w:tcPr>
            <w:tcW w:w="737" w:type="dxa"/>
          </w:tcPr>
          <w:p>
            <w:pPr>
              <w:pStyle w:val="0"/>
            </w:pPr>
            <w:r>
              <w:rPr>
                <w:sz w:val="20"/>
              </w:rPr>
            </w:r>
          </w:p>
        </w:tc>
        <w:tc>
          <w:tcPr>
            <w:tcW w:w="1871" w:type="dxa"/>
          </w:tcPr>
          <w:p>
            <w:pPr>
              <w:pStyle w:val="0"/>
            </w:pPr>
            <w:r>
              <w:rPr>
                <w:sz w:val="20"/>
              </w:rPr>
            </w:r>
          </w:p>
        </w:tc>
      </w:tr>
      <w:tr>
        <w:tc>
          <w:tcPr>
            <w:vMerge w:val="continue"/>
          </w:tcPr>
          <w:p/>
        </w:tc>
        <w:tc>
          <w:tcPr>
            <w:vMerge w:val="continue"/>
          </w:tcPr>
          <w:p/>
        </w:tc>
        <w:tc>
          <w:tcPr>
            <w:tcW w:w="1871" w:type="dxa"/>
          </w:tcPr>
          <w:p>
            <w:pPr>
              <w:pStyle w:val="0"/>
            </w:pPr>
            <w:r>
              <w:rPr>
                <w:sz w:val="20"/>
              </w:rPr>
            </w:r>
          </w:p>
        </w:tc>
        <w:tc>
          <w:tcPr>
            <w:tcW w:w="2211" w:type="dxa"/>
          </w:tcPr>
          <w:p>
            <w:pPr>
              <w:pStyle w:val="0"/>
            </w:pPr>
            <w:r>
              <w:rPr>
                <w:sz w:val="20"/>
              </w:rPr>
              <w:t xml:space="preserve">Показатель 2.</w:t>
            </w:r>
          </w:p>
        </w:tc>
        <w:tc>
          <w:tcPr>
            <w:tcW w:w="737" w:type="dxa"/>
          </w:tcPr>
          <w:p>
            <w:pPr>
              <w:pStyle w:val="0"/>
            </w:pPr>
            <w:r>
              <w:rPr>
                <w:sz w:val="20"/>
              </w:rPr>
            </w:r>
          </w:p>
        </w:tc>
        <w:tc>
          <w:tcPr>
            <w:tcW w:w="749" w:type="dxa"/>
          </w:tcPr>
          <w:p>
            <w:pPr>
              <w:pStyle w:val="0"/>
            </w:pPr>
            <w:r>
              <w:rPr>
                <w:sz w:val="20"/>
              </w:rPr>
            </w:r>
          </w:p>
        </w:tc>
        <w:tc>
          <w:tcPr>
            <w:tcW w:w="754" w:type="dxa"/>
          </w:tcPr>
          <w:p>
            <w:pPr>
              <w:pStyle w:val="0"/>
            </w:pPr>
            <w:r>
              <w:rPr>
                <w:sz w:val="20"/>
              </w:rPr>
            </w:r>
          </w:p>
        </w:tc>
        <w:tc>
          <w:tcPr>
            <w:tcW w:w="964" w:type="dxa"/>
          </w:tcPr>
          <w:p>
            <w:pPr>
              <w:pStyle w:val="0"/>
            </w:pPr>
            <w:r>
              <w:rPr>
                <w:sz w:val="20"/>
              </w:rPr>
            </w:r>
          </w:p>
        </w:tc>
        <w:tc>
          <w:tcPr>
            <w:tcW w:w="720" w:type="dxa"/>
          </w:tcPr>
          <w:p>
            <w:pPr>
              <w:pStyle w:val="0"/>
            </w:pPr>
            <w:r>
              <w:rPr>
                <w:sz w:val="20"/>
              </w:rPr>
            </w:r>
          </w:p>
        </w:tc>
        <w:tc>
          <w:tcPr>
            <w:tcW w:w="794" w:type="dxa"/>
          </w:tcPr>
          <w:p>
            <w:pPr>
              <w:pStyle w:val="0"/>
            </w:pPr>
            <w:r>
              <w:rPr>
                <w:sz w:val="20"/>
              </w:rPr>
            </w:r>
          </w:p>
        </w:tc>
        <w:tc>
          <w:tcPr>
            <w:tcW w:w="794" w:type="dxa"/>
          </w:tcPr>
          <w:p>
            <w:pPr>
              <w:pStyle w:val="0"/>
            </w:pPr>
            <w:r>
              <w:rPr>
                <w:sz w:val="20"/>
              </w:rPr>
            </w:r>
          </w:p>
        </w:tc>
        <w:tc>
          <w:tcPr>
            <w:tcW w:w="850" w:type="dxa"/>
          </w:tcPr>
          <w:p>
            <w:pPr>
              <w:pStyle w:val="0"/>
            </w:pPr>
            <w:r>
              <w:rPr>
                <w:sz w:val="20"/>
              </w:rPr>
            </w:r>
          </w:p>
        </w:tc>
        <w:tc>
          <w:tcPr>
            <w:tcW w:w="907" w:type="dxa"/>
          </w:tcPr>
          <w:p>
            <w:pPr>
              <w:pStyle w:val="0"/>
            </w:pPr>
            <w:r>
              <w:rPr>
                <w:sz w:val="20"/>
              </w:rPr>
            </w:r>
          </w:p>
        </w:tc>
        <w:tc>
          <w:tcPr>
            <w:tcW w:w="680" w:type="dxa"/>
          </w:tcPr>
          <w:p>
            <w:pPr>
              <w:pStyle w:val="0"/>
            </w:pPr>
            <w:r>
              <w:rPr>
                <w:sz w:val="20"/>
              </w:rPr>
            </w:r>
          </w:p>
        </w:tc>
        <w:tc>
          <w:tcPr>
            <w:tcW w:w="737" w:type="dxa"/>
          </w:tcPr>
          <w:p>
            <w:pPr>
              <w:pStyle w:val="0"/>
            </w:pPr>
            <w:r>
              <w:rPr>
                <w:sz w:val="20"/>
              </w:rPr>
            </w:r>
          </w:p>
        </w:tc>
        <w:tc>
          <w:tcPr>
            <w:tcW w:w="1871" w:type="dxa"/>
          </w:tcPr>
          <w:p>
            <w:pPr>
              <w:pStyle w:val="0"/>
            </w:pPr>
            <w:r>
              <w:rPr>
                <w:sz w:val="20"/>
              </w:rPr>
            </w:r>
          </w:p>
        </w:tc>
      </w:tr>
      <w:tr>
        <w:tc>
          <w:tcPr>
            <w:vMerge w:val="continue"/>
          </w:tcPr>
          <w:p/>
        </w:tc>
        <w:tc>
          <w:tcPr>
            <w:vMerge w:val="continue"/>
          </w:tcPr>
          <w:p/>
        </w:tc>
        <w:tc>
          <w:tcPr>
            <w:tcW w:w="1871" w:type="dxa"/>
          </w:tcPr>
          <w:p>
            <w:pPr>
              <w:pStyle w:val="0"/>
            </w:pPr>
            <w:r>
              <w:rPr>
                <w:sz w:val="20"/>
              </w:rPr>
            </w:r>
          </w:p>
        </w:tc>
        <w:tc>
          <w:tcPr>
            <w:tcW w:w="2211" w:type="dxa"/>
          </w:tcPr>
          <w:p>
            <w:pPr>
              <w:pStyle w:val="0"/>
            </w:pPr>
            <w:r>
              <w:rPr>
                <w:sz w:val="20"/>
              </w:rPr>
              <w:t xml:space="preserve">....</w:t>
            </w:r>
          </w:p>
        </w:tc>
        <w:tc>
          <w:tcPr>
            <w:tcW w:w="737" w:type="dxa"/>
          </w:tcPr>
          <w:p>
            <w:pPr>
              <w:pStyle w:val="0"/>
            </w:pPr>
            <w:r>
              <w:rPr>
                <w:sz w:val="20"/>
              </w:rPr>
            </w:r>
          </w:p>
        </w:tc>
        <w:tc>
          <w:tcPr>
            <w:tcW w:w="749" w:type="dxa"/>
          </w:tcPr>
          <w:p>
            <w:pPr>
              <w:pStyle w:val="0"/>
            </w:pPr>
            <w:r>
              <w:rPr>
                <w:sz w:val="20"/>
              </w:rPr>
            </w:r>
          </w:p>
        </w:tc>
        <w:tc>
          <w:tcPr>
            <w:tcW w:w="754" w:type="dxa"/>
          </w:tcPr>
          <w:p>
            <w:pPr>
              <w:pStyle w:val="0"/>
            </w:pPr>
            <w:r>
              <w:rPr>
                <w:sz w:val="20"/>
              </w:rPr>
            </w:r>
          </w:p>
        </w:tc>
        <w:tc>
          <w:tcPr>
            <w:tcW w:w="964" w:type="dxa"/>
          </w:tcPr>
          <w:p>
            <w:pPr>
              <w:pStyle w:val="0"/>
            </w:pPr>
            <w:r>
              <w:rPr>
                <w:sz w:val="20"/>
              </w:rPr>
            </w:r>
          </w:p>
        </w:tc>
        <w:tc>
          <w:tcPr>
            <w:tcW w:w="720" w:type="dxa"/>
          </w:tcPr>
          <w:p>
            <w:pPr>
              <w:pStyle w:val="0"/>
            </w:pPr>
            <w:r>
              <w:rPr>
                <w:sz w:val="20"/>
              </w:rPr>
            </w:r>
          </w:p>
        </w:tc>
        <w:tc>
          <w:tcPr>
            <w:tcW w:w="794" w:type="dxa"/>
          </w:tcPr>
          <w:p>
            <w:pPr>
              <w:pStyle w:val="0"/>
            </w:pPr>
            <w:r>
              <w:rPr>
                <w:sz w:val="20"/>
              </w:rPr>
            </w:r>
          </w:p>
        </w:tc>
        <w:tc>
          <w:tcPr>
            <w:tcW w:w="794" w:type="dxa"/>
          </w:tcPr>
          <w:p>
            <w:pPr>
              <w:pStyle w:val="0"/>
            </w:pPr>
            <w:r>
              <w:rPr>
                <w:sz w:val="20"/>
              </w:rPr>
            </w:r>
          </w:p>
        </w:tc>
        <w:tc>
          <w:tcPr>
            <w:tcW w:w="850" w:type="dxa"/>
          </w:tcPr>
          <w:p>
            <w:pPr>
              <w:pStyle w:val="0"/>
            </w:pPr>
            <w:r>
              <w:rPr>
                <w:sz w:val="20"/>
              </w:rPr>
            </w:r>
          </w:p>
        </w:tc>
        <w:tc>
          <w:tcPr>
            <w:tcW w:w="907" w:type="dxa"/>
          </w:tcPr>
          <w:p>
            <w:pPr>
              <w:pStyle w:val="0"/>
            </w:pPr>
            <w:r>
              <w:rPr>
                <w:sz w:val="20"/>
              </w:rPr>
            </w:r>
          </w:p>
        </w:tc>
        <w:tc>
          <w:tcPr>
            <w:tcW w:w="680" w:type="dxa"/>
          </w:tcPr>
          <w:p>
            <w:pPr>
              <w:pStyle w:val="0"/>
            </w:pPr>
            <w:r>
              <w:rPr>
                <w:sz w:val="20"/>
              </w:rPr>
            </w:r>
          </w:p>
        </w:tc>
        <w:tc>
          <w:tcPr>
            <w:tcW w:w="737" w:type="dxa"/>
          </w:tcPr>
          <w:p>
            <w:pPr>
              <w:pStyle w:val="0"/>
            </w:pPr>
            <w:r>
              <w:rPr>
                <w:sz w:val="20"/>
              </w:rPr>
            </w:r>
          </w:p>
        </w:tc>
        <w:tc>
          <w:tcPr>
            <w:tcW w:w="1871" w:type="dxa"/>
          </w:tcPr>
          <w:p>
            <w:pPr>
              <w:pStyle w:val="0"/>
            </w:pPr>
            <w:r>
              <w:rPr>
                <w:sz w:val="20"/>
              </w:rPr>
            </w:r>
          </w:p>
        </w:tc>
      </w:tr>
      <w:tr>
        <w:tc>
          <w:tcPr>
            <w:tcW w:w="567" w:type="dxa"/>
          </w:tcPr>
          <w:p>
            <w:pPr>
              <w:pStyle w:val="0"/>
              <w:jc w:val="center"/>
            </w:pPr>
            <w:r>
              <w:rPr>
                <w:sz w:val="20"/>
              </w:rPr>
              <w:t xml:space="preserve">...</w:t>
            </w:r>
          </w:p>
        </w:tc>
        <w:tc>
          <w:tcPr>
            <w:tcW w:w="3149" w:type="dxa"/>
          </w:tcPr>
          <w:p>
            <w:pPr>
              <w:pStyle w:val="0"/>
            </w:pPr>
            <w:r>
              <w:rPr>
                <w:sz w:val="20"/>
              </w:rPr>
              <w:t xml:space="preserve">.....</w:t>
            </w:r>
          </w:p>
        </w:tc>
        <w:tc>
          <w:tcPr>
            <w:tcW w:w="1871" w:type="dxa"/>
          </w:tcPr>
          <w:p>
            <w:pPr>
              <w:pStyle w:val="0"/>
            </w:pPr>
            <w:r>
              <w:rPr>
                <w:sz w:val="20"/>
              </w:rPr>
            </w:r>
          </w:p>
        </w:tc>
        <w:tc>
          <w:tcPr>
            <w:tcW w:w="2211" w:type="dxa"/>
          </w:tcPr>
          <w:p>
            <w:pPr>
              <w:pStyle w:val="0"/>
            </w:pPr>
            <w:r>
              <w:rPr>
                <w:sz w:val="20"/>
              </w:rPr>
              <w:t xml:space="preserve">....</w:t>
            </w:r>
          </w:p>
        </w:tc>
        <w:tc>
          <w:tcPr>
            <w:tcW w:w="737" w:type="dxa"/>
          </w:tcPr>
          <w:p>
            <w:pPr>
              <w:pStyle w:val="0"/>
            </w:pPr>
            <w:r>
              <w:rPr>
                <w:sz w:val="20"/>
              </w:rPr>
            </w:r>
          </w:p>
        </w:tc>
        <w:tc>
          <w:tcPr>
            <w:tcW w:w="749" w:type="dxa"/>
          </w:tcPr>
          <w:p>
            <w:pPr>
              <w:pStyle w:val="0"/>
            </w:pPr>
            <w:r>
              <w:rPr>
                <w:sz w:val="20"/>
              </w:rPr>
            </w:r>
          </w:p>
        </w:tc>
        <w:tc>
          <w:tcPr>
            <w:tcW w:w="754" w:type="dxa"/>
          </w:tcPr>
          <w:p>
            <w:pPr>
              <w:pStyle w:val="0"/>
            </w:pPr>
            <w:r>
              <w:rPr>
                <w:sz w:val="20"/>
              </w:rPr>
            </w:r>
          </w:p>
        </w:tc>
        <w:tc>
          <w:tcPr>
            <w:tcW w:w="964" w:type="dxa"/>
          </w:tcPr>
          <w:p>
            <w:pPr>
              <w:pStyle w:val="0"/>
            </w:pPr>
            <w:r>
              <w:rPr>
                <w:sz w:val="20"/>
              </w:rPr>
            </w:r>
          </w:p>
        </w:tc>
        <w:tc>
          <w:tcPr>
            <w:tcW w:w="720" w:type="dxa"/>
          </w:tcPr>
          <w:p>
            <w:pPr>
              <w:pStyle w:val="0"/>
            </w:pPr>
            <w:r>
              <w:rPr>
                <w:sz w:val="20"/>
              </w:rPr>
            </w:r>
          </w:p>
        </w:tc>
        <w:tc>
          <w:tcPr>
            <w:tcW w:w="794" w:type="dxa"/>
          </w:tcPr>
          <w:p>
            <w:pPr>
              <w:pStyle w:val="0"/>
            </w:pPr>
            <w:r>
              <w:rPr>
                <w:sz w:val="20"/>
              </w:rPr>
            </w:r>
          </w:p>
        </w:tc>
        <w:tc>
          <w:tcPr>
            <w:tcW w:w="794" w:type="dxa"/>
          </w:tcPr>
          <w:p>
            <w:pPr>
              <w:pStyle w:val="0"/>
            </w:pPr>
            <w:r>
              <w:rPr>
                <w:sz w:val="20"/>
              </w:rPr>
            </w:r>
          </w:p>
        </w:tc>
        <w:tc>
          <w:tcPr>
            <w:tcW w:w="850" w:type="dxa"/>
          </w:tcPr>
          <w:p>
            <w:pPr>
              <w:pStyle w:val="0"/>
            </w:pPr>
            <w:r>
              <w:rPr>
                <w:sz w:val="20"/>
              </w:rPr>
            </w:r>
          </w:p>
        </w:tc>
        <w:tc>
          <w:tcPr>
            <w:tcW w:w="907" w:type="dxa"/>
          </w:tcPr>
          <w:p>
            <w:pPr>
              <w:pStyle w:val="0"/>
            </w:pPr>
            <w:r>
              <w:rPr>
                <w:sz w:val="20"/>
              </w:rPr>
            </w:r>
          </w:p>
        </w:tc>
        <w:tc>
          <w:tcPr>
            <w:tcW w:w="680" w:type="dxa"/>
          </w:tcPr>
          <w:p>
            <w:pPr>
              <w:pStyle w:val="0"/>
            </w:pPr>
            <w:r>
              <w:rPr>
                <w:sz w:val="20"/>
              </w:rPr>
            </w:r>
          </w:p>
        </w:tc>
        <w:tc>
          <w:tcPr>
            <w:tcW w:w="737" w:type="dxa"/>
          </w:tcPr>
          <w:p>
            <w:pPr>
              <w:pStyle w:val="0"/>
            </w:pPr>
            <w:r>
              <w:rPr>
                <w:sz w:val="20"/>
              </w:rPr>
            </w:r>
          </w:p>
        </w:tc>
        <w:tc>
          <w:tcPr>
            <w:tcW w:w="1871" w:type="dxa"/>
          </w:tcPr>
          <w:p>
            <w:pPr>
              <w:pStyle w:val="0"/>
            </w:pPr>
            <w:r>
              <w:rPr>
                <w:sz w:val="20"/>
              </w:rPr>
            </w:r>
          </w:p>
        </w:tc>
      </w:tr>
      <w:tr>
        <w:tc>
          <w:tcPr>
            <w:tcW w:w="567" w:type="dxa"/>
            <w:vMerge w:val="restart"/>
          </w:tcPr>
          <w:p>
            <w:pPr>
              <w:pStyle w:val="0"/>
              <w:jc w:val="center"/>
            </w:pPr>
            <w:r>
              <w:rPr>
                <w:sz w:val="20"/>
              </w:rPr>
              <w:t xml:space="preserve">...</w:t>
            </w:r>
          </w:p>
        </w:tc>
        <w:tc>
          <w:tcPr>
            <w:tcW w:w="3149" w:type="dxa"/>
            <w:vMerge w:val="restart"/>
          </w:tcPr>
          <w:p>
            <w:pPr>
              <w:pStyle w:val="0"/>
            </w:pPr>
            <w:r>
              <w:rPr>
                <w:sz w:val="20"/>
              </w:rPr>
              <w:t xml:space="preserve">Ведомственная целевая программа 1....</w:t>
            </w:r>
          </w:p>
        </w:tc>
        <w:tc>
          <w:tcPr>
            <w:tcW w:w="1871" w:type="dxa"/>
            <w:vMerge w:val="restart"/>
          </w:tcPr>
          <w:p>
            <w:pPr>
              <w:pStyle w:val="0"/>
            </w:pPr>
            <w:r>
              <w:rPr>
                <w:sz w:val="20"/>
              </w:rPr>
            </w:r>
          </w:p>
        </w:tc>
        <w:tc>
          <w:tcPr>
            <w:tcW w:w="2211" w:type="dxa"/>
          </w:tcPr>
          <w:p>
            <w:pPr>
              <w:pStyle w:val="0"/>
            </w:pPr>
            <w:r>
              <w:rPr>
                <w:sz w:val="20"/>
              </w:rPr>
              <w:t xml:space="preserve">Показатель 1.</w:t>
            </w:r>
          </w:p>
          <w:p>
            <w:pPr>
              <w:pStyle w:val="0"/>
            </w:pPr>
            <w:r>
              <w:rPr>
                <w:sz w:val="20"/>
              </w:rPr>
              <w:t xml:space="preserve">....</w:t>
            </w:r>
          </w:p>
        </w:tc>
        <w:tc>
          <w:tcPr>
            <w:tcW w:w="737" w:type="dxa"/>
          </w:tcPr>
          <w:p>
            <w:pPr>
              <w:pStyle w:val="0"/>
            </w:pPr>
            <w:r>
              <w:rPr>
                <w:sz w:val="20"/>
              </w:rPr>
            </w:r>
          </w:p>
        </w:tc>
        <w:tc>
          <w:tcPr>
            <w:tcW w:w="749" w:type="dxa"/>
          </w:tcPr>
          <w:p>
            <w:pPr>
              <w:pStyle w:val="0"/>
            </w:pPr>
            <w:r>
              <w:rPr>
                <w:sz w:val="20"/>
              </w:rPr>
            </w:r>
          </w:p>
        </w:tc>
        <w:tc>
          <w:tcPr>
            <w:tcW w:w="754" w:type="dxa"/>
          </w:tcPr>
          <w:p>
            <w:pPr>
              <w:pStyle w:val="0"/>
            </w:pPr>
            <w:r>
              <w:rPr>
                <w:sz w:val="20"/>
              </w:rPr>
            </w:r>
          </w:p>
        </w:tc>
        <w:tc>
          <w:tcPr>
            <w:tcW w:w="964" w:type="dxa"/>
          </w:tcPr>
          <w:p>
            <w:pPr>
              <w:pStyle w:val="0"/>
            </w:pPr>
            <w:r>
              <w:rPr>
                <w:sz w:val="20"/>
              </w:rPr>
            </w:r>
          </w:p>
        </w:tc>
        <w:tc>
          <w:tcPr>
            <w:tcW w:w="720" w:type="dxa"/>
          </w:tcPr>
          <w:p>
            <w:pPr>
              <w:pStyle w:val="0"/>
            </w:pPr>
            <w:r>
              <w:rPr>
                <w:sz w:val="20"/>
              </w:rPr>
            </w:r>
          </w:p>
        </w:tc>
        <w:tc>
          <w:tcPr>
            <w:tcW w:w="794" w:type="dxa"/>
          </w:tcPr>
          <w:p>
            <w:pPr>
              <w:pStyle w:val="0"/>
            </w:pPr>
            <w:r>
              <w:rPr>
                <w:sz w:val="20"/>
              </w:rPr>
            </w:r>
          </w:p>
        </w:tc>
        <w:tc>
          <w:tcPr>
            <w:tcW w:w="794" w:type="dxa"/>
          </w:tcPr>
          <w:p>
            <w:pPr>
              <w:pStyle w:val="0"/>
            </w:pPr>
            <w:r>
              <w:rPr>
                <w:sz w:val="20"/>
              </w:rPr>
            </w:r>
          </w:p>
        </w:tc>
        <w:tc>
          <w:tcPr>
            <w:tcW w:w="850" w:type="dxa"/>
          </w:tcPr>
          <w:p>
            <w:pPr>
              <w:pStyle w:val="0"/>
            </w:pPr>
            <w:r>
              <w:rPr>
                <w:sz w:val="20"/>
              </w:rPr>
            </w:r>
          </w:p>
        </w:tc>
        <w:tc>
          <w:tcPr>
            <w:tcW w:w="907" w:type="dxa"/>
          </w:tcPr>
          <w:p>
            <w:pPr>
              <w:pStyle w:val="0"/>
            </w:pPr>
            <w:r>
              <w:rPr>
                <w:sz w:val="20"/>
              </w:rPr>
            </w:r>
          </w:p>
        </w:tc>
        <w:tc>
          <w:tcPr>
            <w:tcW w:w="680" w:type="dxa"/>
          </w:tcPr>
          <w:p>
            <w:pPr>
              <w:pStyle w:val="0"/>
            </w:pPr>
            <w:r>
              <w:rPr>
                <w:sz w:val="20"/>
              </w:rPr>
            </w:r>
          </w:p>
        </w:tc>
        <w:tc>
          <w:tcPr>
            <w:tcW w:w="737" w:type="dxa"/>
          </w:tcPr>
          <w:p>
            <w:pPr>
              <w:pStyle w:val="0"/>
            </w:pPr>
            <w:r>
              <w:rPr>
                <w:sz w:val="20"/>
              </w:rPr>
            </w:r>
          </w:p>
        </w:tc>
        <w:tc>
          <w:tcPr>
            <w:tcW w:w="1871" w:type="dxa"/>
          </w:tcPr>
          <w:p>
            <w:pPr>
              <w:pStyle w:val="0"/>
            </w:pPr>
            <w:r>
              <w:rPr>
                <w:sz w:val="20"/>
              </w:rPr>
            </w:r>
          </w:p>
        </w:tc>
      </w:tr>
      <w:tr>
        <w:tc>
          <w:tcPr>
            <w:vMerge w:val="continue"/>
          </w:tcPr>
          <w:p/>
        </w:tc>
        <w:tc>
          <w:tcPr>
            <w:vMerge w:val="continue"/>
          </w:tcPr>
          <w:p/>
        </w:tc>
        <w:tc>
          <w:tcPr>
            <w:vMerge w:val="continue"/>
          </w:tcPr>
          <w:p/>
        </w:tc>
        <w:tc>
          <w:tcPr>
            <w:tcW w:w="2211" w:type="dxa"/>
          </w:tcPr>
          <w:p>
            <w:pPr>
              <w:pStyle w:val="0"/>
            </w:pPr>
            <w:r>
              <w:rPr>
                <w:sz w:val="20"/>
              </w:rPr>
              <w:t xml:space="preserve">Показатель 2.</w:t>
            </w:r>
          </w:p>
        </w:tc>
        <w:tc>
          <w:tcPr>
            <w:tcW w:w="737" w:type="dxa"/>
          </w:tcPr>
          <w:p>
            <w:pPr>
              <w:pStyle w:val="0"/>
            </w:pPr>
            <w:r>
              <w:rPr>
                <w:sz w:val="20"/>
              </w:rPr>
            </w:r>
          </w:p>
        </w:tc>
        <w:tc>
          <w:tcPr>
            <w:tcW w:w="749" w:type="dxa"/>
          </w:tcPr>
          <w:p>
            <w:pPr>
              <w:pStyle w:val="0"/>
            </w:pPr>
            <w:r>
              <w:rPr>
                <w:sz w:val="20"/>
              </w:rPr>
            </w:r>
          </w:p>
        </w:tc>
        <w:tc>
          <w:tcPr>
            <w:tcW w:w="754" w:type="dxa"/>
          </w:tcPr>
          <w:p>
            <w:pPr>
              <w:pStyle w:val="0"/>
            </w:pPr>
            <w:r>
              <w:rPr>
                <w:sz w:val="20"/>
              </w:rPr>
            </w:r>
          </w:p>
        </w:tc>
        <w:tc>
          <w:tcPr>
            <w:tcW w:w="964" w:type="dxa"/>
          </w:tcPr>
          <w:p>
            <w:pPr>
              <w:pStyle w:val="0"/>
            </w:pPr>
            <w:r>
              <w:rPr>
                <w:sz w:val="20"/>
              </w:rPr>
            </w:r>
          </w:p>
        </w:tc>
        <w:tc>
          <w:tcPr>
            <w:tcW w:w="720" w:type="dxa"/>
          </w:tcPr>
          <w:p>
            <w:pPr>
              <w:pStyle w:val="0"/>
            </w:pPr>
            <w:r>
              <w:rPr>
                <w:sz w:val="20"/>
              </w:rPr>
            </w:r>
          </w:p>
        </w:tc>
        <w:tc>
          <w:tcPr>
            <w:tcW w:w="794" w:type="dxa"/>
          </w:tcPr>
          <w:p>
            <w:pPr>
              <w:pStyle w:val="0"/>
            </w:pPr>
            <w:r>
              <w:rPr>
                <w:sz w:val="20"/>
              </w:rPr>
            </w:r>
          </w:p>
        </w:tc>
        <w:tc>
          <w:tcPr>
            <w:tcW w:w="794" w:type="dxa"/>
          </w:tcPr>
          <w:p>
            <w:pPr>
              <w:pStyle w:val="0"/>
            </w:pPr>
            <w:r>
              <w:rPr>
                <w:sz w:val="20"/>
              </w:rPr>
            </w:r>
          </w:p>
        </w:tc>
        <w:tc>
          <w:tcPr>
            <w:tcW w:w="850" w:type="dxa"/>
          </w:tcPr>
          <w:p>
            <w:pPr>
              <w:pStyle w:val="0"/>
            </w:pPr>
            <w:r>
              <w:rPr>
                <w:sz w:val="20"/>
              </w:rPr>
            </w:r>
          </w:p>
        </w:tc>
        <w:tc>
          <w:tcPr>
            <w:tcW w:w="907" w:type="dxa"/>
          </w:tcPr>
          <w:p>
            <w:pPr>
              <w:pStyle w:val="0"/>
            </w:pPr>
            <w:r>
              <w:rPr>
                <w:sz w:val="20"/>
              </w:rPr>
            </w:r>
          </w:p>
        </w:tc>
        <w:tc>
          <w:tcPr>
            <w:tcW w:w="680" w:type="dxa"/>
          </w:tcPr>
          <w:p>
            <w:pPr>
              <w:pStyle w:val="0"/>
            </w:pPr>
            <w:r>
              <w:rPr>
                <w:sz w:val="20"/>
              </w:rPr>
            </w:r>
          </w:p>
        </w:tc>
        <w:tc>
          <w:tcPr>
            <w:tcW w:w="737" w:type="dxa"/>
          </w:tcPr>
          <w:p>
            <w:pPr>
              <w:pStyle w:val="0"/>
            </w:pPr>
            <w:r>
              <w:rPr>
                <w:sz w:val="20"/>
              </w:rPr>
            </w:r>
          </w:p>
        </w:tc>
        <w:tc>
          <w:tcPr>
            <w:tcW w:w="1871" w:type="dxa"/>
          </w:tcPr>
          <w:p>
            <w:pPr>
              <w:pStyle w:val="0"/>
            </w:pPr>
            <w:r>
              <w:rPr>
                <w:sz w:val="20"/>
              </w:rPr>
            </w:r>
          </w:p>
        </w:tc>
      </w:tr>
      <w:tr>
        <w:tc>
          <w:tcPr>
            <w:vMerge w:val="continue"/>
          </w:tcPr>
          <w:p/>
        </w:tc>
        <w:tc>
          <w:tcPr>
            <w:vMerge w:val="continue"/>
          </w:tcPr>
          <w:p/>
        </w:tc>
        <w:tc>
          <w:tcPr>
            <w:vMerge w:val="continue"/>
          </w:tcPr>
          <w:p/>
        </w:tc>
        <w:tc>
          <w:tcPr>
            <w:tcW w:w="2211" w:type="dxa"/>
          </w:tcPr>
          <w:p>
            <w:pPr>
              <w:pStyle w:val="0"/>
            </w:pPr>
            <w:r>
              <w:rPr>
                <w:sz w:val="20"/>
              </w:rPr>
              <w:t xml:space="preserve">....</w:t>
            </w:r>
          </w:p>
        </w:tc>
        <w:tc>
          <w:tcPr>
            <w:tcW w:w="737" w:type="dxa"/>
          </w:tcPr>
          <w:p>
            <w:pPr>
              <w:pStyle w:val="0"/>
            </w:pPr>
            <w:r>
              <w:rPr>
                <w:sz w:val="20"/>
              </w:rPr>
            </w:r>
          </w:p>
        </w:tc>
        <w:tc>
          <w:tcPr>
            <w:tcW w:w="749" w:type="dxa"/>
          </w:tcPr>
          <w:p>
            <w:pPr>
              <w:pStyle w:val="0"/>
            </w:pPr>
            <w:r>
              <w:rPr>
                <w:sz w:val="20"/>
              </w:rPr>
            </w:r>
          </w:p>
        </w:tc>
        <w:tc>
          <w:tcPr>
            <w:tcW w:w="754" w:type="dxa"/>
          </w:tcPr>
          <w:p>
            <w:pPr>
              <w:pStyle w:val="0"/>
            </w:pPr>
            <w:r>
              <w:rPr>
                <w:sz w:val="20"/>
              </w:rPr>
            </w:r>
          </w:p>
        </w:tc>
        <w:tc>
          <w:tcPr>
            <w:tcW w:w="964" w:type="dxa"/>
          </w:tcPr>
          <w:p>
            <w:pPr>
              <w:pStyle w:val="0"/>
            </w:pPr>
            <w:r>
              <w:rPr>
                <w:sz w:val="20"/>
              </w:rPr>
            </w:r>
          </w:p>
        </w:tc>
        <w:tc>
          <w:tcPr>
            <w:tcW w:w="720" w:type="dxa"/>
          </w:tcPr>
          <w:p>
            <w:pPr>
              <w:pStyle w:val="0"/>
            </w:pPr>
            <w:r>
              <w:rPr>
                <w:sz w:val="20"/>
              </w:rPr>
            </w:r>
          </w:p>
        </w:tc>
        <w:tc>
          <w:tcPr>
            <w:tcW w:w="794" w:type="dxa"/>
          </w:tcPr>
          <w:p>
            <w:pPr>
              <w:pStyle w:val="0"/>
            </w:pPr>
            <w:r>
              <w:rPr>
                <w:sz w:val="20"/>
              </w:rPr>
            </w:r>
          </w:p>
        </w:tc>
        <w:tc>
          <w:tcPr>
            <w:tcW w:w="794" w:type="dxa"/>
          </w:tcPr>
          <w:p>
            <w:pPr>
              <w:pStyle w:val="0"/>
            </w:pPr>
            <w:r>
              <w:rPr>
                <w:sz w:val="20"/>
              </w:rPr>
            </w:r>
          </w:p>
        </w:tc>
        <w:tc>
          <w:tcPr>
            <w:tcW w:w="850" w:type="dxa"/>
          </w:tcPr>
          <w:p>
            <w:pPr>
              <w:pStyle w:val="0"/>
            </w:pPr>
            <w:r>
              <w:rPr>
                <w:sz w:val="20"/>
              </w:rPr>
            </w:r>
          </w:p>
        </w:tc>
        <w:tc>
          <w:tcPr>
            <w:tcW w:w="907" w:type="dxa"/>
          </w:tcPr>
          <w:p>
            <w:pPr>
              <w:pStyle w:val="0"/>
            </w:pPr>
            <w:r>
              <w:rPr>
                <w:sz w:val="20"/>
              </w:rPr>
            </w:r>
          </w:p>
        </w:tc>
        <w:tc>
          <w:tcPr>
            <w:tcW w:w="680" w:type="dxa"/>
          </w:tcPr>
          <w:p>
            <w:pPr>
              <w:pStyle w:val="0"/>
            </w:pPr>
            <w:r>
              <w:rPr>
                <w:sz w:val="20"/>
              </w:rPr>
            </w:r>
          </w:p>
        </w:tc>
        <w:tc>
          <w:tcPr>
            <w:tcW w:w="737" w:type="dxa"/>
          </w:tcPr>
          <w:p>
            <w:pPr>
              <w:pStyle w:val="0"/>
            </w:pPr>
            <w:r>
              <w:rPr>
                <w:sz w:val="20"/>
              </w:rPr>
            </w:r>
          </w:p>
        </w:tc>
        <w:tc>
          <w:tcPr>
            <w:tcW w:w="1871" w:type="dxa"/>
          </w:tcPr>
          <w:p>
            <w:pPr>
              <w:pStyle w:val="0"/>
            </w:pPr>
            <w:r>
              <w:rPr>
                <w:sz w:val="20"/>
              </w:rPr>
            </w:r>
          </w:p>
        </w:tc>
      </w:tr>
      <w:tr>
        <w:tc>
          <w:tcPr>
            <w:tcW w:w="567" w:type="dxa"/>
            <w:vMerge w:val="restart"/>
          </w:tcPr>
          <w:p>
            <w:pPr>
              <w:pStyle w:val="0"/>
              <w:jc w:val="center"/>
            </w:pPr>
            <w:r>
              <w:rPr>
                <w:sz w:val="20"/>
              </w:rPr>
              <w:t xml:space="preserve">...</w:t>
            </w:r>
          </w:p>
        </w:tc>
        <w:tc>
          <w:tcPr>
            <w:tcW w:w="3149" w:type="dxa"/>
            <w:vMerge w:val="restart"/>
          </w:tcPr>
          <w:p>
            <w:pPr>
              <w:pStyle w:val="0"/>
            </w:pPr>
            <w:r>
              <w:rPr>
                <w:sz w:val="20"/>
              </w:rPr>
              <w:t xml:space="preserve">Цель 1....</w:t>
            </w:r>
          </w:p>
        </w:tc>
        <w:tc>
          <w:tcPr>
            <w:tcW w:w="1871" w:type="dxa"/>
            <w:vMerge w:val="restart"/>
          </w:tcPr>
          <w:p>
            <w:pPr>
              <w:pStyle w:val="0"/>
            </w:pPr>
            <w:r>
              <w:rPr>
                <w:sz w:val="20"/>
              </w:rPr>
            </w:r>
          </w:p>
        </w:tc>
        <w:tc>
          <w:tcPr>
            <w:tcW w:w="2211" w:type="dxa"/>
          </w:tcPr>
          <w:p>
            <w:pPr>
              <w:pStyle w:val="0"/>
            </w:pPr>
            <w:r>
              <w:rPr>
                <w:sz w:val="20"/>
              </w:rPr>
              <w:t xml:space="preserve">Показатель 1.</w:t>
            </w:r>
          </w:p>
          <w:p>
            <w:pPr>
              <w:pStyle w:val="0"/>
            </w:pPr>
            <w:r>
              <w:rPr>
                <w:sz w:val="20"/>
              </w:rPr>
              <w:t xml:space="preserve">....</w:t>
            </w:r>
          </w:p>
        </w:tc>
        <w:tc>
          <w:tcPr>
            <w:tcW w:w="737" w:type="dxa"/>
          </w:tcPr>
          <w:p>
            <w:pPr>
              <w:pStyle w:val="0"/>
            </w:pPr>
            <w:r>
              <w:rPr>
                <w:sz w:val="20"/>
              </w:rPr>
            </w:r>
          </w:p>
        </w:tc>
        <w:tc>
          <w:tcPr>
            <w:tcW w:w="749" w:type="dxa"/>
          </w:tcPr>
          <w:p>
            <w:pPr>
              <w:pStyle w:val="0"/>
            </w:pPr>
            <w:r>
              <w:rPr>
                <w:sz w:val="20"/>
              </w:rPr>
            </w:r>
          </w:p>
        </w:tc>
        <w:tc>
          <w:tcPr>
            <w:tcW w:w="754" w:type="dxa"/>
          </w:tcPr>
          <w:p>
            <w:pPr>
              <w:pStyle w:val="0"/>
            </w:pPr>
            <w:r>
              <w:rPr>
                <w:sz w:val="20"/>
              </w:rPr>
            </w:r>
          </w:p>
        </w:tc>
        <w:tc>
          <w:tcPr>
            <w:tcW w:w="964" w:type="dxa"/>
          </w:tcPr>
          <w:p>
            <w:pPr>
              <w:pStyle w:val="0"/>
            </w:pPr>
            <w:r>
              <w:rPr>
                <w:sz w:val="20"/>
              </w:rPr>
            </w:r>
          </w:p>
        </w:tc>
        <w:tc>
          <w:tcPr>
            <w:tcW w:w="720" w:type="dxa"/>
          </w:tcPr>
          <w:p>
            <w:pPr>
              <w:pStyle w:val="0"/>
            </w:pPr>
            <w:r>
              <w:rPr>
                <w:sz w:val="20"/>
              </w:rPr>
            </w:r>
          </w:p>
        </w:tc>
        <w:tc>
          <w:tcPr>
            <w:tcW w:w="794" w:type="dxa"/>
          </w:tcPr>
          <w:p>
            <w:pPr>
              <w:pStyle w:val="0"/>
            </w:pPr>
            <w:r>
              <w:rPr>
                <w:sz w:val="20"/>
              </w:rPr>
            </w:r>
          </w:p>
        </w:tc>
        <w:tc>
          <w:tcPr>
            <w:tcW w:w="794" w:type="dxa"/>
          </w:tcPr>
          <w:p>
            <w:pPr>
              <w:pStyle w:val="0"/>
            </w:pPr>
            <w:r>
              <w:rPr>
                <w:sz w:val="20"/>
              </w:rPr>
            </w:r>
          </w:p>
        </w:tc>
        <w:tc>
          <w:tcPr>
            <w:tcW w:w="850" w:type="dxa"/>
          </w:tcPr>
          <w:p>
            <w:pPr>
              <w:pStyle w:val="0"/>
            </w:pPr>
            <w:r>
              <w:rPr>
                <w:sz w:val="20"/>
              </w:rPr>
            </w:r>
          </w:p>
        </w:tc>
        <w:tc>
          <w:tcPr>
            <w:tcW w:w="907" w:type="dxa"/>
          </w:tcPr>
          <w:p>
            <w:pPr>
              <w:pStyle w:val="0"/>
            </w:pPr>
            <w:r>
              <w:rPr>
                <w:sz w:val="20"/>
              </w:rPr>
            </w:r>
          </w:p>
        </w:tc>
        <w:tc>
          <w:tcPr>
            <w:tcW w:w="680" w:type="dxa"/>
          </w:tcPr>
          <w:p>
            <w:pPr>
              <w:pStyle w:val="0"/>
            </w:pPr>
            <w:r>
              <w:rPr>
                <w:sz w:val="20"/>
              </w:rPr>
            </w:r>
          </w:p>
        </w:tc>
        <w:tc>
          <w:tcPr>
            <w:tcW w:w="737" w:type="dxa"/>
          </w:tcPr>
          <w:p>
            <w:pPr>
              <w:pStyle w:val="0"/>
            </w:pPr>
            <w:r>
              <w:rPr>
                <w:sz w:val="20"/>
              </w:rPr>
            </w:r>
          </w:p>
        </w:tc>
        <w:tc>
          <w:tcPr>
            <w:tcW w:w="1871" w:type="dxa"/>
          </w:tcPr>
          <w:p>
            <w:pPr>
              <w:pStyle w:val="0"/>
            </w:pPr>
            <w:r>
              <w:rPr>
                <w:sz w:val="20"/>
              </w:rPr>
            </w:r>
          </w:p>
        </w:tc>
      </w:tr>
      <w:tr>
        <w:tc>
          <w:tcPr>
            <w:vMerge w:val="continue"/>
          </w:tcPr>
          <w:p/>
        </w:tc>
        <w:tc>
          <w:tcPr>
            <w:vMerge w:val="continue"/>
          </w:tcPr>
          <w:p/>
        </w:tc>
        <w:tc>
          <w:tcPr>
            <w:vMerge w:val="continue"/>
          </w:tcPr>
          <w:p/>
        </w:tc>
        <w:tc>
          <w:tcPr>
            <w:tcW w:w="2211" w:type="dxa"/>
          </w:tcPr>
          <w:p>
            <w:pPr>
              <w:pStyle w:val="0"/>
            </w:pPr>
            <w:r>
              <w:rPr>
                <w:sz w:val="20"/>
              </w:rPr>
              <w:t xml:space="preserve">Показатель 2.</w:t>
            </w:r>
          </w:p>
        </w:tc>
        <w:tc>
          <w:tcPr>
            <w:tcW w:w="737" w:type="dxa"/>
          </w:tcPr>
          <w:p>
            <w:pPr>
              <w:pStyle w:val="0"/>
            </w:pPr>
            <w:r>
              <w:rPr>
                <w:sz w:val="20"/>
              </w:rPr>
            </w:r>
          </w:p>
        </w:tc>
        <w:tc>
          <w:tcPr>
            <w:tcW w:w="749" w:type="dxa"/>
          </w:tcPr>
          <w:p>
            <w:pPr>
              <w:pStyle w:val="0"/>
            </w:pPr>
            <w:r>
              <w:rPr>
                <w:sz w:val="20"/>
              </w:rPr>
            </w:r>
          </w:p>
        </w:tc>
        <w:tc>
          <w:tcPr>
            <w:tcW w:w="754" w:type="dxa"/>
          </w:tcPr>
          <w:p>
            <w:pPr>
              <w:pStyle w:val="0"/>
            </w:pPr>
            <w:r>
              <w:rPr>
                <w:sz w:val="20"/>
              </w:rPr>
            </w:r>
          </w:p>
        </w:tc>
        <w:tc>
          <w:tcPr>
            <w:tcW w:w="964" w:type="dxa"/>
          </w:tcPr>
          <w:p>
            <w:pPr>
              <w:pStyle w:val="0"/>
            </w:pPr>
            <w:r>
              <w:rPr>
                <w:sz w:val="20"/>
              </w:rPr>
            </w:r>
          </w:p>
        </w:tc>
        <w:tc>
          <w:tcPr>
            <w:tcW w:w="720" w:type="dxa"/>
          </w:tcPr>
          <w:p>
            <w:pPr>
              <w:pStyle w:val="0"/>
            </w:pPr>
            <w:r>
              <w:rPr>
                <w:sz w:val="20"/>
              </w:rPr>
            </w:r>
          </w:p>
        </w:tc>
        <w:tc>
          <w:tcPr>
            <w:tcW w:w="794" w:type="dxa"/>
          </w:tcPr>
          <w:p>
            <w:pPr>
              <w:pStyle w:val="0"/>
            </w:pPr>
            <w:r>
              <w:rPr>
                <w:sz w:val="20"/>
              </w:rPr>
            </w:r>
          </w:p>
        </w:tc>
        <w:tc>
          <w:tcPr>
            <w:tcW w:w="794" w:type="dxa"/>
          </w:tcPr>
          <w:p>
            <w:pPr>
              <w:pStyle w:val="0"/>
            </w:pPr>
            <w:r>
              <w:rPr>
                <w:sz w:val="20"/>
              </w:rPr>
            </w:r>
          </w:p>
        </w:tc>
        <w:tc>
          <w:tcPr>
            <w:tcW w:w="850" w:type="dxa"/>
          </w:tcPr>
          <w:p>
            <w:pPr>
              <w:pStyle w:val="0"/>
            </w:pPr>
            <w:r>
              <w:rPr>
                <w:sz w:val="20"/>
              </w:rPr>
            </w:r>
          </w:p>
        </w:tc>
        <w:tc>
          <w:tcPr>
            <w:tcW w:w="907" w:type="dxa"/>
          </w:tcPr>
          <w:p>
            <w:pPr>
              <w:pStyle w:val="0"/>
            </w:pPr>
            <w:r>
              <w:rPr>
                <w:sz w:val="20"/>
              </w:rPr>
            </w:r>
          </w:p>
        </w:tc>
        <w:tc>
          <w:tcPr>
            <w:tcW w:w="680" w:type="dxa"/>
          </w:tcPr>
          <w:p>
            <w:pPr>
              <w:pStyle w:val="0"/>
            </w:pPr>
            <w:r>
              <w:rPr>
                <w:sz w:val="20"/>
              </w:rPr>
            </w:r>
          </w:p>
        </w:tc>
        <w:tc>
          <w:tcPr>
            <w:tcW w:w="737" w:type="dxa"/>
          </w:tcPr>
          <w:p>
            <w:pPr>
              <w:pStyle w:val="0"/>
            </w:pPr>
            <w:r>
              <w:rPr>
                <w:sz w:val="20"/>
              </w:rPr>
            </w:r>
          </w:p>
        </w:tc>
        <w:tc>
          <w:tcPr>
            <w:tcW w:w="1871" w:type="dxa"/>
          </w:tcPr>
          <w:p>
            <w:pPr>
              <w:pStyle w:val="0"/>
            </w:pPr>
            <w:r>
              <w:rPr>
                <w:sz w:val="20"/>
              </w:rPr>
            </w:r>
          </w:p>
        </w:tc>
      </w:tr>
      <w:tr>
        <w:tc>
          <w:tcPr>
            <w:vMerge w:val="continue"/>
          </w:tcPr>
          <w:p/>
        </w:tc>
        <w:tc>
          <w:tcPr>
            <w:vMerge w:val="continue"/>
          </w:tcPr>
          <w:p/>
        </w:tc>
        <w:tc>
          <w:tcPr>
            <w:vMerge w:val="continue"/>
          </w:tcPr>
          <w:p/>
        </w:tc>
        <w:tc>
          <w:tcPr>
            <w:tcW w:w="2211" w:type="dxa"/>
          </w:tcPr>
          <w:p>
            <w:pPr>
              <w:pStyle w:val="0"/>
            </w:pPr>
            <w:r>
              <w:rPr>
                <w:sz w:val="20"/>
              </w:rPr>
              <w:t xml:space="preserve">....</w:t>
            </w:r>
          </w:p>
        </w:tc>
        <w:tc>
          <w:tcPr>
            <w:tcW w:w="737" w:type="dxa"/>
          </w:tcPr>
          <w:p>
            <w:pPr>
              <w:pStyle w:val="0"/>
            </w:pPr>
            <w:r>
              <w:rPr>
                <w:sz w:val="20"/>
              </w:rPr>
            </w:r>
          </w:p>
        </w:tc>
        <w:tc>
          <w:tcPr>
            <w:tcW w:w="749" w:type="dxa"/>
          </w:tcPr>
          <w:p>
            <w:pPr>
              <w:pStyle w:val="0"/>
            </w:pPr>
            <w:r>
              <w:rPr>
                <w:sz w:val="20"/>
              </w:rPr>
            </w:r>
          </w:p>
        </w:tc>
        <w:tc>
          <w:tcPr>
            <w:tcW w:w="754" w:type="dxa"/>
          </w:tcPr>
          <w:p>
            <w:pPr>
              <w:pStyle w:val="0"/>
            </w:pPr>
            <w:r>
              <w:rPr>
                <w:sz w:val="20"/>
              </w:rPr>
            </w:r>
          </w:p>
        </w:tc>
        <w:tc>
          <w:tcPr>
            <w:tcW w:w="964" w:type="dxa"/>
          </w:tcPr>
          <w:p>
            <w:pPr>
              <w:pStyle w:val="0"/>
            </w:pPr>
            <w:r>
              <w:rPr>
                <w:sz w:val="20"/>
              </w:rPr>
            </w:r>
          </w:p>
        </w:tc>
        <w:tc>
          <w:tcPr>
            <w:tcW w:w="720" w:type="dxa"/>
          </w:tcPr>
          <w:p>
            <w:pPr>
              <w:pStyle w:val="0"/>
            </w:pPr>
            <w:r>
              <w:rPr>
                <w:sz w:val="20"/>
              </w:rPr>
            </w:r>
          </w:p>
        </w:tc>
        <w:tc>
          <w:tcPr>
            <w:tcW w:w="794" w:type="dxa"/>
          </w:tcPr>
          <w:p>
            <w:pPr>
              <w:pStyle w:val="0"/>
            </w:pPr>
            <w:r>
              <w:rPr>
                <w:sz w:val="20"/>
              </w:rPr>
            </w:r>
          </w:p>
        </w:tc>
        <w:tc>
          <w:tcPr>
            <w:tcW w:w="794" w:type="dxa"/>
          </w:tcPr>
          <w:p>
            <w:pPr>
              <w:pStyle w:val="0"/>
            </w:pPr>
            <w:r>
              <w:rPr>
                <w:sz w:val="20"/>
              </w:rPr>
            </w:r>
          </w:p>
        </w:tc>
        <w:tc>
          <w:tcPr>
            <w:tcW w:w="850" w:type="dxa"/>
          </w:tcPr>
          <w:p>
            <w:pPr>
              <w:pStyle w:val="0"/>
            </w:pPr>
            <w:r>
              <w:rPr>
                <w:sz w:val="20"/>
              </w:rPr>
            </w:r>
          </w:p>
        </w:tc>
        <w:tc>
          <w:tcPr>
            <w:tcW w:w="907" w:type="dxa"/>
          </w:tcPr>
          <w:p>
            <w:pPr>
              <w:pStyle w:val="0"/>
            </w:pPr>
            <w:r>
              <w:rPr>
                <w:sz w:val="20"/>
              </w:rPr>
            </w:r>
          </w:p>
        </w:tc>
        <w:tc>
          <w:tcPr>
            <w:tcW w:w="680" w:type="dxa"/>
          </w:tcPr>
          <w:p>
            <w:pPr>
              <w:pStyle w:val="0"/>
            </w:pPr>
            <w:r>
              <w:rPr>
                <w:sz w:val="20"/>
              </w:rPr>
            </w:r>
          </w:p>
        </w:tc>
        <w:tc>
          <w:tcPr>
            <w:tcW w:w="737" w:type="dxa"/>
          </w:tcPr>
          <w:p>
            <w:pPr>
              <w:pStyle w:val="0"/>
            </w:pPr>
            <w:r>
              <w:rPr>
                <w:sz w:val="20"/>
              </w:rPr>
            </w:r>
          </w:p>
        </w:tc>
        <w:tc>
          <w:tcPr>
            <w:tcW w:w="1871" w:type="dxa"/>
          </w:tcPr>
          <w:p>
            <w:pPr>
              <w:pStyle w:val="0"/>
            </w:pPr>
            <w:r>
              <w:rPr>
                <w:sz w:val="20"/>
              </w:rPr>
            </w:r>
          </w:p>
        </w:tc>
      </w:tr>
      <w:tr>
        <w:tc>
          <w:tcPr>
            <w:tcW w:w="567" w:type="dxa"/>
            <w:vMerge w:val="restart"/>
          </w:tcPr>
          <w:p>
            <w:pPr>
              <w:pStyle w:val="0"/>
              <w:jc w:val="center"/>
            </w:pPr>
            <w:r>
              <w:rPr>
                <w:sz w:val="20"/>
              </w:rPr>
              <w:t xml:space="preserve">...</w:t>
            </w:r>
          </w:p>
        </w:tc>
        <w:tc>
          <w:tcPr>
            <w:tcW w:w="3149" w:type="dxa"/>
            <w:vMerge w:val="restart"/>
          </w:tcPr>
          <w:p>
            <w:pPr>
              <w:pStyle w:val="0"/>
            </w:pPr>
            <w:r>
              <w:rPr>
                <w:sz w:val="20"/>
              </w:rPr>
              <w:t xml:space="preserve">Задача 1.1....</w:t>
            </w:r>
          </w:p>
        </w:tc>
        <w:tc>
          <w:tcPr>
            <w:tcW w:w="1871" w:type="dxa"/>
            <w:vMerge w:val="restart"/>
          </w:tcPr>
          <w:p>
            <w:pPr>
              <w:pStyle w:val="0"/>
            </w:pPr>
            <w:r>
              <w:rPr>
                <w:sz w:val="20"/>
              </w:rPr>
            </w:r>
          </w:p>
        </w:tc>
        <w:tc>
          <w:tcPr>
            <w:tcW w:w="2211" w:type="dxa"/>
          </w:tcPr>
          <w:p>
            <w:pPr>
              <w:pStyle w:val="0"/>
            </w:pPr>
            <w:r>
              <w:rPr>
                <w:sz w:val="20"/>
              </w:rPr>
              <w:t xml:space="preserve">Показатель 1.</w:t>
            </w:r>
          </w:p>
          <w:p>
            <w:pPr>
              <w:pStyle w:val="0"/>
            </w:pPr>
            <w:r>
              <w:rPr>
                <w:sz w:val="20"/>
              </w:rPr>
              <w:t xml:space="preserve">....</w:t>
            </w:r>
          </w:p>
        </w:tc>
        <w:tc>
          <w:tcPr>
            <w:tcW w:w="737" w:type="dxa"/>
          </w:tcPr>
          <w:p>
            <w:pPr>
              <w:pStyle w:val="0"/>
            </w:pPr>
            <w:r>
              <w:rPr>
                <w:sz w:val="20"/>
              </w:rPr>
            </w:r>
          </w:p>
        </w:tc>
        <w:tc>
          <w:tcPr>
            <w:tcW w:w="749" w:type="dxa"/>
          </w:tcPr>
          <w:p>
            <w:pPr>
              <w:pStyle w:val="0"/>
            </w:pPr>
            <w:r>
              <w:rPr>
                <w:sz w:val="20"/>
              </w:rPr>
            </w:r>
          </w:p>
        </w:tc>
        <w:tc>
          <w:tcPr>
            <w:tcW w:w="754" w:type="dxa"/>
          </w:tcPr>
          <w:p>
            <w:pPr>
              <w:pStyle w:val="0"/>
            </w:pPr>
            <w:r>
              <w:rPr>
                <w:sz w:val="20"/>
              </w:rPr>
            </w:r>
          </w:p>
        </w:tc>
        <w:tc>
          <w:tcPr>
            <w:tcW w:w="964" w:type="dxa"/>
          </w:tcPr>
          <w:p>
            <w:pPr>
              <w:pStyle w:val="0"/>
            </w:pPr>
            <w:r>
              <w:rPr>
                <w:sz w:val="20"/>
              </w:rPr>
            </w:r>
          </w:p>
        </w:tc>
        <w:tc>
          <w:tcPr>
            <w:tcW w:w="720" w:type="dxa"/>
          </w:tcPr>
          <w:p>
            <w:pPr>
              <w:pStyle w:val="0"/>
            </w:pPr>
            <w:r>
              <w:rPr>
                <w:sz w:val="20"/>
              </w:rPr>
            </w:r>
          </w:p>
        </w:tc>
        <w:tc>
          <w:tcPr>
            <w:tcW w:w="794" w:type="dxa"/>
          </w:tcPr>
          <w:p>
            <w:pPr>
              <w:pStyle w:val="0"/>
            </w:pPr>
            <w:r>
              <w:rPr>
                <w:sz w:val="20"/>
              </w:rPr>
            </w:r>
          </w:p>
        </w:tc>
        <w:tc>
          <w:tcPr>
            <w:tcW w:w="794" w:type="dxa"/>
          </w:tcPr>
          <w:p>
            <w:pPr>
              <w:pStyle w:val="0"/>
            </w:pPr>
            <w:r>
              <w:rPr>
                <w:sz w:val="20"/>
              </w:rPr>
            </w:r>
          </w:p>
        </w:tc>
        <w:tc>
          <w:tcPr>
            <w:tcW w:w="850" w:type="dxa"/>
          </w:tcPr>
          <w:p>
            <w:pPr>
              <w:pStyle w:val="0"/>
            </w:pPr>
            <w:r>
              <w:rPr>
                <w:sz w:val="20"/>
              </w:rPr>
            </w:r>
          </w:p>
        </w:tc>
        <w:tc>
          <w:tcPr>
            <w:tcW w:w="907" w:type="dxa"/>
          </w:tcPr>
          <w:p>
            <w:pPr>
              <w:pStyle w:val="0"/>
            </w:pPr>
            <w:r>
              <w:rPr>
                <w:sz w:val="20"/>
              </w:rPr>
            </w:r>
          </w:p>
        </w:tc>
        <w:tc>
          <w:tcPr>
            <w:tcW w:w="680" w:type="dxa"/>
          </w:tcPr>
          <w:p>
            <w:pPr>
              <w:pStyle w:val="0"/>
            </w:pPr>
            <w:r>
              <w:rPr>
                <w:sz w:val="20"/>
              </w:rPr>
            </w:r>
          </w:p>
        </w:tc>
        <w:tc>
          <w:tcPr>
            <w:tcW w:w="737" w:type="dxa"/>
          </w:tcPr>
          <w:p>
            <w:pPr>
              <w:pStyle w:val="0"/>
            </w:pPr>
            <w:r>
              <w:rPr>
                <w:sz w:val="20"/>
              </w:rPr>
            </w:r>
          </w:p>
        </w:tc>
        <w:tc>
          <w:tcPr>
            <w:tcW w:w="1871" w:type="dxa"/>
          </w:tcPr>
          <w:p>
            <w:pPr>
              <w:pStyle w:val="0"/>
            </w:pPr>
            <w:r>
              <w:rPr>
                <w:sz w:val="20"/>
              </w:rPr>
            </w:r>
          </w:p>
        </w:tc>
      </w:tr>
      <w:tr>
        <w:tc>
          <w:tcPr>
            <w:vMerge w:val="continue"/>
          </w:tcPr>
          <w:p/>
        </w:tc>
        <w:tc>
          <w:tcPr>
            <w:vMerge w:val="continue"/>
          </w:tcPr>
          <w:p/>
        </w:tc>
        <w:tc>
          <w:tcPr>
            <w:vMerge w:val="continue"/>
          </w:tcPr>
          <w:p/>
        </w:tc>
        <w:tc>
          <w:tcPr>
            <w:tcW w:w="2211" w:type="dxa"/>
          </w:tcPr>
          <w:p>
            <w:pPr>
              <w:pStyle w:val="0"/>
            </w:pPr>
            <w:r>
              <w:rPr>
                <w:sz w:val="20"/>
              </w:rPr>
              <w:t xml:space="preserve">Показатель 2.</w:t>
            </w:r>
          </w:p>
        </w:tc>
        <w:tc>
          <w:tcPr>
            <w:tcW w:w="737" w:type="dxa"/>
          </w:tcPr>
          <w:p>
            <w:pPr>
              <w:pStyle w:val="0"/>
            </w:pPr>
            <w:r>
              <w:rPr>
                <w:sz w:val="20"/>
              </w:rPr>
            </w:r>
          </w:p>
        </w:tc>
        <w:tc>
          <w:tcPr>
            <w:tcW w:w="749" w:type="dxa"/>
          </w:tcPr>
          <w:p>
            <w:pPr>
              <w:pStyle w:val="0"/>
            </w:pPr>
            <w:r>
              <w:rPr>
                <w:sz w:val="20"/>
              </w:rPr>
            </w:r>
          </w:p>
        </w:tc>
        <w:tc>
          <w:tcPr>
            <w:tcW w:w="754" w:type="dxa"/>
          </w:tcPr>
          <w:p>
            <w:pPr>
              <w:pStyle w:val="0"/>
            </w:pPr>
            <w:r>
              <w:rPr>
                <w:sz w:val="20"/>
              </w:rPr>
            </w:r>
          </w:p>
        </w:tc>
        <w:tc>
          <w:tcPr>
            <w:tcW w:w="964" w:type="dxa"/>
          </w:tcPr>
          <w:p>
            <w:pPr>
              <w:pStyle w:val="0"/>
            </w:pPr>
            <w:r>
              <w:rPr>
                <w:sz w:val="20"/>
              </w:rPr>
            </w:r>
          </w:p>
        </w:tc>
        <w:tc>
          <w:tcPr>
            <w:tcW w:w="720" w:type="dxa"/>
          </w:tcPr>
          <w:p>
            <w:pPr>
              <w:pStyle w:val="0"/>
            </w:pPr>
            <w:r>
              <w:rPr>
                <w:sz w:val="20"/>
              </w:rPr>
            </w:r>
          </w:p>
        </w:tc>
        <w:tc>
          <w:tcPr>
            <w:tcW w:w="794" w:type="dxa"/>
          </w:tcPr>
          <w:p>
            <w:pPr>
              <w:pStyle w:val="0"/>
            </w:pPr>
            <w:r>
              <w:rPr>
                <w:sz w:val="20"/>
              </w:rPr>
            </w:r>
          </w:p>
        </w:tc>
        <w:tc>
          <w:tcPr>
            <w:tcW w:w="794" w:type="dxa"/>
          </w:tcPr>
          <w:p>
            <w:pPr>
              <w:pStyle w:val="0"/>
            </w:pPr>
            <w:r>
              <w:rPr>
                <w:sz w:val="20"/>
              </w:rPr>
            </w:r>
          </w:p>
        </w:tc>
        <w:tc>
          <w:tcPr>
            <w:tcW w:w="850" w:type="dxa"/>
          </w:tcPr>
          <w:p>
            <w:pPr>
              <w:pStyle w:val="0"/>
            </w:pPr>
            <w:r>
              <w:rPr>
                <w:sz w:val="20"/>
              </w:rPr>
            </w:r>
          </w:p>
        </w:tc>
        <w:tc>
          <w:tcPr>
            <w:tcW w:w="907" w:type="dxa"/>
          </w:tcPr>
          <w:p>
            <w:pPr>
              <w:pStyle w:val="0"/>
            </w:pPr>
            <w:r>
              <w:rPr>
                <w:sz w:val="20"/>
              </w:rPr>
            </w:r>
          </w:p>
        </w:tc>
        <w:tc>
          <w:tcPr>
            <w:tcW w:w="680" w:type="dxa"/>
          </w:tcPr>
          <w:p>
            <w:pPr>
              <w:pStyle w:val="0"/>
            </w:pPr>
            <w:r>
              <w:rPr>
                <w:sz w:val="20"/>
              </w:rPr>
            </w:r>
          </w:p>
        </w:tc>
        <w:tc>
          <w:tcPr>
            <w:tcW w:w="737" w:type="dxa"/>
          </w:tcPr>
          <w:p>
            <w:pPr>
              <w:pStyle w:val="0"/>
            </w:pPr>
            <w:r>
              <w:rPr>
                <w:sz w:val="20"/>
              </w:rPr>
            </w:r>
          </w:p>
        </w:tc>
        <w:tc>
          <w:tcPr>
            <w:tcW w:w="1871" w:type="dxa"/>
          </w:tcPr>
          <w:p>
            <w:pPr>
              <w:pStyle w:val="0"/>
            </w:pPr>
            <w:r>
              <w:rPr>
                <w:sz w:val="20"/>
              </w:rPr>
            </w:r>
          </w:p>
        </w:tc>
      </w:tr>
      <w:tr>
        <w:tc>
          <w:tcPr>
            <w:vMerge w:val="continue"/>
          </w:tcPr>
          <w:p/>
        </w:tc>
        <w:tc>
          <w:tcPr>
            <w:vMerge w:val="continue"/>
          </w:tcPr>
          <w:p/>
        </w:tc>
        <w:tc>
          <w:tcPr>
            <w:vMerge w:val="continue"/>
          </w:tcPr>
          <w:p/>
        </w:tc>
        <w:tc>
          <w:tcPr>
            <w:tcW w:w="2211" w:type="dxa"/>
          </w:tcPr>
          <w:p>
            <w:pPr>
              <w:pStyle w:val="0"/>
            </w:pPr>
            <w:r>
              <w:rPr>
                <w:sz w:val="20"/>
              </w:rPr>
              <w:t xml:space="preserve">....</w:t>
            </w:r>
          </w:p>
        </w:tc>
        <w:tc>
          <w:tcPr>
            <w:tcW w:w="737" w:type="dxa"/>
          </w:tcPr>
          <w:p>
            <w:pPr>
              <w:pStyle w:val="0"/>
            </w:pPr>
            <w:r>
              <w:rPr>
                <w:sz w:val="20"/>
              </w:rPr>
            </w:r>
          </w:p>
        </w:tc>
        <w:tc>
          <w:tcPr>
            <w:tcW w:w="749" w:type="dxa"/>
          </w:tcPr>
          <w:p>
            <w:pPr>
              <w:pStyle w:val="0"/>
            </w:pPr>
            <w:r>
              <w:rPr>
                <w:sz w:val="20"/>
              </w:rPr>
            </w:r>
          </w:p>
        </w:tc>
        <w:tc>
          <w:tcPr>
            <w:tcW w:w="754" w:type="dxa"/>
          </w:tcPr>
          <w:p>
            <w:pPr>
              <w:pStyle w:val="0"/>
            </w:pPr>
            <w:r>
              <w:rPr>
                <w:sz w:val="20"/>
              </w:rPr>
            </w:r>
          </w:p>
        </w:tc>
        <w:tc>
          <w:tcPr>
            <w:tcW w:w="964" w:type="dxa"/>
          </w:tcPr>
          <w:p>
            <w:pPr>
              <w:pStyle w:val="0"/>
            </w:pPr>
            <w:r>
              <w:rPr>
                <w:sz w:val="20"/>
              </w:rPr>
            </w:r>
          </w:p>
        </w:tc>
        <w:tc>
          <w:tcPr>
            <w:tcW w:w="720" w:type="dxa"/>
          </w:tcPr>
          <w:p>
            <w:pPr>
              <w:pStyle w:val="0"/>
            </w:pPr>
            <w:r>
              <w:rPr>
                <w:sz w:val="20"/>
              </w:rPr>
            </w:r>
          </w:p>
        </w:tc>
        <w:tc>
          <w:tcPr>
            <w:tcW w:w="794" w:type="dxa"/>
          </w:tcPr>
          <w:p>
            <w:pPr>
              <w:pStyle w:val="0"/>
            </w:pPr>
            <w:r>
              <w:rPr>
                <w:sz w:val="20"/>
              </w:rPr>
            </w:r>
          </w:p>
        </w:tc>
        <w:tc>
          <w:tcPr>
            <w:tcW w:w="794" w:type="dxa"/>
          </w:tcPr>
          <w:p>
            <w:pPr>
              <w:pStyle w:val="0"/>
            </w:pPr>
            <w:r>
              <w:rPr>
                <w:sz w:val="20"/>
              </w:rPr>
            </w:r>
          </w:p>
        </w:tc>
        <w:tc>
          <w:tcPr>
            <w:tcW w:w="850" w:type="dxa"/>
          </w:tcPr>
          <w:p>
            <w:pPr>
              <w:pStyle w:val="0"/>
            </w:pPr>
            <w:r>
              <w:rPr>
                <w:sz w:val="20"/>
              </w:rPr>
            </w:r>
          </w:p>
        </w:tc>
        <w:tc>
          <w:tcPr>
            <w:tcW w:w="907" w:type="dxa"/>
          </w:tcPr>
          <w:p>
            <w:pPr>
              <w:pStyle w:val="0"/>
            </w:pPr>
            <w:r>
              <w:rPr>
                <w:sz w:val="20"/>
              </w:rPr>
            </w:r>
          </w:p>
        </w:tc>
        <w:tc>
          <w:tcPr>
            <w:tcW w:w="680" w:type="dxa"/>
          </w:tcPr>
          <w:p>
            <w:pPr>
              <w:pStyle w:val="0"/>
            </w:pPr>
            <w:r>
              <w:rPr>
                <w:sz w:val="20"/>
              </w:rPr>
            </w:r>
          </w:p>
        </w:tc>
        <w:tc>
          <w:tcPr>
            <w:tcW w:w="737" w:type="dxa"/>
          </w:tcPr>
          <w:p>
            <w:pPr>
              <w:pStyle w:val="0"/>
            </w:pPr>
            <w:r>
              <w:rPr>
                <w:sz w:val="20"/>
              </w:rPr>
            </w:r>
          </w:p>
        </w:tc>
        <w:tc>
          <w:tcPr>
            <w:tcW w:w="1871" w:type="dxa"/>
          </w:tcPr>
          <w:p>
            <w:pPr>
              <w:pStyle w:val="0"/>
            </w:pPr>
            <w:r>
              <w:rPr>
                <w:sz w:val="20"/>
              </w:rPr>
            </w:r>
          </w:p>
        </w:tc>
      </w:tr>
      <w:tr>
        <w:tc>
          <w:tcPr>
            <w:tcW w:w="567" w:type="dxa"/>
            <w:vMerge w:val="restart"/>
          </w:tcPr>
          <w:p>
            <w:pPr>
              <w:pStyle w:val="0"/>
              <w:jc w:val="center"/>
            </w:pPr>
            <w:r>
              <w:rPr>
                <w:sz w:val="20"/>
              </w:rPr>
              <w:t xml:space="preserve">...</w:t>
            </w:r>
          </w:p>
        </w:tc>
        <w:tc>
          <w:tcPr>
            <w:tcW w:w="3149" w:type="dxa"/>
            <w:vMerge w:val="restart"/>
          </w:tcPr>
          <w:p>
            <w:pPr>
              <w:pStyle w:val="0"/>
            </w:pPr>
            <w:r>
              <w:rPr>
                <w:sz w:val="20"/>
              </w:rPr>
              <w:t xml:space="preserve">Мероприятие 1.1.1....</w:t>
            </w:r>
          </w:p>
        </w:tc>
        <w:tc>
          <w:tcPr>
            <w:tcW w:w="1871" w:type="dxa"/>
            <w:vMerge w:val="restart"/>
          </w:tcPr>
          <w:p>
            <w:pPr>
              <w:pStyle w:val="0"/>
            </w:pPr>
            <w:r>
              <w:rPr>
                <w:sz w:val="20"/>
              </w:rPr>
            </w:r>
          </w:p>
        </w:tc>
        <w:tc>
          <w:tcPr>
            <w:tcW w:w="2211" w:type="dxa"/>
          </w:tcPr>
          <w:p>
            <w:pPr>
              <w:pStyle w:val="0"/>
            </w:pPr>
            <w:r>
              <w:rPr>
                <w:sz w:val="20"/>
              </w:rPr>
              <w:t xml:space="preserve">Показатель 1.</w:t>
            </w:r>
          </w:p>
          <w:p>
            <w:pPr>
              <w:pStyle w:val="0"/>
            </w:pPr>
            <w:r>
              <w:rPr>
                <w:sz w:val="20"/>
              </w:rPr>
              <w:t xml:space="preserve">....</w:t>
            </w:r>
          </w:p>
        </w:tc>
        <w:tc>
          <w:tcPr>
            <w:tcW w:w="737" w:type="dxa"/>
          </w:tcPr>
          <w:p>
            <w:pPr>
              <w:pStyle w:val="0"/>
            </w:pPr>
            <w:r>
              <w:rPr>
                <w:sz w:val="20"/>
              </w:rPr>
            </w:r>
          </w:p>
        </w:tc>
        <w:tc>
          <w:tcPr>
            <w:tcW w:w="749" w:type="dxa"/>
          </w:tcPr>
          <w:p>
            <w:pPr>
              <w:pStyle w:val="0"/>
            </w:pPr>
            <w:r>
              <w:rPr>
                <w:sz w:val="20"/>
              </w:rPr>
            </w:r>
          </w:p>
        </w:tc>
        <w:tc>
          <w:tcPr>
            <w:tcW w:w="754" w:type="dxa"/>
          </w:tcPr>
          <w:p>
            <w:pPr>
              <w:pStyle w:val="0"/>
            </w:pPr>
            <w:r>
              <w:rPr>
                <w:sz w:val="20"/>
              </w:rPr>
            </w:r>
          </w:p>
        </w:tc>
        <w:tc>
          <w:tcPr>
            <w:tcW w:w="964" w:type="dxa"/>
          </w:tcPr>
          <w:p>
            <w:pPr>
              <w:pStyle w:val="0"/>
            </w:pPr>
            <w:r>
              <w:rPr>
                <w:sz w:val="20"/>
              </w:rPr>
            </w:r>
          </w:p>
        </w:tc>
        <w:tc>
          <w:tcPr>
            <w:tcW w:w="720" w:type="dxa"/>
          </w:tcPr>
          <w:p>
            <w:pPr>
              <w:pStyle w:val="0"/>
            </w:pPr>
            <w:r>
              <w:rPr>
                <w:sz w:val="20"/>
              </w:rPr>
            </w:r>
          </w:p>
        </w:tc>
        <w:tc>
          <w:tcPr>
            <w:tcW w:w="794" w:type="dxa"/>
          </w:tcPr>
          <w:p>
            <w:pPr>
              <w:pStyle w:val="0"/>
            </w:pPr>
            <w:r>
              <w:rPr>
                <w:sz w:val="20"/>
              </w:rPr>
            </w:r>
          </w:p>
        </w:tc>
        <w:tc>
          <w:tcPr>
            <w:tcW w:w="794" w:type="dxa"/>
          </w:tcPr>
          <w:p>
            <w:pPr>
              <w:pStyle w:val="0"/>
            </w:pPr>
            <w:r>
              <w:rPr>
                <w:sz w:val="20"/>
              </w:rPr>
            </w:r>
          </w:p>
        </w:tc>
        <w:tc>
          <w:tcPr>
            <w:tcW w:w="850" w:type="dxa"/>
          </w:tcPr>
          <w:p>
            <w:pPr>
              <w:pStyle w:val="0"/>
            </w:pPr>
            <w:r>
              <w:rPr>
                <w:sz w:val="20"/>
              </w:rPr>
            </w:r>
          </w:p>
        </w:tc>
        <w:tc>
          <w:tcPr>
            <w:tcW w:w="907" w:type="dxa"/>
          </w:tcPr>
          <w:p>
            <w:pPr>
              <w:pStyle w:val="0"/>
            </w:pPr>
            <w:r>
              <w:rPr>
                <w:sz w:val="20"/>
              </w:rPr>
            </w:r>
          </w:p>
        </w:tc>
        <w:tc>
          <w:tcPr>
            <w:tcW w:w="680" w:type="dxa"/>
          </w:tcPr>
          <w:p>
            <w:pPr>
              <w:pStyle w:val="0"/>
            </w:pPr>
            <w:r>
              <w:rPr>
                <w:sz w:val="20"/>
              </w:rPr>
            </w:r>
          </w:p>
        </w:tc>
        <w:tc>
          <w:tcPr>
            <w:tcW w:w="737" w:type="dxa"/>
          </w:tcPr>
          <w:p>
            <w:pPr>
              <w:pStyle w:val="0"/>
            </w:pPr>
            <w:r>
              <w:rPr>
                <w:sz w:val="20"/>
              </w:rPr>
            </w:r>
          </w:p>
        </w:tc>
        <w:tc>
          <w:tcPr>
            <w:tcW w:w="1871" w:type="dxa"/>
          </w:tcPr>
          <w:p>
            <w:pPr>
              <w:pStyle w:val="0"/>
            </w:pPr>
            <w:r>
              <w:rPr>
                <w:sz w:val="20"/>
              </w:rPr>
            </w:r>
          </w:p>
        </w:tc>
      </w:tr>
      <w:tr>
        <w:tc>
          <w:tcPr>
            <w:vMerge w:val="continue"/>
          </w:tcPr>
          <w:p/>
        </w:tc>
        <w:tc>
          <w:tcPr>
            <w:vMerge w:val="continue"/>
          </w:tcPr>
          <w:p/>
        </w:tc>
        <w:tc>
          <w:tcPr>
            <w:vMerge w:val="continue"/>
          </w:tcPr>
          <w:p/>
        </w:tc>
        <w:tc>
          <w:tcPr>
            <w:tcW w:w="2211" w:type="dxa"/>
          </w:tcPr>
          <w:p>
            <w:pPr>
              <w:pStyle w:val="0"/>
            </w:pPr>
            <w:r>
              <w:rPr>
                <w:sz w:val="20"/>
              </w:rPr>
              <w:t xml:space="preserve">Показатель 2.</w:t>
            </w:r>
          </w:p>
        </w:tc>
        <w:tc>
          <w:tcPr>
            <w:tcW w:w="737" w:type="dxa"/>
          </w:tcPr>
          <w:p>
            <w:pPr>
              <w:pStyle w:val="0"/>
            </w:pPr>
            <w:r>
              <w:rPr>
                <w:sz w:val="20"/>
              </w:rPr>
            </w:r>
          </w:p>
        </w:tc>
        <w:tc>
          <w:tcPr>
            <w:tcW w:w="749" w:type="dxa"/>
          </w:tcPr>
          <w:p>
            <w:pPr>
              <w:pStyle w:val="0"/>
            </w:pPr>
            <w:r>
              <w:rPr>
                <w:sz w:val="20"/>
              </w:rPr>
            </w:r>
          </w:p>
        </w:tc>
        <w:tc>
          <w:tcPr>
            <w:tcW w:w="754" w:type="dxa"/>
          </w:tcPr>
          <w:p>
            <w:pPr>
              <w:pStyle w:val="0"/>
            </w:pPr>
            <w:r>
              <w:rPr>
                <w:sz w:val="20"/>
              </w:rPr>
            </w:r>
          </w:p>
        </w:tc>
        <w:tc>
          <w:tcPr>
            <w:tcW w:w="964" w:type="dxa"/>
          </w:tcPr>
          <w:p>
            <w:pPr>
              <w:pStyle w:val="0"/>
            </w:pPr>
            <w:r>
              <w:rPr>
                <w:sz w:val="20"/>
              </w:rPr>
            </w:r>
          </w:p>
        </w:tc>
        <w:tc>
          <w:tcPr>
            <w:tcW w:w="720" w:type="dxa"/>
          </w:tcPr>
          <w:p>
            <w:pPr>
              <w:pStyle w:val="0"/>
            </w:pPr>
            <w:r>
              <w:rPr>
                <w:sz w:val="20"/>
              </w:rPr>
            </w:r>
          </w:p>
        </w:tc>
        <w:tc>
          <w:tcPr>
            <w:tcW w:w="794" w:type="dxa"/>
          </w:tcPr>
          <w:p>
            <w:pPr>
              <w:pStyle w:val="0"/>
            </w:pPr>
            <w:r>
              <w:rPr>
                <w:sz w:val="20"/>
              </w:rPr>
            </w:r>
          </w:p>
        </w:tc>
        <w:tc>
          <w:tcPr>
            <w:tcW w:w="794" w:type="dxa"/>
          </w:tcPr>
          <w:p>
            <w:pPr>
              <w:pStyle w:val="0"/>
            </w:pPr>
            <w:r>
              <w:rPr>
                <w:sz w:val="20"/>
              </w:rPr>
            </w:r>
          </w:p>
        </w:tc>
        <w:tc>
          <w:tcPr>
            <w:tcW w:w="850" w:type="dxa"/>
          </w:tcPr>
          <w:p>
            <w:pPr>
              <w:pStyle w:val="0"/>
            </w:pPr>
            <w:r>
              <w:rPr>
                <w:sz w:val="20"/>
              </w:rPr>
            </w:r>
          </w:p>
        </w:tc>
        <w:tc>
          <w:tcPr>
            <w:tcW w:w="907" w:type="dxa"/>
          </w:tcPr>
          <w:p>
            <w:pPr>
              <w:pStyle w:val="0"/>
            </w:pPr>
            <w:r>
              <w:rPr>
                <w:sz w:val="20"/>
              </w:rPr>
            </w:r>
          </w:p>
        </w:tc>
        <w:tc>
          <w:tcPr>
            <w:tcW w:w="680" w:type="dxa"/>
          </w:tcPr>
          <w:p>
            <w:pPr>
              <w:pStyle w:val="0"/>
            </w:pPr>
            <w:r>
              <w:rPr>
                <w:sz w:val="20"/>
              </w:rPr>
            </w:r>
          </w:p>
        </w:tc>
        <w:tc>
          <w:tcPr>
            <w:tcW w:w="737" w:type="dxa"/>
          </w:tcPr>
          <w:p>
            <w:pPr>
              <w:pStyle w:val="0"/>
            </w:pPr>
            <w:r>
              <w:rPr>
                <w:sz w:val="20"/>
              </w:rPr>
            </w:r>
          </w:p>
        </w:tc>
        <w:tc>
          <w:tcPr>
            <w:tcW w:w="1871" w:type="dxa"/>
          </w:tcPr>
          <w:p>
            <w:pPr>
              <w:pStyle w:val="0"/>
            </w:pPr>
            <w:r>
              <w:rPr>
                <w:sz w:val="20"/>
              </w:rPr>
            </w:r>
          </w:p>
        </w:tc>
      </w:tr>
      <w:tr>
        <w:tc>
          <w:tcPr>
            <w:vMerge w:val="continue"/>
          </w:tcPr>
          <w:p/>
        </w:tc>
        <w:tc>
          <w:tcPr>
            <w:vMerge w:val="continue"/>
          </w:tcPr>
          <w:p/>
        </w:tc>
        <w:tc>
          <w:tcPr>
            <w:vMerge w:val="continue"/>
          </w:tcPr>
          <w:p/>
        </w:tc>
        <w:tc>
          <w:tcPr>
            <w:tcW w:w="2211" w:type="dxa"/>
          </w:tcPr>
          <w:p>
            <w:pPr>
              <w:pStyle w:val="0"/>
            </w:pPr>
            <w:r>
              <w:rPr>
                <w:sz w:val="20"/>
              </w:rPr>
              <w:t xml:space="preserve">....</w:t>
            </w:r>
          </w:p>
        </w:tc>
        <w:tc>
          <w:tcPr>
            <w:tcW w:w="737" w:type="dxa"/>
          </w:tcPr>
          <w:p>
            <w:pPr>
              <w:pStyle w:val="0"/>
            </w:pPr>
            <w:r>
              <w:rPr>
                <w:sz w:val="20"/>
              </w:rPr>
            </w:r>
          </w:p>
        </w:tc>
        <w:tc>
          <w:tcPr>
            <w:tcW w:w="749" w:type="dxa"/>
          </w:tcPr>
          <w:p>
            <w:pPr>
              <w:pStyle w:val="0"/>
            </w:pPr>
            <w:r>
              <w:rPr>
                <w:sz w:val="20"/>
              </w:rPr>
            </w:r>
          </w:p>
        </w:tc>
        <w:tc>
          <w:tcPr>
            <w:tcW w:w="754" w:type="dxa"/>
          </w:tcPr>
          <w:p>
            <w:pPr>
              <w:pStyle w:val="0"/>
            </w:pPr>
            <w:r>
              <w:rPr>
                <w:sz w:val="20"/>
              </w:rPr>
            </w:r>
          </w:p>
        </w:tc>
        <w:tc>
          <w:tcPr>
            <w:tcW w:w="964" w:type="dxa"/>
          </w:tcPr>
          <w:p>
            <w:pPr>
              <w:pStyle w:val="0"/>
            </w:pPr>
            <w:r>
              <w:rPr>
                <w:sz w:val="20"/>
              </w:rPr>
            </w:r>
          </w:p>
        </w:tc>
        <w:tc>
          <w:tcPr>
            <w:tcW w:w="720" w:type="dxa"/>
          </w:tcPr>
          <w:p>
            <w:pPr>
              <w:pStyle w:val="0"/>
            </w:pPr>
            <w:r>
              <w:rPr>
                <w:sz w:val="20"/>
              </w:rPr>
            </w:r>
          </w:p>
        </w:tc>
        <w:tc>
          <w:tcPr>
            <w:tcW w:w="794" w:type="dxa"/>
          </w:tcPr>
          <w:p>
            <w:pPr>
              <w:pStyle w:val="0"/>
            </w:pPr>
            <w:r>
              <w:rPr>
                <w:sz w:val="20"/>
              </w:rPr>
            </w:r>
          </w:p>
        </w:tc>
        <w:tc>
          <w:tcPr>
            <w:tcW w:w="794" w:type="dxa"/>
          </w:tcPr>
          <w:p>
            <w:pPr>
              <w:pStyle w:val="0"/>
            </w:pPr>
            <w:r>
              <w:rPr>
                <w:sz w:val="20"/>
              </w:rPr>
            </w:r>
          </w:p>
        </w:tc>
        <w:tc>
          <w:tcPr>
            <w:tcW w:w="850" w:type="dxa"/>
          </w:tcPr>
          <w:p>
            <w:pPr>
              <w:pStyle w:val="0"/>
            </w:pPr>
            <w:r>
              <w:rPr>
                <w:sz w:val="20"/>
              </w:rPr>
            </w:r>
          </w:p>
        </w:tc>
        <w:tc>
          <w:tcPr>
            <w:tcW w:w="907" w:type="dxa"/>
          </w:tcPr>
          <w:p>
            <w:pPr>
              <w:pStyle w:val="0"/>
            </w:pPr>
            <w:r>
              <w:rPr>
                <w:sz w:val="20"/>
              </w:rPr>
            </w:r>
          </w:p>
        </w:tc>
        <w:tc>
          <w:tcPr>
            <w:tcW w:w="680" w:type="dxa"/>
          </w:tcPr>
          <w:p>
            <w:pPr>
              <w:pStyle w:val="0"/>
            </w:pPr>
            <w:r>
              <w:rPr>
                <w:sz w:val="20"/>
              </w:rPr>
            </w:r>
          </w:p>
        </w:tc>
        <w:tc>
          <w:tcPr>
            <w:tcW w:w="737" w:type="dxa"/>
          </w:tcPr>
          <w:p>
            <w:pPr>
              <w:pStyle w:val="0"/>
            </w:pPr>
            <w:r>
              <w:rPr>
                <w:sz w:val="20"/>
              </w:rPr>
            </w:r>
          </w:p>
        </w:tc>
        <w:tc>
          <w:tcPr>
            <w:tcW w:w="1871" w:type="dxa"/>
          </w:tcPr>
          <w:p>
            <w:pPr>
              <w:pStyle w:val="0"/>
            </w:pPr>
            <w:r>
              <w:rPr>
                <w:sz w:val="20"/>
              </w:rPr>
            </w:r>
          </w:p>
        </w:tc>
      </w:tr>
      <w:tr>
        <w:tc>
          <w:tcPr>
            <w:tcW w:w="567" w:type="dxa"/>
          </w:tcPr>
          <w:p>
            <w:pPr>
              <w:pStyle w:val="0"/>
              <w:jc w:val="center"/>
            </w:pPr>
            <w:r>
              <w:rPr>
                <w:sz w:val="20"/>
              </w:rPr>
              <w:t xml:space="preserve">...</w:t>
            </w:r>
          </w:p>
        </w:tc>
        <w:tc>
          <w:tcPr>
            <w:tcW w:w="3149" w:type="dxa"/>
          </w:tcPr>
          <w:p>
            <w:pPr>
              <w:pStyle w:val="0"/>
            </w:pPr>
            <w:r>
              <w:rPr>
                <w:sz w:val="20"/>
              </w:rPr>
              <w:t xml:space="preserve">...</w:t>
            </w:r>
          </w:p>
        </w:tc>
        <w:tc>
          <w:tcPr>
            <w:tcW w:w="1871" w:type="dxa"/>
          </w:tcPr>
          <w:p>
            <w:pPr>
              <w:pStyle w:val="0"/>
            </w:pPr>
            <w:r>
              <w:rPr>
                <w:sz w:val="20"/>
              </w:rPr>
            </w:r>
          </w:p>
        </w:tc>
        <w:tc>
          <w:tcPr>
            <w:tcW w:w="2211" w:type="dxa"/>
          </w:tcPr>
          <w:p>
            <w:pPr>
              <w:pStyle w:val="0"/>
            </w:pPr>
            <w:r>
              <w:rPr>
                <w:sz w:val="20"/>
              </w:rPr>
              <w:t xml:space="preserve">....</w:t>
            </w:r>
          </w:p>
        </w:tc>
        <w:tc>
          <w:tcPr>
            <w:tcW w:w="737" w:type="dxa"/>
          </w:tcPr>
          <w:p>
            <w:pPr>
              <w:pStyle w:val="0"/>
            </w:pPr>
            <w:r>
              <w:rPr>
                <w:sz w:val="20"/>
              </w:rPr>
            </w:r>
          </w:p>
        </w:tc>
        <w:tc>
          <w:tcPr>
            <w:tcW w:w="749" w:type="dxa"/>
          </w:tcPr>
          <w:p>
            <w:pPr>
              <w:pStyle w:val="0"/>
            </w:pPr>
            <w:r>
              <w:rPr>
                <w:sz w:val="20"/>
              </w:rPr>
            </w:r>
          </w:p>
        </w:tc>
        <w:tc>
          <w:tcPr>
            <w:tcW w:w="754" w:type="dxa"/>
          </w:tcPr>
          <w:p>
            <w:pPr>
              <w:pStyle w:val="0"/>
            </w:pPr>
            <w:r>
              <w:rPr>
                <w:sz w:val="20"/>
              </w:rPr>
            </w:r>
          </w:p>
        </w:tc>
        <w:tc>
          <w:tcPr>
            <w:tcW w:w="964" w:type="dxa"/>
          </w:tcPr>
          <w:p>
            <w:pPr>
              <w:pStyle w:val="0"/>
            </w:pPr>
            <w:r>
              <w:rPr>
                <w:sz w:val="20"/>
              </w:rPr>
            </w:r>
          </w:p>
        </w:tc>
        <w:tc>
          <w:tcPr>
            <w:tcW w:w="720" w:type="dxa"/>
          </w:tcPr>
          <w:p>
            <w:pPr>
              <w:pStyle w:val="0"/>
            </w:pPr>
            <w:r>
              <w:rPr>
                <w:sz w:val="20"/>
              </w:rPr>
            </w:r>
          </w:p>
        </w:tc>
        <w:tc>
          <w:tcPr>
            <w:tcW w:w="794" w:type="dxa"/>
          </w:tcPr>
          <w:p>
            <w:pPr>
              <w:pStyle w:val="0"/>
            </w:pPr>
            <w:r>
              <w:rPr>
                <w:sz w:val="20"/>
              </w:rPr>
            </w:r>
          </w:p>
        </w:tc>
        <w:tc>
          <w:tcPr>
            <w:tcW w:w="794" w:type="dxa"/>
          </w:tcPr>
          <w:p>
            <w:pPr>
              <w:pStyle w:val="0"/>
            </w:pPr>
            <w:r>
              <w:rPr>
                <w:sz w:val="20"/>
              </w:rPr>
            </w:r>
          </w:p>
        </w:tc>
        <w:tc>
          <w:tcPr>
            <w:tcW w:w="850" w:type="dxa"/>
          </w:tcPr>
          <w:p>
            <w:pPr>
              <w:pStyle w:val="0"/>
            </w:pPr>
            <w:r>
              <w:rPr>
                <w:sz w:val="20"/>
              </w:rPr>
            </w:r>
          </w:p>
        </w:tc>
        <w:tc>
          <w:tcPr>
            <w:tcW w:w="907" w:type="dxa"/>
          </w:tcPr>
          <w:p>
            <w:pPr>
              <w:pStyle w:val="0"/>
            </w:pPr>
            <w:r>
              <w:rPr>
                <w:sz w:val="20"/>
              </w:rPr>
            </w:r>
          </w:p>
        </w:tc>
        <w:tc>
          <w:tcPr>
            <w:tcW w:w="680" w:type="dxa"/>
          </w:tcPr>
          <w:p>
            <w:pPr>
              <w:pStyle w:val="0"/>
            </w:pPr>
            <w:r>
              <w:rPr>
                <w:sz w:val="20"/>
              </w:rPr>
            </w:r>
          </w:p>
        </w:tc>
        <w:tc>
          <w:tcPr>
            <w:tcW w:w="737" w:type="dxa"/>
          </w:tcPr>
          <w:p>
            <w:pPr>
              <w:pStyle w:val="0"/>
            </w:pPr>
            <w:r>
              <w:rPr>
                <w:sz w:val="20"/>
              </w:rPr>
            </w:r>
          </w:p>
        </w:tc>
        <w:tc>
          <w:tcPr>
            <w:tcW w:w="1871" w:type="dxa"/>
          </w:tcPr>
          <w:p>
            <w:pPr>
              <w:pStyle w:val="0"/>
            </w:pPr>
            <w:r>
              <w:rPr>
                <w:sz w:val="20"/>
              </w:rPr>
            </w:r>
          </w:p>
        </w:tc>
      </w:tr>
    </w:tbl>
    <w:p>
      <w:pPr>
        <w:pStyle w:val="0"/>
        <w:jc w:val="both"/>
      </w:pPr>
      <w:r>
        <w:rPr>
          <w:sz w:val="20"/>
        </w:rPr>
      </w:r>
    </w:p>
    <w:p>
      <w:pPr>
        <w:pStyle w:val="1"/>
        <w:jc w:val="both"/>
      </w:pPr>
      <w:r>
        <w:rPr>
          <w:sz w:val="20"/>
        </w:rPr>
        <w:t xml:space="preserve">    _________________________ _________________________________________</w:t>
      </w:r>
    </w:p>
    <w:p>
      <w:pPr>
        <w:pStyle w:val="1"/>
        <w:jc w:val="both"/>
      </w:pPr>
      <w:r>
        <w:rPr>
          <w:sz w:val="20"/>
        </w:rPr>
        <w:t xml:space="preserve">     (должность руководителя)       (подпись и ФИО руководителя)</w:t>
      </w:r>
    </w:p>
    <w:p>
      <w:pPr>
        <w:pStyle w:val="1"/>
        <w:jc w:val="both"/>
      </w:pPr>
      <w:r>
        <w:rPr>
          <w:sz w:val="20"/>
        </w:rPr>
      </w:r>
    </w:p>
    <w:p>
      <w:pPr>
        <w:pStyle w:val="1"/>
        <w:jc w:val="both"/>
      </w:pPr>
      <w:r>
        <w:rPr>
          <w:sz w:val="20"/>
        </w:rPr>
        <w:t xml:space="preserve">    ______________________________________________</w:t>
      </w:r>
    </w:p>
    <w:p>
      <w:pPr>
        <w:pStyle w:val="1"/>
        <w:jc w:val="both"/>
      </w:pPr>
      <w:r>
        <w:rPr>
          <w:sz w:val="20"/>
        </w:rPr>
        <w:t xml:space="preserve">     (ФИО ответственного исполнителя, телефон)</w:t>
      </w:r>
    </w:p>
    <w:p>
      <w:pPr>
        <w:sectPr>
          <w:headerReference w:type="default" r:id="rId87"/>
          <w:headerReference w:type="first" r:id="rId87"/>
          <w:footerReference w:type="default" r:id="rId88"/>
          <w:footerReference w:type="first" r:id="rId88"/>
          <w:pgSz w:w="16838" w:h="11906" w:orient="landscape"/>
          <w:pgMar w:top="1134" w:right="1440" w:bottom="567" w:left="1440" w:header="0" w:footer="0" w:gutter="0"/>
          <w:titlePg/>
        </w:sectPr>
      </w:pPr>
    </w:p>
    <w:p>
      <w:pPr>
        <w:pStyle w:val="0"/>
        <w:jc w:val="right"/>
      </w:pPr>
      <w:r>
        <w:rPr>
          <w:sz w:val="20"/>
        </w:rPr>
      </w:r>
    </w:p>
    <w:p>
      <w:pPr>
        <w:pStyle w:val="0"/>
        <w:jc w:val="right"/>
      </w:pPr>
      <w:r>
        <w:rPr>
          <w:sz w:val="20"/>
        </w:rPr>
      </w:r>
    </w:p>
    <w:p>
      <w:pPr>
        <w:pStyle w:val="0"/>
        <w:jc w:val="right"/>
      </w:pPr>
      <w:r>
        <w:rPr>
          <w:sz w:val="20"/>
        </w:rPr>
      </w:r>
    </w:p>
    <w:p>
      <w:pPr>
        <w:pStyle w:val="0"/>
        <w:jc w:val="right"/>
      </w:pPr>
      <w:r>
        <w:rPr>
          <w:sz w:val="20"/>
        </w:rPr>
      </w:r>
    </w:p>
    <w:p>
      <w:pPr>
        <w:pStyle w:val="0"/>
        <w:jc w:val="right"/>
      </w:pPr>
      <w:r>
        <w:rPr>
          <w:sz w:val="20"/>
        </w:rPr>
      </w:r>
    </w:p>
    <w:p>
      <w:pPr>
        <w:pStyle w:val="0"/>
        <w:outlineLvl w:val="1"/>
        <w:jc w:val="right"/>
      </w:pPr>
      <w:r>
        <w:rPr>
          <w:sz w:val="20"/>
        </w:rPr>
        <w:t xml:space="preserve">Приложение 3</w:t>
      </w:r>
    </w:p>
    <w:p>
      <w:pPr>
        <w:pStyle w:val="0"/>
        <w:jc w:val="right"/>
      </w:pPr>
      <w:r>
        <w:rPr>
          <w:sz w:val="20"/>
        </w:rPr>
        <w:t xml:space="preserve">к Порядку разработки,</w:t>
      </w:r>
    </w:p>
    <w:p>
      <w:pPr>
        <w:pStyle w:val="0"/>
        <w:jc w:val="right"/>
      </w:pPr>
      <w:r>
        <w:rPr>
          <w:sz w:val="20"/>
        </w:rPr>
        <w:t xml:space="preserve">утверждения, реализации и оценки</w:t>
      </w:r>
    </w:p>
    <w:p>
      <w:pPr>
        <w:pStyle w:val="0"/>
        <w:jc w:val="right"/>
      </w:pPr>
      <w:r>
        <w:rPr>
          <w:sz w:val="20"/>
        </w:rPr>
        <w:t xml:space="preserve">эффективности муниципальных программ</w:t>
      </w:r>
    </w:p>
    <w:p>
      <w:pPr>
        <w:pStyle w:val="0"/>
        <w:jc w:val="right"/>
      </w:pPr>
      <w:r>
        <w:rPr>
          <w:sz w:val="20"/>
        </w:rPr>
        <w:t xml:space="preserve">муниципального образования</w:t>
      </w:r>
    </w:p>
    <w:p>
      <w:pPr>
        <w:pStyle w:val="0"/>
        <w:jc w:val="right"/>
      </w:pPr>
      <w:r>
        <w:rPr>
          <w:sz w:val="20"/>
        </w:rPr>
        <w:t xml:space="preserve">"Городской округ город Астрахань"</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13672"/>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w:t>
            </w:r>
            <w:hyperlink w:history="0" r:id="rId89" w:tooltip="Постановление администрации муниципального образования &quot;Город Астрахань&quot; от 01.09.2023 N 16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Постановления</w:t>
              </w:r>
            </w:hyperlink>
            <w:r>
              <w:rPr>
                <w:sz w:val="20"/>
                <w:color w:val="392c69"/>
              </w:rPr>
              <w:t xml:space="preserve"> администрации муниципального образования</w:t>
            </w:r>
          </w:p>
          <w:p>
            <w:pPr>
              <w:pStyle w:val="0"/>
              <w:jc w:val="center"/>
            </w:pPr>
            <w:r>
              <w:rPr>
                <w:sz w:val="20"/>
                <w:color w:val="392c69"/>
              </w:rPr>
              <w:t xml:space="preserve">"Город Астрахань" от 01.09.2023 N 167)</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0"/>
        </w:rPr>
      </w:r>
    </w:p>
    <w:bookmarkStart w:id="1045" w:name="P1045"/>
    <w:bookmarkEnd w:id="1045"/>
    <w:p>
      <w:pPr>
        <w:pStyle w:val="1"/>
        <w:jc w:val="both"/>
      </w:pPr>
      <w:r>
        <w:rPr>
          <w:sz w:val="20"/>
        </w:rPr>
        <w:t xml:space="preserve">                          Распределение расходов</w:t>
      </w:r>
    </w:p>
    <w:p>
      <w:pPr>
        <w:pStyle w:val="1"/>
        <w:jc w:val="both"/>
      </w:pPr>
      <w:r>
        <w:rPr>
          <w:sz w:val="20"/>
        </w:rPr>
        <w:t xml:space="preserve">                 на реализацию муниципальной программы МО</w:t>
      </w:r>
    </w:p>
    <w:p>
      <w:pPr>
        <w:pStyle w:val="1"/>
        <w:jc w:val="both"/>
      </w:pPr>
      <w:r>
        <w:rPr>
          <w:sz w:val="20"/>
        </w:rPr>
        <w:t xml:space="preserve">                     "Городской округ город Астрахань"</w:t>
      </w:r>
    </w:p>
    <w:p>
      <w:pPr>
        <w:pStyle w:val="1"/>
        <w:jc w:val="both"/>
      </w:pPr>
      <w:r>
        <w:rPr>
          <w:sz w:val="20"/>
        </w:rPr>
        <w:t xml:space="preserve">                     "..... (наименование программы)"</w:t>
      </w:r>
    </w:p>
    <w:p>
      <w:pPr>
        <w:pStyle w:val="0"/>
        <w:jc w:val="both"/>
      </w:pPr>
      <w:r>
        <w:rPr>
          <w:sz w:val="20"/>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567"/>
        <w:gridCol w:w="2154"/>
        <w:gridCol w:w="1814"/>
        <w:gridCol w:w="2551"/>
        <w:gridCol w:w="1531"/>
        <w:gridCol w:w="1134"/>
        <w:gridCol w:w="964"/>
        <w:gridCol w:w="1417"/>
        <w:gridCol w:w="1247"/>
        <w:gridCol w:w="1304"/>
        <w:gridCol w:w="1531"/>
      </w:tblGrid>
      <w:tr>
        <w:tc>
          <w:tcPr>
            <w:tcW w:w="567" w:type="dxa"/>
            <w:vAlign w:val="center"/>
            <w:vMerge w:val="restart"/>
          </w:tcPr>
          <w:p>
            <w:pPr>
              <w:pStyle w:val="0"/>
              <w:jc w:val="center"/>
            </w:pPr>
            <w:r>
              <w:rPr>
                <w:sz w:val="20"/>
              </w:rPr>
              <w:t xml:space="preserve">N п/п</w:t>
            </w:r>
          </w:p>
        </w:tc>
        <w:tc>
          <w:tcPr>
            <w:tcW w:w="2154" w:type="dxa"/>
            <w:vAlign w:val="center"/>
            <w:vMerge w:val="restart"/>
          </w:tcPr>
          <w:p>
            <w:pPr>
              <w:pStyle w:val="0"/>
              <w:jc w:val="center"/>
            </w:pPr>
            <w:r>
              <w:rPr>
                <w:sz w:val="20"/>
              </w:rPr>
              <w:t xml:space="preserve">Цели, задачи, наименования программных мероприятий</w:t>
            </w:r>
          </w:p>
        </w:tc>
        <w:tc>
          <w:tcPr>
            <w:tcW w:w="1814" w:type="dxa"/>
            <w:vAlign w:val="center"/>
            <w:vMerge w:val="restart"/>
          </w:tcPr>
          <w:p>
            <w:pPr>
              <w:pStyle w:val="0"/>
              <w:jc w:val="center"/>
            </w:pPr>
            <w:r>
              <w:rPr>
                <w:sz w:val="20"/>
              </w:rPr>
              <w:t xml:space="preserve">Ответственные исполнители, соисполнители, участники</w:t>
            </w:r>
          </w:p>
        </w:tc>
        <w:tc>
          <w:tcPr>
            <w:tcW w:w="2551" w:type="dxa"/>
            <w:vAlign w:val="center"/>
            <w:vMerge w:val="restart"/>
          </w:tcPr>
          <w:p>
            <w:pPr>
              <w:pStyle w:val="0"/>
              <w:jc w:val="center"/>
            </w:pPr>
            <w:r>
              <w:rPr>
                <w:sz w:val="20"/>
              </w:rPr>
              <w:t xml:space="preserve">Источники финансирования</w:t>
            </w:r>
          </w:p>
        </w:tc>
        <w:tc>
          <w:tcPr>
            <w:gridSpan w:val="2"/>
            <w:tcW w:w="2665" w:type="dxa"/>
            <w:vAlign w:val="center"/>
          </w:tcPr>
          <w:p>
            <w:pPr>
              <w:pStyle w:val="0"/>
              <w:jc w:val="center"/>
            </w:pPr>
            <w:r>
              <w:rPr>
                <w:sz w:val="20"/>
              </w:rPr>
              <w:t xml:space="preserve">Код</w:t>
            </w:r>
          </w:p>
        </w:tc>
        <w:tc>
          <w:tcPr>
            <w:gridSpan w:val="5"/>
            <w:tcW w:w="6463" w:type="dxa"/>
            <w:vAlign w:val="center"/>
          </w:tcPr>
          <w:p>
            <w:pPr>
              <w:pStyle w:val="0"/>
              <w:jc w:val="center"/>
            </w:pPr>
            <w:r>
              <w:rPr>
                <w:sz w:val="20"/>
              </w:rPr>
              <w:t xml:space="preserve">Планируемые расходы, руб.</w:t>
            </w:r>
          </w:p>
        </w:tc>
      </w:tr>
      <w:tr>
        <w:tc>
          <w:tcPr>
            <w:vMerge w:val="continue"/>
          </w:tcPr>
          <w:p/>
        </w:tc>
        <w:tc>
          <w:tcPr>
            <w:vMerge w:val="continue"/>
          </w:tcPr>
          <w:p/>
        </w:tc>
        <w:tc>
          <w:tcPr>
            <w:vMerge w:val="continue"/>
          </w:tcPr>
          <w:p/>
        </w:tc>
        <w:tc>
          <w:tcPr>
            <w:vMerge w:val="continue"/>
          </w:tcPr>
          <w:p/>
        </w:tc>
        <w:tc>
          <w:tcPr>
            <w:tcW w:w="1531" w:type="dxa"/>
            <w:vAlign w:val="center"/>
          </w:tcPr>
          <w:p>
            <w:pPr>
              <w:pStyle w:val="0"/>
              <w:jc w:val="center"/>
            </w:pPr>
            <w:r>
              <w:rPr>
                <w:sz w:val="20"/>
              </w:rPr>
              <w:t xml:space="preserve">ГРБС (ведомство) </w:t>
            </w:r>
            <w:hyperlink w:history="0" w:anchor="P1636" w:tooltip="    &lt;*&gt; - ГРБС (ведомство) - главный распорядитель бюджетных средств">
              <w:r>
                <w:rPr>
                  <w:sz w:val="20"/>
                  <w:color w:val="0000ff"/>
                </w:rPr>
                <w:t xml:space="preserve">&lt;*&gt;</w:t>
              </w:r>
            </w:hyperlink>
          </w:p>
        </w:tc>
        <w:tc>
          <w:tcPr>
            <w:tcW w:w="1134" w:type="dxa"/>
            <w:vAlign w:val="center"/>
          </w:tcPr>
          <w:p>
            <w:pPr>
              <w:pStyle w:val="0"/>
              <w:jc w:val="center"/>
            </w:pPr>
            <w:r>
              <w:rPr>
                <w:sz w:val="20"/>
              </w:rPr>
              <w:t xml:space="preserve">целевой статьи</w:t>
            </w:r>
          </w:p>
        </w:tc>
        <w:tc>
          <w:tcPr>
            <w:tcW w:w="964" w:type="dxa"/>
            <w:vAlign w:val="center"/>
          </w:tcPr>
          <w:p>
            <w:pPr>
              <w:pStyle w:val="0"/>
              <w:jc w:val="center"/>
            </w:pPr>
            <w:r>
              <w:rPr>
                <w:sz w:val="20"/>
              </w:rPr>
              <w:t xml:space="preserve">всего</w:t>
            </w:r>
          </w:p>
        </w:tc>
        <w:tc>
          <w:tcPr>
            <w:tcW w:w="1417" w:type="dxa"/>
            <w:vAlign w:val="center"/>
          </w:tcPr>
          <w:p>
            <w:pPr>
              <w:pStyle w:val="0"/>
              <w:jc w:val="center"/>
            </w:pPr>
            <w:r>
              <w:rPr>
                <w:sz w:val="20"/>
              </w:rPr>
              <w:t xml:space="preserve">20 ___ год</w:t>
            </w:r>
          </w:p>
        </w:tc>
        <w:tc>
          <w:tcPr>
            <w:tcW w:w="1247" w:type="dxa"/>
            <w:vAlign w:val="center"/>
          </w:tcPr>
          <w:p>
            <w:pPr>
              <w:pStyle w:val="0"/>
              <w:jc w:val="center"/>
            </w:pPr>
            <w:r>
              <w:rPr>
                <w:sz w:val="20"/>
              </w:rPr>
              <w:t xml:space="preserve">20 ___ год</w:t>
            </w:r>
          </w:p>
        </w:tc>
        <w:tc>
          <w:tcPr>
            <w:tcW w:w="1304" w:type="dxa"/>
            <w:vAlign w:val="center"/>
          </w:tcPr>
          <w:p>
            <w:pPr>
              <w:pStyle w:val="0"/>
              <w:jc w:val="center"/>
            </w:pPr>
            <w:r>
              <w:rPr>
                <w:sz w:val="20"/>
              </w:rPr>
              <w:t xml:space="preserve">20 ___ год</w:t>
            </w:r>
          </w:p>
        </w:tc>
        <w:tc>
          <w:tcPr>
            <w:tcW w:w="1531" w:type="dxa"/>
            <w:vAlign w:val="center"/>
          </w:tcPr>
          <w:p>
            <w:pPr>
              <w:pStyle w:val="0"/>
              <w:jc w:val="center"/>
            </w:pPr>
            <w:r>
              <w:rPr>
                <w:sz w:val="20"/>
              </w:rPr>
              <w:t xml:space="preserve">....</w:t>
            </w:r>
          </w:p>
        </w:tc>
      </w:tr>
      <w:tr>
        <w:tc>
          <w:tcPr>
            <w:tcW w:w="567" w:type="dxa"/>
            <w:vAlign w:val="center"/>
          </w:tcPr>
          <w:p>
            <w:pPr>
              <w:pStyle w:val="0"/>
              <w:jc w:val="center"/>
            </w:pPr>
            <w:r>
              <w:rPr>
                <w:sz w:val="20"/>
              </w:rPr>
              <w:t xml:space="preserve">1</w:t>
            </w:r>
          </w:p>
        </w:tc>
        <w:tc>
          <w:tcPr>
            <w:tcW w:w="2154" w:type="dxa"/>
            <w:vAlign w:val="center"/>
          </w:tcPr>
          <w:p>
            <w:pPr>
              <w:pStyle w:val="0"/>
              <w:jc w:val="center"/>
            </w:pPr>
            <w:r>
              <w:rPr>
                <w:sz w:val="20"/>
              </w:rPr>
              <w:t xml:space="preserve">2</w:t>
            </w:r>
          </w:p>
        </w:tc>
        <w:tc>
          <w:tcPr>
            <w:tcW w:w="1814" w:type="dxa"/>
            <w:vAlign w:val="center"/>
          </w:tcPr>
          <w:p>
            <w:pPr>
              <w:pStyle w:val="0"/>
              <w:jc w:val="center"/>
            </w:pPr>
            <w:r>
              <w:rPr>
                <w:sz w:val="20"/>
              </w:rPr>
              <w:t xml:space="preserve">3</w:t>
            </w:r>
          </w:p>
        </w:tc>
        <w:tc>
          <w:tcPr>
            <w:tcW w:w="2551" w:type="dxa"/>
            <w:vAlign w:val="center"/>
          </w:tcPr>
          <w:p>
            <w:pPr>
              <w:pStyle w:val="0"/>
              <w:jc w:val="center"/>
            </w:pPr>
            <w:r>
              <w:rPr>
                <w:sz w:val="20"/>
              </w:rPr>
              <w:t xml:space="preserve">4</w:t>
            </w:r>
          </w:p>
        </w:tc>
        <w:tc>
          <w:tcPr>
            <w:tcW w:w="1531" w:type="dxa"/>
            <w:vAlign w:val="center"/>
          </w:tcPr>
          <w:p>
            <w:pPr>
              <w:pStyle w:val="0"/>
              <w:jc w:val="center"/>
            </w:pPr>
            <w:r>
              <w:rPr>
                <w:sz w:val="20"/>
              </w:rPr>
              <w:t xml:space="preserve">5</w:t>
            </w:r>
          </w:p>
        </w:tc>
        <w:tc>
          <w:tcPr>
            <w:tcW w:w="1134" w:type="dxa"/>
            <w:vAlign w:val="center"/>
          </w:tcPr>
          <w:p>
            <w:pPr>
              <w:pStyle w:val="0"/>
              <w:jc w:val="center"/>
            </w:pPr>
            <w:r>
              <w:rPr>
                <w:sz w:val="20"/>
              </w:rPr>
              <w:t xml:space="preserve">6</w:t>
            </w:r>
          </w:p>
        </w:tc>
        <w:tc>
          <w:tcPr>
            <w:tcW w:w="964" w:type="dxa"/>
            <w:vAlign w:val="center"/>
          </w:tcPr>
          <w:p>
            <w:pPr>
              <w:pStyle w:val="0"/>
              <w:jc w:val="center"/>
            </w:pPr>
            <w:r>
              <w:rPr>
                <w:sz w:val="20"/>
              </w:rPr>
              <w:t xml:space="preserve">7</w:t>
            </w:r>
          </w:p>
        </w:tc>
        <w:tc>
          <w:tcPr>
            <w:tcW w:w="1417" w:type="dxa"/>
            <w:vAlign w:val="center"/>
          </w:tcPr>
          <w:p>
            <w:pPr>
              <w:pStyle w:val="0"/>
              <w:jc w:val="center"/>
            </w:pPr>
            <w:r>
              <w:rPr>
                <w:sz w:val="20"/>
              </w:rPr>
              <w:t xml:space="preserve">8</w:t>
            </w:r>
          </w:p>
        </w:tc>
        <w:tc>
          <w:tcPr>
            <w:tcW w:w="1247" w:type="dxa"/>
            <w:vAlign w:val="center"/>
          </w:tcPr>
          <w:p>
            <w:pPr>
              <w:pStyle w:val="0"/>
              <w:jc w:val="center"/>
            </w:pPr>
            <w:r>
              <w:rPr>
                <w:sz w:val="20"/>
              </w:rPr>
              <w:t xml:space="preserve">9</w:t>
            </w:r>
          </w:p>
        </w:tc>
        <w:tc>
          <w:tcPr>
            <w:tcW w:w="1304" w:type="dxa"/>
            <w:vAlign w:val="center"/>
          </w:tcPr>
          <w:p>
            <w:pPr>
              <w:pStyle w:val="0"/>
              <w:jc w:val="center"/>
            </w:pPr>
            <w:r>
              <w:rPr>
                <w:sz w:val="20"/>
              </w:rPr>
              <w:t xml:space="preserve">10</w:t>
            </w:r>
          </w:p>
        </w:tc>
        <w:tc>
          <w:tcPr>
            <w:tcW w:w="1531" w:type="dxa"/>
            <w:vAlign w:val="center"/>
          </w:tcPr>
          <w:p>
            <w:pPr>
              <w:pStyle w:val="0"/>
              <w:jc w:val="center"/>
            </w:pPr>
            <w:r>
              <w:rPr>
                <w:sz w:val="20"/>
              </w:rPr>
              <w:t xml:space="preserve">.....</w:t>
            </w:r>
          </w:p>
        </w:tc>
      </w:tr>
      <w:tr>
        <w:tc>
          <w:tcPr>
            <w:tcW w:w="567" w:type="dxa"/>
          </w:tcPr>
          <w:p>
            <w:pPr>
              <w:pStyle w:val="0"/>
              <w:jc w:val="center"/>
            </w:pPr>
            <w:r>
              <w:rPr>
                <w:sz w:val="20"/>
              </w:rPr>
              <w:t xml:space="preserve">1.</w:t>
            </w:r>
          </w:p>
        </w:tc>
        <w:tc>
          <w:tcPr>
            <w:tcW w:w="2154" w:type="dxa"/>
          </w:tcPr>
          <w:p>
            <w:pPr>
              <w:pStyle w:val="0"/>
              <w:jc w:val="both"/>
            </w:pPr>
            <w:r>
              <w:rPr>
                <w:sz w:val="20"/>
              </w:rPr>
              <w:t xml:space="preserve">Муниципальная программа...</w:t>
            </w:r>
          </w:p>
        </w:tc>
        <w:tc>
          <w:tcPr>
            <w:tcW w:w="1814" w:type="dxa"/>
          </w:tcPr>
          <w:p>
            <w:pPr>
              <w:pStyle w:val="0"/>
            </w:pPr>
            <w:r>
              <w:rPr>
                <w:sz w:val="20"/>
              </w:rPr>
            </w:r>
          </w:p>
        </w:tc>
        <w:tc>
          <w:tcPr>
            <w:tcW w:w="2551" w:type="dxa"/>
          </w:tcPr>
          <w:p>
            <w:pPr>
              <w:pStyle w:val="0"/>
            </w:pPr>
            <w:r>
              <w:rPr>
                <w:sz w:val="20"/>
              </w:rPr>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tcW w:w="567" w:type="dxa"/>
            <w:vMerge w:val="restart"/>
          </w:tcPr>
          <w:p>
            <w:pPr>
              <w:pStyle w:val="0"/>
              <w:jc w:val="center"/>
            </w:pPr>
            <w:r>
              <w:rPr>
                <w:sz w:val="20"/>
              </w:rPr>
              <w:t xml:space="preserve">2.</w:t>
            </w:r>
          </w:p>
        </w:tc>
        <w:tc>
          <w:tcPr>
            <w:tcW w:w="2154" w:type="dxa"/>
            <w:vMerge w:val="restart"/>
          </w:tcPr>
          <w:p>
            <w:pPr>
              <w:pStyle w:val="0"/>
              <w:jc w:val="both"/>
            </w:pPr>
            <w:r>
              <w:rPr>
                <w:sz w:val="20"/>
              </w:rPr>
              <w:t xml:space="preserve">Цель 1....</w:t>
            </w:r>
          </w:p>
        </w:tc>
        <w:tc>
          <w:tcPr>
            <w:tcW w:w="1814" w:type="dxa"/>
            <w:vMerge w:val="restart"/>
          </w:tcPr>
          <w:p>
            <w:pPr>
              <w:pStyle w:val="0"/>
            </w:pPr>
            <w:r>
              <w:rPr>
                <w:sz w:val="20"/>
              </w:rPr>
            </w:r>
          </w:p>
        </w:tc>
        <w:tc>
          <w:tcPr>
            <w:tcW w:w="2551" w:type="dxa"/>
          </w:tcPr>
          <w:p>
            <w:pPr>
              <w:pStyle w:val="0"/>
              <w:jc w:val="center"/>
            </w:pPr>
            <w:r>
              <w:rPr>
                <w:sz w:val="20"/>
              </w:rPr>
              <w:t xml:space="preserve">Всего</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Федеральный бюджет</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Бюджет АО</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Бюджет МО "Городской округ город Астрахань"</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Внебюджетные источники</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tcW w:w="567" w:type="dxa"/>
            <w:vMerge w:val="restart"/>
          </w:tcPr>
          <w:p>
            <w:pPr>
              <w:pStyle w:val="0"/>
              <w:jc w:val="center"/>
            </w:pPr>
            <w:r>
              <w:rPr>
                <w:sz w:val="20"/>
              </w:rPr>
              <w:t xml:space="preserve">3.</w:t>
            </w:r>
          </w:p>
        </w:tc>
        <w:tc>
          <w:tcPr>
            <w:tcW w:w="2154" w:type="dxa"/>
            <w:vMerge w:val="restart"/>
          </w:tcPr>
          <w:p>
            <w:pPr>
              <w:pStyle w:val="0"/>
              <w:jc w:val="both"/>
            </w:pPr>
            <w:r>
              <w:rPr>
                <w:sz w:val="20"/>
              </w:rPr>
              <w:t xml:space="preserve">Задача 1.1....</w:t>
            </w:r>
          </w:p>
        </w:tc>
        <w:tc>
          <w:tcPr>
            <w:tcW w:w="1814" w:type="dxa"/>
            <w:vMerge w:val="restart"/>
          </w:tcPr>
          <w:p>
            <w:pPr>
              <w:pStyle w:val="0"/>
            </w:pPr>
            <w:r>
              <w:rPr>
                <w:sz w:val="20"/>
              </w:rPr>
            </w:r>
          </w:p>
        </w:tc>
        <w:tc>
          <w:tcPr>
            <w:tcW w:w="2551" w:type="dxa"/>
          </w:tcPr>
          <w:p>
            <w:pPr>
              <w:pStyle w:val="0"/>
              <w:jc w:val="center"/>
            </w:pPr>
            <w:r>
              <w:rPr>
                <w:sz w:val="20"/>
              </w:rPr>
              <w:t xml:space="preserve">Всего</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Федеральный бюджет</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Бюджет АО</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Бюджет МО "Городской округ город Астрахань"</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Внебюджетные источники</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tcW w:w="567" w:type="dxa"/>
            <w:vMerge w:val="restart"/>
          </w:tcPr>
          <w:p>
            <w:pPr>
              <w:pStyle w:val="0"/>
              <w:jc w:val="center"/>
            </w:pPr>
            <w:r>
              <w:rPr>
                <w:sz w:val="20"/>
              </w:rPr>
              <w:t xml:space="preserve">4.</w:t>
            </w:r>
          </w:p>
        </w:tc>
        <w:tc>
          <w:tcPr>
            <w:tcW w:w="2154" w:type="dxa"/>
            <w:vMerge w:val="restart"/>
          </w:tcPr>
          <w:p>
            <w:pPr>
              <w:pStyle w:val="0"/>
            </w:pPr>
            <w:r>
              <w:rPr>
                <w:sz w:val="20"/>
              </w:rPr>
              <w:t xml:space="preserve">Основное мероприятие 1.1.1....</w:t>
            </w:r>
          </w:p>
        </w:tc>
        <w:tc>
          <w:tcPr>
            <w:tcW w:w="1814" w:type="dxa"/>
            <w:vMerge w:val="restart"/>
          </w:tcPr>
          <w:p>
            <w:pPr>
              <w:pStyle w:val="0"/>
            </w:pPr>
            <w:r>
              <w:rPr>
                <w:sz w:val="20"/>
              </w:rPr>
            </w:r>
          </w:p>
        </w:tc>
        <w:tc>
          <w:tcPr>
            <w:tcW w:w="2551" w:type="dxa"/>
          </w:tcPr>
          <w:p>
            <w:pPr>
              <w:pStyle w:val="0"/>
              <w:jc w:val="center"/>
            </w:pPr>
            <w:r>
              <w:rPr>
                <w:sz w:val="20"/>
              </w:rPr>
              <w:t xml:space="preserve">Всего</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Федеральный бюджет</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Бюджет АО</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Бюджет МО "Городской округ город Астрахань"</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Внебюджетные источники</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tcW w:w="567" w:type="dxa"/>
          </w:tcPr>
          <w:p>
            <w:pPr>
              <w:pStyle w:val="0"/>
              <w:jc w:val="center"/>
            </w:pPr>
            <w:r>
              <w:rPr>
                <w:sz w:val="20"/>
              </w:rPr>
              <w:t xml:space="preserve">...</w:t>
            </w:r>
          </w:p>
        </w:tc>
        <w:tc>
          <w:tcPr>
            <w:tcW w:w="2154" w:type="dxa"/>
          </w:tcPr>
          <w:p>
            <w:pPr>
              <w:pStyle w:val="0"/>
            </w:pPr>
            <w:r>
              <w:rPr>
                <w:sz w:val="20"/>
              </w:rPr>
              <w:t xml:space="preserve">...</w:t>
            </w:r>
          </w:p>
        </w:tc>
        <w:tc>
          <w:tcPr>
            <w:tcW w:w="1814" w:type="dxa"/>
          </w:tcPr>
          <w:p>
            <w:pPr>
              <w:pStyle w:val="0"/>
            </w:pPr>
            <w:r>
              <w:rPr>
                <w:sz w:val="20"/>
              </w:rPr>
            </w:r>
          </w:p>
        </w:tc>
        <w:tc>
          <w:tcPr>
            <w:tcW w:w="2551" w:type="dxa"/>
          </w:tcPr>
          <w:p>
            <w:pPr>
              <w:pStyle w:val="0"/>
              <w:jc w:val="center"/>
            </w:pPr>
            <w:r>
              <w:rPr>
                <w:sz w:val="20"/>
              </w:rPr>
              <w:t xml:space="preserve">...</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tcW w:w="567" w:type="dxa"/>
            <w:vMerge w:val="restart"/>
          </w:tcPr>
          <w:p>
            <w:pPr>
              <w:pStyle w:val="0"/>
              <w:jc w:val="center"/>
            </w:pPr>
            <w:r>
              <w:rPr>
                <w:sz w:val="20"/>
              </w:rPr>
              <w:t xml:space="preserve">...</w:t>
            </w:r>
          </w:p>
        </w:tc>
        <w:tc>
          <w:tcPr>
            <w:tcW w:w="2154" w:type="dxa"/>
            <w:vMerge w:val="restart"/>
          </w:tcPr>
          <w:p>
            <w:pPr>
              <w:pStyle w:val="0"/>
            </w:pPr>
            <w:r>
              <w:rPr>
                <w:sz w:val="20"/>
              </w:rPr>
              <w:t xml:space="preserve">Подпрограмма 1....</w:t>
            </w:r>
          </w:p>
        </w:tc>
        <w:tc>
          <w:tcPr>
            <w:tcW w:w="1814" w:type="dxa"/>
            <w:vMerge w:val="restart"/>
          </w:tcPr>
          <w:p>
            <w:pPr>
              <w:pStyle w:val="0"/>
            </w:pPr>
            <w:r>
              <w:rPr>
                <w:sz w:val="20"/>
              </w:rPr>
            </w:r>
          </w:p>
        </w:tc>
        <w:tc>
          <w:tcPr>
            <w:tcW w:w="2551" w:type="dxa"/>
          </w:tcPr>
          <w:p>
            <w:pPr>
              <w:pStyle w:val="0"/>
              <w:jc w:val="center"/>
            </w:pPr>
            <w:r>
              <w:rPr>
                <w:sz w:val="20"/>
              </w:rPr>
              <w:t xml:space="preserve">Всего</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Федеральный бюджет</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Бюджет АО</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Бюджет МО "Городской округ город Астрахань"</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Внебюджетные источники</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tcW w:w="567" w:type="dxa"/>
            <w:vMerge w:val="restart"/>
          </w:tcPr>
          <w:p>
            <w:pPr>
              <w:pStyle w:val="0"/>
              <w:jc w:val="center"/>
            </w:pPr>
            <w:r>
              <w:rPr>
                <w:sz w:val="20"/>
              </w:rPr>
              <w:t xml:space="preserve">...</w:t>
            </w:r>
          </w:p>
        </w:tc>
        <w:tc>
          <w:tcPr>
            <w:tcW w:w="2154" w:type="dxa"/>
            <w:vMerge w:val="restart"/>
          </w:tcPr>
          <w:p>
            <w:pPr>
              <w:pStyle w:val="0"/>
            </w:pPr>
            <w:r>
              <w:rPr>
                <w:sz w:val="20"/>
              </w:rPr>
              <w:t xml:space="preserve">Цель 1.1....</w:t>
            </w:r>
          </w:p>
        </w:tc>
        <w:tc>
          <w:tcPr>
            <w:tcW w:w="1814" w:type="dxa"/>
            <w:vMerge w:val="restart"/>
          </w:tcPr>
          <w:p>
            <w:pPr>
              <w:pStyle w:val="0"/>
            </w:pPr>
            <w:r>
              <w:rPr>
                <w:sz w:val="20"/>
              </w:rPr>
            </w:r>
          </w:p>
        </w:tc>
        <w:tc>
          <w:tcPr>
            <w:tcW w:w="2551" w:type="dxa"/>
          </w:tcPr>
          <w:p>
            <w:pPr>
              <w:pStyle w:val="0"/>
              <w:jc w:val="center"/>
            </w:pPr>
            <w:r>
              <w:rPr>
                <w:sz w:val="20"/>
              </w:rPr>
              <w:t xml:space="preserve">Всего</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Федеральный бюджет</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Бюджет АО</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Бюджет МО "Городской округ город Астрахань"</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Внебюджетные источники</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tcW w:w="567" w:type="dxa"/>
            <w:vMerge w:val="restart"/>
          </w:tcPr>
          <w:p>
            <w:pPr>
              <w:pStyle w:val="0"/>
            </w:pPr>
            <w:r>
              <w:rPr>
                <w:sz w:val="20"/>
              </w:rPr>
            </w:r>
          </w:p>
        </w:tc>
        <w:tc>
          <w:tcPr>
            <w:tcW w:w="2154" w:type="dxa"/>
            <w:vMerge w:val="restart"/>
          </w:tcPr>
          <w:p>
            <w:pPr>
              <w:pStyle w:val="0"/>
            </w:pPr>
            <w:r>
              <w:rPr>
                <w:sz w:val="20"/>
              </w:rPr>
              <w:t xml:space="preserve">Задача 1.1.1....</w:t>
            </w:r>
          </w:p>
        </w:tc>
        <w:tc>
          <w:tcPr>
            <w:tcW w:w="1814" w:type="dxa"/>
            <w:vMerge w:val="restart"/>
          </w:tcPr>
          <w:p>
            <w:pPr>
              <w:pStyle w:val="0"/>
            </w:pPr>
            <w:r>
              <w:rPr>
                <w:sz w:val="20"/>
              </w:rPr>
            </w:r>
          </w:p>
        </w:tc>
        <w:tc>
          <w:tcPr>
            <w:tcW w:w="2551" w:type="dxa"/>
          </w:tcPr>
          <w:p>
            <w:pPr>
              <w:pStyle w:val="0"/>
              <w:jc w:val="center"/>
            </w:pPr>
            <w:r>
              <w:rPr>
                <w:sz w:val="20"/>
              </w:rPr>
              <w:t xml:space="preserve">Всего</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Федеральный бюджет</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Бюджет АО</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Бюджет МО "Городской округ город Астрахань"</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Внебюджетные источники</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tcW w:w="567" w:type="dxa"/>
            <w:vMerge w:val="restart"/>
          </w:tcPr>
          <w:p>
            <w:pPr>
              <w:pStyle w:val="0"/>
            </w:pPr>
            <w:r>
              <w:rPr>
                <w:sz w:val="20"/>
              </w:rPr>
            </w:r>
          </w:p>
        </w:tc>
        <w:tc>
          <w:tcPr>
            <w:tcW w:w="2154" w:type="dxa"/>
            <w:vMerge w:val="restart"/>
          </w:tcPr>
          <w:p>
            <w:pPr>
              <w:pStyle w:val="0"/>
            </w:pPr>
            <w:r>
              <w:rPr>
                <w:sz w:val="20"/>
              </w:rPr>
              <w:t xml:space="preserve">Мероприятие 1.1.1.1....</w:t>
            </w:r>
          </w:p>
        </w:tc>
        <w:tc>
          <w:tcPr>
            <w:tcW w:w="1814" w:type="dxa"/>
            <w:vMerge w:val="restart"/>
          </w:tcPr>
          <w:p>
            <w:pPr>
              <w:pStyle w:val="0"/>
            </w:pPr>
            <w:r>
              <w:rPr>
                <w:sz w:val="20"/>
              </w:rPr>
            </w:r>
          </w:p>
        </w:tc>
        <w:tc>
          <w:tcPr>
            <w:tcW w:w="2551" w:type="dxa"/>
          </w:tcPr>
          <w:p>
            <w:pPr>
              <w:pStyle w:val="0"/>
              <w:jc w:val="center"/>
            </w:pPr>
            <w:r>
              <w:rPr>
                <w:sz w:val="20"/>
              </w:rPr>
              <w:t xml:space="preserve">Всего</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Федеральный бюджет</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Бюджет АО</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Бюджет МО "Городской округ город Астрахань"</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Внебюджетные источники</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tcW w:w="567" w:type="dxa"/>
          </w:tcPr>
          <w:p>
            <w:pPr>
              <w:pStyle w:val="0"/>
            </w:pPr>
            <w:r>
              <w:rPr>
                <w:sz w:val="20"/>
              </w:rPr>
            </w:r>
          </w:p>
        </w:tc>
        <w:tc>
          <w:tcPr>
            <w:tcW w:w="2154" w:type="dxa"/>
          </w:tcPr>
          <w:p>
            <w:pPr>
              <w:pStyle w:val="0"/>
            </w:pPr>
            <w:r>
              <w:rPr>
                <w:sz w:val="20"/>
              </w:rPr>
            </w:r>
          </w:p>
        </w:tc>
        <w:tc>
          <w:tcPr>
            <w:tcW w:w="1814" w:type="dxa"/>
          </w:tcPr>
          <w:p>
            <w:pPr>
              <w:pStyle w:val="0"/>
            </w:pPr>
            <w:r>
              <w:rPr>
                <w:sz w:val="20"/>
              </w:rPr>
            </w:r>
          </w:p>
        </w:tc>
        <w:tc>
          <w:tcPr>
            <w:tcW w:w="2551" w:type="dxa"/>
          </w:tcPr>
          <w:p>
            <w:pPr>
              <w:pStyle w:val="0"/>
            </w:pPr>
            <w:r>
              <w:rPr>
                <w:sz w:val="20"/>
              </w:rPr>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tcW w:w="567" w:type="dxa"/>
            <w:vMerge w:val="restart"/>
          </w:tcPr>
          <w:p>
            <w:pPr>
              <w:pStyle w:val="0"/>
            </w:pPr>
            <w:r>
              <w:rPr>
                <w:sz w:val="20"/>
              </w:rPr>
            </w:r>
          </w:p>
        </w:tc>
        <w:tc>
          <w:tcPr>
            <w:tcW w:w="2154" w:type="dxa"/>
            <w:vMerge w:val="restart"/>
          </w:tcPr>
          <w:p>
            <w:pPr>
              <w:pStyle w:val="0"/>
            </w:pPr>
            <w:r>
              <w:rPr>
                <w:sz w:val="20"/>
              </w:rPr>
              <w:t xml:space="preserve">Ведомственная целевая программа 1....</w:t>
            </w:r>
          </w:p>
        </w:tc>
        <w:tc>
          <w:tcPr>
            <w:tcW w:w="1814" w:type="dxa"/>
            <w:vMerge w:val="restart"/>
          </w:tcPr>
          <w:p>
            <w:pPr>
              <w:pStyle w:val="0"/>
            </w:pPr>
            <w:r>
              <w:rPr>
                <w:sz w:val="20"/>
              </w:rPr>
            </w:r>
          </w:p>
        </w:tc>
        <w:tc>
          <w:tcPr>
            <w:tcW w:w="2551" w:type="dxa"/>
          </w:tcPr>
          <w:p>
            <w:pPr>
              <w:pStyle w:val="0"/>
              <w:jc w:val="center"/>
            </w:pPr>
            <w:r>
              <w:rPr>
                <w:sz w:val="20"/>
              </w:rPr>
              <w:t xml:space="preserve">Всего</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Федеральный бюджет</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Бюджет АО</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Бюджет МО "Городской округ город Астрахань"</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Внебюджетные источники</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tcW w:w="567" w:type="dxa"/>
            <w:vMerge w:val="restart"/>
          </w:tcPr>
          <w:p>
            <w:pPr>
              <w:pStyle w:val="0"/>
            </w:pPr>
            <w:r>
              <w:rPr>
                <w:sz w:val="20"/>
              </w:rPr>
            </w:r>
          </w:p>
        </w:tc>
        <w:tc>
          <w:tcPr>
            <w:tcW w:w="2154" w:type="dxa"/>
            <w:vMerge w:val="restart"/>
          </w:tcPr>
          <w:p>
            <w:pPr>
              <w:pStyle w:val="0"/>
            </w:pPr>
            <w:r>
              <w:rPr>
                <w:sz w:val="20"/>
              </w:rPr>
              <w:t xml:space="preserve">Цель 1....</w:t>
            </w:r>
          </w:p>
        </w:tc>
        <w:tc>
          <w:tcPr>
            <w:tcW w:w="1814" w:type="dxa"/>
            <w:vMerge w:val="restart"/>
          </w:tcPr>
          <w:p>
            <w:pPr>
              <w:pStyle w:val="0"/>
            </w:pPr>
            <w:r>
              <w:rPr>
                <w:sz w:val="20"/>
              </w:rPr>
            </w:r>
          </w:p>
        </w:tc>
        <w:tc>
          <w:tcPr>
            <w:tcW w:w="2551" w:type="dxa"/>
          </w:tcPr>
          <w:p>
            <w:pPr>
              <w:pStyle w:val="0"/>
              <w:jc w:val="center"/>
            </w:pPr>
            <w:r>
              <w:rPr>
                <w:sz w:val="20"/>
              </w:rPr>
              <w:t xml:space="preserve">Всего</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Федеральный бюджет</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Бюджет АО</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Бюджет МО "Городской округ город Астрахань"</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Внебюджетные источники</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tcW w:w="567" w:type="dxa"/>
            <w:vMerge w:val="restart"/>
          </w:tcPr>
          <w:p>
            <w:pPr>
              <w:pStyle w:val="0"/>
            </w:pPr>
            <w:r>
              <w:rPr>
                <w:sz w:val="20"/>
              </w:rPr>
            </w:r>
          </w:p>
        </w:tc>
        <w:tc>
          <w:tcPr>
            <w:tcW w:w="2154" w:type="dxa"/>
            <w:vMerge w:val="restart"/>
          </w:tcPr>
          <w:p>
            <w:pPr>
              <w:pStyle w:val="0"/>
            </w:pPr>
            <w:r>
              <w:rPr>
                <w:sz w:val="20"/>
              </w:rPr>
              <w:t xml:space="preserve">Задача 1.1....</w:t>
            </w:r>
          </w:p>
        </w:tc>
        <w:tc>
          <w:tcPr>
            <w:tcW w:w="1814" w:type="dxa"/>
            <w:vMerge w:val="restart"/>
          </w:tcPr>
          <w:p>
            <w:pPr>
              <w:pStyle w:val="0"/>
            </w:pPr>
            <w:r>
              <w:rPr>
                <w:sz w:val="20"/>
              </w:rPr>
            </w:r>
          </w:p>
        </w:tc>
        <w:tc>
          <w:tcPr>
            <w:tcW w:w="2551" w:type="dxa"/>
          </w:tcPr>
          <w:p>
            <w:pPr>
              <w:pStyle w:val="0"/>
              <w:jc w:val="center"/>
            </w:pPr>
            <w:r>
              <w:rPr>
                <w:sz w:val="20"/>
              </w:rPr>
              <w:t xml:space="preserve">Всего</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Федеральный бюджет</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Бюджет АО</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Бюджет МО "Городской округ город Астрахань"</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Внебюджетные источники</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tcW w:w="567" w:type="dxa"/>
            <w:vMerge w:val="restart"/>
          </w:tcPr>
          <w:p>
            <w:pPr>
              <w:pStyle w:val="0"/>
            </w:pPr>
            <w:r>
              <w:rPr>
                <w:sz w:val="20"/>
              </w:rPr>
            </w:r>
          </w:p>
        </w:tc>
        <w:tc>
          <w:tcPr>
            <w:tcW w:w="2154" w:type="dxa"/>
            <w:vMerge w:val="restart"/>
          </w:tcPr>
          <w:p>
            <w:pPr>
              <w:pStyle w:val="0"/>
            </w:pPr>
            <w:r>
              <w:rPr>
                <w:sz w:val="20"/>
              </w:rPr>
              <w:t xml:space="preserve">Мероприятие 1.1.1....</w:t>
            </w:r>
          </w:p>
        </w:tc>
        <w:tc>
          <w:tcPr>
            <w:tcW w:w="1814" w:type="dxa"/>
            <w:vMerge w:val="restart"/>
          </w:tcPr>
          <w:p>
            <w:pPr>
              <w:pStyle w:val="0"/>
            </w:pPr>
            <w:r>
              <w:rPr>
                <w:sz w:val="20"/>
              </w:rPr>
            </w:r>
          </w:p>
        </w:tc>
        <w:tc>
          <w:tcPr>
            <w:tcW w:w="2551" w:type="dxa"/>
          </w:tcPr>
          <w:p>
            <w:pPr>
              <w:pStyle w:val="0"/>
              <w:jc w:val="center"/>
            </w:pPr>
            <w:r>
              <w:rPr>
                <w:sz w:val="20"/>
              </w:rPr>
              <w:t xml:space="preserve">Всего</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Федеральный бюджет</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Бюджет АО</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Бюджет МО "Городской округ город Астрахань"</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Внебюджетные источники</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tcW w:w="567" w:type="dxa"/>
          </w:tcPr>
          <w:p>
            <w:pPr>
              <w:pStyle w:val="0"/>
            </w:pPr>
            <w:r>
              <w:rPr>
                <w:sz w:val="20"/>
              </w:rPr>
            </w:r>
          </w:p>
        </w:tc>
        <w:tc>
          <w:tcPr>
            <w:tcW w:w="2154" w:type="dxa"/>
          </w:tcPr>
          <w:p>
            <w:pPr>
              <w:pStyle w:val="0"/>
            </w:pPr>
            <w:r>
              <w:rPr>
                <w:sz w:val="20"/>
              </w:rPr>
            </w:r>
          </w:p>
        </w:tc>
        <w:tc>
          <w:tcPr>
            <w:tcW w:w="1814" w:type="dxa"/>
          </w:tcPr>
          <w:p>
            <w:pPr>
              <w:pStyle w:val="0"/>
            </w:pPr>
            <w:r>
              <w:rPr>
                <w:sz w:val="20"/>
              </w:rPr>
            </w:r>
          </w:p>
        </w:tc>
        <w:tc>
          <w:tcPr>
            <w:tcW w:w="2551" w:type="dxa"/>
          </w:tcPr>
          <w:p>
            <w:pPr>
              <w:pStyle w:val="0"/>
              <w:jc w:val="center"/>
            </w:pPr>
            <w:r>
              <w:rPr>
                <w:sz w:val="20"/>
              </w:rPr>
              <w:t xml:space="preserve">...</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tcW w:w="567" w:type="dxa"/>
            <w:vMerge w:val="restart"/>
          </w:tcPr>
          <w:p>
            <w:pPr>
              <w:pStyle w:val="0"/>
            </w:pPr>
            <w:r>
              <w:rPr>
                <w:sz w:val="20"/>
              </w:rPr>
            </w:r>
          </w:p>
        </w:tc>
        <w:tc>
          <w:tcPr>
            <w:tcW w:w="2154" w:type="dxa"/>
            <w:vMerge w:val="restart"/>
          </w:tcPr>
          <w:p>
            <w:pPr>
              <w:pStyle w:val="0"/>
            </w:pPr>
            <w:r>
              <w:rPr>
                <w:sz w:val="20"/>
              </w:rPr>
              <w:t xml:space="preserve">Итого по муниципальной программе</w:t>
            </w:r>
          </w:p>
        </w:tc>
        <w:tc>
          <w:tcPr>
            <w:tcW w:w="1814" w:type="dxa"/>
            <w:vMerge w:val="restart"/>
          </w:tcPr>
          <w:p>
            <w:pPr>
              <w:pStyle w:val="0"/>
            </w:pPr>
            <w:r>
              <w:rPr>
                <w:sz w:val="20"/>
              </w:rPr>
            </w:r>
          </w:p>
        </w:tc>
        <w:tc>
          <w:tcPr>
            <w:tcW w:w="2551" w:type="dxa"/>
          </w:tcPr>
          <w:p>
            <w:pPr>
              <w:pStyle w:val="0"/>
              <w:jc w:val="center"/>
            </w:pPr>
            <w:r>
              <w:rPr>
                <w:sz w:val="20"/>
              </w:rPr>
              <w:t xml:space="preserve">Всего</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Федеральный бюджет</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Бюджет АО</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Бюджет МО "Городской округ город Астрахань"</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r>
        <w:tc>
          <w:tcPr>
            <w:vMerge w:val="continue"/>
          </w:tcPr>
          <w:p/>
        </w:tc>
        <w:tc>
          <w:tcPr>
            <w:vMerge w:val="continue"/>
          </w:tcPr>
          <w:p/>
        </w:tc>
        <w:tc>
          <w:tcPr>
            <w:vMerge w:val="continue"/>
          </w:tcPr>
          <w:p/>
        </w:tc>
        <w:tc>
          <w:tcPr>
            <w:tcW w:w="2551" w:type="dxa"/>
          </w:tcPr>
          <w:p>
            <w:pPr>
              <w:pStyle w:val="0"/>
              <w:jc w:val="center"/>
            </w:pPr>
            <w:r>
              <w:rPr>
                <w:sz w:val="20"/>
              </w:rPr>
              <w:t xml:space="preserve">Внебюджетные источники</w:t>
            </w:r>
          </w:p>
        </w:tc>
        <w:tc>
          <w:tcPr>
            <w:tcW w:w="1531" w:type="dxa"/>
          </w:tcPr>
          <w:p>
            <w:pPr>
              <w:pStyle w:val="0"/>
            </w:pPr>
            <w:r>
              <w:rPr>
                <w:sz w:val="20"/>
              </w:rPr>
            </w:r>
          </w:p>
        </w:tc>
        <w:tc>
          <w:tcPr>
            <w:tcW w:w="1134" w:type="dxa"/>
          </w:tcPr>
          <w:p>
            <w:pPr>
              <w:pStyle w:val="0"/>
            </w:pPr>
            <w:r>
              <w:rPr>
                <w:sz w:val="20"/>
              </w:rPr>
            </w:r>
          </w:p>
        </w:tc>
        <w:tc>
          <w:tcPr>
            <w:tcW w:w="964" w:type="dxa"/>
          </w:tcPr>
          <w:p>
            <w:pPr>
              <w:pStyle w:val="0"/>
            </w:pPr>
            <w:r>
              <w:rPr>
                <w:sz w:val="20"/>
              </w:rPr>
            </w:r>
          </w:p>
        </w:tc>
        <w:tc>
          <w:tcPr>
            <w:tcW w:w="1417" w:type="dxa"/>
          </w:tcPr>
          <w:p>
            <w:pPr>
              <w:pStyle w:val="0"/>
            </w:pPr>
            <w:r>
              <w:rPr>
                <w:sz w:val="20"/>
              </w:rPr>
            </w:r>
          </w:p>
        </w:tc>
        <w:tc>
          <w:tcPr>
            <w:tcW w:w="1247" w:type="dxa"/>
          </w:tcPr>
          <w:p>
            <w:pPr>
              <w:pStyle w:val="0"/>
            </w:pPr>
            <w:r>
              <w:rPr>
                <w:sz w:val="20"/>
              </w:rPr>
            </w:r>
          </w:p>
        </w:tc>
        <w:tc>
          <w:tcPr>
            <w:tcW w:w="1304" w:type="dxa"/>
          </w:tcPr>
          <w:p>
            <w:pPr>
              <w:pStyle w:val="0"/>
            </w:pPr>
            <w:r>
              <w:rPr>
                <w:sz w:val="20"/>
              </w:rPr>
            </w:r>
          </w:p>
        </w:tc>
        <w:tc>
          <w:tcPr>
            <w:tcW w:w="1531" w:type="dxa"/>
          </w:tcPr>
          <w:p>
            <w:pPr>
              <w:pStyle w:val="0"/>
            </w:pPr>
            <w:r>
              <w:rPr>
                <w:sz w:val="20"/>
              </w:rPr>
            </w:r>
          </w:p>
        </w:tc>
      </w:tr>
    </w:tbl>
    <w:p>
      <w:pPr>
        <w:pStyle w:val="0"/>
        <w:jc w:val="both"/>
      </w:pPr>
      <w:r>
        <w:rPr>
          <w:sz w:val="20"/>
        </w:rPr>
      </w:r>
    </w:p>
    <w:p>
      <w:pPr>
        <w:pStyle w:val="1"/>
        <w:jc w:val="both"/>
      </w:pPr>
      <w:r>
        <w:rPr>
          <w:sz w:val="20"/>
        </w:rPr>
        <w:t xml:space="preserve">    --------------------------------</w:t>
      </w:r>
    </w:p>
    <w:bookmarkStart w:id="1636" w:name="P1636"/>
    <w:bookmarkEnd w:id="1636"/>
    <w:p>
      <w:pPr>
        <w:pStyle w:val="1"/>
        <w:jc w:val="both"/>
      </w:pPr>
      <w:r>
        <w:rPr>
          <w:sz w:val="20"/>
        </w:rPr>
        <w:t xml:space="preserve">    &lt;*&gt; - ГРБС (ведомство) - главный распорядитель бюджетных средств</w:t>
      </w:r>
    </w:p>
    <w:p>
      <w:pPr>
        <w:pStyle w:val="1"/>
        <w:jc w:val="both"/>
      </w:pPr>
      <w:r>
        <w:rPr>
          <w:sz w:val="20"/>
        </w:rPr>
      </w:r>
    </w:p>
    <w:p>
      <w:pPr>
        <w:pStyle w:val="1"/>
        <w:jc w:val="both"/>
      </w:pPr>
      <w:r>
        <w:rPr>
          <w:sz w:val="20"/>
        </w:rPr>
        <w:t xml:space="preserve">    ____________________________         ______________________________</w:t>
      </w:r>
    </w:p>
    <w:p>
      <w:pPr>
        <w:pStyle w:val="1"/>
        <w:jc w:val="both"/>
      </w:pPr>
      <w:r>
        <w:rPr>
          <w:sz w:val="20"/>
        </w:rPr>
        <w:t xml:space="preserve">     (должность руководителя)             (подпись и ФИО руководителя)</w:t>
      </w:r>
    </w:p>
    <w:p>
      <w:pPr>
        <w:pStyle w:val="1"/>
        <w:jc w:val="both"/>
      </w:pPr>
      <w:r>
        <w:rPr>
          <w:sz w:val="20"/>
        </w:rPr>
      </w:r>
    </w:p>
    <w:p>
      <w:pPr>
        <w:pStyle w:val="1"/>
        <w:jc w:val="both"/>
      </w:pPr>
      <w:r>
        <w:rPr>
          <w:sz w:val="20"/>
        </w:rPr>
        <w:t xml:space="preserve">    ___________________________________________</w:t>
      </w:r>
    </w:p>
    <w:p>
      <w:pPr>
        <w:pStyle w:val="1"/>
        <w:jc w:val="both"/>
      </w:pPr>
      <w:r>
        <w:rPr>
          <w:sz w:val="20"/>
        </w:rPr>
        <w:t xml:space="preserve">    (ФИО ответственного исполнителя, телефон)</w:t>
      </w:r>
    </w:p>
    <w:p>
      <w:pPr>
        <w:sectPr>
          <w:headerReference w:type="default" r:id="rId87"/>
          <w:headerReference w:type="first" r:id="rId87"/>
          <w:footerReference w:type="default" r:id="rId88"/>
          <w:footerReference w:type="first" r:id="rId88"/>
          <w:pgSz w:w="16838" w:h="11906" w:orient="landscape"/>
          <w:pgMar w:top="1134" w:right="1440" w:bottom="567" w:left="1440" w:header="0" w:footer="0" w:gutter="0"/>
          <w:titlePg/>
        </w:sectPr>
      </w:pPr>
    </w:p>
    <w:p>
      <w:pPr>
        <w:pStyle w:val="0"/>
        <w:jc w:val="right"/>
      </w:pPr>
      <w:r>
        <w:rPr>
          <w:sz w:val="20"/>
        </w:rPr>
      </w:r>
    </w:p>
    <w:p>
      <w:pPr>
        <w:pStyle w:val="0"/>
        <w:jc w:val="right"/>
      </w:pPr>
      <w:r>
        <w:rPr>
          <w:sz w:val="20"/>
        </w:rPr>
      </w:r>
    </w:p>
    <w:p>
      <w:pPr>
        <w:pStyle w:val="0"/>
        <w:jc w:val="right"/>
      </w:pPr>
      <w:r>
        <w:rPr>
          <w:sz w:val="20"/>
        </w:rPr>
      </w:r>
    </w:p>
    <w:p>
      <w:pPr>
        <w:pStyle w:val="0"/>
        <w:jc w:val="right"/>
      </w:pPr>
      <w:r>
        <w:rPr>
          <w:sz w:val="20"/>
        </w:rPr>
      </w:r>
    </w:p>
    <w:p>
      <w:pPr>
        <w:pStyle w:val="0"/>
        <w:jc w:val="right"/>
      </w:pPr>
      <w:r>
        <w:rPr>
          <w:sz w:val="20"/>
        </w:rPr>
      </w:r>
    </w:p>
    <w:p>
      <w:pPr>
        <w:pStyle w:val="0"/>
        <w:outlineLvl w:val="1"/>
        <w:jc w:val="right"/>
      </w:pPr>
      <w:r>
        <w:rPr>
          <w:sz w:val="20"/>
        </w:rPr>
        <w:t xml:space="preserve">Приложение 4</w:t>
      </w:r>
    </w:p>
    <w:p>
      <w:pPr>
        <w:pStyle w:val="0"/>
        <w:jc w:val="right"/>
      </w:pPr>
      <w:r>
        <w:rPr>
          <w:sz w:val="20"/>
        </w:rPr>
        <w:t xml:space="preserve">к Порядку разработки,</w:t>
      </w:r>
    </w:p>
    <w:p>
      <w:pPr>
        <w:pStyle w:val="0"/>
        <w:jc w:val="right"/>
      </w:pPr>
      <w:r>
        <w:rPr>
          <w:sz w:val="20"/>
        </w:rPr>
        <w:t xml:space="preserve">утверждения, реализации и оценки</w:t>
      </w:r>
    </w:p>
    <w:p>
      <w:pPr>
        <w:pStyle w:val="0"/>
        <w:jc w:val="right"/>
      </w:pPr>
      <w:r>
        <w:rPr>
          <w:sz w:val="20"/>
        </w:rPr>
        <w:t xml:space="preserve">эффективности муниципальных программ</w:t>
      </w:r>
    </w:p>
    <w:p>
      <w:pPr>
        <w:pStyle w:val="0"/>
        <w:jc w:val="right"/>
      </w:pPr>
      <w:r>
        <w:rPr>
          <w:sz w:val="20"/>
        </w:rPr>
        <w:t xml:space="preserve">муниципального образования</w:t>
      </w:r>
    </w:p>
    <w:p>
      <w:pPr>
        <w:pStyle w:val="0"/>
        <w:jc w:val="right"/>
      </w:pPr>
      <w:r>
        <w:rPr>
          <w:sz w:val="20"/>
        </w:rPr>
        <w:t xml:space="preserve">"Городской округ город Астрахань"</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13672"/>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w:t>
            </w:r>
            <w:hyperlink w:history="0" r:id="rId90" w:tooltip="Постановление администрации муниципального образования &quot;Город Астрахань&quot; от 01.09.2023 N 16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Постановления</w:t>
              </w:r>
            </w:hyperlink>
            <w:r>
              <w:rPr>
                <w:sz w:val="20"/>
                <w:color w:val="392c69"/>
              </w:rPr>
              <w:t xml:space="preserve"> администрации муниципального образования</w:t>
            </w:r>
          </w:p>
          <w:p>
            <w:pPr>
              <w:pStyle w:val="0"/>
              <w:jc w:val="center"/>
            </w:pPr>
            <w:r>
              <w:rPr>
                <w:sz w:val="20"/>
                <w:color w:val="392c69"/>
              </w:rPr>
              <w:t xml:space="preserve">"Город Астрахань" от 01.09.2023 N 167)</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0"/>
        </w:rPr>
      </w:r>
    </w:p>
    <w:bookmarkStart w:id="1658" w:name="P1658"/>
    <w:bookmarkEnd w:id="1658"/>
    <w:p>
      <w:pPr>
        <w:pStyle w:val="1"/>
        <w:jc w:val="both"/>
      </w:pPr>
      <w:r>
        <w:rPr>
          <w:sz w:val="20"/>
        </w:rPr>
        <w:t xml:space="preserve">                                   Отчет</w:t>
      </w:r>
    </w:p>
    <w:p>
      <w:pPr>
        <w:pStyle w:val="1"/>
        <w:jc w:val="both"/>
      </w:pPr>
      <w:r>
        <w:rPr>
          <w:sz w:val="20"/>
        </w:rPr>
        <w:t xml:space="preserve">       об освоении финансовых средств за ______________ 20 ____ год</w:t>
      </w:r>
    </w:p>
    <w:p>
      <w:pPr>
        <w:pStyle w:val="1"/>
        <w:jc w:val="both"/>
      </w:pPr>
      <w:r>
        <w:rPr>
          <w:sz w:val="20"/>
        </w:rPr>
        <w:t xml:space="preserve">       муниципальной программы МО "Городской округ город Астрахань"</w:t>
      </w:r>
    </w:p>
    <w:p>
      <w:pPr>
        <w:pStyle w:val="1"/>
        <w:jc w:val="both"/>
      </w:pPr>
      <w:r>
        <w:rPr>
          <w:sz w:val="20"/>
        </w:rPr>
        <w:t xml:space="preserve">                     "...... (наименование программы)"</w:t>
      </w:r>
    </w:p>
    <w:p>
      <w:pPr>
        <w:pStyle w:val="0"/>
        <w:jc w:val="both"/>
      </w:pPr>
      <w:r>
        <w:rPr>
          <w:sz w:val="20"/>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567"/>
        <w:gridCol w:w="2041"/>
        <w:gridCol w:w="2251"/>
        <w:gridCol w:w="1531"/>
        <w:gridCol w:w="1191"/>
        <w:gridCol w:w="1701"/>
        <w:gridCol w:w="1587"/>
        <w:gridCol w:w="2948"/>
        <w:gridCol w:w="2875"/>
      </w:tblGrid>
      <w:tr>
        <w:tc>
          <w:tcPr>
            <w:tcW w:w="567" w:type="dxa"/>
            <w:vMerge w:val="restart"/>
          </w:tcPr>
          <w:p>
            <w:pPr>
              <w:pStyle w:val="0"/>
              <w:jc w:val="center"/>
            </w:pPr>
            <w:r>
              <w:rPr>
                <w:sz w:val="20"/>
              </w:rPr>
              <w:t xml:space="preserve">N п/п</w:t>
            </w:r>
          </w:p>
        </w:tc>
        <w:tc>
          <w:tcPr>
            <w:tcW w:w="2041" w:type="dxa"/>
            <w:vMerge w:val="restart"/>
          </w:tcPr>
          <w:p>
            <w:pPr>
              <w:pStyle w:val="0"/>
              <w:jc w:val="center"/>
            </w:pPr>
            <w:r>
              <w:rPr>
                <w:sz w:val="20"/>
              </w:rPr>
              <w:t xml:space="preserve">Цели, задачи, наименования программных мероприятий</w:t>
            </w:r>
          </w:p>
        </w:tc>
        <w:tc>
          <w:tcPr>
            <w:tcW w:w="2251" w:type="dxa"/>
            <w:vMerge w:val="restart"/>
          </w:tcPr>
          <w:p>
            <w:pPr>
              <w:pStyle w:val="0"/>
              <w:jc w:val="center"/>
            </w:pPr>
            <w:r>
              <w:rPr>
                <w:sz w:val="20"/>
              </w:rPr>
              <w:t xml:space="preserve">Источники финансирования</w:t>
            </w:r>
          </w:p>
        </w:tc>
        <w:tc>
          <w:tcPr>
            <w:gridSpan w:val="2"/>
            <w:tcW w:w="2722" w:type="dxa"/>
          </w:tcPr>
          <w:p>
            <w:pPr>
              <w:pStyle w:val="0"/>
              <w:jc w:val="center"/>
            </w:pPr>
            <w:r>
              <w:rPr>
                <w:sz w:val="20"/>
              </w:rPr>
              <w:t xml:space="preserve">Код</w:t>
            </w:r>
          </w:p>
        </w:tc>
        <w:tc>
          <w:tcPr>
            <w:gridSpan w:val="2"/>
            <w:tcW w:w="3288" w:type="dxa"/>
          </w:tcPr>
          <w:p>
            <w:pPr>
              <w:pStyle w:val="0"/>
              <w:jc w:val="center"/>
            </w:pPr>
            <w:r>
              <w:rPr>
                <w:sz w:val="20"/>
              </w:rPr>
              <w:t xml:space="preserve">Объем бюджетных</w:t>
            </w:r>
          </w:p>
        </w:tc>
        <w:tc>
          <w:tcPr>
            <w:tcW w:w="2948" w:type="dxa"/>
            <w:vMerge w:val="restart"/>
          </w:tcPr>
          <w:p>
            <w:pPr>
              <w:pStyle w:val="0"/>
              <w:jc w:val="center"/>
            </w:pPr>
            <w:r>
              <w:rPr>
                <w:sz w:val="20"/>
              </w:rPr>
              <w:t xml:space="preserve">Уровень освоения финансовых средств, % (</w:t>
            </w:r>
            <w:hyperlink w:history="0" w:anchor="P1680" w:tooltip="7">
              <w:r>
                <w:rPr>
                  <w:sz w:val="20"/>
                  <w:color w:val="0000ff"/>
                </w:rPr>
                <w:t xml:space="preserve">гр. 7</w:t>
              </w:r>
            </w:hyperlink>
            <w:r>
              <w:rPr>
                <w:sz w:val="20"/>
              </w:rPr>
              <w:t xml:space="preserve"> / </w:t>
            </w:r>
            <w:hyperlink w:history="0" w:anchor="P1679" w:tooltip="6">
              <w:r>
                <w:rPr>
                  <w:sz w:val="20"/>
                  <w:color w:val="0000ff"/>
                </w:rPr>
                <w:t xml:space="preserve">гр. 6</w:t>
              </w:r>
            </w:hyperlink>
            <w:r>
              <w:rPr>
                <w:sz w:val="20"/>
              </w:rPr>
              <w:t xml:space="preserve"> x 100)</w:t>
            </w:r>
          </w:p>
        </w:tc>
        <w:tc>
          <w:tcPr>
            <w:tcW w:w="2875" w:type="dxa"/>
            <w:vMerge w:val="restart"/>
          </w:tcPr>
          <w:p>
            <w:pPr>
              <w:pStyle w:val="0"/>
              <w:jc w:val="center"/>
            </w:pPr>
            <w:r>
              <w:rPr>
                <w:sz w:val="20"/>
              </w:rPr>
              <w:t xml:space="preserve">Обоснование причин неполного освоения финансовых средств</w:t>
            </w:r>
          </w:p>
        </w:tc>
      </w:tr>
      <w:tr>
        <w:tc>
          <w:tcPr>
            <w:vMerge w:val="continue"/>
          </w:tcPr>
          <w:p/>
        </w:tc>
        <w:tc>
          <w:tcPr>
            <w:vMerge w:val="continue"/>
          </w:tcPr>
          <w:p/>
        </w:tc>
        <w:tc>
          <w:tcPr>
            <w:vMerge w:val="continue"/>
          </w:tcPr>
          <w:p/>
        </w:tc>
        <w:tc>
          <w:tcPr>
            <w:tcW w:w="1531" w:type="dxa"/>
          </w:tcPr>
          <w:p>
            <w:pPr>
              <w:pStyle w:val="0"/>
              <w:jc w:val="center"/>
            </w:pPr>
            <w:r>
              <w:rPr>
                <w:sz w:val="20"/>
              </w:rPr>
              <w:t xml:space="preserve">ГРБС (ведомство) </w:t>
            </w:r>
            <w:hyperlink w:history="0" w:anchor="P2156" w:tooltip="    &lt;*&gt; - ГРБС (ведомство) - главный распорядитель бюджетных средств">
              <w:r>
                <w:rPr>
                  <w:sz w:val="20"/>
                  <w:color w:val="0000ff"/>
                </w:rPr>
                <w:t xml:space="preserve">&lt;*&gt;</w:t>
              </w:r>
            </w:hyperlink>
          </w:p>
        </w:tc>
        <w:tc>
          <w:tcPr>
            <w:tcW w:w="1191" w:type="dxa"/>
          </w:tcPr>
          <w:p>
            <w:pPr>
              <w:pStyle w:val="0"/>
              <w:jc w:val="center"/>
            </w:pPr>
            <w:r>
              <w:rPr>
                <w:sz w:val="20"/>
              </w:rPr>
              <w:t xml:space="preserve">целевой статьи</w:t>
            </w:r>
          </w:p>
        </w:tc>
        <w:tc>
          <w:tcPr>
            <w:tcW w:w="1701" w:type="dxa"/>
          </w:tcPr>
          <w:p>
            <w:pPr>
              <w:pStyle w:val="0"/>
              <w:jc w:val="center"/>
            </w:pPr>
            <w:r>
              <w:rPr>
                <w:sz w:val="20"/>
              </w:rPr>
              <w:t xml:space="preserve">Согласно бюджетной росписи</w:t>
            </w:r>
          </w:p>
        </w:tc>
        <w:tc>
          <w:tcPr>
            <w:tcW w:w="1587" w:type="dxa"/>
          </w:tcPr>
          <w:p>
            <w:pPr>
              <w:pStyle w:val="0"/>
              <w:jc w:val="center"/>
            </w:pPr>
            <w:r>
              <w:rPr>
                <w:sz w:val="20"/>
              </w:rPr>
              <w:t xml:space="preserve">Фактическое освоение </w:t>
            </w:r>
            <w:hyperlink w:history="0" w:anchor="P2157" w:tooltip="    &lt;**&gt; - выполненные работы">
              <w:r>
                <w:rPr>
                  <w:sz w:val="20"/>
                  <w:color w:val="0000ff"/>
                </w:rPr>
                <w:t xml:space="preserve">&lt;**&gt;</w:t>
              </w:r>
            </w:hyperlink>
            <w:r>
              <w:rPr>
                <w:sz w:val="20"/>
              </w:rPr>
              <w:t xml:space="preserve"> </w:t>
            </w:r>
            <w:hyperlink w:history="0" w:anchor="P2156" w:tooltip="    &lt;*&gt; - ГРБС (ведомство) - главный распорядитель бюджетных средств">
              <w:r>
                <w:rPr>
                  <w:sz w:val="20"/>
                  <w:color w:val="0000ff"/>
                </w:rPr>
                <w:t xml:space="preserve">&lt;*&gt;</w:t>
              </w:r>
            </w:hyperlink>
          </w:p>
        </w:tc>
        <w:tc>
          <w:tcPr>
            <w:vMerge w:val="continue"/>
          </w:tcPr>
          <w:p/>
        </w:tc>
        <w:tc>
          <w:tcPr>
            <w:vMerge w:val="continue"/>
          </w:tcPr>
          <w:p/>
        </w:tc>
      </w:tr>
      <w:tr>
        <w:tc>
          <w:tcPr>
            <w:tcW w:w="567" w:type="dxa"/>
          </w:tcPr>
          <w:p>
            <w:pPr>
              <w:pStyle w:val="0"/>
              <w:jc w:val="center"/>
            </w:pPr>
            <w:r>
              <w:rPr>
                <w:sz w:val="20"/>
              </w:rPr>
              <w:t xml:space="preserve">1</w:t>
            </w:r>
          </w:p>
        </w:tc>
        <w:tc>
          <w:tcPr>
            <w:tcW w:w="2041" w:type="dxa"/>
          </w:tcPr>
          <w:p>
            <w:pPr>
              <w:pStyle w:val="0"/>
              <w:jc w:val="center"/>
            </w:pPr>
            <w:r>
              <w:rPr>
                <w:sz w:val="20"/>
              </w:rPr>
              <w:t xml:space="preserve">2</w:t>
            </w:r>
          </w:p>
        </w:tc>
        <w:tc>
          <w:tcPr>
            <w:tcW w:w="2251" w:type="dxa"/>
          </w:tcPr>
          <w:p>
            <w:pPr>
              <w:pStyle w:val="0"/>
              <w:jc w:val="center"/>
            </w:pPr>
            <w:r>
              <w:rPr>
                <w:sz w:val="20"/>
              </w:rPr>
              <w:t xml:space="preserve">3</w:t>
            </w:r>
          </w:p>
        </w:tc>
        <w:tc>
          <w:tcPr>
            <w:tcW w:w="1531" w:type="dxa"/>
          </w:tcPr>
          <w:p>
            <w:pPr>
              <w:pStyle w:val="0"/>
              <w:jc w:val="center"/>
            </w:pPr>
            <w:r>
              <w:rPr>
                <w:sz w:val="20"/>
              </w:rPr>
              <w:t xml:space="preserve">4</w:t>
            </w:r>
          </w:p>
        </w:tc>
        <w:tc>
          <w:tcPr>
            <w:tcW w:w="1191" w:type="dxa"/>
          </w:tcPr>
          <w:p>
            <w:pPr>
              <w:pStyle w:val="0"/>
              <w:jc w:val="center"/>
            </w:pPr>
            <w:r>
              <w:rPr>
                <w:sz w:val="20"/>
              </w:rPr>
              <w:t xml:space="preserve">5</w:t>
            </w:r>
          </w:p>
        </w:tc>
        <w:tc>
          <w:tcPr>
            <w:tcW w:w="1701" w:type="dxa"/>
          </w:tcPr>
          <w:bookmarkStart w:id="1679" w:name="P1679"/>
          <w:bookmarkEnd w:id="1679"/>
          <w:p>
            <w:pPr>
              <w:pStyle w:val="0"/>
              <w:jc w:val="center"/>
            </w:pPr>
            <w:r>
              <w:rPr>
                <w:sz w:val="20"/>
              </w:rPr>
              <w:t xml:space="preserve">6</w:t>
            </w:r>
          </w:p>
        </w:tc>
        <w:tc>
          <w:tcPr>
            <w:tcW w:w="1587" w:type="dxa"/>
          </w:tcPr>
          <w:bookmarkStart w:id="1680" w:name="P1680"/>
          <w:bookmarkEnd w:id="1680"/>
          <w:p>
            <w:pPr>
              <w:pStyle w:val="0"/>
              <w:jc w:val="center"/>
            </w:pPr>
            <w:r>
              <w:rPr>
                <w:sz w:val="20"/>
              </w:rPr>
              <w:t xml:space="preserve">7</w:t>
            </w:r>
          </w:p>
        </w:tc>
        <w:tc>
          <w:tcPr>
            <w:tcW w:w="2948" w:type="dxa"/>
          </w:tcPr>
          <w:p>
            <w:pPr>
              <w:pStyle w:val="0"/>
              <w:jc w:val="center"/>
            </w:pPr>
            <w:r>
              <w:rPr>
                <w:sz w:val="20"/>
              </w:rPr>
              <w:t xml:space="preserve">8</w:t>
            </w:r>
          </w:p>
        </w:tc>
        <w:tc>
          <w:tcPr>
            <w:tcW w:w="2875" w:type="dxa"/>
          </w:tcPr>
          <w:p>
            <w:pPr>
              <w:pStyle w:val="0"/>
              <w:jc w:val="center"/>
            </w:pPr>
            <w:r>
              <w:rPr>
                <w:sz w:val="20"/>
              </w:rPr>
              <w:t xml:space="preserve">9</w:t>
            </w:r>
          </w:p>
        </w:tc>
      </w:tr>
      <w:tr>
        <w:tc>
          <w:tcPr>
            <w:tcW w:w="567" w:type="dxa"/>
          </w:tcPr>
          <w:p>
            <w:pPr>
              <w:pStyle w:val="0"/>
              <w:jc w:val="center"/>
            </w:pPr>
            <w:r>
              <w:rPr>
                <w:sz w:val="20"/>
              </w:rPr>
              <w:t xml:space="preserve">1</w:t>
            </w:r>
          </w:p>
        </w:tc>
        <w:tc>
          <w:tcPr>
            <w:tcW w:w="2041" w:type="dxa"/>
          </w:tcPr>
          <w:p>
            <w:pPr>
              <w:pStyle w:val="0"/>
            </w:pPr>
            <w:r>
              <w:rPr>
                <w:sz w:val="20"/>
              </w:rPr>
              <w:t xml:space="preserve">Муниципальная программа...</w:t>
            </w:r>
          </w:p>
        </w:tc>
        <w:tc>
          <w:tcPr>
            <w:tcW w:w="2251" w:type="dxa"/>
          </w:tcPr>
          <w:p>
            <w:pPr>
              <w:pStyle w:val="0"/>
            </w:pPr>
            <w:r>
              <w:rPr>
                <w:sz w:val="20"/>
              </w:rPr>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tcW w:w="567" w:type="dxa"/>
            <w:vMerge w:val="restart"/>
          </w:tcPr>
          <w:p>
            <w:pPr>
              <w:pStyle w:val="0"/>
              <w:jc w:val="center"/>
            </w:pPr>
            <w:r>
              <w:rPr>
                <w:sz w:val="20"/>
              </w:rPr>
              <w:t xml:space="preserve">2</w:t>
            </w:r>
          </w:p>
        </w:tc>
        <w:tc>
          <w:tcPr>
            <w:tcW w:w="2041" w:type="dxa"/>
            <w:vMerge w:val="restart"/>
          </w:tcPr>
          <w:p>
            <w:pPr>
              <w:pStyle w:val="0"/>
            </w:pPr>
            <w:r>
              <w:rPr>
                <w:sz w:val="20"/>
              </w:rPr>
              <w:t xml:space="preserve">Цель 1</w:t>
            </w:r>
          </w:p>
        </w:tc>
        <w:tc>
          <w:tcPr>
            <w:tcW w:w="2251" w:type="dxa"/>
          </w:tcPr>
          <w:p>
            <w:pPr>
              <w:pStyle w:val="0"/>
              <w:jc w:val="center"/>
            </w:pPr>
            <w:r>
              <w:rPr>
                <w:sz w:val="20"/>
              </w:rPr>
              <w:t xml:space="preserve">Всего</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Федеральный бюджет</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Бюджет АО</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Бюджет МО "Городской округ город Астрахань"</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Внебюджетные источники</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tcW w:w="567" w:type="dxa"/>
            <w:vMerge w:val="restart"/>
          </w:tcPr>
          <w:p>
            <w:pPr>
              <w:pStyle w:val="0"/>
              <w:jc w:val="center"/>
            </w:pPr>
            <w:r>
              <w:rPr>
                <w:sz w:val="20"/>
              </w:rPr>
              <w:t xml:space="preserve">3</w:t>
            </w:r>
          </w:p>
        </w:tc>
        <w:tc>
          <w:tcPr>
            <w:tcW w:w="2041" w:type="dxa"/>
            <w:vMerge w:val="restart"/>
          </w:tcPr>
          <w:p>
            <w:pPr>
              <w:pStyle w:val="0"/>
            </w:pPr>
            <w:r>
              <w:rPr>
                <w:sz w:val="20"/>
              </w:rPr>
              <w:t xml:space="preserve">Задача 1.1</w:t>
            </w:r>
          </w:p>
        </w:tc>
        <w:tc>
          <w:tcPr>
            <w:tcW w:w="2251" w:type="dxa"/>
          </w:tcPr>
          <w:p>
            <w:pPr>
              <w:pStyle w:val="0"/>
              <w:jc w:val="center"/>
            </w:pPr>
            <w:r>
              <w:rPr>
                <w:sz w:val="20"/>
              </w:rPr>
              <w:t xml:space="preserve">Всего</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Федеральный бюджет</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Бюджет АО</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Бюджет МО "Городской округ город Астрахань"</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Внебюджетные источники</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tcW w:w="567" w:type="dxa"/>
            <w:vMerge w:val="restart"/>
          </w:tcPr>
          <w:p>
            <w:pPr>
              <w:pStyle w:val="0"/>
              <w:jc w:val="center"/>
            </w:pPr>
            <w:r>
              <w:rPr>
                <w:sz w:val="20"/>
              </w:rPr>
              <w:t xml:space="preserve">4</w:t>
            </w:r>
          </w:p>
        </w:tc>
        <w:tc>
          <w:tcPr>
            <w:tcW w:w="2041" w:type="dxa"/>
            <w:vMerge w:val="restart"/>
          </w:tcPr>
          <w:p>
            <w:pPr>
              <w:pStyle w:val="0"/>
            </w:pPr>
            <w:r>
              <w:rPr>
                <w:sz w:val="20"/>
              </w:rPr>
              <w:t xml:space="preserve">Основное мероприятие 1.1.1....</w:t>
            </w:r>
          </w:p>
        </w:tc>
        <w:tc>
          <w:tcPr>
            <w:tcW w:w="2251" w:type="dxa"/>
          </w:tcPr>
          <w:p>
            <w:pPr>
              <w:pStyle w:val="0"/>
              <w:jc w:val="center"/>
            </w:pPr>
            <w:r>
              <w:rPr>
                <w:sz w:val="20"/>
              </w:rPr>
              <w:t xml:space="preserve">Всего</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Федеральный бюджет</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Бюджет АО</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Бюджет МО "Городской округ город Астрахань"</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Внебюджетные источники</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tcW w:w="567" w:type="dxa"/>
          </w:tcPr>
          <w:p>
            <w:pPr>
              <w:pStyle w:val="0"/>
            </w:pPr>
            <w:r>
              <w:rPr>
                <w:sz w:val="20"/>
              </w:rPr>
            </w:r>
          </w:p>
        </w:tc>
        <w:tc>
          <w:tcPr>
            <w:tcW w:w="2041" w:type="dxa"/>
          </w:tcPr>
          <w:p>
            <w:pPr>
              <w:pStyle w:val="0"/>
            </w:pPr>
            <w:r>
              <w:rPr>
                <w:sz w:val="20"/>
              </w:rPr>
            </w:r>
          </w:p>
        </w:tc>
        <w:tc>
          <w:tcPr>
            <w:tcW w:w="2251" w:type="dxa"/>
          </w:tcPr>
          <w:p>
            <w:pPr>
              <w:pStyle w:val="0"/>
            </w:pPr>
            <w:r>
              <w:rPr>
                <w:sz w:val="20"/>
              </w:rPr>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tcW w:w="567" w:type="dxa"/>
            <w:vMerge w:val="restart"/>
          </w:tcPr>
          <w:p>
            <w:pPr>
              <w:pStyle w:val="0"/>
            </w:pPr>
            <w:r>
              <w:rPr>
                <w:sz w:val="20"/>
              </w:rPr>
            </w:r>
          </w:p>
        </w:tc>
        <w:tc>
          <w:tcPr>
            <w:tcW w:w="2041" w:type="dxa"/>
            <w:vMerge w:val="restart"/>
          </w:tcPr>
          <w:p>
            <w:pPr>
              <w:pStyle w:val="0"/>
            </w:pPr>
            <w:r>
              <w:rPr>
                <w:sz w:val="20"/>
              </w:rPr>
              <w:t xml:space="preserve">Подпрограмма 1....</w:t>
            </w:r>
          </w:p>
        </w:tc>
        <w:tc>
          <w:tcPr>
            <w:tcW w:w="2251" w:type="dxa"/>
          </w:tcPr>
          <w:p>
            <w:pPr>
              <w:pStyle w:val="0"/>
              <w:jc w:val="center"/>
            </w:pPr>
            <w:r>
              <w:rPr>
                <w:sz w:val="20"/>
              </w:rPr>
              <w:t xml:space="preserve">Всего</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Федеральный бюджет</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Бюджет АО</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Бюджет МО "Городской округ город Астрахань"</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Внебюджетные источники</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tcW w:w="567" w:type="dxa"/>
            <w:vMerge w:val="restart"/>
          </w:tcPr>
          <w:p>
            <w:pPr>
              <w:pStyle w:val="0"/>
            </w:pPr>
            <w:r>
              <w:rPr>
                <w:sz w:val="20"/>
              </w:rPr>
            </w:r>
          </w:p>
        </w:tc>
        <w:tc>
          <w:tcPr>
            <w:tcW w:w="2041" w:type="dxa"/>
            <w:vMerge w:val="restart"/>
          </w:tcPr>
          <w:p>
            <w:pPr>
              <w:pStyle w:val="0"/>
            </w:pPr>
            <w:r>
              <w:rPr>
                <w:sz w:val="20"/>
              </w:rPr>
              <w:t xml:space="preserve">Цель 1.1</w:t>
            </w:r>
          </w:p>
        </w:tc>
        <w:tc>
          <w:tcPr>
            <w:tcW w:w="2251" w:type="dxa"/>
          </w:tcPr>
          <w:p>
            <w:pPr>
              <w:pStyle w:val="0"/>
              <w:jc w:val="center"/>
            </w:pPr>
            <w:r>
              <w:rPr>
                <w:sz w:val="20"/>
              </w:rPr>
              <w:t xml:space="preserve">Всего</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Федеральный бюджет</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Бюджет АО</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Бюджет МО "Городской округ город Астрахань"</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Внебюджетные источники</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tcW w:w="567" w:type="dxa"/>
            <w:vMerge w:val="restart"/>
          </w:tcPr>
          <w:p>
            <w:pPr>
              <w:pStyle w:val="0"/>
            </w:pPr>
            <w:r>
              <w:rPr>
                <w:sz w:val="20"/>
              </w:rPr>
            </w:r>
          </w:p>
        </w:tc>
        <w:tc>
          <w:tcPr>
            <w:tcW w:w="2041" w:type="dxa"/>
            <w:vMerge w:val="restart"/>
          </w:tcPr>
          <w:p>
            <w:pPr>
              <w:pStyle w:val="0"/>
            </w:pPr>
            <w:r>
              <w:rPr>
                <w:sz w:val="20"/>
              </w:rPr>
              <w:t xml:space="preserve">Задача 1.1.1....</w:t>
            </w:r>
          </w:p>
        </w:tc>
        <w:tc>
          <w:tcPr>
            <w:tcW w:w="2251" w:type="dxa"/>
          </w:tcPr>
          <w:p>
            <w:pPr>
              <w:pStyle w:val="0"/>
              <w:jc w:val="center"/>
            </w:pPr>
            <w:r>
              <w:rPr>
                <w:sz w:val="20"/>
              </w:rPr>
              <w:t xml:space="preserve">Всего</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Федеральный бюджет</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Бюджет АО</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Бюджет МО "Городской округ город Астрахань"</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Внебюджетные источники</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tcW w:w="567" w:type="dxa"/>
            <w:vMerge w:val="restart"/>
          </w:tcPr>
          <w:p>
            <w:pPr>
              <w:pStyle w:val="0"/>
            </w:pPr>
            <w:r>
              <w:rPr>
                <w:sz w:val="20"/>
              </w:rPr>
            </w:r>
          </w:p>
        </w:tc>
        <w:tc>
          <w:tcPr>
            <w:tcW w:w="2041" w:type="dxa"/>
            <w:vMerge w:val="restart"/>
          </w:tcPr>
          <w:p>
            <w:pPr>
              <w:pStyle w:val="0"/>
            </w:pPr>
            <w:r>
              <w:rPr>
                <w:sz w:val="20"/>
              </w:rPr>
              <w:t xml:space="preserve">Мероприятие 1.1.1.1...</w:t>
            </w:r>
          </w:p>
        </w:tc>
        <w:tc>
          <w:tcPr>
            <w:tcW w:w="2251" w:type="dxa"/>
          </w:tcPr>
          <w:p>
            <w:pPr>
              <w:pStyle w:val="0"/>
              <w:jc w:val="center"/>
            </w:pPr>
            <w:r>
              <w:rPr>
                <w:sz w:val="20"/>
              </w:rPr>
              <w:t xml:space="preserve">Всего</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Федеральный бюджет</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Бюджет АО</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Бюджет МО "Городской округ город Астрахань"</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Внебюджетные источники</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tcW w:w="567" w:type="dxa"/>
            <w:vMerge w:val="restart"/>
          </w:tcPr>
          <w:p>
            <w:pPr>
              <w:pStyle w:val="0"/>
            </w:pPr>
            <w:r>
              <w:rPr>
                <w:sz w:val="20"/>
              </w:rPr>
            </w:r>
          </w:p>
        </w:tc>
        <w:tc>
          <w:tcPr>
            <w:tcW w:w="2041" w:type="dxa"/>
            <w:vMerge w:val="restart"/>
          </w:tcPr>
          <w:p>
            <w:pPr>
              <w:pStyle w:val="0"/>
            </w:pPr>
            <w:r>
              <w:rPr>
                <w:sz w:val="20"/>
              </w:rPr>
              <w:t xml:space="preserve">Ведомственная целевая программа 1....</w:t>
            </w:r>
          </w:p>
        </w:tc>
        <w:tc>
          <w:tcPr>
            <w:tcW w:w="2251" w:type="dxa"/>
          </w:tcPr>
          <w:p>
            <w:pPr>
              <w:pStyle w:val="0"/>
              <w:jc w:val="center"/>
            </w:pPr>
            <w:r>
              <w:rPr>
                <w:sz w:val="20"/>
              </w:rPr>
              <w:t xml:space="preserve">Всего</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Федеральный бюджет</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Бюджет АО</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Бюджет МО "Городской округ город Астрахань"</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Внебюджетные источники</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tcW w:w="567" w:type="dxa"/>
            <w:vMerge w:val="restart"/>
          </w:tcPr>
          <w:p>
            <w:pPr>
              <w:pStyle w:val="0"/>
            </w:pPr>
            <w:r>
              <w:rPr>
                <w:sz w:val="20"/>
              </w:rPr>
            </w:r>
          </w:p>
        </w:tc>
        <w:tc>
          <w:tcPr>
            <w:tcW w:w="2041" w:type="dxa"/>
            <w:vMerge w:val="restart"/>
          </w:tcPr>
          <w:p>
            <w:pPr>
              <w:pStyle w:val="0"/>
            </w:pPr>
            <w:r>
              <w:rPr>
                <w:sz w:val="20"/>
              </w:rPr>
              <w:t xml:space="preserve">Цель 1</w:t>
            </w:r>
          </w:p>
        </w:tc>
        <w:tc>
          <w:tcPr>
            <w:tcW w:w="2251" w:type="dxa"/>
          </w:tcPr>
          <w:p>
            <w:pPr>
              <w:pStyle w:val="0"/>
              <w:jc w:val="center"/>
            </w:pPr>
            <w:r>
              <w:rPr>
                <w:sz w:val="20"/>
              </w:rPr>
              <w:t xml:space="preserve">Всего</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Федеральный бюджет</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Бюджет АО</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Бюджет МО "Городской округ город Астрахань"</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Внебюджетные источники</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tcW w:w="567" w:type="dxa"/>
            <w:vMerge w:val="restart"/>
          </w:tcPr>
          <w:p>
            <w:pPr>
              <w:pStyle w:val="0"/>
            </w:pPr>
            <w:r>
              <w:rPr>
                <w:sz w:val="20"/>
              </w:rPr>
            </w:r>
          </w:p>
        </w:tc>
        <w:tc>
          <w:tcPr>
            <w:tcW w:w="2041" w:type="dxa"/>
            <w:vMerge w:val="restart"/>
          </w:tcPr>
          <w:p>
            <w:pPr>
              <w:pStyle w:val="0"/>
            </w:pPr>
            <w:r>
              <w:rPr>
                <w:sz w:val="20"/>
              </w:rPr>
              <w:t xml:space="preserve">Задача 1.1</w:t>
            </w:r>
          </w:p>
        </w:tc>
        <w:tc>
          <w:tcPr>
            <w:tcW w:w="2251" w:type="dxa"/>
          </w:tcPr>
          <w:p>
            <w:pPr>
              <w:pStyle w:val="0"/>
              <w:jc w:val="center"/>
            </w:pPr>
            <w:r>
              <w:rPr>
                <w:sz w:val="20"/>
              </w:rPr>
              <w:t xml:space="preserve">Всего</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Федеральный бюджет</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Бюджет АО</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Бюджет МО "Городской округ город Астрахань"</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Внебюджетные источники</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tcW w:w="567" w:type="dxa"/>
            <w:vMerge w:val="restart"/>
          </w:tcPr>
          <w:p>
            <w:pPr>
              <w:pStyle w:val="0"/>
            </w:pPr>
            <w:r>
              <w:rPr>
                <w:sz w:val="20"/>
              </w:rPr>
            </w:r>
          </w:p>
        </w:tc>
        <w:tc>
          <w:tcPr>
            <w:tcW w:w="2041" w:type="dxa"/>
            <w:vMerge w:val="restart"/>
          </w:tcPr>
          <w:p>
            <w:pPr>
              <w:pStyle w:val="0"/>
            </w:pPr>
            <w:r>
              <w:rPr>
                <w:sz w:val="20"/>
              </w:rPr>
              <w:t xml:space="preserve">Основное мероприятие 1.1.1....</w:t>
            </w:r>
          </w:p>
        </w:tc>
        <w:tc>
          <w:tcPr>
            <w:tcW w:w="2251" w:type="dxa"/>
          </w:tcPr>
          <w:p>
            <w:pPr>
              <w:pStyle w:val="0"/>
              <w:jc w:val="center"/>
            </w:pPr>
            <w:r>
              <w:rPr>
                <w:sz w:val="20"/>
              </w:rPr>
              <w:t xml:space="preserve">Всего</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Федеральный бюджет</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Бюджет АО</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Бюджет МО "Городской округ город Астрахань"</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Внебюджетные источники</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tcW w:w="567" w:type="dxa"/>
          </w:tcPr>
          <w:p>
            <w:pPr>
              <w:pStyle w:val="0"/>
            </w:pPr>
            <w:r>
              <w:rPr>
                <w:sz w:val="20"/>
              </w:rPr>
            </w:r>
          </w:p>
        </w:tc>
        <w:tc>
          <w:tcPr>
            <w:tcW w:w="2041" w:type="dxa"/>
          </w:tcPr>
          <w:p>
            <w:pPr>
              <w:pStyle w:val="0"/>
            </w:pPr>
            <w:r>
              <w:rPr>
                <w:sz w:val="20"/>
              </w:rPr>
            </w:r>
          </w:p>
        </w:tc>
        <w:tc>
          <w:tcPr>
            <w:tcW w:w="2251" w:type="dxa"/>
          </w:tcPr>
          <w:p>
            <w:pPr>
              <w:pStyle w:val="0"/>
            </w:pPr>
            <w:r>
              <w:rPr>
                <w:sz w:val="20"/>
              </w:rPr>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tcW w:w="567" w:type="dxa"/>
            <w:vMerge w:val="restart"/>
          </w:tcPr>
          <w:p>
            <w:pPr>
              <w:pStyle w:val="0"/>
            </w:pPr>
            <w:r>
              <w:rPr>
                <w:sz w:val="20"/>
              </w:rPr>
            </w:r>
          </w:p>
        </w:tc>
        <w:tc>
          <w:tcPr>
            <w:tcW w:w="2041" w:type="dxa"/>
            <w:vMerge w:val="restart"/>
          </w:tcPr>
          <w:p>
            <w:pPr>
              <w:pStyle w:val="0"/>
            </w:pPr>
            <w:r>
              <w:rPr>
                <w:sz w:val="20"/>
              </w:rPr>
              <w:t xml:space="preserve">Итого по муниципальной Программе</w:t>
            </w:r>
          </w:p>
        </w:tc>
        <w:tc>
          <w:tcPr>
            <w:tcW w:w="2251" w:type="dxa"/>
          </w:tcPr>
          <w:p>
            <w:pPr>
              <w:pStyle w:val="0"/>
              <w:jc w:val="center"/>
            </w:pPr>
            <w:r>
              <w:rPr>
                <w:sz w:val="20"/>
              </w:rPr>
              <w:t xml:space="preserve">Всего</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Федеральный бюджет</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Бюджет АО</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Бюджет МО "Городской округ город Астрахань"</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r>
        <w:tc>
          <w:tcPr>
            <w:vMerge w:val="continue"/>
          </w:tcPr>
          <w:p/>
        </w:tc>
        <w:tc>
          <w:tcPr>
            <w:vMerge w:val="continue"/>
          </w:tcPr>
          <w:p/>
        </w:tc>
        <w:tc>
          <w:tcPr>
            <w:tcW w:w="2251" w:type="dxa"/>
          </w:tcPr>
          <w:p>
            <w:pPr>
              <w:pStyle w:val="0"/>
              <w:jc w:val="center"/>
            </w:pPr>
            <w:r>
              <w:rPr>
                <w:sz w:val="20"/>
              </w:rPr>
              <w:t xml:space="preserve">Внебюджетные источники</w:t>
            </w:r>
          </w:p>
        </w:tc>
        <w:tc>
          <w:tcPr>
            <w:tcW w:w="1531" w:type="dxa"/>
          </w:tcPr>
          <w:p>
            <w:pPr>
              <w:pStyle w:val="0"/>
            </w:pPr>
            <w:r>
              <w:rPr>
                <w:sz w:val="20"/>
              </w:rPr>
            </w:r>
          </w:p>
        </w:tc>
        <w:tc>
          <w:tcPr>
            <w:tcW w:w="1191" w:type="dxa"/>
          </w:tcPr>
          <w:p>
            <w:pPr>
              <w:pStyle w:val="0"/>
            </w:pPr>
            <w:r>
              <w:rPr>
                <w:sz w:val="20"/>
              </w:rPr>
            </w:r>
          </w:p>
        </w:tc>
        <w:tc>
          <w:tcPr>
            <w:tcW w:w="1701" w:type="dxa"/>
          </w:tcPr>
          <w:p>
            <w:pPr>
              <w:pStyle w:val="0"/>
            </w:pPr>
            <w:r>
              <w:rPr>
                <w:sz w:val="20"/>
              </w:rPr>
            </w:r>
          </w:p>
        </w:tc>
        <w:tc>
          <w:tcPr>
            <w:tcW w:w="1587" w:type="dxa"/>
          </w:tcPr>
          <w:p>
            <w:pPr>
              <w:pStyle w:val="0"/>
            </w:pPr>
            <w:r>
              <w:rPr>
                <w:sz w:val="20"/>
              </w:rPr>
            </w:r>
          </w:p>
        </w:tc>
        <w:tc>
          <w:tcPr>
            <w:tcW w:w="2948" w:type="dxa"/>
          </w:tcPr>
          <w:p>
            <w:pPr>
              <w:pStyle w:val="0"/>
            </w:pPr>
            <w:r>
              <w:rPr>
                <w:sz w:val="20"/>
              </w:rPr>
            </w:r>
          </w:p>
        </w:tc>
        <w:tc>
          <w:tcPr>
            <w:tcW w:w="2875" w:type="dxa"/>
          </w:tcPr>
          <w:p>
            <w:pPr>
              <w:pStyle w:val="0"/>
            </w:pPr>
            <w:r>
              <w:rPr>
                <w:sz w:val="20"/>
              </w:rPr>
            </w:r>
          </w:p>
        </w:tc>
      </w:tr>
    </w:tbl>
    <w:p>
      <w:pPr>
        <w:pStyle w:val="0"/>
        <w:jc w:val="both"/>
      </w:pPr>
      <w:r>
        <w:rPr>
          <w:sz w:val="20"/>
        </w:rPr>
      </w:r>
    </w:p>
    <w:p>
      <w:pPr>
        <w:pStyle w:val="1"/>
        <w:jc w:val="both"/>
      </w:pPr>
      <w:r>
        <w:rPr>
          <w:sz w:val="20"/>
        </w:rPr>
        <w:t xml:space="preserve">    --------------------------------</w:t>
      </w:r>
    </w:p>
    <w:bookmarkStart w:id="2156" w:name="P2156"/>
    <w:bookmarkEnd w:id="2156"/>
    <w:p>
      <w:pPr>
        <w:pStyle w:val="1"/>
        <w:jc w:val="both"/>
      </w:pPr>
      <w:r>
        <w:rPr>
          <w:sz w:val="20"/>
        </w:rPr>
        <w:t xml:space="preserve">    &lt;*&gt; - ГРБС (ведомство) - главный распорядитель бюджетных средств</w:t>
      </w:r>
    </w:p>
    <w:bookmarkStart w:id="2157" w:name="P2157"/>
    <w:bookmarkEnd w:id="2157"/>
    <w:p>
      <w:pPr>
        <w:pStyle w:val="1"/>
        <w:jc w:val="both"/>
      </w:pPr>
      <w:r>
        <w:rPr>
          <w:sz w:val="20"/>
        </w:rPr>
        <w:t xml:space="preserve">    &lt;**&gt; - выполненные работы</w:t>
      </w:r>
    </w:p>
    <w:p>
      <w:pPr>
        <w:pStyle w:val="1"/>
        <w:jc w:val="both"/>
      </w:pPr>
      <w:r>
        <w:rPr>
          <w:sz w:val="20"/>
        </w:rPr>
      </w:r>
    </w:p>
    <w:p>
      <w:pPr>
        <w:pStyle w:val="1"/>
        <w:jc w:val="both"/>
      </w:pPr>
      <w:r>
        <w:rPr>
          <w:sz w:val="20"/>
        </w:rPr>
        <w:t xml:space="preserve">    ________________________ _____________________________________</w:t>
      </w:r>
    </w:p>
    <w:p>
      <w:pPr>
        <w:pStyle w:val="1"/>
        <w:jc w:val="both"/>
      </w:pPr>
      <w:r>
        <w:rPr>
          <w:sz w:val="20"/>
        </w:rPr>
        <w:t xml:space="preserve">    (должность руководителя)     (подпись и ФИО руководителя)</w:t>
      </w:r>
    </w:p>
    <w:p>
      <w:pPr>
        <w:pStyle w:val="1"/>
        <w:jc w:val="both"/>
      </w:pPr>
      <w:r>
        <w:rPr>
          <w:sz w:val="20"/>
        </w:rPr>
      </w:r>
    </w:p>
    <w:p>
      <w:pPr>
        <w:pStyle w:val="1"/>
        <w:jc w:val="both"/>
      </w:pPr>
      <w:r>
        <w:rPr>
          <w:sz w:val="20"/>
        </w:rPr>
        <w:t xml:space="preserve">    ___________________________________________</w:t>
      </w:r>
    </w:p>
    <w:p>
      <w:pPr>
        <w:pStyle w:val="1"/>
        <w:jc w:val="both"/>
      </w:pPr>
      <w:r>
        <w:rPr>
          <w:sz w:val="20"/>
        </w:rPr>
        <w:t xml:space="preserve">    (ФИО ответственного исполнителя, телефон)</w:t>
      </w:r>
    </w:p>
    <w:p>
      <w:pPr>
        <w:pStyle w:val="1"/>
        <w:jc w:val="both"/>
      </w:pPr>
      <w:r>
        <w:rPr>
          <w:sz w:val="20"/>
        </w:rPr>
      </w:r>
    </w:p>
    <w:p>
      <w:pPr>
        <w:pStyle w:val="1"/>
        <w:jc w:val="both"/>
      </w:pPr>
      <w:r>
        <w:rPr>
          <w:sz w:val="20"/>
        </w:rPr>
        <w:t xml:space="preserve">    Согласовано</w:t>
      </w:r>
    </w:p>
    <w:p>
      <w:pPr>
        <w:pStyle w:val="1"/>
        <w:jc w:val="both"/>
      </w:pPr>
      <w:r>
        <w:rPr>
          <w:sz w:val="20"/>
        </w:rPr>
        <w:t xml:space="preserve">    (финансово-казначейское управление</w:t>
      </w:r>
    </w:p>
    <w:p>
      <w:pPr>
        <w:pStyle w:val="1"/>
        <w:jc w:val="both"/>
      </w:pPr>
      <w:r>
        <w:rPr>
          <w:sz w:val="20"/>
        </w:rPr>
        <w:t xml:space="preserve">    администрации муниципального образования</w:t>
      </w:r>
    </w:p>
    <w:p>
      <w:pPr>
        <w:pStyle w:val="1"/>
        <w:jc w:val="both"/>
      </w:pPr>
      <w:r>
        <w:rPr>
          <w:sz w:val="20"/>
        </w:rPr>
        <w:t xml:space="preserve">    "Город Астрахань"</w:t>
      </w:r>
    </w:p>
    <w:p>
      <w:pPr>
        <w:pStyle w:val="1"/>
        <w:jc w:val="both"/>
      </w:pPr>
      <w:r>
        <w:rPr>
          <w:sz w:val="20"/>
        </w:rPr>
        <w:t xml:space="preserve">    (графы 4 - 7)</w:t>
      </w:r>
    </w:p>
    <w:p>
      <w:pPr>
        <w:sectPr>
          <w:headerReference w:type="default" r:id="rId87"/>
          <w:headerReference w:type="first" r:id="rId87"/>
          <w:footerReference w:type="default" r:id="rId88"/>
          <w:footerReference w:type="first" r:id="rId88"/>
          <w:pgSz w:w="16838" w:h="11906" w:orient="landscape"/>
          <w:pgMar w:top="1134" w:right="1440" w:bottom="567" w:left="1440" w:header="0" w:footer="0" w:gutter="0"/>
          <w:titlePg/>
        </w:sectPr>
      </w:pPr>
    </w:p>
    <w:p>
      <w:pPr>
        <w:pStyle w:val="0"/>
        <w:jc w:val="right"/>
      </w:pPr>
      <w:r>
        <w:rPr>
          <w:sz w:val="20"/>
        </w:rPr>
      </w:r>
    </w:p>
    <w:p>
      <w:pPr>
        <w:pStyle w:val="0"/>
        <w:jc w:val="right"/>
      </w:pPr>
      <w:r>
        <w:rPr>
          <w:sz w:val="20"/>
        </w:rPr>
      </w:r>
    </w:p>
    <w:p>
      <w:pPr>
        <w:pStyle w:val="0"/>
        <w:jc w:val="right"/>
      </w:pPr>
      <w:r>
        <w:rPr>
          <w:sz w:val="20"/>
        </w:rPr>
      </w:r>
    </w:p>
    <w:p>
      <w:pPr>
        <w:pStyle w:val="0"/>
        <w:jc w:val="right"/>
      </w:pPr>
      <w:r>
        <w:rPr>
          <w:sz w:val="20"/>
        </w:rPr>
      </w:r>
    </w:p>
    <w:p>
      <w:pPr>
        <w:pStyle w:val="0"/>
        <w:jc w:val="right"/>
      </w:pPr>
      <w:r>
        <w:rPr>
          <w:sz w:val="20"/>
        </w:rPr>
      </w:r>
    </w:p>
    <w:p>
      <w:pPr>
        <w:pStyle w:val="0"/>
        <w:outlineLvl w:val="1"/>
        <w:jc w:val="right"/>
      </w:pPr>
      <w:r>
        <w:rPr>
          <w:sz w:val="20"/>
        </w:rPr>
        <w:t xml:space="preserve">Приложение 5</w:t>
      </w:r>
    </w:p>
    <w:p>
      <w:pPr>
        <w:pStyle w:val="0"/>
        <w:jc w:val="right"/>
      </w:pPr>
      <w:r>
        <w:rPr>
          <w:sz w:val="20"/>
        </w:rPr>
        <w:t xml:space="preserve">к Порядку разработки,</w:t>
      </w:r>
    </w:p>
    <w:p>
      <w:pPr>
        <w:pStyle w:val="0"/>
        <w:jc w:val="right"/>
      </w:pPr>
      <w:r>
        <w:rPr>
          <w:sz w:val="20"/>
        </w:rPr>
        <w:t xml:space="preserve">утверждения, реализации и оценки</w:t>
      </w:r>
    </w:p>
    <w:p>
      <w:pPr>
        <w:pStyle w:val="0"/>
        <w:jc w:val="right"/>
      </w:pPr>
      <w:r>
        <w:rPr>
          <w:sz w:val="20"/>
        </w:rPr>
        <w:t xml:space="preserve">эффективности муниципальных программ</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13672"/>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w:t>
            </w:r>
            <w:hyperlink w:history="0" r:id="rId91" w:tooltip="Постановление администрации муниципального образования &quot;Город Астрахань&quot; от 01.09.2023 N 16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Постановления</w:t>
              </w:r>
            </w:hyperlink>
            <w:r>
              <w:rPr>
                <w:sz w:val="20"/>
                <w:color w:val="392c69"/>
              </w:rPr>
              <w:t xml:space="preserve"> администрации муниципального образования</w:t>
            </w:r>
          </w:p>
          <w:p>
            <w:pPr>
              <w:pStyle w:val="0"/>
              <w:jc w:val="center"/>
            </w:pPr>
            <w:r>
              <w:rPr>
                <w:sz w:val="20"/>
                <w:color w:val="392c69"/>
              </w:rPr>
              <w:t xml:space="preserve">"Город Астрахань" от 01.09.2023 N 167)</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0"/>
        </w:rPr>
      </w:r>
    </w:p>
    <w:bookmarkStart w:id="2183" w:name="P2183"/>
    <w:bookmarkEnd w:id="2183"/>
    <w:p>
      <w:pPr>
        <w:pStyle w:val="1"/>
        <w:jc w:val="both"/>
      </w:pPr>
      <w:r>
        <w:rPr>
          <w:sz w:val="20"/>
        </w:rPr>
        <w:t xml:space="preserve">                                   Отчет</w:t>
      </w:r>
    </w:p>
    <w:p>
      <w:pPr>
        <w:pStyle w:val="1"/>
        <w:jc w:val="both"/>
      </w:pPr>
      <w:r>
        <w:rPr>
          <w:sz w:val="20"/>
        </w:rPr>
        <w:t xml:space="preserve">          о достижении значений целевых показателей (индикаторов)</w:t>
      </w:r>
    </w:p>
    <w:p>
      <w:pPr>
        <w:pStyle w:val="1"/>
        <w:jc w:val="both"/>
      </w:pPr>
      <w:r>
        <w:rPr>
          <w:sz w:val="20"/>
        </w:rPr>
        <w:t xml:space="preserve">             за _________ 20 ____ год муниципальной программы</w:t>
      </w:r>
    </w:p>
    <w:p>
      <w:pPr>
        <w:pStyle w:val="1"/>
        <w:jc w:val="both"/>
      </w:pPr>
      <w:r>
        <w:rPr>
          <w:sz w:val="20"/>
        </w:rPr>
        <w:t xml:space="preserve">                   МО "Городской округ город Астрахань"</w:t>
      </w:r>
    </w:p>
    <w:p>
      <w:pPr>
        <w:pStyle w:val="1"/>
        <w:jc w:val="both"/>
      </w:pPr>
      <w:r>
        <w:rPr>
          <w:sz w:val="20"/>
        </w:rPr>
        <w:t xml:space="preserve">                     "..... (наименование программы)"</w:t>
      </w:r>
    </w:p>
    <w:p>
      <w:pPr>
        <w:pStyle w:val="0"/>
        <w:jc w:val="both"/>
      </w:pPr>
      <w:r>
        <w:rPr>
          <w:sz w:val="20"/>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567"/>
        <w:gridCol w:w="3742"/>
        <w:gridCol w:w="2381"/>
        <w:gridCol w:w="1417"/>
        <w:gridCol w:w="1644"/>
        <w:gridCol w:w="1644"/>
        <w:gridCol w:w="2494"/>
        <w:gridCol w:w="2683"/>
      </w:tblGrid>
      <w:tr>
        <w:tc>
          <w:tcPr>
            <w:tcW w:w="567" w:type="dxa"/>
            <w:vAlign w:val="center"/>
            <w:vMerge w:val="restart"/>
          </w:tcPr>
          <w:p>
            <w:pPr>
              <w:pStyle w:val="0"/>
              <w:jc w:val="center"/>
            </w:pPr>
            <w:r>
              <w:rPr>
                <w:sz w:val="20"/>
              </w:rPr>
              <w:t xml:space="preserve">N п/п</w:t>
            </w:r>
          </w:p>
        </w:tc>
        <w:tc>
          <w:tcPr>
            <w:tcW w:w="3742" w:type="dxa"/>
            <w:vAlign w:val="center"/>
            <w:vMerge w:val="restart"/>
          </w:tcPr>
          <w:p>
            <w:pPr>
              <w:pStyle w:val="0"/>
              <w:jc w:val="center"/>
            </w:pPr>
            <w:r>
              <w:rPr>
                <w:sz w:val="20"/>
              </w:rPr>
              <w:t xml:space="preserve">Цели, задачи, наименования программных мероприятий</w:t>
            </w:r>
          </w:p>
        </w:tc>
        <w:tc>
          <w:tcPr>
            <w:tcW w:w="2381" w:type="dxa"/>
            <w:vAlign w:val="center"/>
            <w:vMerge w:val="restart"/>
          </w:tcPr>
          <w:p>
            <w:pPr>
              <w:pStyle w:val="0"/>
              <w:jc w:val="center"/>
            </w:pPr>
            <w:r>
              <w:rPr>
                <w:sz w:val="20"/>
              </w:rPr>
              <w:t xml:space="preserve">Наименование показателя (индикатора)</w:t>
            </w:r>
          </w:p>
        </w:tc>
        <w:tc>
          <w:tcPr>
            <w:tcW w:w="1417" w:type="dxa"/>
            <w:vAlign w:val="center"/>
            <w:vMerge w:val="restart"/>
          </w:tcPr>
          <w:p>
            <w:pPr>
              <w:pStyle w:val="0"/>
              <w:jc w:val="center"/>
            </w:pPr>
            <w:r>
              <w:rPr>
                <w:sz w:val="20"/>
              </w:rPr>
              <w:t xml:space="preserve">Единица измерения</w:t>
            </w:r>
          </w:p>
        </w:tc>
        <w:tc>
          <w:tcPr>
            <w:gridSpan w:val="3"/>
            <w:tcW w:w="5782" w:type="dxa"/>
            <w:vAlign w:val="center"/>
          </w:tcPr>
          <w:p>
            <w:pPr>
              <w:pStyle w:val="0"/>
              <w:jc w:val="center"/>
            </w:pPr>
            <w:r>
              <w:rPr>
                <w:sz w:val="20"/>
              </w:rPr>
              <w:t xml:space="preserve">Значения показателей (индикаторов)</w:t>
            </w:r>
          </w:p>
        </w:tc>
        <w:tc>
          <w:tcPr>
            <w:tcW w:w="2683" w:type="dxa"/>
            <w:vAlign w:val="center"/>
            <w:vMerge w:val="restart"/>
          </w:tcPr>
          <w:p>
            <w:pPr>
              <w:pStyle w:val="0"/>
              <w:jc w:val="center"/>
            </w:pPr>
            <w:r>
              <w:rPr>
                <w:sz w:val="20"/>
              </w:rPr>
              <w:t xml:space="preserve">Обоснование отклонений фактического значения целевого показателя от запланированного</w:t>
            </w:r>
          </w:p>
        </w:tc>
      </w:tr>
      <w:tr>
        <w:tc>
          <w:tcPr>
            <w:vMerge w:val="continue"/>
          </w:tcPr>
          <w:p/>
        </w:tc>
        <w:tc>
          <w:tcPr>
            <w:vMerge w:val="continue"/>
          </w:tcPr>
          <w:p/>
        </w:tc>
        <w:tc>
          <w:tcPr>
            <w:vMerge w:val="continue"/>
          </w:tcPr>
          <w:p/>
        </w:tc>
        <w:tc>
          <w:tcPr>
            <w:vMerge w:val="continue"/>
          </w:tcPr>
          <w:p/>
        </w:tc>
        <w:tc>
          <w:tcPr>
            <w:tcW w:w="1644" w:type="dxa"/>
            <w:vAlign w:val="center"/>
          </w:tcPr>
          <w:p>
            <w:pPr>
              <w:pStyle w:val="0"/>
              <w:jc w:val="center"/>
            </w:pPr>
            <w:r>
              <w:rPr>
                <w:sz w:val="20"/>
              </w:rPr>
              <w:t xml:space="preserve">Планируемое значение</w:t>
            </w:r>
          </w:p>
        </w:tc>
        <w:tc>
          <w:tcPr>
            <w:tcW w:w="1644" w:type="dxa"/>
            <w:vAlign w:val="center"/>
          </w:tcPr>
          <w:p>
            <w:pPr>
              <w:pStyle w:val="0"/>
              <w:jc w:val="center"/>
            </w:pPr>
            <w:r>
              <w:rPr>
                <w:sz w:val="20"/>
              </w:rPr>
              <w:t xml:space="preserve">Фактическое значение</w:t>
            </w:r>
          </w:p>
        </w:tc>
        <w:tc>
          <w:tcPr>
            <w:tcW w:w="2494" w:type="dxa"/>
            <w:vAlign w:val="center"/>
          </w:tcPr>
          <w:p>
            <w:pPr>
              <w:pStyle w:val="0"/>
              <w:jc w:val="center"/>
            </w:pPr>
            <w:r>
              <w:rPr>
                <w:sz w:val="20"/>
              </w:rPr>
              <w:t xml:space="preserve">Уровень достижения показателя, % (</w:t>
            </w:r>
            <w:hyperlink w:history="0" w:anchor="P2203" w:tooltip="6">
              <w:r>
                <w:rPr>
                  <w:sz w:val="20"/>
                  <w:color w:val="0000ff"/>
                </w:rPr>
                <w:t xml:space="preserve">гр. 6</w:t>
              </w:r>
            </w:hyperlink>
            <w:r>
              <w:rPr>
                <w:sz w:val="20"/>
              </w:rPr>
              <w:t xml:space="preserve"> / </w:t>
            </w:r>
            <w:hyperlink w:history="0" w:anchor="P2202" w:tooltip="5">
              <w:r>
                <w:rPr>
                  <w:sz w:val="20"/>
                  <w:color w:val="0000ff"/>
                </w:rPr>
                <w:t xml:space="preserve">гр. 5</w:t>
              </w:r>
            </w:hyperlink>
            <w:r>
              <w:rPr>
                <w:sz w:val="20"/>
              </w:rPr>
              <w:t xml:space="preserve"> x 100) или (</w:t>
            </w:r>
            <w:hyperlink w:history="0" w:anchor="P2202" w:tooltip="5">
              <w:r>
                <w:rPr>
                  <w:sz w:val="20"/>
                  <w:color w:val="0000ff"/>
                </w:rPr>
                <w:t xml:space="preserve">гр. 5</w:t>
              </w:r>
            </w:hyperlink>
            <w:r>
              <w:rPr>
                <w:sz w:val="20"/>
              </w:rPr>
              <w:t xml:space="preserve"> / </w:t>
            </w:r>
            <w:hyperlink w:history="0" w:anchor="P2203" w:tooltip="6">
              <w:r>
                <w:rPr>
                  <w:sz w:val="20"/>
                  <w:color w:val="0000ff"/>
                </w:rPr>
                <w:t xml:space="preserve">гр. 6</w:t>
              </w:r>
            </w:hyperlink>
            <w:r>
              <w:rPr>
                <w:sz w:val="20"/>
              </w:rPr>
              <w:t xml:space="preserve"> x 100) </w:t>
            </w:r>
            <w:hyperlink w:history="0" w:anchor="P2328" w:tooltip="    &lt;*&gt;  -  для  показателей, желаемой тенденцией развития которых является">
              <w:r>
                <w:rPr>
                  <w:sz w:val="20"/>
                  <w:color w:val="0000ff"/>
                </w:rPr>
                <w:t xml:space="preserve">&lt;*&gt;</w:t>
              </w:r>
            </w:hyperlink>
          </w:p>
        </w:tc>
        <w:tc>
          <w:tcPr>
            <w:vMerge w:val="continue"/>
          </w:tcPr>
          <w:p/>
        </w:tc>
      </w:tr>
      <w:tr>
        <w:tc>
          <w:tcPr>
            <w:tcW w:w="567" w:type="dxa"/>
            <w:vAlign w:val="center"/>
          </w:tcPr>
          <w:p>
            <w:pPr>
              <w:pStyle w:val="0"/>
              <w:jc w:val="center"/>
            </w:pPr>
            <w:r>
              <w:rPr>
                <w:sz w:val="20"/>
              </w:rPr>
              <w:t xml:space="preserve">1</w:t>
            </w:r>
          </w:p>
        </w:tc>
        <w:tc>
          <w:tcPr>
            <w:tcW w:w="3742" w:type="dxa"/>
            <w:vAlign w:val="center"/>
          </w:tcPr>
          <w:p>
            <w:pPr>
              <w:pStyle w:val="0"/>
              <w:jc w:val="center"/>
            </w:pPr>
            <w:r>
              <w:rPr>
                <w:sz w:val="20"/>
              </w:rPr>
              <w:t xml:space="preserve">2</w:t>
            </w:r>
          </w:p>
        </w:tc>
        <w:tc>
          <w:tcPr>
            <w:tcW w:w="2381" w:type="dxa"/>
            <w:vAlign w:val="center"/>
          </w:tcPr>
          <w:p>
            <w:pPr>
              <w:pStyle w:val="0"/>
              <w:jc w:val="center"/>
            </w:pPr>
            <w:r>
              <w:rPr>
                <w:sz w:val="20"/>
              </w:rPr>
              <w:t xml:space="preserve">3</w:t>
            </w:r>
          </w:p>
        </w:tc>
        <w:tc>
          <w:tcPr>
            <w:tcW w:w="1417" w:type="dxa"/>
            <w:vAlign w:val="center"/>
          </w:tcPr>
          <w:p>
            <w:pPr>
              <w:pStyle w:val="0"/>
              <w:jc w:val="center"/>
            </w:pPr>
            <w:r>
              <w:rPr>
                <w:sz w:val="20"/>
              </w:rPr>
              <w:t xml:space="preserve">4</w:t>
            </w:r>
          </w:p>
        </w:tc>
        <w:tc>
          <w:tcPr>
            <w:tcW w:w="1644" w:type="dxa"/>
            <w:vAlign w:val="center"/>
          </w:tcPr>
          <w:bookmarkStart w:id="2202" w:name="P2202"/>
          <w:bookmarkEnd w:id="2202"/>
          <w:p>
            <w:pPr>
              <w:pStyle w:val="0"/>
              <w:jc w:val="center"/>
            </w:pPr>
            <w:r>
              <w:rPr>
                <w:sz w:val="20"/>
              </w:rPr>
              <w:t xml:space="preserve">5</w:t>
            </w:r>
          </w:p>
        </w:tc>
        <w:tc>
          <w:tcPr>
            <w:tcW w:w="1644" w:type="dxa"/>
            <w:vAlign w:val="center"/>
          </w:tcPr>
          <w:bookmarkStart w:id="2203" w:name="P2203"/>
          <w:bookmarkEnd w:id="2203"/>
          <w:p>
            <w:pPr>
              <w:pStyle w:val="0"/>
              <w:jc w:val="center"/>
            </w:pPr>
            <w:r>
              <w:rPr>
                <w:sz w:val="20"/>
              </w:rPr>
              <w:t xml:space="preserve">6</w:t>
            </w:r>
          </w:p>
        </w:tc>
        <w:tc>
          <w:tcPr>
            <w:tcW w:w="2494" w:type="dxa"/>
            <w:vAlign w:val="center"/>
          </w:tcPr>
          <w:p>
            <w:pPr>
              <w:pStyle w:val="0"/>
              <w:jc w:val="center"/>
            </w:pPr>
            <w:r>
              <w:rPr>
                <w:sz w:val="20"/>
              </w:rPr>
              <w:t xml:space="preserve">7</w:t>
            </w:r>
          </w:p>
        </w:tc>
        <w:tc>
          <w:tcPr>
            <w:tcW w:w="2683" w:type="dxa"/>
            <w:vAlign w:val="center"/>
          </w:tcPr>
          <w:p>
            <w:pPr>
              <w:pStyle w:val="0"/>
              <w:jc w:val="center"/>
            </w:pPr>
            <w:r>
              <w:rPr>
                <w:sz w:val="20"/>
              </w:rPr>
              <w:t xml:space="preserve">8</w:t>
            </w:r>
          </w:p>
        </w:tc>
      </w:tr>
      <w:tr>
        <w:tc>
          <w:tcPr>
            <w:tcW w:w="567" w:type="dxa"/>
          </w:tcPr>
          <w:p>
            <w:pPr>
              <w:pStyle w:val="0"/>
              <w:jc w:val="center"/>
            </w:pPr>
            <w:r>
              <w:rPr>
                <w:sz w:val="20"/>
              </w:rPr>
              <w:t xml:space="preserve">1</w:t>
            </w:r>
          </w:p>
        </w:tc>
        <w:tc>
          <w:tcPr>
            <w:tcW w:w="3742" w:type="dxa"/>
          </w:tcPr>
          <w:p>
            <w:pPr>
              <w:pStyle w:val="0"/>
            </w:pPr>
            <w:r>
              <w:rPr>
                <w:sz w:val="20"/>
              </w:rPr>
              <w:t xml:space="preserve">Муниципальная программа...</w:t>
            </w:r>
          </w:p>
        </w:tc>
        <w:tc>
          <w:tcPr>
            <w:tcW w:w="2381" w:type="dxa"/>
          </w:tcPr>
          <w:p>
            <w:pPr>
              <w:pStyle w:val="0"/>
            </w:pPr>
            <w:r>
              <w:rPr>
                <w:sz w:val="20"/>
              </w:rPr>
            </w:r>
          </w:p>
        </w:tc>
        <w:tc>
          <w:tcPr>
            <w:tcW w:w="1417" w:type="dxa"/>
          </w:tcPr>
          <w:p>
            <w:pPr>
              <w:pStyle w:val="0"/>
            </w:pPr>
            <w:r>
              <w:rPr>
                <w:sz w:val="20"/>
              </w:rPr>
            </w:r>
          </w:p>
        </w:tc>
        <w:tc>
          <w:tcPr>
            <w:tcW w:w="1644" w:type="dxa"/>
          </w:tcPr>
          <w:p>
            <w:pPr>
              <w:pStyle w:val="0"/>
            </w:pPr>
            <w:r>
              <w:rPr>
                <w:sz w:val="20"/>
              </w:rPr>
            </w:r>
          </w:p>
        </w:tc>
        <w:tc>
          <w:tcPr>
            <w:tcW w:w="1644" w:type="dxa"/>
          </w:tcPr>
          <w:p>
            <w:pPr>
              <w:pStyle w:val="0"/>
            </w:pPr>
            <w:r>
              <w:rPr>
                <w:sz w:val="20"/>
              </w:rPr>
            </w:r>
          </w:p>
        </w:tc>
        <w:tc>
          <w:tcPr>
            <w:tcW w:w="2494" w:type="dxa"/>
          </w:tcPr>
          <w:p>
            <w:pPr>
              <w:pStyle w:val="0"/>
            </w:pPr>
            <w:r>
              <w:rPr>
                <w:sz w:val="20"/>
              </w:rPr>
            </w:r>
          </w:p>
        </w:tc>
        <w:tc>
          <w:tcPr>
            <w:tcW w:w="2683" w:type="dxa"/>
          </w:tcPr>
          <w:p>
            <w:pPr>
              <w:pStyle w:val="0"/>
            </w:pPr>
            <w:r>
              <w:rPr>
                <w:sz w:val="20"/>
              </w:rPr>
            </w:r>
          </w:p>
        </w:tc>
      </w:tr>
      <w:tr>
        <w:tc>
          <w:tcPr>
            <w:tcW w:w="567" w:type="dxa"/>
          </w:tcPr>
          <w:p>
            <w:pPr>
              <w:pStyle w:val="0"/>
              <w:jc w:val="center"/>
            </w:pPr>
            <w:r>
              <w:rPr>
                <w:sz w:val="20"/>
              </w:rPr>
              <w:t xml:space="preserve">2</w:t>
            </w:r>
          </w:p>
        </w:tc>
        <w:tc>
          <w:tcPr>
            <w:tcW w:w="3742" w:type="dxa"/>
          </w:tcPr>
          <w:p>
            <w:pPr>
              <w:pStyle w:val="0"/>
            </w:pPr>
            <w:r>
              <w:rPr>
                <w:sz w:val="20"/>
              </w:rPr>
              <w:t xml:space="preserve">Цель 1</w:t>
            </w:r>
          </w:p>
        </w:tc>
        <w:tc>
          <w:tcPr>
            <w:tcW w:w="2381" w:type="dxa"/>
          </w:tcPr>
          <w:p>
            <w:pPr>
              <w:pStyle w:val="0"/>
            </w:pPr>
            <w:r>
              <w:rPr>
                <w:sz w:val="20"/>
              </w:rPr>
              <w:t xml:space="preserve">Показатель 1</w:t>
            </w:r>
          </w:p>
        </w:tc>
        <w:tc>
          <w:tcPr>
            <w:tcW w:w="1417" w:type="dxa"/>
          </w:tcPr>
          <w:p>
            <w:pPr>
              <w:pStyle w:val="0"/>
            </w:pPr>
            <w:r>
              <w:rPr>
                <w:sz w:val="20"/>
              </w:rPr>
            </w:r>
          </w:p>
        </w:tc>
        <w:tc>
          <w:tcPr>
            <w:tcW w:w="1644" w:type="dxa"/>
          </w:tcPr>
          <w:p>
            <w:pPr>
              <w:pStyle w:val="0"/>
            </w:pPr>
            <w:r>
              <w:rPr>
                <w:sz w:val="20"/>
              </w:rPr>
            </w:r>
          </w:p>
        </w:tc>
        <w:tc>
          <w:tcPr>
            <w:tcW w:w="1644" w:type="dxa"/>
          </w:tcPr>
          <w:p>
            <w:pPr>
              <w:pStyle w:val="0"/>
            </w:pPr>
            <w:r>
              <w:rPr>
                <w:sz w:val="20"/>
              </w:rPr>
            </w:r>
          </w:p>
        </w:tc>
        <w:tc>
          <w:tcPr>
            <w:tcW w:w="2494" w:type="dxa"/>
          </w:tcPr>
          <w:p>
            <w:pPr>
              <w:pStyle w:val="0"/>
            </w:pPr>
            <w:r>
              <w:rPr>
                <w:sz w:val="20"/>
              </w:rPr>
            </w:r>
          </w:p>
        </w:tc>
        <w:tc>
          <w:tcPr>
            <w:tcW w:w="2683" w:type="dxa"/>
          </w:tcPr>
          <w:p>
            <w:pPr>
              <w:pStyle w:val="0"/>
            </w:pPr>
            <w:r>
              <w:rPr>
                <w:sz w:val="20"/>
              </w:rPr>
            </w:r>
          </w:p>
        </w:tc>
      </w:tr>
      <w:tr>
        <w:tc>
          <w:tcPr>
            <w:tcW w:w="567" w:type="dxa"/>
          </w:tcPr>
          <w:p>
            <w:pPr>
              <w:pStyle w:val="0"/>
              <w:jc w:val="center"/>
            </w:pPr>
            <w:r>
              <w:rPr>
                <w:sz w:val="20"/>
              </w:rPr>
              <w:t xml:space="preserve">3</w:t>
            </w:r>
          </w:p>
        </w:tc>
        <w:tc>
          <w:tcPr>
            <w:tcW w:w="3742" w:type="dxa"/>
          </w:tcPr>
          <w:p>
            <w:pPr>
              <w:pStyle w:val="0"/>
            </w:pPr>
            <w:r>
              <w:rPr>
                <w:sz w:val="20"/>
              </w:rPr>
              <w:t xml:space="preserve">Задача 1.1</w:t>
            </w:r>
          </w:p>
        </w:tc>
        <w:tc>
          <w:tcPr>
            <w:tcW w:w="2381" w:type="dxa"/>
          </w:tcPr>
          <w:p>
            <w:pPr>
              <w:pStyle w:val="0"/>
            </w:pPr>
            <w:r>
              <w:rPr>
                <w:sz w:val="20"/>
              </w:rPr>
              <w:t xml:space="preserve">Показатель 1.1....</w:t>
            </w:r>
          </w:p>
        </w:tc>
        <w:tc>
          <w:tcPr>
            <w:tcW w:w="1417" w:type="dxa"/>
          </w:tcPr>
          <w:p>
            <w:pPr>
              <w:pStyle w:val="0"/>
            </w:pPr>
            <w:r>
              <w:rPr>
                <w:sz w:val="20"/>
              </w:rPr>
            </w:r>
          </w:p>
        </w:tc>
        <w:tc>
          <w:tcPr>
            <w:tcW w:w="1644" w:type="dxa"/>
          </w:tcPr>
          <w:p>
            <w:pPr>
              <w:pStyle w:val="0"/>
            </w:pPr>
            <w:r>
              <w:rPr>
                <w:sz w:val="20"/>
              </w:rPr>
            </w:r>
          </w:p>
        </w:tc>
        <w:tc>
          <w:tcPr>
            <w:tcW w:w="1644" w:type="dxa"/>
          </w:tcPr>
          <w:p>
            <w:pPr>
              <w:pStyle w:val="0"/>
            </w:pPr>
            <w:r>
              <w:rPr>
                <w:sz w:val="20"/>
              </w:rPr>
            </w:r>
          </w:p>
        </w:tc>
        <w:tc>
          <w:tcPr>
            <w:tcW w:w="2494" w:type="dxa"/>
          </w:tcPr>
          <w:p>
            <w:pPr>
              <w:pStyle w:val="0"/>
            </w:pPr>
            <w:r>
              <w:rPr>
                <w:sz w:val="20"/>
              </w:rPr>
            </w:r>
          </w:p>
        </w:tc>
        <w:tc>
          <w:tcPr>
            <w:tcW w:w="2683" w:type="dxa"/>
          </w:tcPr>
          <w:p>
            <w:pPr>
              <w:pStyle w:val="0"/>
            </w:pPr>
            <w:r>
              <w:rPr>
                <w:sz w:val="20"/>
              </w:rPr>
            </w:r>
          </w:p>
        </w:tc>
      </w:tr>
      <w:tr>
        <w:tc>
          <w:tcPr>
            <w:tcW w:w="567" w:type="dxa"/>
          </w:tcPr>
          <w:p>
            <w:pPr>
              <w:pStyle w:val="0"/>
              <w:jc w:val="center"/>
            </w:pPr>
            <w:r>
              <w:rPr>
                <w:sz w:val="20"/>
              </w:rPr>
              <w:t xml:space="preserve">....</w:t>
            </w:r>
          </w:p>
        </w:tc>
        <w:tc>
          <w:tcPr>
            <w:tcW w:w="3742" w:type="dxa"/>
          </w:tcPr>
          <w:p>
            <w:pPr>
              <w:pStyle w:val="0"/>
            </w:pPr>
            <w:r>
              <w:rPr>
                <w:sz w:val="20"/>
              </w:rPr>
              <w:t xml:space="preserve">Основное мероприятие 1.1.1....</w:t>
            </w:r>
          </w:p>
        </w:tc>
        <w:tc>
          <w:tcPr>
            <w:tcW w:w="2381" w:type="dxa"/>
          </w:tcPr>
          <w:p>
            <w:pPr>
              <w:pStyle w:val="0"/>
            </w:pPr>
            <w:r>
              <w:rPr>
                <w:sz w:val="20"/>
              </w:rPr>
              <w:t xml:space="preserve">Показатель 1.1.1....</w:t>
            </w:r>
          </w:p>
        </w:tc>
        <w:tc>
          <w:tcPr>
            <w:tcW w:w="1417" w:type="dxa"/>
          </w:tcPr>
          <w:p>
            <w:pPr>
              <w:pStyle w:val="0"/>
            </w:pPr>
            <w:r>
              <w:rPr>
                <w:sz w:val="20"/>
              </w:rPr>
            </w:r>
          </w:p>
        </w:tc>
        <w:tc>
          <w:tcPr>
            <w:tcW w:w="1644" w:type="dxa"/>
          </w:tcPr>
          <w:p>
            <w:pPr>
              <w:pStyle w:val="0"/>
            </w:pPr>
            <w:r>
              <w:rPr>
                <w:sz w:val="20"/>
              </w:rPr>
            </w:r>
          </w:p>
        </w:tc>
        <w:tc>
          <w:tcPr>
            <w:tcW w:w="1644" w:type="dxa"/>
          </w:tcPr>
          <w:p>
            <w:pPr>
              <w:pStyle w:val="0"/>
            </w:pPr>
            <w:r>
              <w:rPr>
                <w:sz w:val="20"/>
              </w:rPr>
            </w:r>
          </w:p>
        </w:tc>
        <w:tc>
          <w:tcPr>
            <w:tcW w:w="2494" w:type="dxa"/>
          </w:tcPr>
          <w:p>
            <w:pPr>
              <w:pStyle w:val="0"/>
            </w:pPr>
            <w:r>
              <w:rPr>
                <w:sz w:val="20"/>
              </w:rPr>
            </w:r>
          </w:p>
        </w:tc>
        <w:tc>
          <w:tcPr>
            <w:tcW w:w="2683" w:type="dxa"/>
          </w:tcPr>
          <w:p>
            <w:pPr>
              <w:pStyle w:val="0"/>
            </w:pPr>
            <w:r>
              <w:rPr>
                <w:sz w:val="20"/>
              </w:rPr>
            </w:r>
          </w:p>
        </w:tc>
      </w:tr>
      <w:tr>
        <w:tc>
          <w:tcPr>
            <w:tcW w:w="567" w:type="dxa"/>
          </w:tcPr>
          <w:p>
            <w:pPr>
              <w:pStyle w:val="0"/>
              <w:jc w:val="center"/>
            </w:pPr>
            <w:r>
              <w:rPr>
                <w:sz w:val="20"/>
              </w:rPr>
              <w:t xml:space="preserve">....</w:t>
            </w:r>
          </w:p>
        </w:tc>
        <w:tc>
          <w:tcPr>
            <w:tcW w:w="3742" w:type="dxa"/>
          </w:tcPr>
          <w:p>
            <w:pPr>
              <w:pStyle w:val="0"/>
            </w:pPr>
            <w:r>
              <w:rPr>
                <w:sz w:val="20"/>
              </w:rPr>
              <w:t xml:space="preserve">........</w:t>
            </w:r>
          </w:p>
        </w:tc>
        <w:tc>
          <w:tcPr>
            <w:tcW w:w="2381" w:type="dxa"/>
          </w:tcPr>
          <w:p>
            <w:pPr>
              <w:pStyle w:val="0"/>
            </w:pPr>
            <w:r>
              <w:rPr>
                <w:sz w:val="20"/>
              </w:rPr>
            </w:r>
          </w:p>
        </w:tc>
        <w:tc>
          <w:tcPr>
            <w:tcW w:w="1417" w:type="dxa"/>
          </w:tcPr>
          <w:p>
            <w:pPr>
              <w:pStyle w:val="0"/>
            </w:pPr>
            <w:r>
              <w:rPr>
                <w:sz w:val="20"/>
              </w:rPr>
            </w:r>
          </w:p>
        </w:tc>
        <w:tc>
          <w:tcPr>
            <w:tcW w:w="1644" w:type="dxa"/>
          </w:tcPr>
          <w:p>
            <w:pPr>
              <w:pStyle w:val="0"/>
            </w:pPr>
            <w:r>
              <w:rPr>
                <w:sz w:val="20"/>
              </w:rPr>
            </w:r>
          </w:p>
        </w:tc>
        <w:tc>
          <w:tcPr>
            <w:tcW w:w="1644" w:type="dxa"/>
          </w:tcPr>
          <w:p>
            <w:pPr>
              <w:pStyle w:val="0"/>
            </w:pPr>
            <w:r>
              <w:rPr>
                <w:sz w:val="20"/>
              </w:rPr>
            </w:r>
          </w:p>
        </w:tc>
        <w:tc>
          <w:tcPr>
            <w:tcW w:w="2494" w:type="dxa"/>
          </w:tcPr>
          <w:p>
            <w:pPr>
              <w:pStyle w:val="0"/>
            </w:pPr>
            <w:r>
              <w:rPr>
                <w:sz w:val="20"/>
              </w:rPr>
            </w:r>
          </w:p>
        </w:tc>
        <w:tc>
          <w:tcPr>
            <w:tcW w:w="2683" w:type="dxa"/>
          </w:tcPr>
          <w:p>
            <w:pPr>
              <w:pStyle w:val="0"/>
            </w:pPr>
            <w:r>
              <w:rPr>
                <w:sz w:val="20"/>
              </w:rPr>
            </w:r>
          </w:p>
        </w:tc>
      </w:tr>
      <w:tr>
        <w:tc>
          <w:tcPr>
            <w:tcW w:w="567" w:type="dxa"/>
          </w:tcPr>
          <w:p>
            <w:pPr>
              <w:pStyle w:val="0"/>
            </w:pPr>
            <w:r>
              <w:rPr>
                <w:sz w:val="20"/>
              </w:rPr>
            </w:r>
          </w:p>
        </w:tc>
        <w:tc>
          <w:tcPr>
            <w:tcW w:w="3742" w:type="dxa"/>
          </w:tcPr>
          <w:p>
            <w:pPr>
              <w:pStyle w:val="0"/>
            </w:pPr>
            <w:r>
              <w:rPr>
                <w:sz w:val="20"/>
              </w:rPr>
              <w:t xml:space="preserve">Подпрограмма 1......</w:t>
            </w:r>
          </w:p>
        </w:tc>
        <w:tc>
          <w:tcPr>
            <w:tcW w:w="2381" w:type="dxa"/>
          </w:tcPr>
          <w:p>
            <w:pPr>
              <w:pStyle w:val="0"/>
            </w:pPr>
            <w:r>
              <w:rPr>
                <w:sz w:val="20"/>
              </w:rPr>
              <w:t xml:space="preserve">Показатель 1</w:t>
            </w:r>
          </w:p>
        </w:tc>
        <w:tc>
          <w:tcPr>
            <w:tcW w:w="1417" w:type="dxa"/>
          </w:tcPr>
          <w:p>
            <w:pPr>
              <w:pStyle w:val="0"/>
            </w:pPr>
            <w:r>
              <w:rPr>
                <w:sz w:val="20"/>
              </w:rPr>
            </w:r>
          </w:p>
        </w:tc>
        <w:tc>
          <w:tcPr>
            <w:tcW w:w="1644" w:type="dxa"/>
          </w:tcPr>
          <w:p>
            <w:pPr>
              <w:pStyle w:val="0"/>
            </w:pPr>
            <w:r>
              <w:rPr>
                <w:sz w:val="20"/>
              </w:rPr>
            </w:r>
          </w:p>
        </w:tc>
        <w:tc>
          <w:tcPr>
            <w:tcW w:w="1644" w:type="dxa"/>
          </w:tcPr>
          <w:p>
            <w:pPr>
              <w:pStyle w:val="0"/>
            </w:pPr>
            <w:r>
              <w:rPr>
                <w:sz w:val="20"/>
              </w:rPr>
            </w:r>
          </w:p>
        </w:tc>
        <w:tc>
          <w:tcPr>
            <w:tcW w:w="2494" w:type="dxa"/>
          </w:tcPr>
          <w:p>
            <w:pPr>
              <w:pStyle w:val="0"/>
            </w:pPr>
            <w:r>
              <w:rPr>
                <w:sz w:val="20"/>
              </w:rPr>
            </w:r>
          </w:p>
        </w:tc>
        <w:tc>
          <w:tcPr>
            <w:tcW w:w="2683" w:type="dxa"/>
          </w:tcPr>
          <w:p>
            <w:pPr>
              <w:pStyle w:val="0"/>
            </w:pPr>
            <w:r>
              <w:rPr>
                <w:sz w:val="20"/>
              </w:rPr>
            </w:r>
          </w:p>
        </w:tc>
      </w:tr>
      <w:tr>
        <w:tc>
          <w:tcPr>
            <w:tcW w:w="567" w:type="dxa"/>
          </w:tcPr>
          <w:p>
            <w:pPr>
              <w:pStyle w:val="0"/>
            </w:pPr>
            <w:r>
              <w:rPr>
                <w:sz w:val="20"/>
              </w:rPr>
            </w:r>
          </w:p>
        </w:tc>
        <w:tc>
          <w:tcPr>
            <w:tcW w:w="3742" w:type="dxa"/>
          </w:tcPr>
          <w:p>
            <w:pPr>
              <w:pStyle w:val="0"/>
            </w:pPr>
            <w:r>
              <w:rPr>
                <w:sz w:val="20"/>
              </w:rPr>
              <w:t xml:space="preserve">Цель 1.1........</w:t>
            </w:r>
          </w:p>
        </w:tc>
        <w:tc>
          <w:tcPr>
            <w:tcW w:w="2381" w:type="dxa"/>
          </w:tcPr>
          <w:p>
            <w:pPr>
              <w:pStyle w:val="0"/>
            </w:pPr>
            <w:r>
              <w:rPr>
                <w:sz w:val="20"/>
              </w:rPr>
              <w:t xml:space="preserve">Показатель 1.1....</w:t>
            </w:r>
          </w:p>
        </w:tc>
        <w:tc>
          <w:tcPr>
            <w:tcW w:w="1417" w:type="dxa"/>
          </w:tcPr>
          <w:p>
            <w:pPr>
              <w:pStyle w:val="0"/>
            </w:pPr>
            <w:r>
              <w:rPr>
                <w:sz w:val="20"/>
              </w:rPr>
            </w:r>
          </w:p>
        </w:tc>
        <w:tc>
          <w:tcPr>
            <w:tcW w:w="1644" w:type="dxa"/>
          </w:tcPr>
          <w:p>
            <w:pPr>
              <w:pStyle w:val="0"/>
            </w:pPr>
            <w:r>
              <w:rPr>
                <w:sz w:val="20"/>
              </w:rPr>
            </w:r>
          </w:p>
        </w:tc>
        <w:tc>
          <w:tcPr>
            <w:tcW w:w="1644" w:type="dxa"/>
          </w:tcPr>
          <w:p>
            <w:pPr>
              <w:pStyle w:val="0"/>
            </w:pPr>
            <w:r>
              <w:rPr>
                <w:sz w:val="20"/>
              </w:rPr>
            </w:r>
          </w:p>
        </w:tc>
        <w:tc>
          <w:tcPr>
            <w:tcW w:w="2494" w:type="dxa"/>
          </w:tcPr>
          <w:p>
            <w:pPr>
              <w:pStyle w:val="0"/>
            </w:pPr>
            <w:r>
              <w:rPr>
                <w:sz w:val="20"/>
              </w:rPr>
            </w:r>
          </w:p>
        </w:tc>
        <w:tc>
          <w:tcPr>
            <w:tcW w:w="2683" w:type="dxa"/>
          </w:tcPr>
          <w:p>
            <w:pPr>
              <w:pStyle w:val="0"/>
            </w:pPr>
            <w:r>
              <w:rPr>
                <w:sz w:val="20"/>
              </w:rPr>
            </w:r>
          </w:p>
        </w:tc>
      </w:tr>
      <w:tr>
        <w:tc>
          <w:tcPr>
            <w:tcW w:w="567" w:type="dxa"/>
          </w:tcPr>
          <w:p>
            <w:pPr>
              <w:pStyle w:val="0"/>
            </w:pPr>
            <w:r>
              <w:rPr>
                <w:sz w:val="20"/>
              </w:rPr>
            </w:r>
          </w:p>
        </w:tc>
        <w:tc>
          <w:tcPr>
            <w:tcW w:w="3742" w:type="dxa"/>
          </w:tcPr>
          <w:p>
            <w:pPr>
              <w:pStyle w:val="0"/>
            </w:pPr>
            <w:r>
              <w:rPr>
                <w:sz w:val="20"/>
              </w:rPr>
              <w:t xml:space="preserve">Задача 1.1.1.......</w:t>
            </w:r>
          </w:p>
        </w:tc>
        <w:tc>
          <w:tcPr>
            <w:tcW w:w="2381" w:type="dxa"/>
          </w:tcPr>
          <w:p>
            <w:pPr>
              <w:pStyle w:val="0"/>
            </w:pPr>
            <w:r>
              <w:rPr>
                <w:sz w:val="20"/>
              </w:rPr>
              <w:t xml:space="preserve">Показатель 1.1.1....</w:t>
            </w:r>
          </w:p>
        </w:tc>
        <w:tc>
          <w:tcPr>
            <w:tcW w:w="1417" w:type="dxa"/>
          </w:tcPr>
          <w:p>
            <w:pPr>
              <w:pStyle w:val="0"/>
            </w:pPr>
            <w:r>
              <w:rPr>
                <w:sz w:val="20"/>
              </w:rPr>
            </w:r>
          </w:p>
        </w:tc>
        <w:tc>
          <w:tcPr>
            <w:tcW w:w="1644" w:type="dxa"/>
          </w:tcPr>
          <w:p>
            <w:pPr>
              <w:pStyle w:val="0"/>
            </w:pPr>
            <w:r>
              <w:rPr>
                <w:sz w:val="20"/>
              </w:rPr>
            </w:r>
          </w:p>
        </w:tc>
        <w:tc>
          <w:tcPr>
            <w:tcW w:w="1644" w:type="dxa"/>
          </w:tcPr>
          <w:p>
            <w:pPr>
              <w:pStyle w:val="0"/>
            </w:pPr>
            <w:r>
              <w:rPr>
                <w:sz w:val="20"/>
              </w:rPr>
            </w:r>
          </w:p>
        </w:tc>
        <w:tc>
          <w:tcPr>
            <w:tcW w:w="2494" w:type="dxa"/>
          </w:tcPr>
          <w:p>
            <w:pPr>
              <w:pStyle w:val="0"/>
            </w:pPr>
            <w:r>
              <w:rPr>
                <w:sz w:val="20"/>
              </w:rPr>
            </w:r>
          </w:p>
        </w:tc>
        <w:tc>
          <w:tcPr>
            <w:tcW w:w="2683" w:type="dxa"/>
          </w:tcPr>
          <w:p>
            <w:pPr>
              <w:pStyle w:val="0"/>
            </w:pPr>
            <w:r>
              <w:rPr>
                <w:sz w:val="20"/>
              </w:rPr>
            </w:r>
          </w:p>
        </w:tc>
      </w:tr>
      <w:tr>
        <w:tc>
          <w:tcPr>
            <w:tcW w:w="567" w:type="dxa"/>
          </w:tcPr>
          <w:p>
            <w:pPr>
              <w:pStyle w:val="0"/>
            </w:pPr>
            <w:r>
              <w:rPr>
                <w:sz w:val="20"/>
              </w:rPr>
            </w:r>
          </w:p>
        </w:tc>
        <w:tc>
          <w:tcPr>
            <w:tcW w:w="3742" w:type="dxa"/>
          </w:tcPr>
          <w:p>
            <w:pPr>
              <w:pStyle w:val="0"/>
            </w:pPr>
            <w:r>
              <w:rPr>
                <w:sz w:val="20"/>
              </w:rPr>
              <w:t xml:space="preserve">Мероприятие 1.1.1.1......</w:t>
            </w:r>
          </w:p>
        </w:tc>
        <w:tc>
          <w:tcPr>
            <w:tcW w:w="2381" w:type="dxa"/>
          </w:tcPr>
          <w:p>
            <w:pPr>
              <w:pStyle w:val="0"/>
            </w:pPr>
            <w:r>
              <w:rPr>
                <w:sz w:val="20"/>
              </w:rPr>
              <w:t xml:space="preserve">Показатель 1.1.1.1....</w:t>
            </w:r>
          </w:p>
        </w:tc>
        <w:tc>
          <w:tcPr>
            <w:tcW w:w="1417" w:type="dxa"/>
          </w:tcPr>
          <w:p>
            <w:pPr>
              <w:pStyle w:val="0"/>
            </w:pPr>
            <w:r>
              <w:rPr>
                <w:sz w:val="20"/>
              </w:rPr>
            </w:r>
          </w:p>
        </w:tc>
        <w:tc>
          <w:tcPr>
            <w:tcW w:w="1644" w:type="dxa"/>
          </w:tcPr>
          <w:p>
            <w:pPr>
              <w:pStyle w:val="0"/>
            </w:pPr>
            <w:r>
              <w:rPr>
                <w:sz w:val="20"/>
              </w:rPr>
            </w:r>
          </w:p>
        </w:tc>
        <w:tc>
          <w:tcPr>
            <w:tcW w:w="1644" w:type="dxa"/>
          </w:tcPr>
          <w:p>
            <w:pPr>
              <w:pStyle w:val="0"/>
            </w:pPr>
            <w:r>
              <w:rPr>
                <w:sz w:val="20"/>
              </w:rPr>
            </w:r>
          </w:p>
        </w:tc>
        <w:tc>
          <w:tcPr>
            <w:tcW w:w="2494" w:type="dxa"/>
          </w:tcPr>
          <w:p>
            <w:pPr>
              <w:pStyle w:val="0"/>
            </w:pPr>
            <w:r>
              <w:rPr>
                <w:sz w:val="20"/>
              </w:rPr>
            </w:r>
          </w:p>
        </w:tc>
        <w:tc>
          <w:tcPr>
            <w:tcW w:w="2683" w:type="dxa"/>
          </w:tcPr>
          <w:p>
            <w:pPr>
              <w:pStyle w:val="0"/>
            </w:pPr>
            <w:r>
              <w:rPr>
                <w:sz w:val="20"/>
              </w:rPr>
            </w:r>
          </w:p>
        </w:tc>
      </w:tr>
      <w:tr>
        <w:tc>
          <w:tcPr>
            <w:tcW w:w="567" w:type="dxa"/>
          </w:tcPr>
          <w:p>
            <w:pPr>
              <w:pStyle w:val="0"/>
              <w:jc w:val="center"/>
            </w:pPr>
            <w:r>
              <w:rPr>
                <w:sz w:val="20"/>
              </w:rPr>
              <w:t xml:space="preserve">...</w:t>
            </w:r>
          </w:p>
        </w:tc>
        <w:tc>
          <w:tcPr>
            <w:tcW w:w="3742" w:type="dxa"/>
          </w:tcPr>
          <w:p>
            <w:pPr>
              <w:pStyle w:val="0"/>
            </w:pPr>
            <w:r>
              <w:rPr>
                <w:sz w:val="20"/>
              </w:rPr>
              <w:t xml:space="preserve">.........</w:t>
            </w:r>
          </w:p>
        </w:tc>
        <w:tc>
          <w:tcPr>
            <w:tcW w:w="2381" w:type="dxa"/>
          </w:tcPr>
          <w:p>
            <w:pPr>
              <w:pStyle w:val="0"/>
            </w:pPr>
            <w:r>
              <w:rPr>
                <w:sz w:val="20"/>
              </w:rPr>
              <w:t xml:space="preserve">.............</w:t>
            </w:r>
          </w:p>
        </w:tc>
        <w:tc>
          <w:tcPr>
            <w:tcW w:w="1417" w:type="dxa"/>
          </w:tcPr>
          <w:p>
            <w:pPr>
              <w:pStyle w:val="0"/>
            </w:pPr>
            <w:r>
              <w:rPr>
                <w:sz w:val="20"/>
              </w:rPr>
            </w:r>
          </w:p>
        </w:tc>
        <w:tc>
          <w:tcPr>
            <w:tcW w:w="1644" w:type="dxa"/>
          </w:tcPr>
          <w:p>
            <w:pPr>
              <w:pStyle w:val="0"/>
            </w:pPr>
            <w:r>
              <w:rPr>
                <w:sz w:val="20"/>
              </w:rPr>
            </w:r>
          </w:p>
        </w:tc>
        <w:tc>
          <w:tcPr>
            <w:tcW w:w="1644" w:type="dxa"/>
          </w:tcPr>
          <w:p>
            <w:pPr>
              <w:pStyle w:val="0"/>
            </w:pPr>
            <w:r>
              <w:rPr>
                <w:sz w:val="20"/>
              </w:rPr>
            </w:r>
          </w:p>
        </w:tc>
        <w:tc>
          <w:tcPr>
            <w:tcW w:w="2494" w:type="dxa"/>
          </w:tcPr>
          <w:p>
            <w:pPr>
              <w:pStyle w:val="0"/>
            </w:pPr>
            <w:r>
              <w:rPr>
                <w:sz w:val="20"/>
              </w:rPr>
            </w:r>
          </w:p>
        </w:tc>
        <w:tc>
          <w:tcPr>
            <w:tcW w:w="2683" w:type="dxa"/>
          </w:tcPr>
          <w:p>
            <w:pPr>
              <w:pStyle w:val="0"/>
            </w:pPr>
            <w:r>
              <w:rPr>
                <w:sz w:val="20"/>
              </w:rPr>
            </w:r>
          </w:p>
        </w:tc>
      </w:tr>
      <w:tr>
        <w:tc>
          <w:tcPr>
            <w:tcW w:w="567" w:type="dxa"/>
          </w:tcPr>
          <w:p>
            <w:pPr>
              <w:pStyle w:val="0"/>
              <w:jc w:val="center"/>
            </w:pPr>
            <w:r>
              <w:rPr>
                <w:sz w:val="20"/>
              </w:rPr>
              <w:t xml:space="preserve">...</w:t>
            </w:r>
          </w:p>
        </w:tc>
        <w:tc>
          <w:tcPr>
            <w:tcW w:w="3742" w:type="dxa"/>
          </w:tcPr>
          <w:p>
            <w:pPr>
              <w:pStyle w:val="0"/>
            </w:pPr>
            <w:r>
              <w:rPr>
                <w:sz w:val="20"/>
              </w:rPr>
              <w:t xml:space="preserve">Ведомственная целевая программа 1....</w:t>
            </w:r>
          </w:p>
        </w:tc>
        <w:tc>
          <w:tcPr>
            <w:tcW w:w="2381" w:type="dxa"/>
          </w:tcPr>
          <w:p>
            <w:pPr>
              <w:pStyle w:val="0"/>
            </w:pPr>
            <w:r>
              <w:rPr>
                <w:sz w:val="20"/>
              </w:rPr>
            </w:r>
          </w:p>
        </w:tc>
        <w:tc>
          <w:tcPr>
            <w:tcW w:w="1417" w:type="dxa"/>
          </w:tcPr>
          <w:p>
            <w:pPr>
              <w:pStyle w:val="0"/>
            </w:pPr>
            <w:r>
              <w:rPr>
                <w:sz w:val="20"/>
              </w:rPr>
            </w:r>
          </w:p>
        </w:tc>
        <w:tc>
          <w:tcPr>
            <w:tcW w:w="1644" w:type="dxa"/>
          </w:tcPr>
          <w:p>
            <w:pPr>
              <w:pStyle w:val="0"/>
            </w:pPr>
            <w:r>
              <w:rPr>
                <w:sz w:val="20"/>
              </w:rPr>
            </w:r>
          </w:p>
        </w:tc>
        <w:tc>
          <w:tcPr>
            <w:tcW w:w="1644" w:type="dxa"/>
          </w:tcPr>
          <w:p>
            <w:pPr>
              <w:pStyle w:val="0"/>
            </w:pPr>
            <w:r>
              <w:rPr>
                <w:sz w:val="20"/>
              </w:rPr>
            </w:r>
          </w:p>
        </w:tc>
        <w:tc>
          <w:tcPr>
            <w:tcW w:w="2494" w:type="dxa"/>
          </w:tcPr>
          <w:p>
            <w:pPr>
              <w:pStyle w:val="0"/>
            </w:pPr>
            <w:r>
              <w:rPr>
                <w:sz w:val="20"/>
              </w:rPr>
            </w:r>
          </w:p>
        </w:tc>
        <w:tc>
          <w:tcPr>
            <w:tcW w:w="2683" w:type="dxa"/>
          </w:tcPr>
          <w:p>
            <w:pPr>
              <w:pStyle w:val="0"/>
            </w:pPr>
            <w:r>
              <w:rPr>
                <w:sz w:val="20"/>
              </w:rPr>
            </w:r>
          </w:p>
        </w:tc>
      </w:tr>
      <w:tr>
        <w:tc>
          <w:tcPr>
            <w:tcW w:w="567" w:type="dxa"/>
          </w:tcPr>
          <w:p>
            <w:pPr>
              <w:pStyle w:val="0"/>
              <w:jc w:val="center"/>
            </w:pPr>
            <w:r>
              <w:rPr>
                <w:sz w:val="20"/>
              </w:rPr>
              <w:t xml:space="preserve">...</w:t>
            </w:r>
          </w:p>
        </w:tc>
        <w:tc>
          <w:tcPr>
            <w:tcW w:w="3742" w:type="dxa"/>
          </w:tcPr>
          <w:p>
            <w:pPr>
              <w:pStyle w:val="0"/>
            </w:pPr>
            <w:r>
              <w:rPr>
                <w:sz w:val="20"/>
              </w:rPr>
              <w:t xml:space="preserve">Цель 1. ............</w:t>
            </w:r>
          </w:p>
        </w:tc>
        <w:tc>
          <w:tcPr>
            <w:tcW w:w="2381" w:type="dxa"/>
          </w:tcPr>
          <w:p>
            <w:pPr>
              <w:pStyle w:val="0"/>
            </w:pPr>
            <w:r>
              <w:rPr>
                <w:sz w:val="20"/>
              </w:rPr>
              <w:t xml:space="preserve">Показатель 1. .....</w:t>
            </w:r>
          </w:p>
        </w:tc>
        <w:tc>
          <w:tcPr>
            <w:tcW w:w="1417" w:type="dxa"/>
          </w:tcPr>
          <w:p>
            <w:pPr>
              <w:pStyle w:val="0"/>
            </w:pPr>
            <w:r>
              <w:rPr>
                <w:sz w:val="20"/>
              </w:rPr>
            </w:r>
          </w:p>
        </w:tc>
        <w:tc>
          <w:tcPr>
            <w:tcW w:w="1644" w:type="dxa"/>
          </w:tcPr>
          <w:p>
            <w:pPr>
              <w:pStyle w:val="0"/>
            </w:pPr>
            <w:r>
              <w:rPr>
                <w:sz w:val="20"/>
              </w:rPr>
            </w:r>
          </w:p>
        </w:tc>
        <w:tc>
          <w:tcPr>
            <w:tcW w:w="1644" w:type="dxa"/>
          </w:tcPr>
          <w:p>
            <w:pPr>
              <w:pStyle w:val="0"/>
            </w:pPr>
            <w:r>
              <w:rPr>
                <w:sz w:val="20"/>
              </w:rPr>
            </w:r>
          </w:p>
        </w:tc>
        <w:tc>
          <w:tcPr>
            <w:tcW w:w="2494" w:type="dxa"/>
          </w:tcPr>
          <w:p>
            <w:pPr>
              <w:pStyle w:val="0"/>
            </w:pPr>
            <w:r>
              <w:rPr>
                <w:sz w:val="20"/>
              </w:rPr>
            </w:r>
          </w:p>
        </w:tc>
        <w:tc>
          <w:tcPr>
            <w:tcW w:w="2683" w:type="dxa"/>
          </w:tcPr>
          <w:p>
            <w:pPr>
              <w:pStyle w:val="0"/>
            </w:pPr>
            <w:r>
              <w:rPr>
                <w:sz w:val="20"/>
              </w:rPr>
            </w:r>
          </w:p>
        </w:tc>
      </w:tr>
      <w:tr>
        <w:tc>
          <w:tcPr>
            <w:tcW w:w="567" w:type="dxa"/>
          </w:tcPr>
          <w:p>
            <w:pPr>
              <w:pStyle w:val="0"/>
              <w:jc w:val="center"/>
            </w:pPr>
            <w:r>
              <w:rPr>
                <w:sz w:val="20"/>
              </w:rPr>
              <w:t xml:space="preserve">...</w:t>
            </w:r>
          </w:p>
        </w:tc>
        <w:tc>
          <w:tcPr>
            <w:tcW w:w="3742" w:type="dxa"/>
          </w:tcPr>
          <w:p>
            <w:pPr>
              <w:pStyle w:val="0"/>
            </w:pPr>
            <w:r>
              <w:rPr>
                <w:sz w:val="20"/>
              </w:rPr>
              <w:t xml:space="preserve">Задача 1.1. .........</w:t>
            </w:r>
          </w:p>
        </w:tc>
        <w:tc>
          <w:tcPr>
            <w:tcW w:w="2381" w:type="dxa"/>
          </w:tcPr>
          <w:p>
            <w:pPr>
              <w:pStyle w:val="0"/>
            </w:pPr>
            <w:r>
              <w:rPr>
                <w:sz w:val="20"/>
              </w:rPr>
              <w:t xml:space="preserve">Показатель 1.1....</w:t>
            </w:r>
          </w:p>
        </w:tc>
        <w:tc>
          <w:tcPr>
            <w:tcW w:w="1417" w:type="dxa"/>
          </w:tcPr>
          <w:p>
            <w:pPr>
              <w:pStyle w:val="0"/>
            </w:pPr>
            <w:r>
              <w:rPr>
                <w:sz w:val="20"/>
              </w:rPr>
            </w:r>
          </w:p>
        </w:tc>
        <w:tc>
          <w:tcPr>
            <w:tcW w:w="1644" w:type="dxa"/>
          </w:tcPr>
          <w:p>
            <w:pPr>
              <w:pStyle w:val="0"/>
            </w:pPr>
            <w:r>
              <w:rPr>
                <w:sz w:val="20"/>
              </w:rPr>
            </w:r>
          </w:p>
        </w:tc>
        <w:tc>
          <w:tcPr>
            <w:tcW w:w="1644" w:type="dxa"/>
          </w:tcPr>
          <w:p>
            <w:pPr>
              <w:pStyle w:val="0"/>
            </w:pPr>
            <w:r>
              <w:rPr>
                <w:sz w:val="20"/>
              </w:rPr>
            </w:r>
          </w:p>
        </w:tc>
        <w:tc>
          <w:tcPr>
            <w:tcW w:w="2494" w:type="dxa"/>
          </w:tcPr>
          <w:p>
            <w:pPr>
              <w:pStyle w:val="0"/>
            </w:pPr>
            <w:r>
              <w:rPr>
                <w:sz w:val="20"/>
              </w:rPr>
            </w:r>
          </w:p>
        </w:tc>
        <w:tc>
          <w:tcPr>
            <w:tcW w:w="2683" w:type="dxa"/>
          </w:tcPr>
          <w:p>
            <w:pPr>
              <w:pStyle w:val="0"/>
            </w:pPr>
            <w:r>
              <w:rPr>
                <w:sz w:val="20"/>
              </w:rPr>
            </w:r>
          </w:p>
        </w:tc>
      </w:tr>
      <w:tr>
        <w:tc>
          <w:tcPr>
            <w:tcW w:w="567" w:type="dxa"/>
          </w:tcPr>
          <w:p>
            <w:pPr>
              <w:pStyle w:val="0"/>
              <w:jc w:val="center"/>
            </w:pPr>
            <w:r>
              <w:rPr>
                <w:sz w:val="20"/>
              </w:rPr>
              <w:t xml:space="preserve">...</w:t>
            </w:r>
          </w:p>
        </w:tc>
        <w:tc>
          <w:tcPr>
            <w:tcW w:w="3742" w:type="dxa"/>
          </w:tcPr>
          <w:p>
            <w:pPr>
              <w:pStyle w:val="0"/>
            </w:pPr>
            <w:r>
              <w:rPr>
                <w:sz w:val="20"/>
              </w:rPr>
              <w:t xml:space="preserve">Основное мероприятие 1.1.1....</w:t>
            </w:r>
          </w:p>
        </w:tc>
        <w:tc>
          <w:tcPr>
            <w:tcW w:w="2381" w:type="dxa"/>
          </w:tcPr>
          <w:p>
            <w:pPr>
              <w:pStyle w:val="0"/>
            </w:pPr>
            <w:r>
              <w:rPr>
                <w:sz w:val="20"/>
              </w:rPr>
              <w:t xml:space="preserve">Показатель 1.1.1....</w:t>
            </w:r>
          </w:p>
        </w:tc>
        <w:tc>
          <w:tcPr>
            <w:tcW w:w="1417" w:type="dxa"/>
          </w:tcPr>
          <w:p>
            <w:pPr>
              <w:pStyle w:val="0"/>
            </w:pPr>
            <w:r>
              <w:rPr>
                <w:sz w:val="20"/>
              </w:rPr>
            </w:r>
          </w:p>
        </w:tc>
        <w:tc>
          <w:tcPr>
            <w:tcW w:w="1644" w:type="dxa"/>
          </w:tcPr>
          <w:p>
            <w:pPr>
              <w:pStyle w:val="0"/>
            </w:pPr>
            <w:r>
              <w:rPr>
                <w:sz w:val="20"/>
              </w:rPr>
            </w:r>
          </w:p>
        </w:tc>
        <w:tc>
          <w:tcPr>
            <w:tcW w:w="1644" w:type="dxa"/>
          </w:tcPr>
          <w:p>
            <w:pPr>
              <w:pStyle w:val="0"/>
            </w:pPr>
            <w:r>
              <w:rPr>
                <w:sz w:val="20"/>
              </w:rPr>
            </w:r>
          </w:p>
        </w:tc>
        <w:tc>
          <w:tcPr>
            <w:tcW w:w="2494" w:type="dxa"/>
          </w:tcPr>
          <w:p>
            <w:pPr>
              <w:pStyle w:val="0"/>
            </w:pPr>
            <w:r>
              <w:rPr>
                <w:sz w:val="20"/>
              </w:rPr>
            </w:r>
          </w:p>
        </w:tc>
        <w:tc>
          <w:tcPr>
            <w:tcW w:w="2683" w:type="dxa"/>
          </w:tcPr>
          <w:p>
            <w:pPr>
              <w:pStyle w:val="0"/>
            </w:pPr>
            <w:r>
              <w:rPr>
                <w:sz w:val="20"/>
              </w:rPr>
            </w:r>
          </w:p>
        </w:tc>
      </w:tr>
      <w:tr>
        <w:tc>
          <w:tcPr>
            <w:tcW w:w="567" w:type="dxa"/>
          </w:tcPr>
          <w:p>
            <w:pPr>
              <w:pStyle w:val="0"/>
              <w:jc w:val="center"/>
            </w:pPr>
            <w:r>
              <w:rPr>
                <w:sz w:val="20"/>
              </w:rPr>
              <w:t xml:space="preserve">...</w:t>
            </w:r>
          </w:p>
        </w:tc>
        <w:tc>
          <w:tcPr>
            <w:tcW w:w="3742" w:type="dxa"/>
          </w:tcPr>
          <w:p>
            <w:pPr>
              <w:pStyle w:val="0"/>
            </w:pPr>
            <w:r>
              <w:rPr>
                <w:sz w:val="20"/>
              </w:rPr>
              <w:t xml:space="preserve">...</w:t>
            </w:r>
          </w:p>
        </w:tc>
        <w:tc>
          <w:tcPr>
            <w:tcW w:w="2381" w:type="dxa"/>
          </w:tcPr>
          <w:p>
            <w:pPr>
              <w:pStyle w:val="0"/>
            </w:pPr>
            <w:r>
              <w:rPr>
                <w:sz w:val="20"/>
              </w:rPr>
            </w:r>
          </w:p>
        </w:tc>
        <w:tc>
          <w:tcPr>
            <w:tcW w:w="1417" w:type="dxa"/>
          </w:tcPr>
          <w:p>
            <w:pPr>
              <w:pStyle w:val="0"/>
            </w:pPr>
            <w:r>
              <w:rPr>
                <w:sz w:val="20"/>
              </w:rPr>
            </w:r>
          </w:p>
        </w:tc>
        <w:tc>
          <w:tcPr>
            <w:tcW w:w="1644" w:type="dxa"/>
          </w:tcPr>
          <w:p>
            <w:pPr>
              <w:pStyle w:val="0"/>
            </w:pPr>
            <w:r>
              <w:rPr>
                <w:sz w:val="20"/>
              </w:rPr>
            </w:r>
          </w:p>
        </w:tc>
        <w:tc>
          <w:tcPr>
            <w:tcW w:w="1644" w:type="dxa"/>
          </w:tcPr>
          <w:p>
            <w:pPr>
              <w:pStyle w:val="0"/>
            </w:pPr>
            <w:r>
              <w:rPr>
                <w:sz w:val="20"/>
              </w:rPr>
            </w:r>
          </w:p>
        </w:tc>
        <w:tc>
          <w:tcPr>
            <w:tcW w:w="2494" w:type="dxa"/>
          </w:tcPr>
          <w:p>
            <w:pPr>
              <w:pStyle w:val="0"/>
            </w:pPr>
            <w:r>
              <w:rPr>
                <w:sz w:val="20"/>
              </w:rPr>
            </w:r>
          </w:p>
        </w:tc>
        <w:tc>
          <w:tcPr>
            <w:tcW w:w="2683" w:type="dxa"/>
          </w:tcPr>
          <w:p>
            <w:pPr>
              <w:pStyle w:val="0"/>
            </w:pPr>
            <w:r>
              <w:rPr>
                <w:sz w:val="20"/>
              </w:rPr>
            </w:r>
          </w:p>
        </w:tc>
      </w:tr>
    </w:tbl>
    <w:p>
      <w:pPr>
        <w:pStyle w:val="0"/>
        <w:jc w:val="both"/>
      </w:pPr>
      <w:r>
        <w:rPr>
          <w:sz w:val="20"/>
        </w:rPr>
      </w:r>
    </w:p>
    <w:p>
      <w:pPr>
        <w:pStyle w:val="1"/>
        <w:jc w:val="both"/>
      </w:pPr>
      <w:r>
        <w:rPr>
          <w:sz w:val="20"/>
        </w:rPr>
        <w:t xml:space="preserve">    --------------------------------</w:t>
      </w:r>
    </w:p>
    <w:bookmarkStart w:id="2328" w:name="P2328"/>
    <w:bookmarkEnd w:id="2328"/>
    <w:p>
      <w:pPr>
        <w:pStyle w:val="1"/>
        <w:jc w:val="both"/>
      </w:pPr>
      <w:r>
        <w:rPr>
          <w:sz w:val="20"/>
        </w:rPr>
        <w:t xml:space="preserve">    &lt;*&gt;  -  для  показателей, желаемой тенденцией развития которых является</w:t>
      </w:r>
    </w:p>
    <w:p>
      <w:pPr>
        <w:pStyle w:val="1"/>
        <w:jc w:val="both"/>
      </w:pPr>
      <w:r>
        <w:rPr>
          <w:sz w:val="20"/>
        </w:rPr>
        <w:t xml:space="preserve">снижение значений</w:t>
      </w:r>
    </w:p>
    <w:p>
      <w:pPr>
        <w:pStyle w:val="1"/>
        <w:jc w:val="both"/>
      </w:pPr>
      <w:r>
        <w:rPr>
          <w:sz w:val="20"/>
        </w:rPr>
        <w:t xml:space="preserve">    _________________________ _____________________________</w:t>
      </w:r>
    </w:p>
    <w:p>
      <w:pPr>
        <w:pStyle w:val="1"/>
        <w:jc w:val="both"/>
      </w:pPr>
      <w:r>
        <w:rPr>
          <w:sz w:val="20"/>
        </w:rPr>
        <w:t xml:space="preserve">    (должность руководителя) (подпись и ФИО руководителя)</w:t>
      </w:r>
    </w:p>
    <w:p>
      <w:pPr>
        <w:pStyle w:val="1"/>
        <w:jc w:val="both"/>
      </w:pPr>
      <w:r>
        <w:rPr>
          <w:sz w:val="20"/>
        </w:rPr>
        <w:t xml:space="preserve">    ___________________________________________</w:t>
      </w:r>
    </w:p>
    <w:p>
      <w:pPr>
        <w:pStyle w:val="1"/>
        <w:jc w:val="both"/>
      </w:pPr>
      <w:r>
        <w:rPr>
          <w:sz w:val="20"/>
        </w:rPr>
        <w:t xml:space="preserve">    (ФИО ответственного исполнителя, телефон)</w:t>
      </w:r>
    </w:p>
    <w:p>
      <w:pPr>
        <w:pStyle w:val="0"/>
        <w:ind w:firstLine="540"/>
        <w:jc w:val="both"/>
      </w:pPr>
      <w:r>
        <w:rPr>
          <w:sz w:val="20"/>
        </w:rPr>
      </w:r>
    </w:p>
    <w:p>
      <w:pPr>
        <w:pStyle w:val="0"/>
        <w:ind w:firstLine="540"/>
        <w:jc w:val="both"/>
      </w:pPr>
      <w:r>
        <w:rPr>
          <w:sz w:val="20"/>
        </w:rPr>
      </w:r>
    </w:p>
    <w:p>
      <w:pPr>
        <w:pStyle w:val="0"/>
        <w:ind w:firstLine="540"/>
        <w:jc w:val="both"/>
      </w:pPr>
      <w:r>
        <w:rPr>
          <w:sz w:val="20"/>
        </w:rPr>
      </w:r>
    </w:p>
    <w:p>
      <w:pPr>
        <w:pStyle w:val="0"/>
        <w:ind w:firstLine="540"/>
        <w:jc w:val="both"/>
      </w:pPr>
      <w:r>
        <w:rPr>
          <w:sz w:val="20"/>
        </w:rPr>
      </w:r>
    </w:p>
    <w:p>
      <w:pPr>
        <w:pStyle w:val="0"/>
        <w:ind w:firstLine="540"/>
        <w:jc w:val="both"/>
      </w:pPr>
      <w:r>
        <w:rPr>
          <w:sz w:val="20"/>
        </w:rPr>
      </w:r>
    </w:p>
    <w:p>
      <w:pPr>
        <w:pStyle w:val="0"/>
        <w:outlineLvl w:val="1"/>
        <w:jc w:val="right"/>
      </w:pPr>
      <w:r>
        <w:rPr>
          <w:sz w:val="20"/>
        </w:rPr>
        <w:t xml:space="preserve">Приложение 6</w:t>
      </w:r>
    </w:p>
    <w:p>
      <w:pPr>
        <w:pStyle w:val="0"/>
        <w:jc w:val="right"/>
      </w:pPr>
      <w:r>
        <w:rPr>
          <w:sz w:val="20"/>
        </w:rPr>
        <w:t xml:space="preserve">к Порядку разработки,</w:t>
      </w:r>
    </w:p>
    <w:p>
      <w:pPr>
        <w:pStyle w:val="0"/>
        <w:jc w:val="right"/>
      </w:pPr>
      <w:r>
        <w:rPr>
          <w:sz w:val="20"/>
        </w:rPr>
        <w:t xml:space="preserve">утверждения, реализации и оценки</w:t>
      </w:r>
    </w:p>
    <w:p>
      <w:pPr>
        <w:pStyle w:val="0"/>
        <w:jc w:val="right"/>
      </w:pPr>
      <w:r>
        <w:rPr>
          <w:sz w:val="20"/>
        </w:rPr>
        <w:t xml:space="preserve">эффективности муниципальных программ</w:t>
      </w:r>
    </w:p>
    <w:p>
      <w:pPr>
        <w:pStyle w:val="0"/>
        <w:jc w:val="right"/>
      </w:pPr>
      <w:r>
        <w:rPr>
          <w:sz w:val="20"/>
        </w:rPr>
        <w:t xml:space="preserve">муниципального образования</w:t>
      </w:r>
    </w:p>
    <w:p>
      <w:pPr>
        <w:pStyle w:val="0"/>
        <w:jc w:val="right"/>
      </w:pPr>
      <w:r>
        <w:rPr>
          <w:sz w:val="20"/>
        </w:rPr>
        <w:t xml:space="preserve">"Городской округ город Астрахань"</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13672"/>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w:t>
            </w:r>
            <w:hyperlink w:history="0" r:id="rId92" w:tooltip="Постановление администрации муниципального образования &quot;Город Астрахань&quot; от 01.09.2023 N 16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Постановления</w:t>
              </w:r>
            </w:hyperlink>
            <w:r>
              <w:rPr>
                <w:sz w:val="20"/>
                <w:color w:val="392c69"/>
              </w:rPr>
              <w:t xml:space="preserve"> администрации муниципального образования</w:t>
            </w:r>
          </w:p>
          <w:p>
            <w:pPr>
              <w:pStyle w:val="0"/>
              <w:jc w:val="center"/>
            </w:pPr>
            <w:r>
              <w:rPr>
                <w:sz w:val="20"/>
                <w:color w:val="392c69"/>
              </w:rPr>
              <w:t xml:space="preserve">"Город Астрахань" от 01.09.2023 N 167)</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0"/>
        </w:rPr>
      </w:r>
    </w:p>
    <w:bookmarkStart w:id="2349" w:name="P2349"/>
    <w:bookmarkEnd w:id="2349"/>
    <w:p>
      <w:pPr>
        <w:pStyle w:val="1"/>
        <w:jc w:val="both"/>
      </w:pPr>
      <w:r>
        <w:rPr>
          <w:sz w:val="20"/>
        </w:rPr>
        <w:t xml:space="preserve">                                   Отчет</w:t>
      </w:r>
    </w:p>
    <w:p>
      <w:pPr>
        <w:pStyle w:val="1"/>
        <w:jc w:val="both"/>
      </w:pPr>
      <w:r>
        <w:rPr>
          <w:sz w:val="20"/>
        </w:rPr>
        <w:t xml:space="preserve">          об освоении финансовых средств за 20 ___ - 20 ___ годы</w:t>
      </w:r>
    </w:p>
    <w:p>
      <w:pPr>
        <w:pStyle w:val="1"/>
        <w:jc w:val="both"/>
      </w:pPr>
      <w:r>
        <w:rPr>
          <w:sz w:val="20"/>
        </w:rPr>
        <w:t xml:space="preserve">             (весь период реализации программы) муниципальной</w:t>
      </w:r>
    </w:p>
    <w:p>
      <w:pPr>
        <w:pStyle w:val="1"/>
        <w:jc w:val="both"/>
      </w:pPr>
      <w:r>
        <w:rPr>
          <w:sz w:val="20"/>
        </w:rPr>
        <w:t xml:space="preserve">              программы МО "Городской округ город Астрахань"</w:t>
      </w:r>
    </w:p>
    <w:p>
      <w:pPr>
        <w:pStyle w:val="1"/>
        <w:jc w:val="both"/>
      </w:pPr>
      <w:r>
        <w:rPr>
          <w:sz w:val="20"/>
        </w:rPr>
        <w:t xml:space="preserve">                     "..... (наименование программы)"</w:t>
      </w:r>
    </w:p>
    <w:p>
      <w:pPr>
        <w:pStyle w:val="0"/>
        <w:jc w:val="both"/>
      </w:pPr>
      <w:r>
        <w:rPr>
          <w:sz w:val="20"/>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567"/>
        <w:gridCol w:w="2381"/>
        <w:gridCol w:w="1871"/>
        <w:gridCol w:w="1474"/>
        <w:gridCol w:w="1304"/>
        <w:gridCol w:w="1334"/>
        <w:gridCol w:w="1644"/>
        <w:gridCol w:w="2472"/>
        <w:gridCol w:w="2448"/>
      </w:tblGrid>
      <w:tr>
        <w:tc>
          <w:tcPr>
            <w:tcW w:w="567" w:type="dxa"/>
            <w:vAlign w:val="center"/>
            <w:vMerge w:val="restart"/>
          </w:tcPr>
          <w:p>
            <w:pPr>
              <w:pStyle w:val="0"/>
              <w:jc w:val="center"/>
            </w:pPr>
            <w:r>
              <w:rPr>
                <w:sz w:val="20"/>
              </w:rPr>
              <w:t xml:space="preserve">N п/п</w:t>
            </w:r>
          </w:p>
        </w:tc>
        <w:tc>
          <w:tcPr>
            <w:tcW w:w="2381" w:type="dxa"/>
            <w:vAlign w:val="center"/>
            <w:vMerge w:val="restart"/>
          </w:tcPr>
          <w:p>
            <w:pPr>
              <w:pStyle w:val="0"/>
              <w:jc w:val="center"/>
            </w:pPr>
            <w:r>
              <w:rPr>
                <w:sz w:val="20"/>
              </w:rPr>
              <w:t xml:space="preserve">Цели, задачи, наименования программных мероприятий</w:t>
            </w:r>
          </w:p>
        </w:tc>
        <w:tc>
          <w:tcPr>
            <w:tcW w:w="1871" w:type="dxa"/>
            <w:vAlign w:val="center"/>
            <w:vMerge w:val="restart"/>
          </w:tcPr>
          <w:p>
            <w:pPr>
              <w:pStyle w:val="0"/>
              <w:jc w:val="center"/>
            </w:pPr>
            <w:r>
              <w:rPr>
                <w:sz w:val="20"/>
              </w:rPr>
              <w:t xml:space="preserve">Источники финансирования</w:t>
            </w:r>
          </w:p>
        </w:tc>
        <w:tc>
          <w:tcPr>
            <w:gridSpan w:val="2"/>
            <w:tcW w:w="2778" w:type="dxa"/>
            <w:vAlign w:val="center"/>
          </w:tcPr>
          <w:p>
            <w:pPr>
              <w:pStyle w:val="0"/>
              <w:jc w:val="center"/>
            </w:pPr>
            <w:r>
              <w:rPr>
                <w:sz w:val="20"/>
              </w:rPr>
              <w:t xml:space="preserve">Код</w:t>
            </w:r>
          </w:p>
        </w:tc>
        <w:tc>
          <w:tcPr>
            <w:gridSpan w:val="2"/>
            <w:tcW w:w="2978" w:type="dxa"/>
            <w:vAlign w:val="center"/>
          </w:tcPr>
          <w:p>
            <w:pPr>
              <w:pStyle w:val="0"/>
              <w:jc w:val="center"/>
            </w:pPr>
            <w:r>
              <w:rPr>
                <w:sz w:val="20"/>
              </w:rPr>
              <w:t xml:space="preserve">Объем бюджетных ассигнований руб.</w:t>
            </w:r>
          </w:p>
        </w:tc>
        <w:tc>
          <w:tcPr>
            <w:tcW w:w="2472" w:type="dxa"/>
            <w:vAlign w:val="center"/>
            <w:vMerge w:val="restart"/>
          </w:tcPr>
          <w:p>
            <w:pPr>
              <w:pStyle w:val="0"/>
              <w:jc w:val="center"/>
            </w:pPr>
            <w:r>
              <w:rPr>
                <w:sz w:val="20"/>
              </w:rPr>
              <w:t xml:space="preserve">Уровень освоения финансовых средств, % (</w:t>
            </w:r>
            <w:hyperlink w:history="0" w:anchor="P2372" w:tooltip="7">
              <w:r>
                <w:rPr>
                  <w:sz w:val="20"/>
                  <w:color w:val="0000ff"/>
                </w:rPr>
                <w:t xml:space="preserve">гр. 7</w:t>
              </w:r>
            </w:hyperlink>
            <w:r>
              <w:rPr>
                <w:sz w:val="20"/>
              </w:rPr>
              <w:t xml:space="preserve"> / </w:t>
            </w:r>
            <w:hyperlink w:history="0" w:anchor="P2371" w:tooltip="6">
              <w:r>
                <w:rPr>
                  <w:sz w:val="20"/>
                  <w:color w:val="0000ff"/>
                </w:rPr>
                <w:t xml:space="preserve">гр. 6</w:t>
              </w:r>
            </w:hyperlink>
            <w:r>
              <w:rPr>
                <w:sz w:val="20"/>
              </w:rPr>
              <w:t xml:space="preserve"> x 100)</w:t>
            </w:r>
          </w:p>
        </w:tc>
        <w:tc>
          <w:tcPr>
            <w:tcW w:w="2448" w:type="dxa"/>
            <w:vAlign w:val="center"/>
            <w:vMerge w:val="restart"/>
          </w:tcPr>
          <w:p>
            <w:pPr>
              <w:pStyle w:val="0"/>
              <w:jc w:val="center"/>
            </w:pPr>
            <w:r>
              <w:rPr>
                <w:sz w:val="20"/>
              </w:rPr>
              <w:t xml:space="preserve">Обоснование причин неполного освоения финансовых средств</w:t>
            </w:r>
          </w:p>
        </w:tc>
      </w:tr>
      <w:tr>
        <w:tc>
          <w:tcPr>
            <w:vMerge w:val="continue"/>
          </w:tcPr>
          <w:p/>
        </w:tc>
        <w:tc>
          <w:tcPr>
            <w:vMerge w:val="continue"/>
          </w:tcPr>
          <w:p/>
        </w:tc>
        <w:tc>
          <w:tcPr>
            <w:vMerge w:val="continue"/>
          </w:tcPr>
          <w:p/>
        </w:tc>
        <w:tc>
          <w:tcPr>
            <w:tcW w:w="1474" w:type="dxa"/>
            <w:vAlign w:val="center"/>
          </w:tcPr>
          <w:p>
            <w:pPr>
              <w:pStyle w:val="0"/>
              <w:jc w:val="center"/>
            </w:pPr>
            <w:r>
              <w:rPr>
                <w:sz w:val="20"/>
              </w:rPr>
              <w:t xml:space="preserve">ГРБС (ведомство) </w:t>
            </w:r>
            <w:hyperlink w:history="0" w:anchor="P2848" w:tooltip="    &lt;*&gt; - ГРБС (ведомство) - главный распорядитель бюджетных средств">
              <w:r>
                <w:rPr>
                  <w:sz w:val="20"/>
                  <w:color w:val="0000ff"/>
                </w:rPr>
                <w:t xml:space="preserve">&lt;*&gt;</w:t>
              </w:r>
            </w:hyperlink>
          </w:p>
        </w:tc>
        <w:tc>
          <w:tcPr>
            <w:tcW w:w="1304" w:type="dxa"/>
            <w:vAlign w:val="center"/>
          </w:tcPr>
          <w:p>
            <w:pPr>
              <w:pStyle w:val="0"/>
              <w:jc w:val="center"/>
            </w:pPr>
            <w:r>
              <w:rPr>
                <w:sz w:val="20"/>
              </w:rPr>
              <w:t xml:space="preserve">целевой статьи</w:t>
            </w:r>
          </w:p>
        </w:tc>
        <w:tc>
          <w:tcPr>
            <w:tcW w:w="1334" w:type="dxa"/>
            <w:vAlign w:val="center"/>
          </w:tcPr>
          <w:p>
            <w:pPr>
              <w:pStyle w:val="0"/>
              <w:jc w:val="center"/>
            </w:pPr>
            <w:r>
              <w:rPr>
                <w:sz w:val="20"/>
              </w:rPr>
              <w:t xml:space="preserve">Согласно бюджетной росписи</w:t>
            </w:r>
          </w:p>
        </w:tc>
        <w:tc>
          <w:tcPr>
            <w:tcW w:w="1644" w:type="dxa"/>
            <w:vAlign w:val="center"/>
          </w:tcPr>
          <w:p>
            <w:pPr>
              <w:pStyle w:val="0"/>
              <w:jc w:val="center"/>
            </w:pPr>
            <w:r>
              <w:rPr>
                <w:sz w:val="20"/>
              </w:rPr>
              <w:t xml:space="preserve">Фактическое освоение </w:t>
            </w:r>
            <w:hyperlink w:history="0" w:anchor="P2849" w:tooltip="    &lt;**&gt; - выполненные работы">
              <w:r>
                <w:rPr>
                  <w:sz w:val="20"/>
                  <w:color w:val="0000ff"/>
                </w:rPr>
                <w:t xml:space="preserve">&lt;**&gt;</w:t>
              </w:r>
            </w:hyperlink>
          </w:p>
        </w:tc>
        <w:tc>
          <w:tcPr>
            <w:vMerge w:val="continue"/>
          </w:tcPr>
          <w:p/>
        </w:tc>
        <w:tc>
          <w:tcPr>
            <w:vMerge w:val="continue"/>
          </w:tcPr>
          <w:p/>
        </w:tc>
      </w:tr>
      <w:tr>
        <w:tc>
          <w:tcPr>
            <w:tcW w:w="567" w:type="dxa"/>
            <w:vAlign w:val="center"/>
          </w:tcPr>
          <w:p>
            <w:pPr>
              <w:pStyle w:val="0"/>
              <w:jc w:val="center"/>
            </w:pPr>
            <w:r>
              <w:rPr>
                <w:sz w:val="20"/>
              </w:rPr>
              <w:t xml:space="preserve">1</w:t>
            </w:r>
          </w:p>
        </w:tc>
        <w:tc>
          <w:tcPr>
            <w:tcW w:w="2381" w:type="dxa"/>
            <w:vAlign w:val="center"/>
          </w:tcPr>
          <w:p>
            <w:pPr>
              <w:pStyle w:val="0"/>
              <w:jc w:val="center"/>
            </w:pPr>
            <w:r>
              <w:rPr>
                <w:sz w:val="20"/>
              </w:rPr>
              <w:t xml:space="preserve">2</w:t>
            </w:r>
          </w:p>
        </w:tc>
        <w:tc>
          <w:tcPr>
            <w:tcW w:w="1871" w:type="dxa"/>
            <w:vAlign w:val="center"/>
          </w:tcPr>
          <w:p>
            <w:pPr>
              <w:pStyle w:val="0"/>
              <w:jc w:val="center"/>
            </w:pPr>
            <w:r>
              <w:rPr>
                <w:sz w:val="20"/>
              </w:rPr>
              <w:t xml:space="preserve">3</w:t>
            </w:r>
          </w:p>
        </w:tc>
        <w:tc>
          <w:tcPr>
            <w:tcW w:w="1474" w:type="dxa"/>
            <w:vAlign w:val="center"/>
          </w:tcPr>
          <w:p>
            <w:pPr>
              <w:pStyle w:val="0"/>
              <w:jc w:val="center"/>
            </w:pPr>
            <w:r>
              <w:rPr>
                <w:sz w:val="20"/>
              </w:rPr>
              <w:t xml:space="preserve">4</w:t>
            </w:r>
          </w:p>
        </w:tc>
        <w:tc>
          <w:tcPr>
            <w:tcW w:w="1304" w:type="dxa"/>
            <w:vAlign w:val="center"/>
          </w:tcPr>
          <w:p>
            <w:pPr>
              <w:pStyle w:val="0"/>
              <w:jc w:val="center"/>
            </w:pPr>
            <w:r>
              <w:rPr>
                <w:sz w:val="20"/>
              </w:rPr>
              <w:t xml:space="preserve">5</w:t>
            </w:r>
          </w:p>
        </w:tc>
        <w:tc>
          <w:tcPr>
            <w:tcW w:w="1334" w:type="dxa"/>
            <w:vAlign w:val="center"/>
          </w:tcPr>
          <w:bookmarkStart w:id="2371" w:name="P2371"/>
          <w:bookmarkEnd w:id="2371"/>
          <w:p>
            <w:pPr>
              <w:pStyle w:val="0"/>
              <w:jc w:val="center"/>
            </w:pPr>
            <w:r>
              <w:rPr>
                <w:sz w:val="20"/>
              </w:rPr>
              <w:t xml:space="preserve">6</w:t>
            </w:r>
          </w:p>
        </w:tc>
        <w:tc>
          <w:tcPr>
            <w:tcW w:w="1644" w:type="dxa"/>
            <w:vAlign w:val="center"/>
          </w:tcPr>
          <w:bookmarkStart w:id="2372" w:name="P2372"/>
          <w:bookmarkEnd w:id="2372"/>
          <w:p>
            <w:pPr>
              <w:pStyle w:val="0"/>
              <w:jc w:val="center"/>
            </w:pPr>
            <w:r>
              <w:rPr>
                <w:sz w:val="20"/>
              </w:rPr>
              <w:t xml:space="preserve">7</w:t>
            </w:r>
          </w:p>
        </w:tc>
        <w:tc>
          <w:tcPr>
            <w:tcW w:w="2472" w:type="dxa"/>
            <w:vAlign w:val="center"/>
          </w:tcPr>
          <w:p>
            <w:pPr>
              <w:pStyle w:val="0"/>
              <w:jc w:val="center"/>
            </w:pPr>
            <w:r>
              <w:rPr>
                <w:sz w:val="20"/>
              </w:rPr>
              <w:t xml:space="preserve">8</w:t>
            </w:r>
          </w:p>
        </w:tc>
        <w:tc>
          <w:tcPr>
            <w:tcW w:w="2448" w:type="dxa"/>
            <w:vAlign w:val="center"/>
          </w:tcPr>
          <w:p>
            <w:pPr>
              <w:pStyle w:val="0"/>
              <w:jc w:val="center"/>
            </w:pPr>
            <w:r>
              <w:rPr>
                <w:sz w:val="20"/>
              </w:rPr>
              <w:t xml:space="preserve">9</w:t>
            </w:r>
          </w:p>
        </w:tc>
      </w:tr>
      <w:tr>
        <w:tc>
          <w:tcPr>
            <w:tcW w:w="567" w:type="dxa"/>
          </w:tcPr>
          <w:p>
            <w:pPr>
              <w:pStyle w:val="0"/>
              <w:jc w:val="center"/>
            </w:pPr>
            <w:r>
              <w:rPr>
                <w:sz w:val="20"/>
              </w:rPr>
              <w:t xml:space="preserve">1</w:t>
            </w:r>
          </w:p>
        </w:tc>
        <w:tc>
          <w:tcPr>
            <w:tcW w:w="2381" w:type="dxa"/>
          </w:tcPr>
          <w:p>
            <w:pPr>
              <w:pStyle w:val="0"/>
              <w:jc w:val="both"/>
            </w:pPr>
            <w:r>
              <w:rPr>
                <w:sz w:val="20"/>
              </w:rPr>
              <w:t xml:space="preserve">Муниципальная программа....</w:t>
            </w:r>
          </w:p>
        </w:tc>
        <w:tc>
          <w:tcPr>
            <w:tcW w:w="1871" w:type="dxa"/>
          </w:tcPr>
          <w:p>
            <w:pPr>
              <w:pStyle w:val="0"/>
            </w:pPr>
            <w:r>
              <w:rPr>
                <w:sz w:val="20"/>
              </w:rPr>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tcW w:w="567" w:type="dxa"/>
            <w:vMerge w:val="restart"/>
          </w:tcPr>
          <w:p>
            <w:pPr>
              <w:pStyle w:val="0"/>
              <w:jc w:val="center"/>
            </w:pPr>
            <w:r>
              <w:rPr>
                <w:sz w:val="20"/>
              </w:rPr>
              <w:t xml:space="preserve">2</w:t>
            </w:r>
          </w:p>
        </w:tc>
        <w:tc>
          <w:tcPr>
            <w:tcW w:w="2381" w:type="dxa"/>
            <w:vMerge w:val="restart"/>
          </w:tcPr>
          <w:p>
            <w:pPr>
              <w:pStyle w:val="0"/>
              <w:jc w:val="both"/>
            </w:pPr>
            <w:r>
              <w:rPr>
                <w:sz w:val="20"/>
              </w:rPr>
              <w:t xml:space="preserve">Цель 1. ....</w:t>
            </w:r>
          </w:p>
        </w:tc>
        <w:tc>
          <w:tcPr>
            <w:tcW w:w="1871" w:type="dxa"/>
          </w:tcPr>
          <w:p>
            <w:pPr>
              <w:pStyle w:val="0"/>
              <w:jc w:val="center"/>
            </w:pPr>
            <w:r>
              <w:rPr>
                <w:sz w:val="20"/>
              </w:rPr>
              <w:t xml:space="preserve">Всего</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Федеральный бюджет</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Бюджет АО</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Бюджет МО "Городской округ город Астрахань"</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Внебюджетные источники</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tcW w:w="567" w:type="dxa"/>
            <w:vMerge w:val="restart"/>
          </w:tcPr>
          <w:p>
            <w:pPr>
              <w:pStyle w:val="0"/>
              <w:jc w:val="center"/>
            </w:pPr>
            <w:r>
              <w:rPr>
                <w:sz w:val="20"/>
              </w:rPr>
              <w:t xml:space="preserve">3</w:t>
            </w:r>
          </w:p>
        </w:tc>
        <w:tc>
          <w:tcPr>
            <w:tcW w:w="2381" w:type="dxa"/>
            <w:vMerge w:val="restart"/>
          </w:tcPr>
          <w:p>
            <w:pPr>
              <w:pStyle w:val="0"/>
            </w:pPr>
            <w:r>
              <w:rPr>
                <w:sz w:val="20"/>
              </w:rPr>
              <w:t xml:space="preserve">Задача 1.1. ....</w:t>
            </w:r>
          </w:p>
        </w:tc>
        <w:tc>
          <w:tcPr>
            <w:tcW w:w="1871" w:type="dxa"/>
          </w:tcPr>
          <w:p>
            <w:pPr>
              <w:pStyle w:val="0"/>
              <w:jc w:val="center"/>
            </w:pPr>
            <w:r>
              <w:rPr>
                <w:sz w:val="20"/>
              </w:rPr>
              <w:t xml:space="preserve">Всего</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Федеральный бюджет</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Бюджет АО</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Бюджет МО "Городской округ город Астрахань"</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Внебюджетные источники</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tcW w:w="567" w:type="dxa"/>
            <w:vMerge w:val="restart"/>
          </w:tcPr>
          <w:p>
            <w:pPr>
              <w:pStyle w:val="0"/>
              <w:jc w:val="center"/>
            </w:pPr>
            <w:r>
              <w:rPr>
                <w:sz w:val="20"/>
              </w:rPr>
              <w:t xml:space="preserve">4</w:t>
            </w:r>
          </w:p>
        </w:tc>
        <w:tc>
          <w:tcPr>
            <w:tcW w:w="2381" w:type="dxa"/>
            <w:vMerge w:val="restart"/>
          </w:tcPr>
          <w:p>
            <w:pPr>
              <w:pStyle w:val="0"/>
            </w:pPr>
            <w:r>
              <w:rPr>
                <w:sz w:val="20"/>
              </w:rPr>
              <w:t xml:space="preserve">Основное мероприятие 1.1.1.</w:t>
            </w:r>
          </w:p>
        </w:tc>
        <w:tc>
          <w:tcPr>
            <w:tcW w:w="1871" w:type="dxa"/>
          </w:tcPr>
          <w:p>
            <w:pPr>
              <w:pStyle w:val="0"/>
              <w:jc w:val="center"/>
            </w:pPr>
            <w:r>
              <w:rPr>
                <w:sz w:val="20"/>
              </w:rPr>
              <w:t xml:space="preserve">Всего</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Федеральный бюджет</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Бюджет АО</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Бюджет МО "Городской округ город Астрахань"</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Внебюджетные источники</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tcW w:w="567" w:type="dxa"/>
          </w:tcPr>
          <w:p>
            <w:pPr>
              <w:pStyle w:val="0"/>
            </w:pPr>
            <w:r>
              <w:rPr>
                <w:sz w:val="20"/>
              </w:rPr>
            </w:r>
          </w:p>
        </w:tc>
        <w:tc>
          <w:tcPr>
            <w:tcW w:w="2381" w:type="dxa"/>
          </w:tcPr>
          <w:p>
            <w:pPr>
              <w:pStyle w:val="0"/>
            </w:pPr>
            <w:r>
              <w:rPr>
                <w:sz w:val="20"/>
              </w:rPr>
            </w:r>
          </w:p>
        </w:tc>
        <w:tc>
          <w:tcPr>
            <w:tcW w:w="1871" w:type="dxa"/>
          </w:tcPr>
          <w:p>
            <w:pPr>
              <w:pStyle w:val="0"/>
            </w:pPr>
            <w:r>
              <w:rPr>
                <w:sz w:val="20"/>
              </w:rPr>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tcW w:w="567" w:type="dxa"/>
            <w:vMerge w:val="restart"/>
          </w:tcPr>
          <w:p>
            <w:pPr>
              <w:pStyle w:val="0"/>
            </w:pPr>
            <w:r>
              <w:rPr>
                <w:sz w:val="20"/>
              </w:rPr>
            </w:r>
          </w:p>
        </w:tc>
        <w:tc>
          <w:tcPr>
            <w:tcW w:w="2381" w:type="dxa"/>
            <w:vMerge w:val="restart"/>
          </w:tcPr>
          <w:p>
            <w:pPr>
              <w:pStyle w:val="0"/>
            </w:pPr>
            <w:r>
              <w:rPr>
                <w:sz w:val="20"/>
              </w:rPr>
              <w:t xml:space="preserve">Подпрограмма 1....</w:t>
            </w:r>
          </w:p>
        </w:tc>
        <w:tc>
          <w:tcPr>
            <w:tcW w:w="1871" w:type="dxa"/>
          </w:tcPr>
          <w:p>
            <w:pPr>
              <w:pStyle w:val="0"/>
              <w:jc w:val="center"/>
            </w:pPr>
            <w:r>
              <w:rPr>
                <w:sz w:val="20"/>
              </w:rPr>
              <w:t xml:space="preserve">Всего</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Федеральный бюджет</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Бюджет АО</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Бюджет МО "Городской округ город Астрахань"</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Внебюджетные источники</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tcW w:w="567" w:type="dxa"/>
            <w:vMerge w:val="restart"/>
          </w:tcPr>
          <w:p>
            <w:pPr>
              <w:pStyle w:val="0"/>
            </w:pPr>
            <w:r>
              <w:rPr>
                <w:sz w:val="20"/>
              </w:rPr>
            </w:r>
          </w:p>
        </w:tc>
        <w:tc>
          <w:tcPr>
            <w:tcW w:w="2381" w:type="dxa"/>
            <w:vMerge w:val="restart"/>
          </w:tcPr>
          <w:p>
            <w:pPr>
              <w:pStyle w:val="0"/>
            </w:pPr>
            <w:r>
              <w:rPr>
                <w:sz w:val="20"/>
              </w:rPr>
              <w:t xml:space="preserve">Цель 1.1. ....</w:t>
            </w:r>
          </w:p>
        </w:tc>
        <w:tc>
          <w:tcPr>
            <w:tcW w:w="1871" w:type="dxa"/>
          </w:tcPr>
          <w:p>
            <w:pPr>
              <w:pStyle w:val="0"/>
              <w:jc w:val="center"/>
            </w:pPr>
            <w:r>
              <w:rPr>
                <w:sz w:val="20"/>
              </w:rPr>
              <w:t xml:space="preserve">Всего</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Федеральный бюджет</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Бюджет АО</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Бюджет МО "Городской округ город Астрахань"</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Внебюджетные источники</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tcW w:w="567" w:type="dxa"/>
            <w:vMerge w:val="restart"/>
          </w:tcPr>
          <w:p>
            <w:pPr>
              <w:pStyle w:val="0"/>
            </w:pPr>
            <w:r>
              <w:rPr>
                <w:sz w:val="20"/>
              </w:rPr>
            </w:r>
          </w:p>
        </w:tc>
        <w:tc>
          <w:tcPr>
            <w:tcW w:w="2381" w:type="dxa"/>
            <w:vMerge w:val="restart"/>
          </w:tcPr>
          <w:p>
            <w:pPr>
              <w:pStyle w:val="0"/>
            </w:pPr>
            <w:r>
              <w:rPr>
                <w:sz w:val="20"/>
              </w:rPr>
              <w:t xml:space="preserve">Задача 1.1.1. ....</w:t>
            </w:r>
          </w:p>
        </w:tc>
        <w:tc>
          <w:tcPr>
            <w:tcW w:w="1871" w:type="dxa"/>
          </w:tcPr>
          <w:p>
            <w:pPr>
              <w:pStyle w:val="0"/>
              <w:jc w:val="center"/>
            </w:pPr>
            <w:r>
              <w:rPr>
                <w:sz w:val="20"/>
              </w:rPr>
              <w:t xml:space="preserve">Всего</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Федеральный бюджет</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Бюджет АО</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Бюджет МО "Городской округ город Астрахань"</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Внебюджетные источники</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tcW w:w="567" w:type="dxa"/>
            <w:vMerge w:val="restart"/>
          </w:tcPr>
          <w:p>
            <w:pPr>
              <w:pStyle w:val="0"/>
            </w:pPr>
            <w:r>
              <w:rPr>
                <w:sz w:val="20"/>
              </w:rPr>
            </w:r>
          </w:p>
        </w:tc>
        <w:tc>
          <w:tcPr>
            <w:tcW w:w="2381" w:type="dxa"/>
            <w:vMerge w:val="restart"/>
          </w:tcPr>
          <w:p>
            <w:pPr>
              <w:pStyle w:val="0"/>
            </w:pPr>
            <w:r>
              <w:rPr>
                <w:sz w:val="20"/>
              </w:rPr>
              <w:t xml:space="preserve">Мероприятие 1.1.1.1. ....</w:t>
            </w:r>
          </w:p>
        </w:tc>
        <w:tc>
          <w:tcPr>
            <w:tcW w:w="1871" w:type="dxa"/>
          </w:tcPr>
          <w:p>
            <w:pPr>
              <w:pStyle w:val="0"/>
              <w:jc w:val="center"/>
            </w:pPr>
            <w:r>
              <w:rPr>
                <w:sz w:val="20"/>
              </w:rPr>
              <w:t xml:space="preserve">Всего</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Федеральный бюджет</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Бюджет АО</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Бюджет МО "Городской округ город Астрахань"</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Внебюджетные источники</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tcW w:w="567" w:type="dxa"/>
            <w:vMerge w:val="restart"/>
          </w:tcPr>
          <w:p>
            <w:pPr>
              <w:pStyle w:val="0"/>
            </w:pPr>
            <w:r>
              <w:rPr>
                <w:sz w:val="20"/>
              </w:rPr>
            </w:r>
          </w:p>
        </w:tc>
        <w:tc>
          <w:tcPr>
            <w:tcW w:w="2381" w:type="dxa"/>
            <w:vMerge w:val="restart"/>
          </w:tcPr>
          <w:p>
            <w:pPr>
              <w:pStyle w:val="0"/>
            </w:pPr>
            <w:r>
              <w:rPr>
                <w:sz w:val="20"/>
              </w:rPr>
              <w:t xml:space="preserve">Ведомственная целевая программа 1....</w:t>
            </w:r>
          </w:p>
        </w:tc>
        <w:tc>
          <w:tcPr>
            <w:tcW w:w="1871" w:type="dxa"/>
          </w:tcPr>
          <w:p>
            <w:pPr>
              <w:pStyle w:val="0"/>
              <w:jc w:val="center"/>
            </w:pPr>
            <w:r>
              <w:rPr>
                <w:sz w:val="20"/>
              </w:rPr>
              <w:t xml:space="preserve">Всего</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Федеральный бюджет</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Бюджет АО</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Бюджет МО "Городской округ город Астрахань"</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Внебюджетные источники</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tcW w:w="567" w:type="dxa"/>
            <w:vMerge w:val="restart"/>
          </w:tcPr>
          <w:p>
            <w:pPr>
              <w:pStyle w:val="0"/>
            </w:pPr>
            <w:r>
              <w:rPr>
                <w:sz w:val="20"/>
              </w:rPr>
            </w:r>
          </w:p>
        </w:tc>
        <w:tc>
          <w:tcPr>
            <w:tcW w:w="2381" w:type="dxa"/>
            <w:vMerge w:val="restart"/>
          </w:tcPr>
          <w:p>
            <w:pPr>
              <w:pStyle w:val="0"/>
            </w:pPr>
            <w:r>
              <w:rPr>
                <w:sz w:val="20"/>
              </w:rPr>
              <w:t xml:space="preserve">Цель 1. ....</w:t>
            </w:r>
          </w:p>
        </w:tc>
        <w:tc>
          <w:tcPr>
            <w:tcW w:w="1871" w:type="dxa"/>
          </w:tcPr>
          <w:p>
            <w:pPr>
              <w:pStyle w:val="0"/>
              <w:jc w:val="center"/>
            </w:pPr>
            <w:r>
              <w:rPr>
                <w:sz w:val="20"/>
              </w:rPr>
              <w:t xml:space="preserve">Всего</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Федеральный бюджет</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Бюджет АО</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Бюджет МО "Городской округ город Астрахань"</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Внебюджетные источники</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tcW w:w="567" w:type="dxa"/>
            <w:vMerge w:val="restart"/>
          </w:tcPr>
          <w:p>
            <w:pPr>
              <w:pStyle w:val="0"/>
            </w:pPr>
            <w:r>
              <w:rPr>
                <w:sz w:val="20"/>
              </w:rPr>
            </w:r>
          </w:p>
        </w:tc>
        <w:tc>
          <w:tcPr>
            <w:tcW w:w="2381" w:type="dxa"/>
            <w:vMerge w:val="restart"/>
          </w:tcPr>
          <w:p>
            <w:pPr>
              <w:pStyle w:val="0"/>
            </w:pPr>
            <w:r>
              <w:rPr>
                <w:sz w:val="20"/>
              </w:rPr>
              <w:t xml:space="preserve">Задача 1.1. ....</w:t>
            </w:r>
          </w:p>
        </w:tc>
        <w:tc>
          <w:tcPr>
            <w:tcW w:w="1871" w:type="dxa"/>
          </w:tcPr>
          <w:p>
            <w:pPr>
              <w:pStyle w:val="0"/>
              <w:jc w:val="center"/>
            </w:pPr>
            <w:r>
              <w:rPr>
                <w:sz w:val="20"/>
              </w:rPr>
              <w:t xml:space="preserve">Всего</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Федеральный бюджет</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Бюджет АО</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Бюджет МО "Городской округ город Астрахань"</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Внебюджетные источники</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tcW w:w="567" w:type="dxa"/>
            <w:vMerge w:val="restart"/>
          </w:tcPr>
          <w:p>
            <w:pPr>
              <w:pStyle w:val="0"/>
            </w:pPr>
            <w:r>
              <w:rPr>
                <w:sz w:val="20"/>
              </w:rPr>
            </w:r>
          </w:p>
        </w:tc>
        <w:tc>
          <w:tcPr>
            <w:tcW w:w="2381" w:type="dxa"/>
            <w:vMerge w:val="restart"/>
          </w:tcPr>
          <w:p>
            <w:pPr>
              <w:pStyle w:val="0"/>
            </w:pPr>
            <w:r>
              <w:rPr>
                <w:sz w:val="20"/>
              </w:rPr>
              <w:t xml:space="preserve">Основное мероприятие 1.1.1. ....</w:t>
            </w:r>
          </w:p>
        </w:tc>
        <w:tc>
          <w:tcPr>
            <w:tcW w:w="1871" w:type="dxa"/>
          </w:tcPr>
          <w:p>
            <w:pPr>
              <w:pStyle w:val="0"/>
              <w:jc w:val="center"/>
            </w:pPr>
            <w:r>
              <w:rPr>
                <w:sz w:val="20"/>
              </w:rPr>
              <w:t xml:space="preserve">Всего</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Федеральный бюджет</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Бюджет АО</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Бюджет МО "Городской округ город Астрахань"</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Внебюджетные источники</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tcW w:w="567" w:type="dxa"/>
          </w:tcPr>
          <w:p>
            <w:pPr>
              <w:pStyle w:val="0"/>
            </w:pPr>
            <w:r>
              <w:rPr>
                <w:sz w:val="20"/>
              </w:rPr>
            </w:r>
          </w:p>
        </w:tc>
        <w:tc>
          <w:tcPr>
            <w:tcW w:w="2381" w:type="dxa"/>
          </w:tcPr>
          <w:p>
            <w:pPr>
              <w:pStyle w:val="0"/>
            </w:pPr>
            <w:r>
              <w:rPr>
                <w:sz w:val="20"/>
              </w:rPr>
            </w:r>
          </w:p>
        </w:tc>
        <w:tc>
          <w:tcPr>
            <w:tcW w:w="1871" w:type="dxa"/>
          </w:tcPr>
          <w:p>
            <w:pPr>
              <w:pStyle w:val="0"/>
            </w:pPr>
            <w:r>
              <w:rPr>
                <w:sz w:val="20"/>
              </w:rPr>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tcW w:w="567" w:type="dxa"/>
            <w:vMerge w:val="restart"/>
          </w:tcPr>
          <w:p>
            <w:pPr>
              <w:pStyle w:val="0"/>
            </w:pPr>
            <w:r>
              <w:rPr>
                <w:sz w:val="20"/>
              </w:rPr>
            </w:r>
          </w:p>
        </w:tc>
        <w:tc>
          <w:tcPr>
            <w:tcW w:w="2381" w:type="dxa"/>
            <w:vMerge w:val="restart"/>
          </w:tcPr>
          <w:p>
            <w:pPr>
              <w:pStyle w:val="0"/>
            </w:pPr>
            <w:r>
              <w:rPr>
                <w:sz w:val="20"/>
              </w:rPr>
              <w:t xml:space="preserve">Итого по муниципальной Программе</w:t>
            </w:r>
          </w:p>
        </w:tc>
        <w:tc>
          <w:tcPr>
            <w:tcW w:w="1871" w:type="dxa"/>
          </w:tcPr>
          <w:p>
            <w:pPr>
              <w:pStyle w:val="0"/>
              <w:jc w:val="center"/>
            </w:pPr>
            <w:r>
              <w:rPr>
                <w:sz w:val="20"/>
              </w:rPr>
              <w:t xml:space="preserve">Всего</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Федеральный бюджет</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Бюджет АО</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Бюджет МО "Городской округ город Астрахань"</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r>
        <w:tc>
          <w:tcPr>
            <w:vMerge w:val="continue"/>
          </w:tcPr>
          <w:p/>
        </w:tc>
        <w:tc>
          <w:tcPr>
            <w:vMerge w:val="continue"/>
          </w:tcPr>
          <w:p/>
        </w:tc>
        <w:tc>
          <w:tcPr>
            <w:tcW w:w="1871" w:type="dxa"/>
          </w:tcPr>
          <w:p>
            <w:pPr>
              <w:pStyle w:val="0"/>
              <w:jc w:val="center"/>
            </w:pPr>
            <w:r>
              <w:rPr>
                <w:sz w:val="20"/>
              </w:rPr>
              <w:t xml:space="preserve">Внебюджетные источники</w:t>
            </w:r>
          </w:p>
        </w:tc>
        <w:tc>
          <w:tcPr>
            <w:tcW w:w="1474" w:type="dxa"/>
          </w:tcPr>
          <w:p>
            <w:pPr>
              <w:pStyle w:val="0"/>
            </w:pPr>
            <w:r>
              <w:rPr>
                <w:sz w:val="20"/>
              </w:rPr>
            </w:r>
          </w:p>
        </w:tc>
        <w:tc>
          <w:tcPr>
            <w:tcW w:w="1304" w:type="dxa"/>
          </w:tcPr>
          <w:p>
            <w:pPr>
              <w:pStyle w:val="0"/>
            </w:pPr>
            <w:r>
              <w:rPr>
                <w:sz w:val="20"/>
              </w:rPr>
            </w:r>
          </w:p>
        </w:tc>
        <w:tc>
          <w:tcPr>
            <w:tcW w:w="1334" w:type="dxa"/>
          </w:tcPr>
          <w:p>
            <w:pPr>
              <w:pStyle w:val="0"/>
            </w:pPr>
            <w:r>
              <w:rPr>
                <w:sz w:val="20"/>
              </w:rPr>
            </w:r>
          </w:p>
        </w:tc>
        <w:tc>
          <w:tcPr>
            <w:tcW w:w="1644" w:type="dxa"/>
          </w:tcPr>
          <w:p>
            <w:pPr>
              <w:pStyle w:val="0"/>
            </w:pPr>
            <w:r>
              <w:rPr>
                <w:sz w:val="20"/>
              </w:rPr>
            </w:r>
          </w:p>
        </w:tc>
        <w:tc>
          <w:tcPr>
            <w:tcW w:w="2472" w:type="dxa"/>
          </w:tcPr>
          <w:p>
            <w:pPr>
              <w:pStyle w:val="0"/>
            </w:pPr>
            <w:r>
              <w:rPr>
                <w:sz w:val="20"/>
              </w:rPr>
            </w:r>
          </w:p>
        </w:tc>
        <w:tc>
          <w:tcPr>
            <w:tcW w:w="2448" w:type="dxa"/>
          </w:tcPr>
          <w:p>
            <w:pPr>
              <w:pStyle w:val="0"/>
            </w:pPr>
            <w:r>
              <w:rPr>
                <w:sz w:val="20"/>
              </w:rPr>
            </w:r>
          </w:p>
        </w:tc>
      </w:tr>
    </w:tbl>
    <w:p>
      <w:pPr>
        <w:pStyle w:val="0"/>
        <w:jc w:val="both"/>
      </w:pPr>
      <w:r>
        <w:rPr>
          <w:sz w:val="20"/>
        </w:rPr>
      </w:r>
    </w:p>
    <w:p>
      <w:pPr>
        <w:pStyle w:val="1"/>
        <w:jc w:val="both"/>
      </w:pPr>
      <w:r>
        <w:rPr>
          <w:sz w:val="20"/>
        </w:rPr>
        <w:t xml:space="preserve">    --------------------------------</w:t>
      </w:r>
    </w:p>
    <w:bookmarkStart w:id="2848" w:name="P2848"/>
    <w:bookmarkEnd w:id="2848"/>
    <w:p>
      <w:pPr>
        <w:pStyle w:val="1"/>
        <w:jc w:val="both"/>
      </w:pPr>
      <w:r>
        <w:rPr>
          <w:sz w:val="20"/>
        </w:rPr>
        <w:t xml:space="preserve">    &lt;*&gt; - ГРБС (ведомство) - главный распорядитель бюджетных средств</w:t>
      </w:r>
    </w:p>
    <w:bookmarkStart w:id="2849" w:name="P2849"/>
    <w:bookmarkEnd w:id="2849"/>
    <w:p>
      <w:pPr>
        <w:pStyle w:val="1"/>
        <w:jc w:val="both"/>
      </w:pPr>
      <w:r>
        <w:rPr>
          <w:sz w:val="20"/>
        </w:rPr>
        <w:t xml:space="preserve">    &lt;**&gt; - выполненные работы</w:t>
      </w:r>
    </w:p>
    <w:p>
      <w:pPr>
        <w:pStyle w:val="1"/>
        <w:jc w:val="both"/>
      </w:pPr>
      <w:r>
        <w:rPr>
          <w:sz w:val="20"/>
        </w:rPr>
      </w:r>
    </w:p>
    <w:p>
      <w:pPr>
        <w:pStyle w:val="1"/>
        <w:jc w:val="both"/>
      </w:pPr>
      <w:r>
        <w:rPr>
          <w:sz w:val="20"/>
        </w:rPr>
        <w:t xml:space="preserve">    (должность руководителя)</w:t>
      </w:r>
    </w:p>
    <w:p>
      <w:pPr>
        <w:pStyle w:val="1"/>
        <w:jc w:val="both"/>
      </w:pPr>
      <w:r>
        <w:rPr>
          <w:sz w:val="20"/>
        </w:rPr>
      </w:r>
    </w:p>
    <w:p>
      <w:pPr>
        <w:pStyle w:val="1"/>
        <w:jc w:val="both"/>
      </w:pPr>
      <w:r>
        <w:rPr>
          <w:sz w:val="20"/>
        </w:rPr>
        <w:t xml:space="preserve">    (подпись и ФИО руководителя)</w:t>
      </w:r>
    </w:p>
    <w:p>
      <w:pPr>
        <w:pStyle w:val="1"/>
        <w:jc w:val="both"/>
      </w:pPr>
      <w:r>
        <w:rPr>
          <w:sz w:val="20"/>
        </w:rPr>
      </w:r>
    </w:p>
    <w:p>
      <w:pPr>
        <w:pStyle w:val="1"/>
        <w:jc w:val="both"/>
      </w:pPr>
      <w:r>
        <w:rPr>
          <w:sz w:val="20"/>
        </w:rPr>
        <w:t xml:space="preserve">    (ФИО ответственного исполнителя, телефон)</w:t>
      </w:r>
    </w:p>
    <w:p>
      <w:pPr>
        <w:pStyle w:val="1"/>
        <w:jc w:val="both"/>
      </w:pPr>
      <w:r>
        <w:rPr>
          <w:sz w:val="20"/>
        </w:rPr>
      </w:r>
    </w:p>
    <w:p>
      <w:pPr>
        <w:pStyle w:val="1"/>
        <w:jc w:val="both"/>
      </w:pPr>
      <w:r>
        <w:rPr>
          <w:sz w:val="20"/>
        </w:rPr>
        <w:t xml:space="preserve">    Согласовано</w:t>
      </w:r>
    </w:p>
    <w:p>
      <w:pPr>
        <w:pStyle w:val="1"/>
        <w:jc w:val="both"/>
      </w:pPr>
      <w:r>
        <w:rPr>
          <w:sz w:val="20"/>
        </w:rPr>
        <w:t xml:space="preserve">    (финансово-казначейское</w:t>
      </w:r>
    </w:p>
    <w:p>
      <w:pPr>
        <w:pStyle w:val="1"/>
        <w:jc w:val="both"/>
      </w:pPr>
      <w:r>
        <w:rPr>
          <w:sz w:val="20"/>
        </w:rPr>
        <w:t xml:space="preserve">    управление администрации</w:t>
      </w:r>
    </w:p>
    <w:p>
      <w:pPr>
        <w:pStyle w:val="1"/>
        <w:jc w:val="both"/>
      </w:pPr>
      <w:r>
        <w:rPr>
          <w:sz w:val="20"/>
        </w:rPr>
        <w:t xml:space="preserve">    муниципального образования</w:t>
      </w:r>
    </w:p>
    <w:p>
      <w:pPr>
        <w:pStyle w:val="1"/>
        <w:jc w:val="both"/>
      </w:pPr>
      <w:r>
        <w:rPr>
          <w:sz w:val="20"/>
        </w:rPr>
        <w:t xml:space="preserve">    "Город Астрахань"</w:t>
      </w:r>
    </w:p>
    <w:p>
      <w:pPr>
        <w:pStyle w:val="1"/>
        <w:jc w:val="both"/>
      </w:pPr>
      <w:r>
        <w:rPr>
          <w:sz w:val="20"/>
        </w:rPr>
        <w:t xml:space="preserve">    (графы 4 - 7)</w:t>
      </w:r>
    </w:p>
    <w:p>
      <w:pPr>
        <w:pStyle w:val="0"/>
        <w:jc w:val="right"/>
      </w:pPr>
      <w:r>
        <w:rPr>
          <w:sz w:val="20"/>
        </w:rPr>
      </w:r>
    </w:p>
    <w:p>
      <w:pPr>
        <w:pStyle w:val="0"/>
        <w:jc w:val="right"/>
      </w:pPr>
      <w:r>
        <w:rPr>
          <w:sz w:val="20"/>
        </w:rPr>
      </w:r>
    </w:p>
    <w:p>
      <w:pPr>
        <w:sectPr>
          <w:headerReference w:type="default" r:id="rId87"/>
          <w:headerReference w:type="first" r:id="rId87"/>
          <w:footerReference w:type="default" r:id="rId88"/>
          <w:footerReference w:type="first" r:id="rId88"/>
          <w:pgSz w:w="16838" w:h="11906" w:orient="landscape"/>
          <w:pgMar w:top="1134" w:right="1440" w:bottom="567" w:left="1440" w:header="0" w:footer="0" w:gutter="0"/>
          <w:titlePg/>
        </w:sectPr>
      </w:pPr>
    </w:p>
    <w:p>
      <w:pPr>
        <w:pStyle w:val="0"/>
        <w:jc w:val="right"/>
      </w:pPr>
      <w:r>
        <w:rPr>
          <w:sz w:val="20"/>
        </w:rPr>
      </w:r>
    </w:p>
    <w:p>
      <w:pPr>
        <w:pStyle w:val="0"/>
        <w:jc w:val="right"/>
      </w:pPr>
      <w:r>
        <w:rPr>
          <w:sz w:val="20"/>
        </w:rPr>
      </w:r>
    </w:p>
    <w:p>
      <w:pPr>
        <w:pStyle w:val="0"/>
        <w:jc w:val="right"/>
      </w:pPr>
      <w:r>
        <w:rPr>
          <w:sz w:val="20"/>
        </w:rPr>
      </w:r>
    </w:p>
    <w:p>
      <w:pPr>
        <w:pStyle w:val="0"/>
        <w:outlineLvl w:val="1"/>
        <w:jc w:val="right"/>
      </w:pPr>
      <w:r>
        <w:rPr>
          <w:sz w:val="20"/>
        </w:rPr>
        <w:t xml:space="preserve">Приложение 7</w:t>
      </w:r>
    </w:p>
    <w:p>
      <w:pPr>
        <w:pStyle w:val="0"/>
        <w:jc w:val="right"/>
      </w:pPr>
      <w:r>
        <w:rPr>
          <w:sz w:val="20"/>
        </w:rPr>
        <w:t xml:space="preserve">к Порядку разработки,</w:t>
      </w:r>
    </w:p>
    <w:p>
      <w:pPr>
        <w:pStyle w:val="0"/>
        <w:jc w:val="right"/>
      </w:pPr>
      <w:r>
        <w:rPr>
          <w:sz w:val="20"/>
        </w:rPr>
        <w:t xml:space="preserve">утверждения, реализации и оценки</w:t>
      </w:r>
    </w:p>
    <w:p>
      <w:pPr>
        <w:pStyle w:val="0"/>
        <w:jc w:val="right"/>
      </w:pPr>
      <w:r>
        <w:rPr>
          <w:sz w:val="20"/>
        </w:rPr>
        <w:t xml:space="preserve">эффективности муниципальных программ</w:t>
      </w:r>
    </w:p>
    <w:p>
      <w:pPr>
        <w:pStyle w:val="0"/>
        <w:jc w:val="right"/>
      </w:pPr>
      <w:r>
        <w:rPr>
          <w:sz w:val="20"/>
        </w:rPr>
        <w:t xml:space="preserve">муниципального образования</w:t>
      </w:r>
    </w:p>
    <w:p>
      <w:pPr>
        <w:pStyle w:val="0"/>
        <w:jc w:val="right"/>
      </w:pPr>
      <w:r>
        <w:rPr>
          <w:sz w:val="20"/>
        </w:rPr>
        <w:t xml:space="preserve">"Городской округ город Астрахань"</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13672"/>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w:t>
            </w:r>
            <w:hyperlink w:history="0" r:id="rId93" w:tooltip="Постановление администрации муниципального образования &quot;Город Астрахань&quot; от 01.09.2023 N 16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Постановления</w:t>
              </w:r>
            </w:hyperlink>
            <w:r>
              <w:rPr>
                <w:sz w:val="20"/>
                <w:color w:val="392c69"/>
              </w:rPr>
              <w:t xml:space="preserve"> администрации муниципального образования</w:t>
            </w:r>
          </w:p>
          <w:p>
            <w:pPr>
              <w:pStyle w:val="0"/>
              <w:jc w:val="center"/>
            </w:pPr>
            <w:r>
              <w:rPr>
                <w:sz w:val="20"/>
                <w:color w:val="392c69"/>
              </w:rPr>
              <w:t xml:space="preserve">"Город Астрахань" от 01.09.2023 N 167)</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0"/>
        </w:rPr>
      </w:r>
    </w:p>
    <w:bookmarkStart w:id="2878" w:name="P2878"/>
    <w:bookmarkEnd w:id="2878"/>
    <w:p>
      <w:pPr>
        <w:pStyle w:val="1"/>
        <w:jc w:val="both"/>
      </w:pPr>
      <w:r>
        <w:rPr>
          <w:sz w:val="20"/>
        </w:rPr>
        <w:t xml:space="preserve">                                   Отчет</w:t>
      </w:r>
    </w:p>
    <w:p>
      <w:pPr>
        <w:pStyle w:val="1"/>
        <w:jc w:val="both"/>
      </w:pPr>
      <w:r>
        <w:rPr>
          <w:sz w:val="20"/>
        </w:rPr>
        <w:t xml:space="preserve">                 о достижении значений целевых показателей</w:t>
      </w:r>
    </w:p>
    <w:p>
      <w:pPr>
        <w:pStyle w:val="1"/>
        <w:jc w:val="both"/>
      </w:pPr>
      <w:r>
        <w:rPr>
          <w:sz w:val="20"/>
        </w:rPr>
        <w:t xml:space="preserve">            (индикаторов) за 20 ___ - 20 ___ годы (весь период</w:t>
      </w:r>
    </w:p>
    <w:p>
      <w:pPr>
        <w:pStyle w:val="1"/>
        <w:jc w:val="both"/>
      </w:pPr>
      <w:r>
        <w:rPr>
          <w:sz w:val="20"/>
        </w:rPr>
        <w:t xml:space="preserve">               реализации программы) муниципальной программы</w:t>
      </w:r>
    </w:p>
    <w:p>
      <w:pPr>
        <w:pStyle w:val="1"/>
        <w:jc w:val="both"/>
      </w:pPr>
      <w:r>
        <w:rPr>
          <w:sz w:val="20"/>
        </w:rPr>
        <w:t xml:space="preserve">                   МО "Городской округ город Астрахань"</w:t>
      </w:r>
    </w:p>
    <w:p>
      <w:pPr>
        <w:pStyle w:val="1"/>
        <w:jc w:val="both"/>
      </w:pPr>
      <w:r>
        <w:rPr>
          <w:sz w:val="20"/>
        </w:rPr>
        <w:t xml:space="preserve">                     "..... (наименование программы)"</w:t>
      </w:r>
    </w:p>
    <w:p>
      <w:pPr>
        <w:pStyle w:val="0"/>
        <w:jc w:val="both"/>
      </w:pPr>
      <w:r>
        <w:rPr>
          <w:sz w:val="20"/>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567"/>
        <w:gridCol w:w="2154"/>
        <w:gridCol w:w="1871"/>
        <w:gridCol w:w="680"/>
        <w:gridCol w:w="1474"/>
        <w:gridCol w:w="1474"/>
        <w:gridCol w:w="1871"/>
        <w:gridCol w:w="1020"/>
        <w:gridCol w:w="1077"/>
        <w:gridCol w:w="1020"/>
        <w:gridCol w:w="737"/>
        <w:gridCol w:w="1020"/>
        <w:gridCol w:w="1020"/>
        <w:gridCol w:w="850"/>
        <w:gridCol w:w="680"/>
        <w:gridCol w:w="2154"/>
      </w:tblGrid>
      <w:tr>
        <w:tc>
          <w:tcPr>
            <w:tcW w:w="567" w:type="dxa"/>
            <w:vAlign w:val="center"/>
            <w:vMerge w:val="restart"/>
          </w:tcPr>
          <w:p>
            <w:pPr>
              <w:pStyle w:val="0"/>
              <w:jc w:val="center"/>
            </w:pPr>
            <w:r>
              <w:rPr>
                <w:sz w:val="20"/>
              </w:rPr>
              <w:t xml:space="preserve">N п/п</w:t>
            </w:r>
          </w:p>
        </w:tc>
        <w:tc>
          <w:tcPr>
            <w:tcW w:w="2154" w:type="dxa"/>
            <w:vAlign w:val="center"/>
            <w:vMerge w:val="restart"/>
          </w:tcPr>
          <w:p>
            <w:pPr>
              <w:pStyle w:val="0"/>
              <w:jc w:val="center"/>
            </w:pPr>
            <w:r>
              <w:rPr>
                <w:sz w:val="20"/>
              </w:rPr>
              <w:t xml:space="preserve">Цели, задачи, наименования программных мероприятий</w:t>
            </w:r>
          </w:p>
        </w:tc>
        <w:tc>
          <w:tcPr>
            <w:tcW w:w="1871" w:type="dxa"/>
            <w:vAlign w:val="center"/>
            <w:vMerge w:val="restart"/>
          </w:tcPr>
          <w:p>
            <w:pPr>
              <w:pStyle w:val="0"/>
              <w:jc w:val="center"/>
            </w:pPr>
            <w:r>
              <w:rPr>
                <w:sz w:val="20"/>
              </w:rPr>
              <w:t xml:space="preserve">Наименование показателя (индикатора)</w:t>
            </w:r>
          </w:p>
        </w:tc>
        <w:tc>
          <w:tcPr>
            <w:tcW w:w="680" w:type="dxa"/>
            <w:vAlign w:val="center"/>
            <w:vMerge w:val="restart"/>
          </w:tcPr>
          <w:p>
            <w:pPr>
              <w:pStyle w:val="0"/>
              <w:jc w:val="center"/>
            </w:pPr>
            <w:r>
              <w:rPr>
                <w:sz w:val="20"/>
              </w:rPr>
              <w:t xml:space="preserve">Ед. изм.</w:t>
            </w:r>
          </w:p>
        </w:tc>
        <w:tc>
          <w:tcPr>
            <w:gridSpan w:val="3"/>
            <w:tcW w:w="4819" w:type="dxa"/>
            <w:vAlign w:val="center"/>
          </w:tcPr>
          <w:p>
            <w:pPr>
              <w:pStyle w:val="0"/>
              <w:jc w:val="center"/>
            </w:pPr>
            <w:r>
              <w:rPr>
                <w:sz w:val="20"/>
              </w:rPr>
              <w:t xml:space="preserve">Значения показателей (индикаторов) за весь период реализации программы</w:t>
            </w:r>
          </w:p>
        </w:tc>
        <w:tc>
          <w:tcPr>
            <w:gridSpan w:val="4"/>
            <w:tcW w:w="3854" w:type="dxa"/>
            <w:vAlign w:val="center"/>
          </w:tcPr>
          <w:p>
            <w:pPr>
              <w:pStyle w:val="0"/>
              <w:jc w:val="center"/>
            </w:pPr>
            <w:r>
              <w:rPr>
                <w:sz w:val="20"/>
              </w:rPr>
              <w:t xml:space="preserve">Планируемое значение показателя по годам реализации</w:t>
            </w:r>
          </w:p>
        </w:tc>
        <w:tc>
          <w:tcPr>
            <w:gridSpan w:val="4"/>
            <w:tcW w:w="3570" w:type="dxa"/>
            <w:vAlign w:val="center"/>
          </w:tcPr>
          <w:p>
            <w:pPr>
              <w:pStyle w:val="0"/>
              <w:jc w:val="center"/>
            </w:pPr>
            <w:r>
              <w:rPr>
                <w:sz w:val="20"/>
              </w:rPr>
              <w:t xml:space="preserve">Достигнутое значение показателя по годам реализации</w:t>
            </w:r>
          </w:p>
        </w:tc>
        <w:tc>
          <w:tcPr>
            <w:tcW w:w="2154" w:type="dxa"/>
            <w:vAlign w:val="center"/>
            <w:vMerge w:val="restart"/>
          </w:tcPr>
          <w:p>
            <w:pPr>
              <w:pStyle w:val="0"/>
              <w:jc w:val="center"/>
            </w:pPr>
            <w:r>
              <w:rPr>
                <w:sz w:val="20"/>
              </w:rPr>
              <w:t xml:space="preserve">Обоснование отклонений фактического значения целевого показателя от запланированного</w:t>
            </w:r>
          </w:p>
        </w:tc>
      </w:tr>
      <w:tr>
        <w:tc>
          <w:tcPr>
            <w:vMerge w:val="continue"/>
          </w:tcPr>
          <w:p/>
        </w:tc>
        <w:tc>
          <w:tcPr>
            <w:vMerge w:val="continue"/>
          </w:tcPr>
          <w:p/>
        </w:tc>
        <w:tc>
          <w:tcPr>
            <w:vMerge w:val="continue"/>
          </w:tcPr>
          <w:p/>
        </w:tc>
        <w:tc>
          <w:tcPr>
            <w:vMerge w:val="continue"/>
          </w:tcPr>
          <w:p/>
        </w:tc>
        <w:tc>
          <w:tcPr>
            <w:tcW w:w="1474" w:type="dxa"/>
            <w:vAlign w:val="center"/>
          </w:tcPr>
          <w:p>
            <w:pPr>
              <w:pStyle w:val="0"/>
              <w:jc w:val="center"/>
            </w:pPr>
            <w:r>
              <w:rPr>
                <w:sz w:val="20"/>
              </w:rPr>
              <w:t xml:space="preserve">Планируемое значение</w:t>
            </w:r>
          </w:p>
        </w:tc>
        <w:tc>
          <w:tcPr>
            <w:tcW w:w="1474" w:type="dxa"/>
            <w:vAlign w:val="center"/>
          </w:tcPr>
          <w:p>
            <w:pPr>
              <w:pStyle w:val="0"/>
              <w:jc w:val="center"/>
            </w:pPr>
            <w:r>
              <w:rPr>
                <w:sz w:val="20"/>
              </w:rPr>
              <w:t xml:space="preserve">Фактическое значение</w:t>
            </w:r>
          </w:p>
        </w:tc>
        <w:tc>
          <w:tcPr>
            <w:tcW w:w="1871" w:type="dxa"/>
            <w:vAlign w:val="center"/>
          </w:tcPr>
          <w:p>
            <w:pPr>
              <w:pStyle w:val="0"/>
              <w:jc w:val="center"/>
            </w:pPr>
            <w:r>
              <w:rPr>
                <w:sz w:val="20"/>
              </w:rPr>
              <w:t xml:space="preserve">Уровень достижения показателя, % (</w:t>
            </w:r>
            <w:hyperlink w:history="0" w:anchor="P2909" w:tooltip="6">
              <w:r>
                <w:rPr>
                  <w:sz w:val="20"/>
                  <w:color w:val="0000ff"/>
                </w:rPr>
                <w:t xml:space="preserve">гр. 6</w:t>
              </w:r>
            </w:hyperlink>
            <w:r>
              <w:rPr>
                <w:sz w:val="20"/>
              </w:rPr>
              <w:t xml:space="preserve"> / </w:t>
            </w:r>
            <w:hyperlink w:history="0" w:anchor="P2908" w:tooltip="5">
              <w:r>
                <w:rPr>
                  <w:sz w:val="20"/>
                  <w:color w:val="0000ff"/>
                </w:rPr>
                <w:t xml:space="preserve">гр. 5</w:t>
              </w:r>
            </w:hyperlink>
            <w:r>
              <w:rPr>
                <w:sz w:val="20"/>
              </w:rPr>
              <w:t xml:space="preserve"> x 100) или (</w:t>
            </w:r>
            <w:hyperlink w:history="0" w:anchor="P2908" w:tooltip="5">
              <w:r>
                <w:rPr>
                  <w:sz w:val="20"/>
                  <w:color w:val="0000ff"/>
                </w:rPr>
                <w:t xml:space="preserve">гр. 5</w:t>
              </w:r>
            </w:hyperlink>
            <w:r>
              <w:rPr>
                <w:sz w:val="20"/>
              </w:rPr>
              <w:t xml:space="preserve"> / </w:t>
            </w:r>
            <w:hyperlink w:history="0" w:anchor="P2909" w:tooltip="6">
              <w:r>
                <w:rPr>
                  <w:sz w:val="20"/>
                  <w:color w:val="0000ff"/>
                </w:rPr>
                <w:t xml:space="preserve">гр. 6</w:t>
              </w:r>
            </w:hyperlink>
            <w:r>
              <w:rPr>
                <w:sz w:val="20"/>
              </w:rPr>
              <w:t xml:space="preserve"> x 100) </w:t>
            </w:r>
            <w:hyperlink w:history="0" w:anchor="P3162" w:tooltip="    &lt;*&gt;  -  для  показателей, желаемой тенденцией развития которых является">
              <w:r>
                <w:rPr>
                  <w:sz w:val="20"/>
                  <w:color w:val="0000ff"/>
                </w:rPr>
                <w:t xml:space="preserve">&lt;*&gt;</w:t>
              </w:r>
            </w:hyperlink>
          </w:p>
        </w:tc>
        <w:tc>
          <w:tcPr>
            <w:tcW w:w="1020" w:type="dxa"/>
            <w:vAlign w:val="center"/>
          </w:tcPr>
          <w:p>
            <w:pPr>
              <w:pStyle w:val="0"/>
              <w:jc w:val="center"/>
            </w:pPr>
            <w:r>
              <w:rPr>
                <w:sz w:val="20"/>
              </w:rPr>
              <w:t xml:space="preserve">20 __ г.</w:t>
            </w:r>
          </w:p>
        </w:tc>
        <w:tc>
          <w:tcPr>
            <w:tcW w:w="1077" w:type="dxa"/>
            <w:vAlign w:val="center"/>
          </w:tcPr>
          <w:p>
            <w:pPr>
              <w:pStyle w:val="0"/>
              <w:jc w:val="center"/>
            </w:pPr>
            <w:r>
              <w:rPr>
                <w:sz w:val="20"/>
              </w:rPr>
              <w:t xml:space="preserve">20 __ г.</w:t>
            </w:r>
          </w:p>
        </w:tc>
        <w:tc>
          <w:tcPr>
            <w:tcW w:w="1020" w:type="dxa"/>
            <w:vAlign w:val="center"/>
          </w:tcPr>
          <w:p>
            <w:pPr>
              <w:pStyle w:val="0"/>
              <w:jc w:val="center"/>
            </w:pPr>
            <w:r>
              <w:rPr>
                <w:sz w:val="20"/>
              </w:rPr>
              <w:t xml:space="preserve">20 __ г.</w:t>
            </w:r>
          </w:p>
        </w:tc>
        <w:tc>
          <w:tcPr>
            <w:tcW w:w="737" w:type="dxa"/>
            <w:vAlign w:val="center"/>
          </w:tcPr>
          <w:p>
            <w:pPr>
              <w:pStyle w:val="0"/>
              <w:jc w:val="center"/>
            </w:pPr>
            <w:r>
              <w:rPr>
                <w:sz w:val="20"/>
              </w:rPr>
              <w:t xml:space="preserve">.....</w:t>
            </w:r>
          </w:p>
        </w:tc>
        <w:tc>
          <w:tcPr>
            <w:tcW w:w="1020" w:type="dxa"/>
            <w:vAlign w:val="center"/>
          </w:tcPr>
          <w:p>
            <w:pPr>
              <w:pStyle w:val="0"/>
              <w:jc w:val="center"/>
            </w:pPr>
            <w:r>
              <w:rPr>
                <w:sz w:val="20"/>
              </w:rPr>
              <w:t xml:space="preserve">20 __ г.</w:t>
            </w:r>
          </w:p>
        </w:tc>
        <w:tc>
          <w:tcPr>
            <w:tcW w:w="1020" w:type="dxa"/>
            <w:vAlign w:val="center"/>
          </w:tcPr>
          <w:p>
            <w:pPr>
              <w:pStyle w:val="0"/>
              <w:jc w:val="center"/>
            </w:pPr>
            <w:r>
              <w:rPr>
                <w:sz w:val="20"/>
              </w:rPr>
              <w:t xml:space="preserve">20 __ г.</w:t>
            </w:r>
          </w:p>
        </w:tc>
        <w:tc>
          <w:tcPr>
            <w:tcW w:w="850" w:type="dxa"/>
            <w:vAlign w:val="center"/>
          </w:tcPr>
          <w:p>
            <w:pPr>
              <w:pStyle w:val="0"/>
              <w:jc w:val="center"/>
            </w:pPr>
            <w:r>
              <w:rPr>
                <w:sz w:val="20"/>
              </w:rPr>
              <w:t xml:space="preserve">20 __г.</w:t>
            </w:r>
          </w:p>
        </w:tc>
        <w:tc>
          <w:tcPr>
            <w:tcW w:w="680" w:type="dxa"/>
            <w:vAlign w:val="center"/>
          </w:tcPr>
          <w:p>
            <w:pPr>
              <w:pStyle w:val="0"/>
              <w:jc w:val="center"/>
            </w:pPr>
            <w:r>
              <w:rPr>
                <w:sz w:val="20"/>
              </w:rPr>
              <w:t xml:space="preserve">....</w:t>
            </w:r>
          </w:p>
        </w:tc>
        <w:tc>
          <w:tcPr>
            <w:vMerge w:val="continue"/>
          </w:tcPr>
          <w:p/>
        </w:tc>
      </w:tr>
      <w:tr>
        <w:tc>
          <w:tcPr>
            <w:tcW w:w="567" w:type="dxa"/>
            <w:vAlign w:val="center"/>
          </w:tcPr>
          <w:p>
            <w:pPr>
              <w:pStyle w:val="0"/>
              <w:jc w:val="center"/>
            </w:pPr>
            <w:r>
              <w:rPr>
                <w:sz w:val="20"/>
              </w:rPr>
              <w:t xml:space="preserve">1</w:t>
            </w:r>
          </w:p>
        </w:tc>
        <w:tc>
          <w:tcPr>
            <w:tcW w:w="2154" w:type="dxa"/>
            <w:vAlign w:val="center"/>
          </w:tcPr>
          <w:p>
            <w:pPr>
              <w:pStyle w:val="0"/>
              <w:jc w:val="center"/>
            </w:pPr>
            <w:r>
              <w:rPr>
                <w:sz w:val="20"/>
              </w:rPr>
              <w:t xml:space="preserve">2</w:t>
            </w:r>
          </w:p>
        </w:tc>
        <w:tc>
          <w:tcPr>
            <w:tcW w:w="1871" w:type="dxa"/>
            <w:vAlign w:val="center"/>
          </w:tcPr>
          <w:p>
            <w:pPr>
              <w:pStyle w:val="0"/>
              <w:jc w:val="center"/>
            </w:pPr>
            <w:r>
              <w:rPr>
                <w:sz w:val="20"/>
              </w:rPr>
              <w:t xml:space="preserve">3</w:t>
            </w:r>
          </w:p>
        </w:tc>
        <w:tc>
          <w:tcPr>
            <w:tcW w:w="680" w:type="dxa"/>
            <w:vAlign w:val="center"/>
          </w:tcPr>
          <w:p>
            <w:pPr>
              <w:pStyle w:val="0"/>
              <w:jc w:val="center"/>
            </w:pPr>
            <w:r>
              <w:rPr>
                <w:sz w:val="20"/>
              </w:rPr>
              <w:t xml:space="preserve">4</w:t>
            </w:r>
          </w:p>
        </w:tc>
        <w:tc>
          <w:tcPr>
            <w:tcW w:w="1474" w:type="dxa"/>
            <w:vAlign w:val="center"/>
          </w:tcPr>
          <w:bookmarkStart w:id="2908" w:name="P2908"/>
          <w:bookmarkEnd w:id="2908"/>
          <w:p>
            <w:pPr>
              <w:pStyle w:val="0"/>
              <w:jc w:val="center"/>
            </w:pPr>
            <w:r>
              <w:rPr>
                <w:sz w:val="20"/>
              </w:rPr>
              <w:t xml:space="preserve">5</w:t>
            </w:r>
          </w:p>
        </w:tc>
        <w:tc>
          <w:tcPr>
            <w:tcW w:w="1474" w:type="dxa"/>
            <w:vAlign w:val="center"/>
          </w:tcPr>
          <w:bookmarkStart w:id="2909" w:name="P2909"/>
          <w:bookmarkEnd w:id="2909"/>
          <w:p>
            <w:pPr>
              <w:pStyle w:val="0"/>
              <w:jc w:val="center"/>
            </w:pPr>
            <w:r>
              <w:rPr>
                <w:sz w:val="20"/>
              </w:rPr>
              <w:t xml:space="preserve">6</w:t>
            </w:r>
          </w:p>
        </w:tc>
        <w:tc>
          <w:tcPr>
            <w:tcW w:w="1871" w:type="dxa"/>
            <w:vAlign w:val="center"/>
          </w:tcPr>
          <w:p>
            <w:pPr>
              <w:pStyle w:val="0"/>
              <w:jc w:val="center"/>
            </w:pPr>
            <w:r>
              <w:rPr>
                <w:sz w:val="20"/>
              </w:rPr>
              <w:t xml:space="preserve">7</w:t>
            </w:r>
          </w:p>
        </w:tc>
        <w:tc>
          <w:tcPr>
            <w:tcW w:w="1020" w:type="dxa"/>
            <w:vAlign w:val="center"/>
          </w:tcPr>
          <w:p>
            <w:pPr>
              <w:pStyle w:val="0"/>
              <w:jc w:val="center"/>
            </w:pPr>
            <w:r>
              <w:rPr>
                <w:sz w:val="20"/>
              </w:rPr>
              <w:t xml:space="preserve">8</w:t>
            </w:r>
          </w:p>
        </w:tc>
        <w:tc>
          <w:tcPr>
            <w:tcW w:w="1077" w:type="dxa"/>
            <w:vAlign w:val="center"/>
          </w:tcPr>
          <w:p>
            <w:pPr>
              <w:pStyle w:val="0"/>
              <w:jc w:val="center"/>
            </w:pPr>
            <w:r>
              <w:rPr>
                <w:sz w:val="20"/>
              </w:rPr>
              <w:t xml:space="preserve">9</w:t>
            </w:r>
          </w:p>
        </w:tc>
        <w:tc>
          <w:tcPr>
            <w:tcW w:w="1020" w:type="dxa"/>
            <w:vAlign w:val="center"/>
          </w:tcPr>
          <w:p>
            <w:pPr>
              <w:pStyle w:val="0"/>
              <w:jc w:val="center"/>
            </w:pPr>
            <w:r>
              <w:rPr>
                <w:sz w:val="20"/>
              </w:rPr>
              <w:t xml:space="preserve">10</w:t>
            </w:r>
          </w:p>
        </w:tc>
        <w:tc>
          <w:tcPr>
            <w:tcW w:w="737" w:type="dxa"/>
            <w:vAlign w:val="center"/>
          </w:tcPr>
          <w:p>
            <w:pPr>
              <w:pStyle w:val="0"/>
            </w:pPr>
            <w:r>
              <w:rPr>
                <w:sz w:val="20"/>
              </w:rPr>
            </w:r>
          </w:p>
        </w:tc>
        <w:tc>
          <w:tcPr>
            <w:tcW w:w="1020" w:type="dxa"/>
            <w:vAlign w:val="center"/>
          </w:tcPr>
          <w:p>
            <w:pPr>
              <w:pStyle w:val="0"/>
              <w:jc w:val="center"/>
            </w:pPr>
            <w:r>
              <w:rPr>
                <w:sz w:val="20"/>
              </w:rPr>
              <w:t xml:space="preserve">11</w:t>
            </w:r>
          </w:p>
        </w:tc>
        <w:tc>
          <w:tcPr>
            <w:tcW w:w="1020" w:type="dxa"/>
            <w:vAlign w:val="center"/>
          </w:tcPr>
          <w:p>
            <w:pPr>
              <w:pStyle w:val="0"/>
              <w:jc w:val="center"/>
            </w:pPr>
            <w:r>
              <w:rPr>
                <w:sz w:val="20"/>
              </w:rPr>
              <w:t xml:space="preserve">12</w:t>
            </w:r>
          </w:p>
        </w:tc>
        <w:tc>
          <w:tcPr>
            <w:tcW w:w="850" w:type="dxa"/>
            <w:vAlign w:val="center"/>
          </w:tcPr>
          <w:p>
            <w:pPr>
              <w:pStyle w:val="0"/>
              <w:jc w:val="center"/>
            </w:pPr>
            <w:r>
              <w:rPr>
                <w:sz w:val="20"/>
              </w:rPr>
              <w:t xml:space="preserve">13</w:t>
            </w:r>
          </w:p>
        </w:tc>
        <w:tc>
          <w:tcPr>
            <w:tcW w:w="680" w:type="dxa"/>
            <w:vAlign w:val="center"/>
          </w:tcPr>
          <w:p>
            <w:pPr>
              <w:pStyle w:val="0"/>
              <w:jc w:val="center"/>
            </w:pPr>
            <w:r>
              <w:rPr>
                <w:sz w:val="20"/>
              </w:rPr>
              <w:t xml:space="preserve">....</w:t>
            </w:r>
          </w:p>
        </w:tc>
        <w:tc>
          <w:tcPr>
            <w:tcW w:w="2154" w:type="dxa"/>
            <w:vAlign w:val="center"/>
          </w:tcPr>
          <w:p>
            <w:pPr>
              <w:pStyle w:val="0"/>
              <w:jc w:val="center"/>
            </w:pPr>
            <w:r>
              <w:rPr>
                <w:sz w:val="20"/>
              </w:rPr>
              <w:t xml:space="preserve">......</w:t>
            </w:r>
          </w:p>
        </w:tc>
      </w:tr>
      <w:tr>
        <w:tc>
          <w:tcPr>
            <w:tcW w:w="567" w:type="dxa"/>
          </w:tcPr>
          <w:p>
            <w:pPr>
              <w:pStyle w:val="0"/>
              <w:jc w:val="center"/>
            </w:pPr>
            <w:r>
              <w:rPr>
                <w:sz w:val="20"/>
              </w:rPr>
              <w:t xml:space="preserve">1</w:t>
            </w:r>
          </w:p>
        </w:tc>
        <w:tc>
          <w:tcPr>
            <w:tcW w:w="2154" w:type="dxa"/>
          </w:tcPr>
          <w:p>
            <w:pPr>
              <w:pStyle w:val="0"/>
            </w:pPr>
            <w:r>
              <w:rPr>
                <w:sz w:val="20"/>
              </w:rPr>
              <w:t xml:space="preserve">Муниципальная программа...</w:t>
            </w:r>
          </w:p>
        </w:tc>
        <w:tc>
          <w:tcPr>
            <w:tcW w:w="1871" w:type="dxa"/>
          </w:tcPr>
          <w:p>
            <w:pPr>
              <w:pStyle w:val="0"/>
            </w:pPr>
            <w:r>
              <w:rPr>
                <w:sz w:val="20"/>
              </w:rPr>
            </w:r>
          </w:p>
        </w:tc>
        <w:tc>
          <w:tcPr>
            <w:tcW w:w="680" w:type="dxa"/>
          </w:tcPr>
          <w:p>
            <w:pPr>
              <w:pStyle w:val="0"/>
            </w:pPr>
            <w:r>
              <w:rPr>
                <w:sz w:val="20"/>
              </w:rPr>
            </w:r>
          </w:p>
        </w:tc>
        <w:tc>
          <w:tcPr>
            <w:tcW w:w="1474" w:type="dxa"/>
          </w:tcPr>
          <w:p>
            <w:pPr>
              <w:pStyle w:val="0"/>
            </w:pPr>
            <w:r>
              <w:rPr>
                <w:sz w:val="20"/>
              </w:rPr>
            </w:r>
          </w:p>
        </w:tc>
        <w:tc>
          <w:tcPr>
            <w:tcW w:w="1474" w:type="dxa"/>
          </w:tcPr>
          <w:p>
            <w:pPr>
              <w:pStyle w:val="0"/>
            </w:pPr>
            <w:r>
              <w:rPr>
                <w:sz w:val="20"/>
              </w:rPr>
            </w:r>
          </w:p>
        </w:tc>
        <w:tc>
          <w:tcPr>
            <w:tcW w:w="1871" w:type="dxa"/>
          </w:tcPr>
          <w:p>
            <w:pPr>
              <w:pStyle w:val="0"/>
            </w:pPr>
            <w:r>
              <w:rPr>
                <w:sz w:val="20"/>
              </w:rPr>
            </w:r>
          </w:p>
        </w:tc>
        <w:tc>
          <w:tcPr>
            <w:tcW w:w="1020" w:type="dxa"/>
          </w:tcPr>
          <w:p>
            <w:pPr>
              <w:pStyle w:val="0"/>
            </w:pPr>
            <w:r>
              <w:rPr>
                <w:sz w:val="20"/>
              </w:rPr>
            </w:r>
          </w:p>
        </w:tc>
        <w:tc>
          <w:tcPr>
            <w:tcW w:w="1077" w:type="dxa"/>
          </w:tcPr>
          <w:p>
            <w:pPr>
              <w:pStyle w:val="0"/>
            </w:pPr>
            <w:r>
              <w:rPr>
                <w:sz w:val="20"/>
              </w:rPr>
            </w:r>
          </w:p>
        </w:tc>
        <w:tc>
          <w:tcPr>
            <w:tcW w:w="1020" w:type="dxa"/>
          </w:tcPr>
          <w:p>
            <w:pPr>
              <w:pStyle w:val="0"/>
            </w:pPr>
            <w:r>
              <w:rPr>
                <w:sz w:val="20"/>
              </w:rPr>
            </w:r>
          </w:p>
        </w:tc>
        <w:tc>
          <w:tcPr>
            <w:tcW w:w="737" w:type="dxa"/>
          </w:tcPr>
          <w:p>
            <w:pPr>
              <w:pStyle w:val="0"/>
            </w:pPr>
            <w:r>
              <w:rPr>
                <w:sz w:val="20"/>
              </w:rPr>
            </w:r>
          </w:p>
        </w:tc>
        <w:tc>
          <w:tcPr>
            <w:tcW w:w="1020" w:type="dxa"/>
          </w:tcPr>
          <w:p>
            <w:pPr>
              <w:pStyle w:val="0"/>
            </w:pPr>
            <w:r>
              <w:rPr>
                <w:sz w:val="20"/>
              </w:rPr>
            </w:r>
          </w:p>
        </w:tc>
        <w:tc>
          <w:tcPr>
            <w:tcW w:w="1020" w:type="dxa"/>
          </w:tcPr>
          <w:p>
            <w:pPr>
              <w:pStyle w:val="0"/>
            </w:pPr>
            <w:r>
              <w:rPr>
                <w:sz w:val="20"/>
              </w:rPr>
            </w:r>
          </w:p>
        </w:tc>
        <w:tc>
          <w:tcPr>
            <w:tcW w:w="850" w:type="dxa"/>
          </w:tcPr>
          <w:p>
            <w:pPr>
              <w:pStyle w:val="0"/>
            </w:pPr>
            <w:r>
              <w:rPr>
                <w:sz w:val="20"/>
              </w:rPr>
            </w:r>
          </w:p>
        </w:tc>
        <w:tc>
          <w:tcPr>
            <w:tcW w:w="680" w:type="dxa"/>
          </w:tcPr>
          <w:p>
            <w:pPr>
              <w:pStyle w:val="0"/>
            </w:pPr>
            <w:r>
              <w:rPr>
                <w:sz w:val="20"/>
              </w:rPr>
            </w:r>
          </w:p>
        </w:tc>
        <w:tc>
          <w:tcPr>
            <w:tcW w:w="2154" w:type="dxa"/>
          </w:tcPr>
          <w:p>
            <w:pPr>
              <w:pStyle w:val="0"/>
            </w:pPr>
            <w:r>
              <w:rPr>
                <w:sz w:val="20"/>
              </w:rPr>
            </w:r>
          </w:p>
        </w:tc>
      </w:tr>
      <w:tr>
        <w:tc>
          <w:tcPr>
            <w:tcW w:w="567" w:type="dxa"/>
          </w:tcPr>
          <w:p>
            <w:pPr>
              <w:pStyle w:val="0"/>
              <w:jc w:val="center"/>
            </w:pPr>
            <w:r>
              <w:rPr>
                <w:sz w:val="20"/>
              </w:rPr>
              <w:t xml:space="preserve">2</w:t>
            </w:r>
          </w:p>
        </w:tc>
        <w:tc>
          <w:tcPr>
            <w:tcW w:w="2154" w:type="dxa"/>
          </w:tcPr>
          <w:p>
            <w:pPr>
              <w:pStyle w:val="0"/>
            </w:pPr>
            <w:r>
              <w:rPr>
                <w:sz w:val="20"/>
              </w:rPr>
              <w:t xml:space="preserve">Цель 1. ...</w:t>
            </w:r>
          </w:p>
        </w:tc>
        <w:tc>
          <w:tcPr>
            <w:tcW w:w="1871" w:type="dxa"/>
          </w:tcPr>
          <w:p>
            <w:pPr>
              <w:pStyle w:val="0"/>
              <w:jc w:val="both"/>
            </w:pPr>
            <w:r>
              <w:rPr>
                <w:sz w:val="20"/>
              </w:rPr>
              <w:t xml:space="preserve">Показатель 1</w:t>
            </w:r>
          </w:p>
        </w:tc>
        <w:tc>
          <w:tcPr>
            <w:tcW w:w="680" w:type="dxa"/>
          </w:tcPr>
          <w:p>
            <w:pPr>
              <w:pStyle w:val="0"/>
            </w:pPr>
            <w:r>
              <w:rPr>
                <w:sz w:val="20"/>
              </w:rPr>
            </w:r>
          </w:p>
        </w:tc>
        <w:tc>
          <w:tcPr>
            <w:tcW w:w="1474" w:type="dxa"/>
          </w:tcPr>
          <w:p>
            <w:pPr>
              <w:pStyle w:val="0"/>
            </w:pPr>
            <w:r>
              <w:rPr>
                <w:sz w:val="20"/>
              </w:rPr>
            </w:r>
          </w:p>
        </w:tc>
        <w:tc>
          <w:tcPr>
            <w:tcW w:w="1474" w:type="dxa"/>
          </w:tcPr>
          <w:p>
            <w:pPr>
              <w:pStyle w:val="0"/>
            </w:pPr>
            <w:r>
              <w:rPr>
                <w:sz w:val="20"/>
              </w:rPr>
            </w:r>
          </w:p>
        </w:tc>
        <w:tc>
          <w:tcPr>
            <w:tcW w:w="1871" w:type="dxa"/>
          </w:tcPr>
          <w:p>
            <w:pPr>
              <w:pStyle w:val="0"/>
            </w:pPr>
            <w:r>
              <w:rPr>
                <w:sz w:val="20"/>
              </w:rPr>
            </w:r>
          </w:p>
        </w:tc>
        <w:tc>
          <w:tcPr>
            <w:tcW w:w="1020" w:type="dxa"/>
          </w:tcPr>
          <w:p>
            <w:pPr>
              <w:pStyle w:val="0"/>
            </w:pPr>
            <w:r>
              <w:rPr>
                <w:sz w:val="20"/>
              </w:rPr>
            </w:r>
          </w:p>
        </w:tc>
        <w:tc>
          <w:tcPr>
            <w:tcW w:w="1077" w:type="dxa"/>
          </w:tcPr>
          <w:p>
            <w:pPr>
              <w:pStyle w:val="0"/>
            </w:pPr>
            <w:r>
              <w:rPr>
                <w:sz w:val="20"/>
              </w:rPr>
            </w:r>
          </w:p>
        </w:tc>
        <w:tc>
          <w:tcPr>
            <w:tcW w:w="1020" w:type="dxa"/>
          </w:tcPr>
          <w:p>
            <w:pPr>
              <w:pStyle w:val="0"/>
            </w:pPr>
            <w:r>
              <w:rPr>
                <w:sz w:val="20"/>
              </w:rPr>
            </w:r>
          </w:p>
        </w:tc>
        <w:tc>
          <w:tcPr>
            <w:tcW w:w="737" w:type="dxa"/>
          </w:tcPr>
          <w:p>
            <w:pPr>
              <w:pStyle w:val="0"/>
            </w:pPr>
            <w:r>
              <w:rPr>
                <w:sz w:val="20"/>
              </w:rPr>
            </w:r>
          </w:p>
        </w:tc>
        <w:tc>
          <w:tcPr>
            <w:tcW w:w="1020" w:type="dxa"/>
          </w:tcPr>
          <w:p>
            <w:pPr>
              <w:pStyle w:val="0"/>
            </w:pPr>
            <w:r>
              <w:rPr>
                <w:sz w:val="20"/>
              </w:rPr>
            </w:r>
          </w:p>
        </w:tc>
        <w:tc>
          <w:tcPr>
            <w:tcW w:w="1020" w:type="dxa"/>
          </w:tcPr>
          <w:p>
            <w:pPr>
              <w:pStyle w:val="0"/>
            </w:pPr>
            <w:r>
              <w:rPr>
                <w:sz w:val="20"/>
              </w:rPr>
            </w:r>
          </w:p>
        </w:tc>
        <w:tc>
          <w:tcPr>
            <w:tcW w:w="850" w:type="dxa"/>
          </w:tcPr>
          <w:p>
            <w:pPr>
              <w:pStyle w:val="0"/>
            </w:pPr>
            <w:r>
              <w:rPr>
                <w:sz w:val="20"/>
              </w:rPr>
            </w:r>
          </w:p>
        </w:tc>
        <w:tc>
          <w:tcPr>
            <w:tcW w:w="680" w:type="dxa"/>
          </w:tcPr>
          <w:p>
            <w:pPr>
              <w:pStyle w:val="0"/>
            </w:pPr>
            <w:r>
              <w:rPr>
                <w:sz w:val="20"/>
              </w:rPr>
            </w:r>
          </w:p>
        </w:tc>
        <w:tc>
          <w:tcPr>
            <w:tcW w:w="2154" w:type="dxa"/>
          </w:tcPr>
          <w:p>
            <w:pPr>
              <w:pStyle w:val="0"/>
            </w:pPr>
            <w:r>
              <w:rPr>
                <w:sz w:val="20"/>
              </w:rPr>
            </w:r>
          </w:p>
        </w:tc>
      </w:tr>
      <w:tr>
        <w:tc>
          <w:tcPr>
            <w:tcW w:w="567" w:type="dxa"/>
          </w:tcPr>
          <w:p>
            <w:pPr>
              <w:pStyle w:val="0"/>
              <w:jc w:val="center"/>
            </w:pPr>
            <w:r>
              <w:rPr>
                <w:sz w:val="20"/>
              </w:rPr>
              <w:t xml:space="preserve">3</w:t>
            </w:r>
          </w:p>
        </w:tc>
        <w:tc>
          <w:tcPr>
            <w:tcW w:w="2154" w:type="dxa"/>
          </w:tcPr>
          <w:p>
            <w:pPr>
              <w:pStyle w:val="0"/>
            </w:pPr>
            <w:r>
              <w:rPr>
                <w:sz w:val="20"/>
              </w:rPr>
              <w:t xml:space="preserve">Задача 1.1. ...</w:t>
            </w:r>
          </w:p>
        </w:tc>
        <w:tc>
          <w:tcPr>
            <w:tcW w:w="1871" w:type="dxa"/>
          </w:tcPr>
          <w:p>
            <w:pPr>
              <w:pStyle w:val="0"/>
              <w:jc w:val="both"/>
            </w:pPr>
            <w:r>
              <w:rPr>
                <w:sz w:val="20"/>
              </w:rPr>
              <w:t xml:space="preserve">Показатель 1.1</w:t>
            </w:r>
          </w:p>
        </w:tc>
        <w:tc>
          <w:tcPr>
            <w:tcW w:w="680" w:type="dxa"/>
          </w:tcPr>
          <w:p>
            <w:pPr>
              <w:pStyle w:val="0"/>
            </w:pPr>
            <w:r>
              <w:rPr>
                <w:sz w:val="20"/>
              </w:rPr>
            </w:r>
          </w:p>
        </w:tc>
        <w:tc>
          <w:tcPr>
            <w:tcW w:w="1474" w:type="dxa"/>
          </w:tcPr>
          <w:p>
            <w:pPr>
              <w:pStyle w:val="0"/>
            </w:pPr>
            <w:r>
              <w:rPr>
                <w:sz w:val="20"/>
              </w:rPr>
            </w:r>
          </w:p>
        </w:tc>
        <w:tc>
          <w:tcPr>
            <w:tcW w:w="1474" w:type="dxa"/>
          </w:tcPr>
          <w:p>
            <w:pPr>
              <w:pStyle w:val="0"/>
            </w:pPr>
            <w:r>
              <w:rPr>
                <w:sz w:val="20"/>
              </w:rPr>
            </w:r>
          </w:p>
        </w:tc>
        <w:tc>
          <w:tcPr>
            <w:tcW w:w="1871" w:type="dxa"/>
          </w:tcPr>
          <w:p>
            <w:pPr>
              <w:pStyle w:val="0"/>
            </w:pPr>
            <w:r>
              <w:rPr>
                <w:sz w:val="20"/>
              </w:rPr>
            </w:r>
          </w:p>
        </w:tc>
        <w:tc>
          <w:tcPr>
            <w:tcW w:w="1020" w:type="dxa"/>
          </w:tcPr>
          <w:p>
            <w:pPr>
              <w:pStyle w:val="0"/>
            </w:pPr>
            <w:r>
              <w:rPr>
                <w:sz w:val="20"/>
              </w:rPr>
            </w:r>
          </w:p>
        </w:tc>
        <w:tc>
          <w:tcPr>
            <w:tcW w:w="1077" w:type="dxa"/>
          </w:tcPr>
          <w:p>
            <w:pPr>
              <w:pStyle w:val="0"/>
            </w:pPr>
            <w:r>
              <w:rPr>
                <w:sz w:val="20"/>
              </w:rPr>
            </w:r>
          </w:p>
        </w:tc>
        <w:tc>
          <w:tcPr>
            <w:tcW w:w="1020" w:type="dxa"/>
          </w:tcPr>
          <w:p>
            <w:pPr>
              <w:pStyle w:val="0"/>
            </w:pPr>
            <w:r>
              <w:rPr>
                <w:sz w:val="20"/>
              </w:rPr>
            </w:r>
          </w:p>
        </w:tc>
        <w:tc>
          <w:tcPr>
            <w:tcW w:w="737" w:type="dxa"/>
          </w:tcPr>
          <w:p>
            <w:pPr>
              <w:pStyle w:val="0"/>
            </w:pPr>
            <w:r>
              <w:rPr>
                <w:sz w:val="20"/>
              </w:rPr>
            </w:r>
          </w:p>
        </w:tc>
        <w:tc>
          <w:tcPr>
            <w:tcW w:w="1020" w:type="dxa"/>
          </w:tcPr>
          <w:p>
            <w:pPr>
              <w:pStyle w:val="0"/>
            </w:pPr>
            <w:r>
              <w:rPr>
                <w:sz w:val="20"/>
              </w:rPr>
            </w:r>
          </w:p>
        </w:tc>
        <w:tc>
          <w:tcPr>
            <w:tcW w:w="1020" w:type="dxa"/>
          </w:tcPr>
          <w:p>
            <w:pPr>
              <w:pStyle w:val="0"/>
            </w:pPr>
            <w:r>
              <w:rPr>
                <w:sz w:val="20"/>
              </w:rPr>
            </w:r>
          </w:p>
        </w:tc>
        <w:tc>
          <w:tcPr>
            <w:tcW w:w="850" w:type="dxa"/>
          </w:tcPr>
          <w:p>
            <w:pPr>
              <w:pStyle w:val="0"/>
            </w:pPr>
            <w:r>
              <w:rPr>
                <w:sz w:val="20"/>
              </w:rPr>
            </w:r>
          </w:p>
        </w:tc>
        <w:tc>
          <w:tcPr>
            <w:tcW w:w="680" w:type="dxa"/>
          </w:tcPr>
          <w:p>
            <w:pPr>
              <w:pStyle w:val="0"/>
            </w:pPr>
            <w:r>
              <w:rPr>
                <w:sz w:val="20"/>
              </w:rPr>
            </w:r>
          </w:p>
        </w:tc>
        <w:tc>
          <w:tcPr>
            <w:tcW w:w="2154" w:type="dxa"/>
          </w:tcPr>
          <w:p>
            <w:pPr>
              <w:pStyle w:val="0"/>
            </w:pPr>
            <w:r>
              <w:rPr>
                <w:sz w:val="20"/>
              </w:rPr>
            </w:r>
          </w:p>
        </w:tc>
      </w:tr>
      <w:tr>
        <w:tc>
          <w:tcPr>
            <w:tcW w:w="567" w:type="dxa"/>
          </w:tcPr>
          <w:p>
            <w:pPr>
              <w:pStyle w:val="0"/>
              <w:jc w:val="center"/>
            </w:pPr>
            <w:r>
              <w:rPr>
                <w:sz w:val="20"/>
              </w:rPr>
              <w:t xml:space="preserve">...</w:t>
            </w:r>
          </w:p>
        </w:tc>
        <w:tc>
          <w:tcPr>
            <w:tcW w:w="2154" w:type="dxa"/>
          </w:tcPr>
          <w:p>
            <w:pPr>
              <w:pStyle w:val="0"/>
            </w:pPr>
            <w:r>
              <w:rPr>
                <w:sz w:val="20"/>
              </w:rPr>
              <w:t xml:space="preserve">Основное мероприятие 1.1.1. ...</w:t>
            </w:r>
          </w:p>
        </w:tc>
        <w:tc>
          <w:tcPr>
            <w:tcW w:w="1871" w:type="dxa"/>
          </w:tcPr>
          <w:p>
            <w:pPr>
              <w:pStyle w:val="0"/>
              <w:jc w:val="both"/>
            </w:pPr>
            <w:r>
              <w:rPr>
                <w:sz w:val="20"/>
              </w:rPr>
              <w:t xml:space="preserve">Показатель 1.1.1</w:t>
            </w:r>
          </w:p>
        </w:tc>
        <w:tc>
          <w:tcPr>
            <w:tcW w:w="680" w:type="dxa"/>
          </w:tcPr>
          <w:p>
            <w:pPr>
              <w:pStyle w:val="0"/>
            </w:pPr>
            <w:r>
              <w:rPr>
                <w:sz w:val="20"/>
              </w:rPr>
            </w:r>
          </w:p>
        </w:tc>
        <w:tc>
          <w:tcPr>
            <w:tcW w:w="1474" w:type="dxa"/>
          </w:tcPr>
          <w:p>
            <w:pPr>
              <w:pStyle w:val="0"/>
            </w:pPr>
            <w:r>
              <w:rPr>
                <w:sz w:val="20"/>
              </w:rPr>
            </w:r>
          </w:p>
        </w:tc>
        <w:tc>
          <w:tcPr>
            <w:tcW w:w="1474" w:type="dxa"/>
          </w:tcPr>
          <w:p>
            <w:pPr>
              <w:pStyle w:val="0"/>
            </w:pPr>
            <w:r>
              <w:rPr>
                <w:sz w:val="20"/>
              </w:rPr>
            </w:r>
          </w:p>
        </w:tc>
        <w:tc>
          <w:tcPr>
            <w:tcW w:w="1871" w:type="dxa"/>
          </w:tcPr>
          <w:p>
            <w:pPr>
              <w:pStyle w:val="0"/>
            </w:pPr>
            <w:r>
              <w:rPr>
                <w:sz w:val="20"/>
              </w:rPr>
            </w:r>
          </w:p>
        </w:tc>
        <w:tc>
          <w:tcPr>
            <w:tcW w:w="1020" w:type="dxa"/>
          </w:tcPr>
          <w:p>
            <w:pPr>
              <w:pStyle w:val="0"/>
            </w:pPr>
            <w:r>
              <w:rPr>
                <w:sz w:val="20"/>
              </w:rPr>
            </w:r>
          </w:p>
        </w:tc>
        <w:tc>
          <w:tcPr>
            <w:tcW w:w="1077" w:type="dxa"/>
          </w:tcPr>
          <w:p>
            <w:pPr>
              <w:pStyle w:val="0"/>
            </w:pPr>
            <w:r>
              <w:rPr>
                <w:sz w:val="20"/>
              </w:rPr>
            </w:r>
          </w:p>
        </w:tc>
        <w:tc>
          <w:tcPr>
            <w:tcW w:w="1020" w:type="dxa"/>
          </w:tcPr>
          <w:p>
            <w:pPr>
              <w:pStyle w:val="0"/>
            </w:pPr>
            <w:r>
              <w:rPr>
                <w:sz w:val="20"/>
              </w:rPr>
            </w:r>
          </w:p>
        </w:tc>
        <w:tc>
          <w:tcPr>
            <w:tcW w:w="737" w:type="dxa"/>
          </w:tcPr>
          <w:p>
            <w:pPr>
              <w:pStyle w:val="0"/>
            </w:pPr>
            <w:r>
              <w:rPr>
                <w:sz w:val="20"/>
              </w:rPr>
            </w:r>
          </w:p>
        </w:tc>
        <w:tc>
          <w:tcPr>
            <w:tcW w:w="1020" w:type="dxa"/>
          </w:tcPr>
          <w:p>
            <w:pPr>
              <w:pStyle w:val="0"/>
            </w:pPr>
            <w:r>
              <w:rPr>
                <w:sz w:val="20"/>
              </w:rPr>
            </w:r>
          </w:p>
        </w:tc>
        <w:tc>
          <w:tcPr>
            <w:tcW w:w="1020" w:type="dxa"/>
          </w:tcPr>
          <w:p>
            <w:pPr>
              <w:pStyle w:val="0"/>
            </w:pPr>
            <w:r>
              <w:rPr>
                <w:sz w:val="20"/>
              </w:rPr>
            </w:r>
          </w:p>
        </w:tc>
        <w:tc>
          <w:tcPr>
            <w:tcW w:w="850" w:type="dxa"/>
          </w:tcPr>
          <w:p>
            <w:pPr>
              <w:pStyle w:val="0"/>
            </w:pPr>
            <w:r>
              <w:rPr>
                <w:sz w:val="20"/>
              </w:rPr>
            </w:r>
          </w:p>
        </w:tc>
        <w:tc>
          <w:tcPr>
            <w:tcW w:w="680" w:type="dxa"/>
          </w:tcPr>
          <w:p>
            <w:pPr>
              <w:pStyle w:val="0"/>
            </w:pPr>
            <w:r>
              <w:rPr>
                <w:sz w:val="20"/>
              </w:rPr>
            </w:r>
          </w:p>
        </w:tc>
        <w:tc>
          <w:tcPr>
            <w:tcW w:w="2154" w:type="dxa"/>
          </w:tcPr>
          <w:p>
            <w:pPr>
              <w:pStyle w:val="0"/>
            </w:pPr>
            <w:r>
              <w:rPr>
                <w:sz w:val="20"/>
              </w:rPr>
            </w:r>
          </w:p>
        </w:tc>
      </w:tr>
      <w:tr>
        <w:tc>
          <w:tcPr>
            <w:tcW w:w="567" w:type="dxa"/>
          </w:tcPr>
          <w:p>
            <w:pPr>
              <w:pStyle w:val="0"/>
              <w:jc w:val="center"/>
            </w:pPr>
            <w:r>
              <w:rPr>
                <w:sz w:val="20"/>
              </w:rPr>
              <w:t xml:space="preserve">...</w:t>
            </w:r>
          </w:p>
        </w:tc>
        <w:tc>
          <w:tcPr>
            <w:tcW w:w="2154" w:type="dxa"/>
          </w:tcPr>
          <w:p>
            <w:pPr>
              <w:pStyle w:val="0"/>
            </w:pPr>
            <w:r>
              <w:rPr>
                <w:sz w:val="20"/>
              </w:rPr>
              <w:t xml:space="preserve">.............</w:t>
            </w:r>
          </w:p>
        </w:tc>
        <w:tc>
          <w:tcPr>
            <w:tcW w:w="1871" w:type="dxa"/>
          </w:tcPr>
          <w:p>
            <w:pPr>
              <w:pStyle w:val="0"/>
            </w:pPr>
            <w:r>
              <w:rPr>
                <w:sz w:val="20"/>
              </w:rPr>
            </w:r>
          </w:p>
        </w:tc>
        <w:tc>
          <w:tcPr>
            <w:tcW w:w="680" w:type="dxa"/>
          </w:tcPr>
          <w:p>
            <w:pPr>
              <w:pStyle w:val="0"/>
            </w:pPr>
            <w:r>
              <w:rPr>
                <w:sz w:val="20"/>
              </w:rPr>
            </w:r>
          </w:p>
        </w:tc>
        <w:tc>
          <w:tcPr>
            <w:tcW w:w="1474" w:type="dxa"/>
          </w:tcPr>
          <w:p>
            <w:pPr>
              <w:pStyle w:val="0"/>
            </w:pPr>
            <w:r>
              <w:rPr>
                <w:sz w:val="20"/>
              </w:rPr>
            </w:r>
          </w:p>
        </w:tc>
        <w:tc>
          <w:tcPr>
            <w:tcW w:w="1474" w:type="dxa"/>
          </w:tcPr>
          <w:p>
            <w:pPr>
              <w:pStyle w:val="0"/>
            </w:pPr>
            <w:r>
              <w:rPr>
                <w:sz w:val="20"/>
              </w:rPr>
            </w:r>
          </w:p>
        </w:tc>
        <w:tc>
          <w:tcPr>
            <w:tcW w:w="1871" w:type="dxa"/>
          </w:tcPr>
          <w:p>
            <w:pPr>
              <w:pStyle w:val="0"/>
            </w:pPr>
            <w:r>
              <w:rPr>
                <w:sz w:val="20"/>
              </w:rPr>
            </w:r>
          </w:p>
        </w:tc>
        <w:tc>
          <w:tcPr>
            <w:tcW w:w="1020" w:type="dxa"/>
          </w:tcPr>
          <w:p>
            <w:pPr>
              <w:pStyle w:val="0"/>
            </w:pPr>
            <w:r>
              <w:rPr>
                <w:sz w:val="20"/>
              </w:rPr>
            </w:r>
          </w:p>
        </w:tc>
        <w:tc>
          <w:tcPr>
            <w:tcW w:w="1077" w:type="dxa"/>
          </w:tcPr>
          <w:p>
            <w:pPr>
              <w:pStyle w:val="0"/>
            </w:pPr>
            <w:r>
              <w:rPr>
                <w:sz w:val="20"/>
              </w:rPr>
            </w:r>
          </w:p>
        </w:tc>
        <w:tc>
          <w:tcPr>
            <w:tcW w:w="1020" w:type="dxa"/>
          </w:tcPr>
          <w:p>
            <w:pPr>
              <w:pStyle w:val="0"/>
            </w:pPr>
            <w:r>
              <w:rPr>
                <w:sz w:val="20"/>
              </w:rPr>
            </w:r>
          </w:p>
        </w:tc>
        <w:tc>
          <w:tcPr>
            <w:tcW w:w="737" w:type="dxa"/>
          </w:tcPr>
          <w:p>
            <w:pPr>
              <w:pStyle w:val="0"/>
            </w:pPr>
            <w:r>
              <w:rPr>
                <w:sz w:val="20"/>
              </w:rPr>
            </w:r>
          </w:p>
        </w:tc>
        <w:tc>
          <w:tcPr>
            <w:tcW w:w="1020" w:type="dxa"/>
          </w:tcPr>
          <w:p>
            <w:pPr>
              <w:pStyle w:val="0"/>
            </w:pPr>
            <w:r>
              <w:rPr>
                <w:sz w:val="20"/>
              </w:rPr>
            </w:r>
          </w:p>
        </w:tc>
        <w:tc>
          <w:tcPr>
            <w:tcW w:w="1020" w:type="dxa"/>
          </w:tcPr>
          <w:p>
            <w:pPr>
              <w:pStyle w:val="0"/>
            </w:pPr>
            <w:r>
              <w:rPr>
                <w:sz w:val="20"/>
              </w:rPr>
            </w:r>
          </w:p>
        </w:tc>
        <w:tc>
          <w:tcPr>
            <w:tcW w:w="850" w:type="dxa"/>
          </w:tcPr>
          <w:p>
            <w:pPr>
              <w:pStyle w:val="0"/>
            </w:pPr>
            <w:r>
              <w:rPr>
                <w:sz w:val="20"/>
              </w:rPr>
            </w:r>
          </w:p>
        </w:tc>
        <w:tc>
          <w:tcPr>
            <w:tcW w:w="680" w:type="dxa"/>
          </w:tcPr>
          <w:p>
            <w:pPr>
              <w:pStyle w:val="0"/>
            </w:pPr>
            <w:r>
              <w:rPr>
                <w:sz w:val="20"/>
              </w:rPr>
            </w:r>
          </w:p>
        </w:tc>
        <w:tc>
          <w:tcPr>
            <w:tcW w:w="2154" w:type="dxa"/>
          </w:tcPr>
          <w:p>
            <w:pPr>
              <w:pStyle w:val="0"/>
            </w:pPr>
            <w:r>
              <w:rPr>
                <w:sz w:val="20"/>
              </w:rPr>
            </w:r>
          </w:p>
        </w:tc>
      </w:tr>
      <w:tr>
        <w:tc>
          <w:tcPr>
            <w:tcW w:w="567" w:type="dxa"/>
          </w:tcPr>
          <w:p>
            <w:pPr>
              <w:pStyle w:val="0"/>
              <w:jc w:val="center"/>
            </w:pPr>
            <w:r>
              <w:rPr>
                <w:sz w:val="20"/>
              </w:rPr>
              <w:t xml:space="preserve">...</w:t>
            </w:r>
          </w:p>
        </w:tc>
        <w:tc>
          <w:tcPr>
            <w:tcW w:w="2154" w:type="dxa"/>
          </w:tcPr>
          <w:p>
            <w:pPr>
              <w:pStyle w:val="0"/>
            </w:pPr>
            <w:r>
              <w:rPr>
                <w:sz w:val="20"/>
              </w:rPr>
              <w:t xml:space="preserve">Подпрограмма 1....</w:t>
            </w:r>
          </w:p>
        </w:tc>
        <w:tc>
          <w:tcPr>
            <w:tcW w:w="1871" w:type="dxa"/>
          </w:tcPr>
          <w:p>
            <w:pPr>
              <w:pStyle w:val="0"/>
            </w:pPr>
            <w:r>
              <w:rPr>
                <w:sz w:val="20"/>
              </w:rPr>
              <w:t xml:space="preserve">Показатель 1</w:t>
            </w:r>
          </w:p>
        </w:tc>
        <w:tc>
          <w:tcPr>
            <w:tcW w:w="680" w:type="dxa"/>
          </w:tcPr>
          <w:p>
            <w:pPr>
              <w:pStyle w:val="0"/>
            </w:pPr>
            <w:r>
              <w:rPr>
                <w:sz w:val="20"/>
              </w:rPr>
            </w:r>
          </w:p>
        </w:tc>
        <w:tc>
          <w:tcPr>
            <w:tcW w:w="1474" w:type="dxa"/>
          </w:tcPr>
          <w:p>
            <w:pPr>
              <w:pStyle w:val="0"/>
            </w:pPr>
            <w:r>
              <w:rPr>
                <w:sz w:val="20"/>
              </w:rPr>
            </w:r>
          </w:p>
        </w:tc>
        <w:tc>
          <w:tcPr>
            <w:tcW w:w="1474" w:type="dxa"/>
          </w:tcPr>
          <w:p>
            <w:pPr>
              <w:pStyle w:val="0"/>
            </w:pPr>
            <w:r>
              <w:rPr>
                <w:sz w:val="20"/>
              </w:rPr>
            </w:r>
          </w:p>
        </w:tc>
        <w:tc>
          <w:tcPr>
            <w:tcW w:w="1871" w:type="dxa"/>
          </w:tcPr>
          <w:p>
            <w:pPr>
              <w:pStyle w:val="0"/>
            </w:pPr>
            <w:r>
              <w:rPr>
                <w:sz w:val="20"/>
              </w:rPr>
            </w:r>
          </w:p>
        </w:tc>
        <w:tc>
          <w:tcPr>
            <w:tcW w:w="1020" w:type="dxa"/>
          </w:tcPr>
          <w:p>
            <w:pPr>
              <w:pStyle w:val="0"/>
            </w:pPr>
            <w:r>
              <w:rPr>
                <w:sz w:val="20"/>
              </w:rPr>
            </w:r>
          </w:p>
        </w:tc>
        <w:tc>
          <w:tcPr>
            <w:tcW w:w="1077" w:type="dxa"/>
          </w:tcPr>
          <w:p>
            <w:pPr>
              <w:pStyle w:val="0"/>
            </w:pPr>
            <w:r>
              <w:rPr>
                <w:sz w:val="20"/>
              </w:rPr>
            </w:r>
          </w:p>
        </w:tc>
        <w:tc>
          <w:tcPr>
            <w:tcW w:w="1020" w:type="dxa"/>
          </w:tcPr>
          <w:p>
            <w:pPr>
              <w:pStyle w:val="0"/>
            </w:pPr>
            <w:r>
              <w:rPr>
                <w:sz w:val="20"/>
              </w:rPr>
            </w:r>
          </w:p>
        </w:tc>
        <w:tc>
          <w:tcPr>
            <w:tcW w:w="737" w:type="dxa"/>
          </w:tcPr>
          <w:p>
            <w:pPr>
              <w:pStyle w:val="0"/>
            </w:pPr>
            <w:r>
              <w:rPr>
                <w:sz w:val="20"/>
              </w:rPr>
            </w:r>
          </w:p>
        </w:tc>
        <w:tc>
          <w:tcPr>
            <w:tcW w:w="1020" w:type="dxa"/>
          </w:tcPr>
          <w:p>
            <w:pPr>
              <w:pStyle w:val="0"/>
            </w:pPr>
            <w:r>
              <w:rPr>
                <w:sz w:val="20"/>
              </w:rPr>
            </w:r>
          </w:p>
        </w:tc>
        <w:tc>
          <w:tcPr>
            <w:tcW w:w="1020" w:type="dxa"/>
          </w:tcPr>
          <w:p>
            <w:pPr>
              <w:pStyle w:val="0"/>
            </w:pPr>
            <w:r>
              <w:rPr>
                <w:sz w:val="20"/>
              </w:rPr>
            </w:r>
          </w:p>
        </w:tc>
        <w:tc>
          <w:tcPr>
            <w:tcW w:w="850" w:type="dxa"/>
          </w:tcPr>
          <w:p>
            <w:pPr>
              <w:pStyle w:val="0"/>
            </w:pPr>
            <w:r>
              <w:rPr>
                <w:sz w:val="20"/>
              </w:rPr>
            </w:r>
          </w:p>
        </w:tc>
        <w:tc>
          <w:tcPr>
            <w:tcW w:w="680" w:type="dxa"/>
          </w:tcPr>
          <w:p>
            <w:pPr>
              <w:pStyle w:val="0"/>
            </w:pPr>
            <w:r>
              <w:rPr>
                <w:sz w:val="20"/>
              </w:rPr>
            </w:r>
          </w:p>
        </w:tc>
        <w:tc>
          <w:tcPr>
            <w:tcW w:w="2154" w:type="dxa"/>
          </w:tcPr>
          <w:p>
            <w:pPr>
              <w:pStyle w:val="0"/>
            </w:pPr>
            <w:r>
              <w:rPr>
                <w:sz w:val="20"/>
              </w:rPr>
            </w:r>
          </w:p>
        </w:tc>
      </w:tr>
      <w:tr>
        <w:tc>
          <w:tcPr>
            <w:tcW w:w="567" w:type="dxa"/>
          </w:tcPr>
          <w:p>
            <w:pPr>
              <w:pStyle w:val="0"/>
              <w:jc w:val="center"/>
            </w:pPr>
            <w:r>
              <w:rPr>
                <w:sz w:val="20"/>
              </w:rPr>
              <w:t xml:space="preserve">...</w:t>
            </w:r>
          </w:p>
        </w:tc>
        <w:tc>
          <w:tcPr>
            <w:tcW w:w="2154" w:type="dxa"/>
          </w:tcPr>
          <w:p>
            <w:pPr>
              <w:pStyle w:val="0"/>
            </w:pPr>
            <w:r>
              <w:rPr>
                <w:sz w:val="20"/>
              </w:rPr>
              <w:t xml:space="preserve">Цель 1.1. ....</w:t>
            </w:r>
          </w:p>
        </w:tc>
        <w:tc>
          <w:tcPr>
            <w:tcW w:w="1871" w:type="dxa"/>
          </w:tcPr>
          <w:p>
            <w:pPr>
              <w:pStyle w:val="0"/>
            </w:pPr>
            <w:r>
              <w:rPr>
                <w:sz w:val="20"/>
              </w:rPr>
              <w:t xml:space="preserve">Показатель 1.1</w:t>
            </w:r>
          </w:p>
        </w:tc>
        <w:tc>
          <w:tcPr>
            <w:tcW w:w="680" w:type="dxa"/>
          </w:tcPr>
          <w:p>
            <w:pPr>
              <w:pStyle w:val="0"/>
            </w:pPr>
            <w:r>
              <w:rPr>
                <w:sz w:val="20"/>
              </w:rPr>
            </w:r>
          </w:p>
        </w:tc>
        <w:tc>
          <w:tcPr>
            <w:tcW w:w="1474" w:type="dxa"/>
          </w:tcPr>
          <w:p>
            <w:pPr>
              <w:pStyle w:val="0"/>
            </w:pPr>
            <w:r>
              <w:rPr>
                <w:sz w:val="20"/>
              </w:rPr>
            </w:r>
          </w:p>
        </w:tc>
        <w:tc>
          <w:tcPr>
            <w:tcW w:w="1474" w:type="dxa"/>
          </w:tcPr>
          <w:p>
            <w:pPr>
              <w:pStyle w:val="0"/>
            </w:pPr>
            <w:r>
              <w:rPr>
                <w:sz w:val="20"/>
              </w:rPr>
            </w:r>
          </w:p>
        </w:tc>
        <w:tc>
          <w:tcPr>
            <w:tcW w:w="1871" w:type="dxa"/>
          </w:tcPr>
          <w:p>
            <w:pPr>
              <w:pStyle w:val="0"/>
            </w:pPr>
            <w:r>
              <w:rPr>
                <w:sz w:val="20"/>
              </w:rPr>
            </w:r>
          </w:p>
        </w:tc>
        <w:tc>
          <w:tcPr>
            <w:tcW w:w="1020" w:type="dxa"/>
          </w:tcPr>
          <w:p>
            <w:pPr>
              <w:pStyle w:val="0"/>
            </w:pPr>
            <w:r>
              <w:rPr>
                <w:sz w:val="20"/>
              </w:rPr>
            </w:r>
          </w:p>
        </w:tc>
        <w:tc>
          <w:tcPr>
            <w:tcW w:w="1077" w:type="dxa"/>
          </w:tcPr>
          <w:p>
            <w:pPr>
              <w:pStyle w:val="0"/>
            </w:pPr>
            <w:r>
              <w:rPr>
                <w:sz w:val="20"/>
              </w:rPr>
            </w:r>
          </w:p>
        </w:tc>
        <w:tc>
          <w:tcPr>
            <w:tcW w:w="1020" w:type="dxa"/>
          </w:tcPr>
          <w:p>
            <w:pPr>
              <w:pStyle w:val="0"/>
            </w:pPr>
            <w:r>
              <w:rPr>
                <w:sz w:val="20"/>
              </w:rPr>
            </w:r>
          </w:p>
        </w:tc>
        <w:tc>
          <w:tcPr>
            <w:tcW w:w="737" w:type="dxa"/>
          </w:tcPr>
          <w:p>
            <w:pPr>
              <w:pStyle w:val="0"/>
            </w:pPr>
            <w:r>
              <w:rPr>
                <w:sz w:val="20"/>
              </w:rPr>
            </w:r>
          </w:p>
        </w:tc>
        <w:tc>
          <w:tcPr>
            <w:tcW w:w="1020" w:type="dxa"/>
          </w:tcPr>
          <w:p>
            <w:pPr>
              <w:pStyle w:val="0"/>
            </w:pPr>
            <w:r>
              <w:rPr>
                <w:sz w:val="20"/>
              </w:rPr>
            </w:r>
          </w:p>
        </w:tc>
        <w:tc>
          <w:tcPr>
            <w:tcW w:w="1020" w:type="dxa"/>
          </w:tcPr>
          <w:p>
            <w:pPr>
              <w:pStyle w:val="0"/>
            </w:pPr>
            <w:r>
              <w:rPr>
                <w:sz w:val="20"/>
              </w:rPr>
            </w:r>
          </w:p>
        </w:tc>
        <w:tc>
          <w:tcPr>
            <w:tcW w:w="850" w:type="dxa"/>
          </w:tcPr>
          <w:p>
            <w:pPr>
              <w:pStyle w:val="0"/>
            </w:pPr>
            <w:r>
              <w:rPr>
                <w:sz w:val="20"/>
              </w:rPr>
            </w:r>
          </w:p>
        </w:tc>
        <w:tc>
          <w:tcPr>
            <w:tcW w:w="680" w:type="dxa"/>
          </w:tcPr>
          <w:p>
            <w:pPr>
              <w:pStyle w:val="0"/>
            </w:pPr>
            <w:r>
              <w:rPr>
                <w:sz w:val="20"/>
              </w:rPr>
            </w:r>
          </w:p>
        </w:tc>
        <w:tc>
          <w:tcPr>
            <w:tcW w:w="2154" w:type="dxa"/>
          </w:tcPr>
          <w:p>
            <w:pPr>
              <w:pStyle w:val="0"/>
            </w:pPr>
            <w:r>
              <w:rPr>
                <w:sz w:val="20"/>
              </w:rPr>
            </w:r>
          </w:p>
        </w:tc>
      </w:tr>
      <w:tr>
        <w:tc>
          <w:tcPr>
            <w:tcW w:w="567" w:type="dxa"/>
          </w:tcPr>
          <w:p>
            <w:pPr>
              <w:pStyle w:val="0"/>
              <w:jc w:val="center"/>
            </w:pPr>
            <w:r>
              <w:rPr>
                <w:sz w:val="20"/>
              </w:rPr>
              <w:t xml:space="preserve">...</w:t>
            </w:r>
          </w:p>
        </w:tc>
        <w:tc>
          <w:tcPr>
            <w:tcW w:w="2154" w:type="dxa"/>
          </w:tcPr>
          <w:p>
            <w:pPr>
              <w:pStyle w:val="0"/>
            </w:pPr>
            <w:r>
              <w:rPr>
                <w:sz w:val="20"/>
              </w:rPr>
              <w:t xml:space="preserve">Задача 1.1.1....</w:t>
            </w:r>
          </w:p>
        </w:tc>
        <w:tc>
          <w:tcPr>
            <w:tcW w:w="1871" w:type="dxa"/>
          </w:tcPr>
          <w:p>
            <w:pPr>
              <w:pStyle w:val="0"/>
            </w:pPr>
            <w:r>
              <w:rPr>
                <w:sz w:val="20"/>
              </w:rPr>
              <w:t xml:space="preserve">Показатель 1.1.1</w:t>
            </w:r>
          </w:p>
        </w:tc>
        <w:tc>
          <w:tcPr>
            <w:tcW w:w="680" w:type="dxa"/>
          </w:tcPr>
          <w:p>
            <w:pPr>
              <w:pStyle w:val="0"/>
            </w:pPr>
            <w:r>
              <w:rPr>
                <w:sz w:val="20"/>
              </w:rPr>
            </w:r>
          </w:p>
        </w:tc>
        <w:tc>
          <w:tcPr>
            <w:tcW w:w="1474" w:type="dxa"/>
          </w:tcPr>
          <w:p>
            <w:pPr>
              <w:pStyle w:val="0"/>
            </w:pPr>
            <w:r>
              <w:rPr>
                <w:sz w:val="20"/>
              </w:rPr>
            </w:r>
          </w:p>
        </w:tc>
        <w:tc>
          <w:tcPr>
            <w:tcW w:w="1474" w:type="dxa"/>
          </w:tcPr>
          <w:p>
            <w:pPr>
              <w:pStyle w:val="0"/>
            </w:pPr>
            <w:r>
              <w:rPr>
                <w:sz w:val="20"/>
              </w:rPr>
            </w:r>
          </w:p>
        </w:tc>
        <w:tc>
          <w:tcPr>
            <w:tcW w:w="1871" w:type="dxa"/>
          </w:tcPr>
          <w:p>
            <w:pPr>
              <w:pStyle w:val="0"/>
            </w:pPr>
            <w:r>
              <w:rPr>
                <w:sz w:val="20"/>
              </w:rPr>
            </w:r>
          </w:p>
        </w:tc>
        <w:tc>
          <w:tcPr>
            <w:tcW w:w="1020" w:type="dxa"/>
          </w:tcPr>
          <w:p>
            <w:pPr>
              <w:pStyle w:val="0"/>
            </w:pPr>
            <w:r>
              <w:rPr>
                <w:sz w:val="20"/>
              </w:rPr>
            </w:r>
          </w:p>
        </w:tc>
        <w:tc>
          <w:tcPr>
            <w:tcW w:w="1077" w:type="dxa"/>
          </w:tcPr>
          <w:p>
            <w:pPr>
              <w:pStyle w:val="0"/>
            </w:pPr>
            <w:r>
              <w:rPr>
                <w:sz w:val="20"/>
              </w:rPr>
            </w:r>
          </w:p>
        </w:tc>
        <w:tc>
          <w:tcPr>
            <w:tcW w:w="1020" w:type="dxa"/>
          </w:tcPr>
          <w:p>
            <w:pPr>
              <w:pStyle w:val="0"/>
            </w:pPr>
            <w:r>
              <w:rPr>
                <w:sz w:val="20"/>
              </w:rPr>
            </w:r>
          </w:p>
        </w:tc>
        <w:tc>
          <w:tcPr>
            <w:tcW w:w="737" w:type="dxa"/>
          </w:tcPr>
          <w:p>
            <w:pPr>
              <w:pStyle w:val="0"/>
            </w:pPr>
            <w:r>
              <w:rPr>
                <w:sz w:val="20"/>
              </w:rPr>
            </w:r>
          </w:p>
        </w:tc>
        <w:tc>
          <w:tcPr>
            <w:tcW w:w="1020" w:type="dxa"/>
          </w:tcPr>
          <w:p>
            <w:pPr>
              <w:pStyle w:val="0"/>
            </w:pPr>
            <w:r>
              <w:rPr>
                <w:sz w:val="20"/>
              </w:rPr>
            </w:r>
          </w:p>
        </w:tc>
        <w:tc>
          <w:tcPr>
            <w:tcW w:w="1020" w:type="dxa"/>
          </w:tcPr>
          <w:p>
            <w:pPr>
              <w:pStyle w:val="0"/>
            </w:pPr>
            <w:r>
              <w:rPr>
                <w:sz w:val="20"/>
              </w:rPr>
            </w:r>
          </w:p>
        </w:tc>
        <w:tc>
          <w:tcPr>
            <w:tcW w:w="850" w:type="dxa"/>
          </w:tcPr>
          <w:p>
            <w:pPr>
              <w:pStyle w:val="0"/>
            </w:pPr>
            <w:r>
              <w:rPr>
                <w:sz w:val="20"/>
              </w:rPr>
            </w:r>
          </w:p>
        </w:tc>
        <w:tc>
          <w:tcPr>
            <w:tcW w:w="680" w:type="dxa"/>
          </w:tcPr>
          <w:p>
            <w:pPr>
              <w:pStyle w:val="0"/>
            </w:pPr>
            <w:r>
              <w:rPr>
                <w:sz w:val="20"/>
              </w:rPr>
            </w:r>
          </w:p>
        </w:tc>
        <w:tc>
          <w:tcPr>
            <w:tcW w:w="2154" w:type="dxa"/>
          </w:tcPr>
          <w:p>
            <w:pPr>
              <w:pStyle w:val="0"/>
            </w:pPr>
            <w:r>
              <w:rPr>
                <w:sz w:val="20"/>
              </w:rPr>
            </w:r>
          </w:p>
        </w:tc>
      </w:tr>
      <w:tr>
        <w:tc>
          <w:tcPr>
            <w:tcW w:w="567" w:type="dxa"/>
          </w:tcPr>
          <w:p>
            <w:pPr>
              <w:pStyle w:val="0"/>
              <w:jc w:val="center"/>
            </w:pPr>
            <w:r>
              <w:rPr>
                <w:sz w:val="20"/>
              </w:rPr>
              <w:t xml:space="preserve">...</w:t>
            </w:r>
          </w:p>
        </w:tc>
        <w:tc>
          <w:tcPr>
            <w:tcW w:w="2154" w:type="dxa"/>
          </w:tcPr>
          <w:p>
            <w:pPr>
              <w:pStyle w:val="0"/>
            </w:pPr>
            <w:r>
              <w:rPr>
                <w:sz w:val="20"/>
              </w:rPr>
              <w:t xml:space="preserve">Мероприятие 1.1.1.1...</w:t>
            </w:r>
          </w:p>
        </w:tc>
        <w:tc>
          <w:tcPr>
            <w:tcW w:w="1871" w:type="dxa"/>
          </w:tcPr>
          <w:p>
            <w:pPr>
              <w:pStyle w:val="0"/>
            </w:pPr>
            <w:r>
              <w:rPr>
                <w:sz w:val="20"/>
              </w:rPr>
              <w:t xml:space="preserve">Показатель 1.1.1.1....</w:t>
            </w:r>
          </w:p>
        </w:tc>
        <w:tc>
          <w:tcPr>
            <w:tcW w:w="680" w:type="dxa"/>
          </w:tcPr>
          <w:p>
            <w:pPr>
              <w:pStyle w:val="0"/>
            </w:pPr>
            <w:r>
              <w:rPr>
                <w:sz w:val="20"/>
              </w:rPr>
            </w:r>
          </w:p>
        </w:tc>
        <w:tc>
          <w:tcPr>
            <w:tcW w:w="1474" w:type="dxa"/>
          </w:tcPr>
          <w:p>
            <w:pPr>
              <w:pStyle w:val="0"/>
            </w:pPr>
            <w:r>
              <w:rPr>
                <w:sz w:val="20"/>
              </w:rPr>
            </w:r>
          </w:p>
        </w:tc>
        <w:tc>
          <w:tcPr>
            <w:tcW w:w="1474" w:type="dxa"/>
          </w:tcPr>
          <w:p>
            <w:pPr>
              <w:pStyle w:val="0"/>
            </w:pPr>
            <w:r>
              <w:rPr>
                <w:sz w:val="20"/>
              </w:rPr>
            </w:r>
          </w:p>
        </w:tc>
        <w:tc>
          <w:tcPr>
            <w:tcW w:w="1871" w:type="dxa"/>
          </w:tcPr>
          <w:p>
            <w:pPr>
              <w:pStyle w:val="0"/>
            </w:pPr>
            <w:r>
              <w:rPr>
                <w:sz w:val="20"/>
              </w:rPr>
            </w:r>
          </w:p>
        </w:tc>
        <w:tc>
          <w:tcPr>
            <w:tcW w:w="1020" w:type="dxa"/>
          </w:tcPr>
          <w:p>
            <w:pPr>
              <w:pStyle w:val="0"/>
            </w:pPr>
            <w:r>
              <w:rPr>
                <w:sz w:val="20"/>
              </w:rPr>
            </w:r>
          </w:p>
        </w:tc>
        <w:tc>
          <w:tcPr>
            <w:tcW w:w="1077" w:type="dxa"/>
          </w:tcPr>
          <w:p>
            <w:pPr>
              <w:pStyle w:val="0"/>
            </w:pPr>
            <w:r>
              <w:rPr>
                <w:sz w:val="20"/>
              </w:rPr>
            </w:r>
          </w:p>
        </w:tc>
        <w:tc>
          <w:tcPr>
            <w:tcW w:w="1020" w:type="dxa"/>
          </w:tcPr>
          <w:p>
            <w:pPr>
              <w:pStyle w:val="0"/>
            </w:pPr>
            <w:r>
              <w:rPr>
                <w:sz w:val="20"/>
              </w:rPr>
            </w:r>
          </w:p>
        </w:tc>
        <w:tc>
          <w:tcPr>
            <w:tcW w:w="737" w:type="dxa"/>
          </w:tcPr>
          <w:p>
            <w:pPr>
              <w:pStyle w:val="0"/>
            </w:pPr>
            <w:r>
              <w:rPr>
                <w:sz w:val="20"/>
              </w:rPr>
            </w:r>
          </w:p>
        </w:tc>
        <w:tc>
          <w:tcPr>
            <w:tcW w:w="1020" w:type="dxa"/>
          </w:tcPr>
          <w:p>
            <w:pPr>
              <w:pStyle w:val="0"/>
            </w:pPr>
            <w:r>
              <w:rPr>
                <w:sz w:val="20"/>
              </w:rPr>
            </w:r>
          </w:p>
        </w:tc>
        <w:tc>
          <w:tcPr>
            <w:tcW w:w="1020" w:type="dxa"/>
          </w:tcPr>
          <w:p>
            <w:pPr>
              <w:pStyle w:val="0"/>
            </w:pPr>
            <w:r>
              <w:rPr>
                <w:sz w:val="20"/>
              </w:rPr>
            </w:r>
          </w:p>
        </w:tc>
        <w:tc>
          <w:tcPr>
            <w:tcW w:w="850" w:type="dxa"/>
          </w:tcPr>
          <w:p>
            <w:pPr>
              <w:pStyle w:val="0"/>
            </w:pPr>
            <w:r>
              <w:rPr>
                <w:sz w:val="20"/>
              </w:rPr>
            </w:r>
          </w:p>
        </w:tc>
        <w:tc>
          <w:tcPr>
            <w:tcW w:w="680" w:type="dxa"/>
          </w:tcPr>
          <w:p>
            <w:pPr>
              <w:pStyle w:val="0"/>
            </w:pPr>
            <w:r>
              <w:rPr>
                <w:sz w:val="20"/>
              </w:rPr>
            </w:r>
          </w:p>
        </w:tc>
        <w:tc>
          <w:tcPr>
            <w:tcW w:w="2154" w:type="dxa"/>
          </w:tcPr>
          <w:p>
            <w:pPr>
              <w:pStyle w:val="0"/>
            </w:pPr>
            <w:r>
              <w:rPr>
                <w:sz w:val="20"/>
              </w:rPr>
            </w:r>
          </w:p>
        </w:tc>
      </w:tr>
      <w:tr>
        <w:tc>
          <w:tcPr>
            <w:tcW w:w="567" w:type="dxa"/>
          </w:tcPr>
          <w:p>
            <w:pPr>
              <w:pStyle w:val="0"/>
              <w:jc w:val="center"/>
            </w:pPr>
            <w:r>
              <w:rPr>
                <w:sz w:val="20"/>
              </w:rPr>
              <w:t xml:space="preserve">...</w:t>
            </w:r>
          </w:p>
        </w:tc>
        <w:tc>
          <w:tcPr>
            <w:tcW w:w="2154" w:type="dxa"/>
          </w:tcPr>
          <w:p>
            <w:pPr>
              <w:pStyle w:val="0"/>
            </w:pPr>
            <w:r>
              <w:rPr>
                <w:sz w:val="20"/>
              </w:rPr>
              <w:t xml:space="preserve">.............</w:t>
            </w:r>
          </w:p>
        </w:tc>
        <w:tc>
          <w:tcPr>
            <w:tcW w:w="1871" w:type="dxa"/>
          </w:tcPr>
          <w:p>
            <w:pPr>
              <w:pStyle w:val="0"/>
            </w:pPr>
            <w:r>
              <w:rPr>
                <w:sz w:val="20"/>
              </w:rPr>
            </w:r>
          </w:p>
        </w:tc>
        <w:tc>
          <w:tcPr>
            <w:tcW w:w="680" w:type="dxa"/>
          </w:tcPr>
          <w:p>
            <w:pPr>
              <w:pStyle w:val="0"/>
            </w:pPr>
            <w:r>
              <w:rPr>
                <w:sz w:val="20"/>
              </w:rPr>
            </w:r>
          </w:p>
        </w:tc>
        <w:tc>
          <w:tcPr>
            <w:tcW w:w="1474" w:type="dxa"/>
          </w:tcPr>
          <w:p>
            <w:pPr>
              <w:pStyle w:val="0"/>
            </w:pPr>
            <w:r>
              <w:rPr>
                <w:sz w:val="20"/>
              </w:rPr>
            </w:r>
          </w:p>
        </w:tc>
        <w:tc>
          <w:tcPr>
            <w:tcW w:w="1474" w:type="dxa"/>
          </w:tcPr>
          <w:p>
            <w:pPr>
              <w:pStyle w:val="0"/>
            </w:pPr>
            <w:r>
              <w:rPr>
                <w:sz w:val="20"/>
              </w:rPr>
            </w:r>
          </w:p>
        </w:tc>
        <w:tc>
          <w:tcPr>
            <w:tcW w:w="1871" w:type="dxa"/>
          </w:tcPr>
          <w:p>
            <w:pPr>
              <w:pStyle w:val="0"/>
            </w:pPr>
            <w:r>
              <w:rPr>
                <w:sz w:val="20"/>
              </w:rPr>
            </w:r>
          </w:p>
        </w:tc>
        <w:tc>
          <w:tcPr>
            <w:tcW w:w="1020" w:type="dxa"/>
          </w:tcPr>
          <w:p>
            <w:pPr>
              <w:pStyle w:val="0"/>
            </w:pPr>
            <w:r>
              <w:rPr>
                <w:sz w:val="20"/>
              </w:rPr>
            </w:r>
          </w:p>
        </w:tc>
        <w:tc>
          <w:tcPr>
            <w:tcW w:w="1077" w:type="dxa"/>
          </w:tcPr>
          <w:p>
            <w:pPr>
              <w:pStyle w:val="0"/>
            </w:pPr>
            <w:r>
              <w:rPr>
                <w:sz w:val="20"/>
              </w:rPr>
            </w:r>
          </w:p>
        </w:tc>
        <w:tc>
          <w:tcPr>
            <w:tcW w:w="1020" w:type="dxa"/>
          </w:tcPr>
          <w:p>
            <w:pPr>
              <w:pStyle w:val="0"/>
            </w:pPr>
            <w:r>
              <w:rPr>
                <w:sz w:val="20"/>
              </w:rPr>
            </w:r>
          </w:p>
        </w:tc>
        <w:tc>
          <w:tcPr>
            <w:tcW w:w="737" w:type="dxa"/>
          </w:tcPr>
          <w:p>
            <w:pPr>
              <w:pStyle w:val="0"/>
            </w:pPr>
            <w:r>
              <w:rPr>
                <w:sz w:val="20"/>
              </w:rPr>
            </w:r>
          </w:p>
        </w:tc>
        <w:tc>
          <w:tcPr>
            <w:tcW w:w="1020" w:type="dxa"/>
          </w:tcPr>
          <w:p>
            <w:pPr>
              <w:pStyle w:val="0"/>
            </w:pPr>
            <w:r>
              <w:rPr>
                <w:sz w:val="20"/>
              </w:rPr>
            </w:r>
          </w:p>
        </w:tc>
        <w:tc>
          <w:tcPr>
            <w:tcW w:w="1020" w:type="dxa"/>
          </w:tcPr>
          <w:p>
            <w:pPr>
              <w:pStyle w:val="0"/>
            </w:pPr>
            <w:r>
              <w:rPr>
                <w:sz w:val="20"/>
              </w:rPr>
            </w:r>
          </w:p>
        </w:tc>
        <w:tc>
          <w:tcPr>
            <w:tcW w:w="850" w:type="dxa"/>
          </w:tcPr>
          <w:p>
            <w:pPr>
              <w:pStyle w:val="0"/>
            </w:pPr>
            <w:r>
              <w:rPr>
                <w:sz w:val="20"/>
              </w:rPr>
            </w:r>
          </w:p>
        </w:tc>
        <w:tc>
          <w:tcPr>
            <w:tcW w:w="680" w:type="dxa"/>
          </w:tcPr>
          <w:p>
            <w:pPr>
              <w:pStyle w:val="0"/>
            </w:pPr>
            <w:r>
              <w:rPr>
                <w:sz w:val="20"/>
              </w:rPr>
            </w:r>
          </w:p>
        </w:tc>
        <w:tc>
          <w:tcPr>
            <w:tcW w:w="2154" w:type="dxa"/>
          </w:tcPr>
          <w:p>
            <w:pPr>
              <w:pStyle w:val="0"/>
            </w:pPr>
            <w:r>
              <w:rPr>
                <w:sz w:val="20"/>
              </w:rPr>
            </w:r>
          </w:p>
        </w:tc>
      </w:tr>
      <w:tr>
        <w:tc>
          <w:tcPr>
            <w:tcW w:w="567" w:type="dxa"/>
          </w:tcPr>
          <w:p>
            <w:pPr>
              <w:pStyle w:val="0"/>
              <w:jc w:val="center"/>
            </w:pPr>
            <w:r>
              <w:rPr>
                <w:sz w:val="20"/>
              </w:rPr>
              <w:t xml:space="preserve">...</w:t>
            </w:r>
          </w:p>
        </w:tc>
        <w:tc>
          <w:tcPr>
            <w:tcW w:w="2154" w:type="dxa"/>
          </w:tcPr>
          <w:p>
            <w:pPr>
              <w:pStyle w:val="0"/>
            </w:pPr>
            <w:r>
              <w:rPr>
                <w:sz w:val="20"/>
              </w:rPr>
              <w:t xml:space="preserve">Ведомственная целевая программа 1....</w:t>
            </w:r>
          </w:p>
        </w:tc>
        <w:tc>
          <w:tcPr>
            <w:tcW w:w="1871" w:type="dxa"/>
          </w:tcPr>
          <w:p>
            <w:pPr>
              <w:pStyle w:val="0"/>
            </w:pPr>
            <w:r>
              <w:rPr>
                <w:sz w:val="20"/>
              </w:rPr>
            </w:r>
          </w:p>
        </w:tc>
        <w:tc>
          <w:tcPr>
            <w:tcW w:w="680" w:type="dxa"/>
          </w:tcPr>
          <w:p>
            <w:pPr>
              <w:pStyle w:val="0"/>
            </w:pPr>
            <w:r>
              <w:rPr>
                <w:sz w:val="20"/>
              </w:rPr>
            </w:r>
          </w:p>
        </w:tc>
        <w:tc>
          <w:tcPr>
            <w:tcW w:w="1474" w:type="dxa"/>
          </w:tcPr>
          <w:p>
            <w:pPr>
              <w:pStyle w:val="0"/>
            </w:pPr>
            <w:r>
              <w:rPr>
                <w:sz w:val="20"/>
              </w:rPr>
            </w:r>
          </w:p>
        </w:tc>
        <w:tc>
          <w:tcPr>
            <w:tcW w:w="1474" w:type="dxa"/>
          </w:tcPr>
          <w:p>
            <w:pPr>
              <w:pStyle w:val="0"/>
            </w:pPr>
            <w:r>
              <w:rPr>
                <w:sz w:val="20"/>
              </w:rPr>
            </w:r>
          </w:p>
        </w:tc>
        <w:tc>
          <w:tcPr>
            <w:tcW w:w="1871" w:type="dxa"/>
          </w:tcPr>
          <w:p>
            <w:pPr>
              <w:pStyle w:val="0"/>
            </w:pPr>
            <w:r>
              <w:rPr>
                <w:sz w:val="20"/>
              </w:rPr>
            </w:r>
          </w:p>
        </w:tc>
        <w:tc>
          <w:tcPr>
            <w:tcW w:w="1020" w:type="dxa"/>
          </w:tcPr>
          <w:p>
            <w:pPr>
              <w:pStyle w:val="0"/>
            </w:pPr>
            <w:r>
              <w:rPr>
                <w:sz w:val="20"/>
              </w:rPr>
            </w:r>
          </w:p>
        </w:tc>
        <w:tc>
          <w:tcPr>
            <w:tcW w:w="1077" w:type="dxa"/>
          </w:tcPr>
          <w:p>
            <w:pPr>
              <w:pStyle w:val="0"/>
            </w:pPr>
            <w:r>
              <w:rPr>
                <w:sz w:val="20"/>
              </w:rPr>
            </w:r>
          </w:p>
        </w:tc>
        <w:tc>
          <w:tcPr>
            <w:tcW w:w="1020" w:type="dxa"/>
          </w:tcPr>
          <w:p>
            <w:pPr>
              <w:pStyle w:val="0"/>
            </w:pPr>
            <w:r>
              <w:rPr>
                <w:sz w:val="20"/>
              </w:rPr>
            </w:r>
          </w:p>
        </w:tc>
        <w:tc>
          <w:tcPr>
            <w:tcW w:w="737" w:type="dxa"/>
          </w:tcPr>
          <w:p>
            <w:pPr>
              <w:pStyle w:val="0"/>
            </w:pPr>
            <w:r>
              <w:rPr>
                <w:sz w:val="20"/>
              </w:rPr>
            </w:r>
          </w:p>
        </w:tc>
        <w:tc>
          <w:tcPr>
            <w:tcW w:w="1020" w:type="dxa"/>
          </w:tcPr>
          <w:p>
            <w:pPr>
              <w:pStyle w:val="0"/>
            </w:pPr>
            <w:r>
              <w:rPr>
                <w:sz w:val="20"/>
              </w:rPr>
            </w:r>
          </w:p>
        </w:tc>
        <w:tc>
          <w:tcPr>
            <w:tcW w:w="1020" w:type="dxa"/>
          </w:tcPr>
          <w:p>
            <w:pPr>
              <w:pStyle w:val="0"/>
            </w:pPr>
            <w:r>
              <w:rPr>
                <w:sz w:val="20"/>
              </w:rPr>
            </w:r>
          </w:p>
        </w:tc>
        <w:tc>
          <w:tcPr>
            <w:tcW w:w="850" w:type="dxa"/>
          </w:tcPr>
          <w:p>
            <w:pPr>
              <w:pStyle w:val="0"/>
            </w:pPr>
            <w:r>
              <w:rPr>
                <w:sz w:val="20"/>
              </w:rPr>
            </w:r>
          </w:p>
        </w:tc>
        <w:tc>
          <w:tcPr>
            <w:tcW w:w="680" w:type="dxa"/>
          </w:tcPr>
          <w:p>
            <w:pPr>
              <w:pStyle w:val="0"/>
            </w:pPr>
            <w:r>
              <w:rPr>
                <w:sz w:val="20"/>
              </w:rPr>
            </w:r>
          </w:p>
        </w:tc>
        <w:tc>
          <w:tcPr>
            <w:tcW w:w="2154" w:type="dxa"/>
          </w:tcPr>
          <w:p>
            <w:pPr>
              <w:pStyle w:val="0"/>
            </w:pPr>
            <w:r>
              <w:rPr>
                <w:sz w:val="20"/>
              </w:rPr>
            </w:r>
          </w:p>
        </w:tc>
      </w:tr>
      <w:tr>
        <w:tc>
          <w:tcPr>
            <w:tcW w:w="567" w:type="dxa"/>
          </w:tcPr>
          <w:p>
            <w:pPr>
              <w:pStyle w:val="0"/>
              <w:jc w:val="center"/>
            </w:pPr>
            <w:r>
              <w:rPr>
                <w:sz w:val="20"/>
              </w:rPr>
              <w:t xml:space="preserve">...</w:t>
            </w:r>
          </w:p>
        </w:tc>
        <w:tc>
          <w:tcPr>
            <w:tcW w:w="2154" w:type="dxa"/>
          </w:tcPr>
          <w:p>
            <w:pPr>
              <w:pStyle w:val="0"/>
            </w:pPr>
            <w:r>
              <w:rPr>
                <w:sz w:val="20"/>
              </w:rPr>
              <w:t xml:space="preserve">Цель 1. ...</w:t>
            </w:r>
          </w:p>
        </w:tc>
        <w:tc>
          <w:tcPr>
            <w:tcW w:w="1871" w:type="dxa"/>
          </w:tcPr>
          <w:p>
            <w:pPr>
              <w:pStyle w:val="0"/>
            </w:pPr>
            <w:r>
              <w:rPr>
                <w:sz w:val="20"/>
              </w:rPr>
              <w:t xml:space="preserve">Показатель 1. ...</w:t>
            </w:r>
          </w:p>
        </w:tc>
        <w:tc>
          <w:tcPr>
            <w:tcW w:w="680" w:type="dxa"/>
          </w:tcPr>
          <w:p>
            <w:pPr>
              <w:pStyle w:val="0"/>
            </w:pPr>
            <w:r>
              <w:rPr>
                <w:sz w:val="20"/>
              </w:rPr>
            </w:r>
          </w:p>
        </w:tc>
        <w:tc>
          <w:tcPr>
            <w:tcW w:w="1474" w:type="dxa"/>
          </w:tcPr>
          <w:p>
            <w:pPr>
              <w:pStyle w:val="0"/>
            </w:pPr>
            <w:r>
              <w:rPr>
                <w:sz w:val="20"/>
              </w:rPr>
            </w:r>
          </w:p>
        </w:tc>
        <w:tc>
          <w:tcPr>
            <w:tcW w:w="1474" w:type="dxa"/>
          </w:tcPr>
          <w:p>
            <w:pPr>
              <w:pStyle w:val="0"/>
            </w:pPr>
            <w:r>
              <w:rPr>
                <w:sz w:val="20"/>
              </w:rPr>
            </w:r>
          </w:p>
        </w:tc>
        <w:tc>
          <w:tcPr>
            <w:tcW w:w="1871" w:type="dxa"/>
          </w:tcPr>
          <w:p>
            <w:pPr>
              <w:pStyle w:val="0"/>
            </w:pPr>
            <w:r>
              <w:rPr>
                <w:sz w:val="20"/>
              </w:rPr>
            </w:r>
          </w:p>
        </w:tc>
        <w:tc>
          <w:tcPr>
            <w:tcW w:w="1020" w:type="dxa"/>
          </w:tcPr>
          <w:p>
            <w:pPr>
              <w:pStyle w:val="0"/>
            </w:pPr>
            <w:r>
              <w:rPr>
                <w:sz w:val="20"/>
              </w:rPr>
            </w:r>
          </w:p>
        </w:tc>
        <w:tc>
          <w:tcPr>
            <w:tcW w:w="1077" w:type="dxa"/>
          </w:tcPr>
          <w:p>
            <w:pPr>
              <w:pStyle w:val="0"/>
            </w:pPr>
            <w:r>
              <w:rPr>
                <w:sz w:val="20"/>
              </w:rPr>
            </w:r>
          </w:p>
        </w:tc>
        <w:tc>
          <w:tcPr>
            <w:tcW w:w="1020" w:type="dxa"/>
          </w:tcPr>
          <w:p>
            <w:pPr>
              <w:pStyle w:val="0"/>
            </w:pPr>
            <w:r>
              <w:rPr>
                <w:sz w:val="20"/>
              </w:rPr>
            </w:r>
          </w:p>
        </w:tc>
        <w:tc>
          <w:tcPr>
            <w:tcW w:w="737" w:type="dxa"/>
          </w:tcPr>
          <w:p>
            <w:pPr>
              <w:pStyle w:val="0"/>
            </w:pPr>
            <w:r>
              <w:rPr>
                <w:sz w:val="20"/>
              </w:rPr>
            </w:r>
          </w:p>
        </w:tc>
        <w:tc>
          <w:tcPr>
            <w:tcW w:w="1020" w:type="dxa"/>
          </w:tcPr>
          <w:p>
            <w:pPr>
              <w:pStyle w:val="0"/>
            </w:pPr>
            <w:r>
              <w:rPr>
                <w:sz w:val="20"/>
              </w:rPr>
            </w:r>
          </w:p>
        </w:tc>
        <w:tc>
          <w:tcPr>
            <w:tcW w:w="1020" w:type="dxa"/>
          </w:tcPr>
          <w:p>
            <w:pPr>
              <w:pStyle w:val="0"/>
            </w:pPr>
            <w:r>
              <w:rPr>
                <w:sz w:val="20"/>
              </w:rPr>
            </w:r>
          </w:p>
        </w:tc>
        <w:tc>
          <w:tcPr>
            <w:tcW w:w="850" w:type="dxa"/>
          </w:tcPr>
          <w:p>
            <w:pPr>
              <w:pStyle w:val="0"/>
            </w:pPr>
            <w:r>
              <w:rPr>
                <w:sz w:val="20"/>
              </w:rPr>
            </w:r>
          </w:p>
        </w:tc>
        <w:tc>
          <w:tcPr>
            <w:tcW w:w="680" w:type="dxa"/>
          </w:tcPr>
          <w:p>
            <w:pPr>
              <w:pStyle w:val="0"/>
            </w:pPr>
            <w:r>
              <w:rPr>
                <w:sz w:val="20"/>
              </w:rPr>
            </w:r>
          </w:p>
        </w:tc>
        <w:tc>
          <w:tcPr>
            <w:tcW w:w="2154" w:type="dxa"/>
          </w:tcPr>
          <w:p>
            <w:pPr>
              <w:pStyle w:val="0"/>
            </w:pPr>
            <w:r>
              <w:rPr>
                <w:sz w:val="20"/>
              </w:rPr>
            </w:r>
          </w:p>
        </w:tc>
      </w:tr>
      <w:tr>
        <w:tc>
          <w:tcPr>
            <w:tcW w:w="567" w:type="dxa"/>
          </w:tcPr>
          <w:p>
            <w:pPr>
              <w:pStyle w:val="0"/>
              <w:jc w:val="center"/>
            </w:pPr>
            <w:r>
              <w:rPr>
                <w:sz w:val="20"/>
              </w:rPr>
              <w:t xml:space="preserve">...</w:t>
            </w:r>
          </w:p>
        </w:tc>
        <w:tc>
          <w:tcPr>
            <w:tcW w:w="2154" w:type="dxa"/>
          </w:tcPr>
          <w:p>
            <w:pPr>
              <w:pStyle w:val="0"/>
            </w:pPr>
            <w:r>
              <w:rPr>
                <w:sz w:val="20"/>
              </w:rPr>
              <w:t xml:space="preserve">Задача 1.1. ....</w:t>
            </w:r>
          </w:p>
        </w:tc>
        <w:tc>
          <w:tcPr>
            <w:tcW w:w="1871" w:type="dxa"/>
          </w:tcPr>
          <w:p>
            <w:pPr>
              <w:pStyle w:val="0"/>
            </w:pPr>
            <w:r>
              <w:rPr>
                <w:sz w:val="20"/>
              </w:rPr>
              <w:t xml:space="preserve">Показатель 1.1. ...</w:t>
            </w:r>
          </w:p>
        </w:tc>
        <w:tc>
          <w:tcPr>
            <w:tcW w:w="680" w:type="dxa"/>
          </w:tcPr>
          <w:p>
            <w:pPr>
              <w:pStyle w:val="0"/>
            </w:pPr>
            <w:r>
              <w:rPr>
                <w:sz w:val="20"/>
              </w:rPr>
            </w:r>
          </w:p>
        </w:tc>
        <w:tc>
          <w:tcPr>
            <w:tcW w:w="1474" w:type="dxa"/>
          </w:tcPr>
          <w:p>
            <w:pPr>
              <w:pStyle w:val="0"/>
            </w:pPr>
            <w:r>
              <w:rPr>
                <w:sz w:val="20"/>
              </w:rPr>
            </w:r>
          </w:p>
        </w:tc>
        <w:tc>
          <w:tcPr>
            <w:tcW w:w="1474" w:type="dxa"/>
          </w:tcPr>
          <w:p>
            <w:pPr>
              <w:pStyle w:val="0"/>
            </w:pPr>
            <w:r>
              <w:rPr>
                <w:sz w:val="20"/>
              </w:rPr>
            </w:r>
          </w:p>
        </w:tc>
        <w:tc>
          <w:tcPr>
            <w:tcW w:w="1871" w:type="dxa"/>
          </w:tcPr>
          <w:p>
            <w:pPr>
              <w:pStyle w:val="0"/>
            </w:pPr>
            <w:r>
              <w:rPr>
                <w:sz w:val="20"/>
              </w:rPr>
            </w:r>
          </w:p>
        </w:tc>
        <w:tc>
          <w:tcPr>
            <w:tcW w:w="1020" w:type="dxa"/>
          </w:tcPr>
          <w:p>
            <w:pPr>
              <w:pStyle w:val="0"/>
            </w:pPr>
            <w:r>
              <w:rPr>
                <w:sz w:val="20"/>
              </w:rPr>
            </w:r>
          </w:p>
        </w:tc>
        <w:tc>
          <w:tcPr>
            <w:tcW w:w="1077" w:type="dxa"/>
          </w:tcPr>
          <w:p>
            <w:pPr>
              <w:pStyle w:val="0"/>
            </w:pPr>
            <w:r>
              <w:rPr>
                <w:sz w:val="20"/>
              </w:rPr>
            </w:r>
          </w:p>
        </w:tc>
        <w:tc>
          <w:tcPr>
            <w:tcW w:w="1020" w:type="dxa"/>
          </w:tcPr>
          <w:p>
            <w:pPr>
              <w:pStyle w:val="0"/>
            </w:pPr>
            <w:r>
              <w:rPr>
                <w:sz w:val="20"/>
              </w:rPr>
            </w:r>
          </w:p>
        </w:tc>
        <w:tc>
          <w:tcPr>
            <w:tcW w:w="737" w:type="dxa"/>
          </w:tcPr>
          <w:p>
            <w:pPr>
              <w:pStyle w:val="0"/>
            </w:pPr>
            <w:r>
              <w:rPr>
                <w:sz w:val="20"/>
              </w:rPr>
            </w:r>
          </w:p>
        </w:tc>
        <w:tc>
          <w:tcPr>
            <w:tcW w:w="1020" w:type="dxa"/>
          </w:tcPr>
          <w:p>
            <w:pPr>
              <w:pStyle w:val="0"/>
            </w:pPr>
            <w:r>
              <w:rPr>
                <w:sz w:val="20"/>
              </w:rPr>
            </w:r>
          </w:p>
        </w:tc>
        <w:tc>
          <w:tcPr>
            <w:tcW w:w="1020" w:type="dxa"/>
          </w:tcPr>
          <w:p>
            <w:pPr>
              <w:pStyle w:val="0"/>
            </w:pPr>
            <w:r>
              <w:rPr>
                <w:sz w:val="20"/>
              </w:rPr>
            </w:r>
          </w:p>
        </w:tc>
        <w:tc>
          <w:tcPr>
            <w:tcW w:w="850" w:type="dxa"/>
          </w:tcPr>
          <w:p>
            <w:pPr>
              <w:pStyle w:val="0"/>
            </w:pPr>
            <w:r>
              <w:rPr>
                <w:sz w:val="20"/>
              </w:rPr>
            </w:r>
          </w:p>
        </w:tc>
        <w:tc>
          <w:tcPr>
            <w:tcW w:w="680" w:type="dxa"/>
          </w:tcPr>
          <w:p>
            <w:pPr>
              <w:pStyle w:val="0"/>
            </w:pPr>
            <w:r>
              <w:rPr>
                <w:sz w:val="20"/>
              </w:rPr>
            </w:r>
          </w:p>
        </w:tc>
        <w:tc>
          <w:tcPr>
            <w:tcW w:w="2154" w:type="dxa"/>
          </w:tcPr>
          <w:p>
            <w:pPr>
              <w:pStyle w:val="0"/>
            </w:pPr>
            <w:r>
              <w:rPr>
                <w:sz w:val="20"/>
              </w:rPr>
            </w:r>
          </w:p>
        </w:tc>
      </w:tr>
      <w:tr>
        <w:tc>
          <w:tcPr>
            <w:tcW w:w="567" w:type="dxa"/>
          </w:tcPr>
          <w:p>
            <w:pPr>
              <w:pStyle w:val="0"/>
              <w:jc w:val="center"/>
            </w:pPr>
            <w:r>
              <w:rPr>
                <w:sz w:val="20"/>
              </w:rPr>
              <w:t xml:space="preserve">...</w:t>
            </w:r>
          </w:p>
        </w:tc>
        <w:tc>
          <w:tcPr>
            <w:tcW w:w="2154" w:type="dxa"/>
          </w:tcPr>
          <w:p>
            <w:pPr>
              <w:pStyle w:val="0"/>
            </w:pPr>
            <w:r>
              <w:rPr>
                <w:sz w:val="20"/>
              </w:rPr>
              <w:t xml:space="preserve">Основное мероприятие 1.1.1. ....</w:t>
            </w:r>
          </w:p>
        </w:tc>
        <w:tc>
          <w:tcPr>
            <w:tcW w:w="1871" w:type="dxa"/>
          </w:tcPr>
          <w:p>
            <w:pPr>
              <w:pStyle w:val="0"/>
            </w:pPr>
            <w:r>
              <w:rPr>
                <w:sz w:val="20"/>
              </w:rPr>
              <w:t xml:space="preserve">Показатель 1.1.1. ....</w:t>
            </w:r>
          </w:p>
        </w:tc>
        <w:tc>
          <w:tcPr>
            <w:tcW w:w="680" w:type="dxa"/>
          </w:tcPr>
          <w:p>
            <w:pPr>
              <w:pStyle w:val="0"/>
            </w:pPr>
            <w:r>
              <w:rPr>
                <w:sz w:val="20"/>
              </w:rPr>
            </w:r>
          </w:p>
        </w:tc>
        <w:tc>
          <w:tcPr>
            <w:tcW w:w="1474" w:type="dxa"/>
          </w:tcPr>
          <w:p>
            <w:pPr>
              <w:pStyle w:val="0"/>
            </w:pPr>
            <w:r>
              <w:rPr>
                <w:sz w:val="20"/>
              </w:rPr>
            </w:r>
          </w:p>
        </w:tc>
        <w:tc>
          <w:tcPr>
            <w:tcW w:w="1474" w:type="dxa"/>
          </w:tcPr>
          <w:p>
            <w:pPr>
              <w:pStyle w:val="0"/>
            </w:pPr>
            <w:r>
              <w:rPr>
                <w:sz w:val="20"/>
              </w:rPr>
            </w:r>
          </w:p>
        </w:tc>
        <w:tc>
          <w:tcPr>
            <w:tcW w:w="1871" w:type="dxa"/>
          </w:tcPr>
          <w:p>
            <w:pPr>
              <w:pStyle w:val="0"/>
            </w:pPr>
            <w:r>
              <w:rPr>
                <w:sz w:val="20"/>
              </w:rPr>
            </w:r>
          </w:p>
        </w:tc>
        <w:tc>
          <w:tcPr>
            <w:tcW w:w="1020" w:type="dxa"/>
          </w:tcPr>
          <w:p>
            <w:pPr>
              <w:pStyle w:val="0"/>
            </w:pPr>
            <w:r>
              <w:rPr>
                <w:sz w:val="20"/>
              </w:rPr>
            </w:r>
          </w:p>
        </w:tc>
        <w:tc>
          <w:tcPr>
            <w:tcW w:w="1077" w:type="dxa"/>
          </w:tcPr>
          <w:p>
            <w:pPr>
              <w:pStyle w:val="0"/>
            </w:pPr>
            <w:r>
              <w:rPr>
                <w:sz w:val="20"/>
              </w:rPr>
            </w:r>
          </w:p>
        </w:tc>
        <w:tc>
          <w:tcPr>
            <w:tcW w:w="1020" w:type="dxa"/>
          </w:tcPr>
          <w:p>
            <w:pPr>
              <w:pStyle w:val="0"/>
            </w:pPr>
            <w:r>
              <w:rPr>
                <w:sz w:val="20"/>
              </w:rPr>
            </w:r>
          </w:p>
        </w:tc>
        <w:tc>
          <w:tcPr>
            <w:tcW w:w="737" w:type="dxa"/>
          </w:tcPr>
          <w:p>
            <w:pPr>
              <w:pStyle w:val="0"/>
            </w:pPr>
            <w:r>
              <w:rPr>
                <w:sz w:val="20"/>
              </w:rPr>
            </w:r>
          </w:p>
        </w:tc>
        <w:tc>
          <w:tcPr>
            <w:tcW w:w="1020" w:type="dxa"/>
          </w:tcPr>
          <w:p>
            <w:pPr>
              <w:pStyle w:val="0"/>
            </w:pPr>
            <w:r>
              <w:rPr>
                <w:sz w:val="20"/>
              </w:rPr>
            </w:r>
          </w:p>
        </w:tc>
        <w:tc>
          <w:tcPr>
            <w:tcW w:w="1020" w:type="dxa"/>
          </w:tcPr>
          <w:p>
            <w:pPr>
              <w:pStyle w:val="0"/>
            </w:pPr>
            <w:r>
              <w:rPr>
                <w:sz w:val="20"/>
              </w:rPr>
            </w:r>
          </w:p>
        </w:tc>
        <w:tc>
          <w:tcPr>
            <w:tcW w:w="850" w:type="dxa"/>
          </w:tcPr>
          <w:p>
            <w:pPr>
              <w:pStyle w:val="0"/>
            </w:pPr>
            <w:r>
              <w:rPr>
                <w:sz w:val="20"/>
              </w:rPr>
            </w:r>
          </w:p>
        </w:tc>
        <w:tc>
          <w:tcPr>
            <w:tcW w:w="680" w:type="dxa"/>
          </w:tcPr>
          <w:p>
            <w:pPr>
              <w:pStyle w:val="0"/>
            </w:pPr>
            <w:r>
              <w:rPr>
                <w:sz w:val="20"/>
              </w:rPr>
            </w:r>
          </w:p>
        </w:tc>
        <w:tc>
          <w:tcPr>
            <w:tcW w:w="2154" w:type="dxa"/>
          </w:tcPr>
          <w:p>
            <w:pPr>
              <w:pStyle w:val="0"/>
            </w:pPr>
            <w:r>
              <w:rPr>
                <w:sz w:val="20"/>
              </w:rPr>
            </w:r>
          </w:p>
        </w:tc>
      </w:tr>
      <w:tr>
        <w:tc>
          <w:tcPr>
            <w:tcW w:w="567" w:type="dxa"/>
          </w:tcPr>
          <w:p>
            <w:pPr>
              <w:pStyle w:val="0"/>
              <w:jc w:val="center"/>
            </w:pPr>
            <w:r>
              <w:rPr>
                <w:sz w:val="20"/>
              </w:rPr>
              <w:t xml:space="preserve">...</w:t>
            </w:r>
          </w:p>
        </w:tc>
        <w:tc>
          <w:tcPr>
            <w:tcW w:w="2154" w:type="dxa"/>
          </w:tcPr>
          <w:p>
            <w:pPr>
              <w:pStyle w:val="0"/>
            </w:pPr>
            <w:r>
              <w:rPr>
                <w:sz w:val="20"/>
              </w:rPr>
              <w:t xml:space="preserve">....</w:t>
            </w:r>
          </w:p>
        </w:tc>
        <w:tc>
          <w:tcPr>
            <w:tcW w:w="1871" w:type="dxa"/>
          </w:tcPr>
          <w:p>
            <w:pPr>
              <w:pStyle w:val="0"/>
            </w:pPr>
            <w:r>
              <w:rPr>
                <w:sz w:val="20"/>
              </w:rPr>
              <w:t xml:space="preserve">...</w:t>
            </w:r>
          </w:p>
        </w:tc>
        <w:tc>
          <w:tcPr>
            <w:tcW w:w="680" w:type="dxa"/>
          </w:tcPr>
          <w:p>
            <w:pPr>
              <w:pStyle w:val="0"/>
            </w:pPr>
            <w:r>
              <w:rPr>
                <w:sz w:val="20"/>
              </w:rPr>
            </w:r>
          </w:p>
        </w:tc>
        <w:tc>
          <w:tcPr>
            <w:tcW w:w="1474" w:type="dxa"/>
          </w:tcPr>
          <w:p>
            <w:pPr>
              <w:pStyle w:val="0"/>
            </w:pPr>
            <w:r>
              <w:rPr>
                <w:sz w:val="20"/>
              </w:rPr>
            </w:r>
          </w:p>
        </w:tc>
        <w:tc>
          <w:tcPr>
            <w:tcW w:w="1474" w:type="dxa"/>
          </w:tcPr>
          <w:p>
            <w:pPr>
              <w:pStyle w:val="0"/>
            </w:pPr>
            <w:r>
              <w:rPr>
                <w:sz w:val="20"/>
              </w:rPr>
            </w:r>
          </w:p>
        </w:tc>
        <w:tc>
          <w:tcPr>
            <w:tcW w:w="1871" w:type="dxa"/>
          </w:tcPr>
          <w:p>
            <w:pPr>
              <w:pStyle w:val="0"/>
            </w:pPr>
            <w:r>
              <w:rPr>
                <w:sz w:val="20"/>
              </w:rPr>
            </w:r>
          </w:p>
        </w:tc>
        <w:tc>
          <w:tcPr>
            <w:tcW w:w="1020" w:type="dxa"/>
          </w:tcPr>
          <w:p>
            <w:pPr>
              <w:pStyle w:val="0"/>
            </w:pPr>
            <w:r>
              <w:rPr>
                <w:sz w:val="20"/>
              </w:rPr>
            </w:r>
          </w:p>
        </w:tc>
        <w:tc>
          <w:tcPr>
            <w:tcW w:w="1077" w:type="dxa"/>
          </w:tcPr>
          <w:p>
            <w:pPr>
              <w:pStyle w:val="0"/>
            </w:pPr>
            <w:r>
              <w:rPr>
                <w:sz w:val="20"/>
              </w:rPr>
            </w:r>
          </w:p>
        </w:tc>
        <w:tc>
          <w:tcPr>
            <w:tcW w:w="1020" w:type="dxa"/>
          </w:tcPr>
          <w:p>
            <w:pPr>
              <w:pStyle w:val="0"/>
            </w:pPr>
            <w:r>
              <w:rPr>
                <w:sz w:val="20"/>
              </w:rPr>
            </w:r>
          </w:p>
        </w:tc>
        <w:tc>
          <w:tcPr>
            <w:tcW w:w="737" w:type="dxa"/>
          </w:tcPr>
          <w:p>
            <w:pPr>
              <w:pStyle w:val="0"/>
            </w:pPr>
            <w:r>
              <w:rPr>
                <w:sz w:val="20"/>
              </w:rPr>
            </w:r>
          </w:p>
        </w:tc>
        <w:tc>
          <w:tcPr>
            <w:tcW w:w="1020" w:type="dxa"/>
          </w:tcPr>
          <w:p>
            <w:pPr>
              <w:pStyle w:val="0"/>
            </w:pPr>
            <w:r>
              <w:rPr>
                <w:sz w:val="20"/>
              </w:rPr>
            </w:r>
          </w:p>
        </w:tc>
        <w:tc>
          <w:tcPr>
            <w:tcW w:w="1020" w:type="dxa"/>
          </w:tcPr>
          <w:p>
            <w:pPr>
              <w:pStyle w:val="0"/>
            </w:pPr>
            <w:r>
              <w:rPr>
                <w:sz w:val="20"/>
              </w:rPr>
            </w:r>
          </w:p>
        </w:tc>
        <w:tc>
          <w:tcPr>
            <w:tcW w:w="850" w:type="dxa"/>
          </w:tcPr>
          <w:p>
            <w:pPr>
              <w:pStyle w:val="0"/>
            </w:pPr>
            <w:r>
              <w:rPr>
                <w:sz w:val="20"/>
              </w:rPr>
            </w:r>
          </w:p>
        </w:tc>
        <w:tc>
          <w:tcPr>
            <w:tcW w:w="680" w:type="dxa"/>
          </w:tcPr>
          <w:p>
            <w:pPr>
              <w:pStyle w:val="0"/>
            </w:pPr>
            <w:r>
              <w:rPr>
                <w:sz w:val="20"/>
              </w:rPr>
            </w:r>
          </w:p>
        </w:tc>
        <w:tc>
          <w:tcPr>
            <w:tcW w:w="2154" w:type="dxa"/>
          </w:tcPr>
          <w:p>
            <w:pPr>
              <w:pStyle w:val="0"/>
            </w:pPr>
            <w:r>
              <w:rPr>
                <w:sz w:val="20"/>
              </w:rPr>
            </w:r>
          </w:p>
        </w:tc>
      </w:tr>
    </w:tbl>
    <w:p>
      <w:pPr>
        <w:pStyle w:val="0"/>
        <w:jc w:val="both"/>
      </w:pPr>
      <w:r>
        <w:rPr>
          <w:sz w:val="20"/>
        </w:rPr>
      </w:r>
    </w:p>
    <w:p>
      <w:pPr>
        <w:pStyle w:val="1"/>
        <w:jc w:val="both"/>
      </w:pPr>
      <w:r>
        <w:rPr>
          <w:sz w:val="20"/>
        </w:rPr>
        <w:t xml:space="preserve">    --------------------------------</w:t>
      </w:r>
    </w:p>
    <w:bookmarkStart w:id="3162" w:name="P3162"/>
    <w:bookmarkEnd w:id="3162"/>
    <w:p>
      <w:pPr>
        <w:pStyle w:val="1"/>
        <w:jc w:val="both"/>
      </w:pPr>
      <w:r>
        <w:rPr>
          <w:sz w:val="20"/>
        </w:rPr>
        <w:t xml:space="preserve">    &lt;*&gt;  -  для  показателей, желаемой тенденцией развития которых является</w:t>
      </w:r>
    </w:p>
    <w:p>
      <w:pPr>
        <w:pStyle w:val="1"/>
        <w:jc w:val="both"/>
      </w:pPr>
      <w:r>
        <w:rPr>
          <w:sz w:val="20"/>
        </w:rPr>
        <w:t xml:space="preserve">снижение значений</w:t>
      </w:r>
    </w:p>
    <w:p>
      <w:pPr>
        <w:pStyle w:val="1"/>
        <w:jc w:val="both"/>
      </w:pPr>
      <w:r>
        <w:rPr>
          <w:sz w:val="20"/>
        </w:rPr>
      </w:r>
    </w:p>
    <w:p>
      <w:pPr>
        <w:pStyle w:val="1"/>
        <w:jc w:val="both"/>
      </w:pPr>
      <w:r>
        <w:rPr>
          <w:sz w:val="20"/>
        </w:rPr>
        <w:t xml:space="preserve">   ___________________________          __________________________________</w:t>
      </w:r>
    </w:p>
    <w:p>
      <w:pPr>
        <w:pStyle w:val="1"/>
        <w:jc w:val="both"/>
      </w:pPr>
      <w:r>
        <w:rPr>
          <w:sz w:val="20"/>
        </w:rPr>
        <w:t xml:space="preserve">    (должность руководителя)               (подпись и ФИО руководителя)</w:t>
      </w:r>
    </w:p>
    <w:p>
      <w:pPr>
        <w:pStyle w:val="1"/>
        <w:jc w:val="both"/>
      </w:pPr>
      <w:r>
        <w:rPr>
          <w:sz w:val="20"/>
        </w:rPr>
      </w:r>
    </w:p>
    <w:p>
      <w:pPr>
        <w:pStyle w:val="1"/>
        <w:jc w:val="both"/>
      </w:pPr>
      <w:r>
        <w:rPr>
          <w:sz w:val="20"/>
        </w:rPr>
        <w:t xml:space="preserve">   __________________________________</w:t>
      </w:r>
    </w:p>
    <w:p>
      <w:pPr>
        <w:pStyle w:val="1"/>
        <w:jc w:val="both"/>
      </w:pPr>
      <w:r>
        <w:rPr>
          <w:sz w:val="20"/>
        </w:rPr>
        <w:t xml:space="preserve">   (ФИО ответственного исполнителя,</w:t>
      </w:r>
    </w:p>
    <w:p>
      <w:pPr>
        <w:pStyle w:val="1"/>
        <w:jc w:val="both"/>
      </w:pPr>
      <w:r>
        <w:rPr>
          <w:sz w:val="20"/>
        </w:rPr>
        <w:t xml:space="preserve">             телефон)</w:t>
      </w:r>
    </w:p>
    <w:p>
      <w:pPr>
        <w:sectPr>
          <w:headerReference w:type="default" r:id="rId87"/>
          <w:headerReference w:type="first" r:id="rId87"/>
          <w:footerReference w:type="default" r:id="rId88"/>
          <w:footerReference w:type="first" r:id="rId88"/>
          <w:pgSz w:w="16838" w:h="11906" w:orient="landscape"/>
          <w:pgMar w:top="1134" w:right="1440" w:bottom="567" w:left="1440" w:header="0" w:footer="0" w:gutter="0"/>
          <w:titlePg/>
        </w:sectPr>
      </w:pPr>
    </w:p>
    <w:p>
      <w:pPr>
        <w:pStyle w:val="0"/>
        <w:jc w:val="right"/>
      </w:pPr>
      <w:r>
        <w:rPr>
          <w:sz w:val="20"/>
        </w:rPr>
      </w:r>
    </w:p>
    <w:p>
      <w:pPr>
        <w:pStyle w:val="0"/>
        <w:jc w:val="right"/>
      </w:pPr>
      <w:r>
        <w:rPr>
          <w:sz w:val="20"/>
        </w:rPr>
      </w:r>
    </w:p>
    <w:p>
      <w:pPr>
        <w:pStyle w:val="0"/>
        <w:jc w:val="right"/>
      </w:pPr>
      <w:r>
        <w:rPr>
          <w:sz w:val="20"/>
        </w:rPr>
      </w:r>
    </w:p>
    <w:p>
      <w:pPr>
        <w:pStyle w:val="0"/>
        <w:jc w:val="right"/>
      </w:pPr>
      <w:r>
        <w:rPr>
          <w:sz w:val="20"/>
        </w:rPr>
      </w:r>
    </w:p>
    <w:p>
      <w:pPr>
        <w:pStyle w:val="0"/>
        <w:jc w:val="right"/>
      </w:pPr>
      <w:r>
        <w:rPr>
          <w:sz w:val="20"/>
        </w:rPr>
      </w:r>
    </w:p>
    <w:p>
      <w:pPr>
        <w:pStyle w:val="0"/>
        <w:outlineLvl w:val="1"/>
        <w:jc w:val="right"/>
      </w:pPr>
      <w:r>
        <w:rPr>
          <w:sz w:val="20"/>
        </w:rPr>
        <w:t xml:space="preserve">Приложение 8</w:t>
      </w:r>
    </w:p>
    <w:p>
      <w:pPr>
        <w:pStyle w:val="0"/>
        <w:jc w:val="right"/>
      </w:pPr>
      <w:r>
        <w:rPr>
          <w:sz w:val="20"/>
        </w:rPr>
        <w:t xml:space="preserve">к Порядку разработки,</w:t>
      </w:r>
    </w:p>
    <w:p>
      <w:pPr>
        <w:pStyle w:val="0"/>
        <w:jc w:val="right"/>
      </w:pPr>
      <w:r>
        <w:rPr>
          <w:sz w:val="20"/>
        </w:rPr>
        <w:t xml:space="preserve">утверждения, реализации и оценки</w:t>
      </w:r>
    </w:p>
    <w:p>
      <w:pPr>
        <w:pStyle w:val="0"/>
        <w:jc w:val="right"/>
      </w:pPr>
      <w:r>
        <w:rPr>
          <w:sz w:val="20"/>
        </w:rPr>
        <w:t xml:space="preserve">эффективности муниципальных</w:t>
      </w:r>
    </w:p>
    <w:p>
      <w:pPr>
        <w:pStyle w:val="0"/>
        <w:jc w:val="right"/>
      </w:pPr>
      <w:r>
        <w:rPr>
          <w:sz w:val="20"/>
        </w:rPr>
        <w:t xml:space="preserve">программ муниципального образования</w:t>
      </w:r>
    </w:p>
    <w:p>
      <w:pPr>
        <w:pStyle w:val="0"/>
        <w:jc w:val="right"/>
      </w:pPr>
      <w:r>
        <w:rPr>
          <w:sz w:val="20"/>
        </w:rPr>
        <w:t xml:space="preserve">"Городской округ город Астрахань"</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19"/>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w:t>
            </w:r>
            <w:hyperlink w:history="0" r:id="rId94" w:tooltip="Постановление администрации муниципального образования &quot;Город Астрахань&quot; от 01.09.2023 N 16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Постановления</w:t>
              </w:r>
            </w:hyperlink>
            <w:r>
              <w:rPr>
                <w:sz w:val="20"/>
                <w:color w:val="392c69"/>
              </w:rPr>
              <w:t xml:space="preserve"> администрации муниципального образования</w:t>
            </w:r>
          </w:p>
          <w:p>
            <w:pPr>
              <w:pStyle w:val="0"/>
              <w:jc w:val="center"/>
            </w:pPr>
            <w:r>
              <w:rPr>
                <w:sz w:val="20"/>
                <w:color w:val="392c69"/>
              </w:rPr>
              <w:t xml:space="preserve">"Город Астрахань" от 01.09.2023 N 167)</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ind w:firstLine="540"/>
        <w:jc w:val="both"/>
      </w:pPr>
      <w:r>
        <w:rPr>
          <w:sz w:val="20"/>
        </w:rPr>
      </w:r>
    </w:p>
    <w:bookmarkStart w:id="3186" w:name="P3186"/>
    <w:bookmarkEnd w:id="3186"/>
    <w:p>
      <w:pPr>
        <w:pStyle w:val="1"/>
        <w:jc w:val="both"/>
      </w:pPr>
      <w:r>
        <w:rPr>
          <w:sz w:val="20"/>
        </w:rPr>
        <w:t xml:space="preserve">               Паспорт подпрограммы муниципальной программы</w:t>
      </w:r>
    </w:p>
    <w:p>
      <w:pPr>
        <w:pStyle w:val="1"/>
        <w:jc w:val="both"/>
      </w:pPr>
      <w:r>
        <w:rPr>
          <w:sz w:val="20"/>
        </w:rPr>
        <w:t xml:space="preserve">                   ____________________________________</w:t>
      </w:r>
    </w:p>
    <w:p>
      <w:pPr>
        <w:pStyle w:val="1"/>
        <w:jc w:val="both"/>
      </w:pPr>
      <w:r>
        <w:rPr>
          <w:sz w:val="20"/>
        </w:rPr>
        <w:t xml:space="preserve">                        (наименование подпрограммы)</w:t>
      </w:r>
    </w:p>
    <w:p>
      <w:pPr>
        <w:pStyle w:val="0"/>
        <w:jc w:val="both"/>
      </w:pPr>
      <w:r>
        <w:rPr>
          <w:sz w:val="20"/>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3557"/>
        <w:gridCol w:w="5443"/>
      </w:tblGrid>
      <w:tr>
        <w:tc>
          <w:tcPr>
            <w:tcW w:w="3557" w:type="dxa"/>
          </w:tcPr>
          <w:p>
            <w:pPr>
              <w:pStyle w:val="0"/>
            </w:pPr>
            <w:r>
              <w:rPr>
                <w:sz w:val="20"/>
              </w:rPr>
              <w:t xml:space="preserve">Наименование подпрограммы муниципальной программы</w:t>
            </w:r>
          </w:p>
        </w:tc>
        <w:tc>
          <w:tcPr>
            <w:tcW w:w="5443" w:type="dxa"/>
          </w:tcPr>
          <w:p>
            <w:pPr>
              <w:pStyle w:val="0"/>
            </w:pPr>
            <w:r>
              <w:rPr>
                <w:sz w:val="20"/>
              </w:rPr>
            </w:r>
          </w:p>
        </w:tc>
      </w:tr>
      <w:tr>
        <w:tc>
          <w:tcPr>
            <w:tcW w:w="3557" w:type="dxa"/>
          </w:tcPr>
          <w:p>
            <w:pPr>
              <w:pStyle w:val="0"/>
            </w:pPr>
            <w:r>
              <w:rPr>
                <w:sz w:val="20"/>
              </w:rPr>
              <w:t xml:space="preserve">Ответственный исполнитель подпрограммы муниципальной программы (соисполнитель)</w:t>
            </w:r>
          </w:p>
        </w:tc>
        <w:tc>
          <w:tcPr>
            <w:tcW w:w="5443" w:type="dxa"/>
          </w:tcPr>
          <w:p>
            <w:pPr>
              <w:pStyle w:val="0"/>
            </w:pPr>
            <w:r>
              <w:rPr>
                <w:sz w:val="20"/>
              </w:rPr>
            </w:r>
          </w:p>
        </w:tc>
      </w:tr>
      <w:tr>
        <w:tc>
          <w:tcPr>
            <w:tcW w:w="3557" w:type="dxa"/>
          </w:tcPr>
          <w:p>
            <w:pPr>
              <w:pStyle w:val="0"/>
            </w:pPr>
            <w:r>
              <w:rPr>
                <w:sz w:val="20"/>
              </w:rPr>
              <w:t xml:space="preserve">Участники подпрограммы муниципальной программы</w:t>
            </w:r>
          </w:p>
        </w:tc>
        <w:tc>
          <w:tcPr>
            <w:tcW w:w="5443" w:type="dxa"/>
          </w:tcPr>
          <w:p>
            <w:pPr>
              <w:pStyle w:val="0"/>
            </w:pPr>
            <w:r>
              <w:rPr>
                <w:sz w:val="20"/>
              </w:rPr>
            </w:r>
          </w:p>
        </w:tc>
      </w:tr>
      <w:tr>
        <w:tc>
          <w:tcPr>
            <w:tcW w:w="3557" w:type="dxa"/>
          </w:tcPr>
          <w:p>
            <w:pPr>
              <w:pStyle w:val="0"/>
            </w:pPr>
            <w:r>
              <w:rPr>
                <w:sz w:val="20"/>
              </w:rPr>
              <w:t xml:space="preserve">Цели подпрограммы муниципальной программы</w:t>
            </w:r>
          </w:p>
        </w:tc>
        <w:tc>
          <w:tcPr>
            <w:tcW w:w="5443" w:type="dxa"/>
          </w:tcPr>
          <w:p>
            <w:pPr>
              <w:pStyle w:val="0"/>
            </w:pPr>
            <w:r>
              <w:rPr>
                <w:sz w:val="20"/>
              </w:rPr>
            </w:r>
          </w:p>
        </w:tc>
      </w:tr>
      <w:tr>
        <w:tc>
          <w:tcPr>
            <w:tcW w:w="3557" w:type="dxa"/>
          </w:tcPr>
          <w:p>
            <w:pPr>
              <w:pStyle w:val="0"/>
            </w:pPr>
            <w:r>
              <w:rPr>
                <w:sz w:val="20"/>
              </w:rPr>
              <w:t xml:space="preserve">Задачи подпрограммы муниципальной программы</w:t>
            </w:r>
          </w:p>
        </w:tc>
        <w:tc>
          <w:tcPr>
            <w:tcW w:w="5443" w:type="dxa"/>
          </w:tcPr>
          <w:p>
            <w:pPr>
              <w:pStyle w:val="0"/>
            </w:pPr>
            <w:r>
              <w:rPr>
                <w:sz w:val="20"/>
              </w:rPr>
            </w:r>
          </w:p>
        </w:tc>
      </w:tr>
      <w:tr>
        <w:tc>
          <w:tcPr>
            <w:tcW w:w="3557" w:type="dxa"/>
          </w:tcPr>
          <w:p>
            <w:pPr>
              <w:pStyle w:val="0"/>
            </w:pPr>
            <w:r>
              <w:rPr>
                <w:sz w:val="20"/>
              </w:rPr>
              <w:t xml:space="preserve">Целевые показатели (индикаторы) подпрограммы муниципальной программы</w:t>
            </w:r>
          </w:p>
        </w:tc>
        <w:tc>
          <w:tcPr>
            <w:tcW w:w="5443" w:type="dxa"/>
          </w:tcPr>
          <w:p>
            <w:pPr>
              <w:pStyle w:val="0"/>
            </w:pPr>
            <w:r>
              <w:rPr>
                <w:sz w:val="20"/>
              </w:rPr>
            </w:r>
          </w:p>
        </w:tc>
      </w:tr>
      <w:tr>
        <w:tc>
          <w:tcPr>
            <w:tcW w:w="3557" w:type="dxa"/>
          </w:tcPr>
          <w:p>
            <w:pPr>
              <w:pStyle w:val="0"/>
            </w:pPr>
            <w:r>
              <w:rPr>
                <w:sz w:val="20"/>
              </w:rPr>
              <w:t xml:space="preserve">Сроки и этапы реализации подпрограммы муниципальной программы</w:t>
            </w:r>
          </w:p>
        </w:tc>
        <w:tc>
          <w:tcPr>
            <w:tcW w:w="5443" w:type="dxa"/>
          </w:tcPr>
          <w:p>
            <w:pPr>
              <w:pStyle w:val="0"/>
            </w:pPr>
            <w:r>
              <w:rPr>
                <w:sz w:val="20"/>
              </w:rPr>
            </w:r>
          </w:p>
        </w:tc>
      </w:tr>
      <w:tr>
        <w:tc>
          <w:tcPr>
            <w:tcW w:w="3557" w:type="dxa"/>
            <w:vMerge w:val="restart"/>
          </w:tcPr>
          <w:p>
            <w:pPr>
              <w:pStyle w:val="0"/>
            </w:pPr>
            <w:r>
              <w:rPr>
                <w:sz w:val="20"/>
              </w:rPr>
              <w:t xml:space="preserve">Объемы и источники финансирования подпрограммы муниципальной программы</w:t>
            </w:r>
          </w:p>
        </w:tc>
        <w:tc>
          <w:tcPr>
            <w:tcW w:w="5443" w:type="dxa"/>
          </w:tcPr>
          <w:p>
            <w:pPr>
              <w:pStyle w:val="0"/>
              <w:jc w:val="both"/>
            </w:pPr>
            <w:r>
              <w:rPr>
                <w:sz w:val="20"/>
              </w:rPr>
              <w:t xml:space="preserve">Объем финансирования подпрограммы муниципальной программы, составляет руб., из них:</w:t>
            </w:r>
          </w:p>
          <w:p>
            <w:pPr>
              <w:pStyle w:val="0"/>
              <w:jc w:val="both"/>
            </w:pPr>
            <w:r>
              <w:rPr>
                <w:sz w:val="20"/>
              </w:rPr>
              <w:t xml:space="preserve">средства федерального бюджета руб., в том числе по годам:</w:t>
            </w:r>
          </w:p>
        </w:tc>
      </w:tr>
      <w:tr>
        <w:tc>
          <w:tcPr>
            <w:vMerge w:val="continue"/>
          </w:tcPr>
          <w:p/>
        </w:tc>
        <w:tc>
          <w:tcPr>
            <w:tcW w:w="5443" w:type="dxa"/>
          </w:tcPr>
          <w:p>
            <w:pPr>
              <w:pStyle w:val="0"/>
              <w:jc w:val="both"/>
            </w:pPr>
            <w:r>
              <w:rPr>
                <w:sz w:val="20"/>
              </w:rPr>
              <w:t xml:space="preserve">средства бюджета Астраханской области руб., в том числе по годам:</w:t>
            </w:r>
          </w:p>
        </w:tc>
      </w:tr>
      <w:tr>
        <w:tc>
          <w:tcPr>
            <w:vMerge w:val="continue"/>
          </w:tcPr>
          <w:p/>
        </w:tc>
        <w:tc>
          <w:tcPr>
            <w:tcW w:w="5443" w:type="dxa"/>
          </w:tcPr>
          <w:p>
            <w:pPr>
              <w:pStyle w:val="0"/>
              <w:jc w:val="both"/>
            </w:pPr>
            <w:r>
              <w:rPr>
                <w:sz w:val="20"/>
              </w:rPr>
              <w:t xml:space="preserve">средства бюджета МО "Городской округ город Астрахань" руб., в том числе по годам:</w:t>
            </w:r>
          </w:p>
        </w:tc>
      </w:tr>
      <w:tr>
        <w:tc>
          <w:tcPr>
            <w:vMerge w:val="continue"/>
          </w:tcPr>
          <w:p/>
        </w:tc>
        <w:tc>
          <w:tcPr>
            <w:tcW w:w="5443" w:type="dxa"/>
          </w:tcPr>
          <w:p>
            <w:pPr>
              <w:pStyle w:val="0"/>
              <w:jc w:val="both"/>
            </w:pPr>
            <w:r>
              <w:rPr>
                <w:sz w:val="20"/>
              </w:rPr>
              <w:t xml:space="preserve">внебюджетные источники руб., в том числе по годам:</w:t>
            </w:r>
          </w:p>
        </w:tc>
      </w:tr>
      <w:tr>
        <w:tc>
          <w:tcPr>
            <w:tcW w:w="3557" w:type="dxa"/>
          </w:tcPr>
          <w:p>
            <w:pPr>
              <w:pStyle w:val="0"/>
            </w:pPr>
            <w:r>
              <w:rPr>
                <w:sz w:val="20"/>
              </w:rPr>
              <w:t xml:space="preserve">Ожидаемые конечные результаты реализации подпрограммы муниципальной программы</w:t>
            </w:r>
          </w:p>
        </w:tc>
        <w:tc>
          <w:tcPr>
            <w:tcW w:w="5443" w:type="dxa"/>
          </w:tcPr>
          <w:p>
            <w:pPr>
              <w:pStyle w:val="0"/>
            </w:pPr>
            <w:r>
              <w:rPr>
                <w:sz w:val="20"/>
              </w:rPr>
            </w:r>
          </w:p>
        </w:tc>
      </w:tr>
      <w:tr>
        <w:tc>
          <w:tcPr>
            <w:tcW w:w="3557" w:type="dxa"/>
          </w:tcPr>
          <w:p>
            <w:pPr>
              <w:pStyle w:val="0"/>
            </w:pPr>
            <w:r>
              <w:rPr>
                <w:sz w:val="20"/>
              </w:rPr>
              <w:t xml:space="preserve">Система организации контроля за исполнением подпрограммы муниципальной программы</w:t>
            </w:r>
          </w:p>
        </w:tc>
        <w:tc>
          <w:tcPr>
            <w:tcW w:w="5443" w:type="dxa"/>
          </w:tcPr>
          <w:p>
            <w:pPr>
              <w:pStyle w:val="0"/>
            </w:pPr>
            <w:r>
              <w:rPr>
                <w:sz w:val="20"/>
              </w:rPr>
            </w:r>
          </w:p>
        </w:tc>
      </w:tr>
    </w:tbl>
    <w:p>
      <w:pPr>
        <w:pStyle w:val="0"/>
        <w:ind w:firstLine="540"/>
        <w:jc w:val="both"/>
      </w:pPr>
      <w:r>
        <w:rPr>
          <w:sz w:val="20"/>
        </w:rPr>
      </w:r>
    </w:p>
    <w:p>
      <w:pPr>
        <w:pStyle w:val="0"/>
        <w:ind w:firstLine="540"/>
        <w:jc w:val="both"/>
      </w:pPr>
      <w:r>
        <w:rPr>
          <w:sz w:val="20"/>
        </w:rPr>
      </w:r>
    </w:p>
    <w:p>
      <w:pPr>
        <w:pStyle w:val="0"/>
        <w:ind w:firstLine="540"/>
        <w:jc w:val="both"/>
      </w:pPr>
      <w:r>
        <w:rPr>
          <w:sz w:val="20"/>
        </w:rPr>
      </w:r>
    </w:p>
    <w:p>
      <w:pPr>
        <w:pStyle w:val="0"/>
        <w:ind w:firstLine="540"/>
        <w:jc w:val="both"/>
      </w:pPr>
      <w:r>
        <w:rPr>
          <w:sz w:val="20"/>
        </w:rPr>
      </w:r>
    </w:p>
    <w:p>
      <w:pPr>
        <w:pStyle w:val="0"/>
        <w:ind w:firstLine="540"/>
        <w:jc w:val="both"/>
      </w:pPr>
      <w:r>
        <w:rPr>
          <w:sz w:val="20"/>
        </w:rPr>
      </w:r>
    </w:p>
    <w:p>
      <w:pPr>
        <w:pStyle w:val="0"/>
        <w:outlineLvl w:val="1"/>
        <w:jc w:val="right"/>
      </w:pPr>
      <w:r>
        <w:rPr>
          <w:sz w:val="20"/>
        </w:rPr>
        <w:t xml:space="preserve">Приложение 9</w:t>
      </w:r>
    </w:p>
    <w:p>
      <w:pPr>
        <w:pStyle w:val="0"/>
        <w:jc w:val="right"/>
      </w:pPr>
      <w:r>
        <w:rPr>
          <w:sz w:val="20"/>
        </w:rPr>
        <w:t xml:space="preserve">к Порядку разработки,</w:t>
      </w:r>
    </w:p>
    <w:p>
      <w:pPr>
        <w:pStyle w:val="0"/>
        <w:jc w:val="right"/>
      </w:pPr>
      <w:r>
        <w:rPr>
          <w:sz w:val="20"/>
        </w:rPr>
        <w:t xml:space="preserve">утверждения, реализации и</w:t>
      </w:r>
    </w:p>
    <w:p>
      <w:pPr>
        <w:pStyle w:val="0"/>
        <w:jc w:val="right"/>
      </w:pPr>
      <w:r>
        <w:rPr>
          <w:sz w:val="20"/>
        </w:rPr>
        <w:t xml:space="preserve">оценки эффективности муниципальных</w:t>
      </w:r>
    </w:p>
    <w:p>
      <w:pPr>
        <w:pStyle w:val="0"/>
        <w:jc w:val="right"/>
      </w:pPr>
      <w:r>
        <w:rPr>
          <w:sz w:val="20"/>
        </w:rPr>
        <w:t xml:space="preserve">программ муниципального образования</w:t>
      </w:r>
    </w:p>
    <w:p>
      <w:pPr>
        <w:pStyle w:val="0"/>
        <w:jc w:val="right"/>
      </w:pPr>
      <w:r>
        <w:rPr>
          <w:sz w:val="20"/>
        </w:rPr>
        <w:t xml:space="preserve">"Городской округ город Астрахань"</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19"/>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w:t>
            </w:r>
            <w:hyperlink w:history="0" r:id="rId95" w:tooltip="Постановление администрации муниципального образования &quot;Город Астрахань&quot; от 01.09.2023 N 16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Постановления</w:t>
              </w:r>
            </w:hyperlink>
            <w:r>
              <w:rPr>
                <w:sz w:val="20"/>
                <w:color w:val="392c69"/>
              </w:rPr>
              <w:t xml:space="preserve"> администрации муниципального образования</w:t>
            </w:r>
          </w:p>
          <w:p>
            <w:pPr>
              <w:pStyle w:val="0"/>
              <w:jc w:val="center"/>
            </w:pPr>
            <w:r>
              <w:rPr>
                <w:sz w:val="20"/>
                <w:color w:val="392c69"/>
              </w:rPr>
              <w:t xml:space="preserve">"Город Астрахань" от 01.09.2023 N 167)</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0"/>
        </w:rPr>
      </w:r>
    </w:p>
    <w:bookmarkStart w:id="3229" w:name="P3229"/>
    <w:bookmarkEnd w:id="3229"/>
    <w:p>
      <w:pPr>
        <w:pStyle w:val="1"/>
        <w:jc w:val="both"/>
      </w:pPr>
      <w:r>
        <w:rPr>
          <w:sz w:val="20"/>
        </w:rPr>
        <w:t xml:space="preserve">                                  Расчет</w:t>
      </w:r>
    </w:p>
    <w:p>
      <w:pPr>
        <w:pStyle w:val="1"/>
        <w:jc w:val="both"/>
      </w:pPr>
      <w:r>
        <w:rPr>
          <w:sz w:val="20"/>
        </w:rPr>
        <w:t xml:space="preserve">             показателей (индикаторов) муниципальной программы</w:t>
      </w:r>
    </w:p>
    <w:p>
      <w:pPr>
        <w:pStyle w:val="1"/>
        <w:jc w:val="both"/>
      </w:pPr>
      <w:r>
        <w:rPr>
          <w:sz w:val="20"/>
        </w:rPr>
        <w:t xml:space="preserve">       муниципального образования "Городской округ город Астрахань"</w:t>
      </w:r>
    </w:p>
    <w:p>
      <w:pPr>
        <w:pStyle w:val="1"/>
        <w:jc w:val="both"/>
      </w:pPr>
      <w:r>
        <w:rPr>
          <w:sz w:val="20"/>
        </w:rPr>
        <w:t xml:space="preserve">            __________________________________________________</w:t>
      </w:r>
    </w:p>
    <w:p>
      <w:pPr>
        <w:pStyle w:val="1"/>
        <w:jc w:val="both"/>
      </w:pPr>
      <w:r>
        <w:rPr>
          <w:sz w:val="20"/>
        </w:rPr>
        <w:t xml:space="preserve">                         (наименование программы)</w:t>
      </w:r>
    </w:p>
    <w:p>
      <w:pPr>
        <w:pStyle w:val="0"/>
        <w:jc w:val="both"/>
      </w:pPr>
      <w:r>
        <w:rPr>
          <w:sz w:val="20"/>
        </w:rPr>
      </w:r>
    </w:p>
    <w:p>
      <w:pPr>
        <w:sectPr>
          <w:headerReference w:type="default" r:id="rId5"/>
          <w:headerReference w:type="first" r:id="rId5"/>
          <w:footerReference w:type="default" r:id="rId6"/>
          <w:footerReference w:type="first" r:id="rId6"/>
          <w:pgSz w:w="11906" w:h="16838"/>
          <w:pgMar w:top="1440" w:right="567" w:bottom="1440" w:left="1134" w:header="0" w:footer="0" w:gutter="0"/>
          <w:titlePg/>
        </w:sectPr>
      </w:pP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509"/>
        <w:gridCol w:w="3235"/>
        <w:gridCol w:w="2266"/>
        <w:gridCol w:w="2419"/>
        <w:gridCol w:w="710"/>
        <w:gridCol w:w="4932"/>
      </w:tblGrid>
      <w:tr>
        <w:tc>
          <w:tcPr>
            <w:tcW w:w="509" w:type="dxa"/>
          </w:tcPr>
          <w:p>
            <w:pPr>
              <w:pStyle w:val="0"/>
              <w:jc w:val="center"/>
            </w:pPr>
            <w:r>
              <w:rPr>
                <w:sz w:val="20"/>
              </w:rPr>
              <w:t xml:space="preserve">N п/п</w:t>
            </w:r>
          </w:p>
        </w:tc>
        <w:tc>
          <w:tcPr>
            <w:tcW w:w="3235" w:type="dxa"/>
          </w:tcPr>
          <w:p>
            <w:pPr>
              <w:pStyle w:val="0"/>
              <w:jc w:val="center"/>
            </w:pPr>
            <w:r>
              <w:rPr>
                <w:sz w:val="20"/>
              </w:rPr>
              <w:t xml:space="preserve">Цели, задачи, наименование программных мероприятий</w:t>
            </w:r>
          </w:p>
        </w:tc>
        <w:tc>
          <w:tcPr>
            <w:tcW w:w="2266" w:type="dxa"/>
          </w:tcPr>
          <w:p>
            <w:pPr>
              <w:pStyle w:val="0"/>
              <w:jc w:val="center"/>
            </w:pPr>
            <w:r>
              <w:rPr>
                <w:sz w:val="20"/>
              </w:rPr>
              <w:t xml:space="preserve">Ответственные исполнители, соисполнители, участники</w:t>
            </w:r>
          </w:p>
        </w:tc>
        <w:tc>
          <w:tcPr>
            <w:tcW w:w="2419" w:type="dxa"/>
          </w:tcPr>
          <w:p>
            <w:pPr>
              <w:pStyle w:val="0"/>
              <w:jc w:val="center"/>
            </w:pPr>
            <w:r>
              <w:rPr>
                <w:sz w:val="20"/>
              </w:rPr>
              <w:t xml:space="preserve">Наименование показателя (индикатора)</w:t>
            </w:r>
          </w:p>
        </w:tc>
        <w:tc>
          <w:tcPr>
            <w:tcW w:w="710" w:type="dxa"/>
          </w:tcPr>
          <w:p>
            <w:pPr>
              <w:pStyle w:val="0"/>
              <w:jc w:val="center"/>
            </w:pPr>
            <w:r>
              <w:rPr>
                <w:sz w:val="20"/>
              </w:rPr>
              <w:t xml:space="preserve">Ед. изм.</w:t>
            </w:r>
          </w:p>
        </w:tc>
        <w:tc>
          <w:tcPr>
            <w:tcW w:w="4932" w:type="dxa"/>
          </w:tcPr>
          <w:p>
            <w:pPr>
              <w:pStyle w:val="0"/>
              <w:jc w:val="center"/>
            </w:pPr>
            <w:r>
              <w:rPr>
                <w:sz w:val="20"/>
              </w:rPr>
              <w:t xml:space="preserve">Методика расчета (формулы, описание расчетов) и (или) другие источники получения информации</w:t>
            </w:r>
          </w:p>
        </w:tc>
      </w:tr>
      <w:tr>
        <w:tc>
          <w:tcPr>
            <w:tcW w:w="509" w:type="dxa"/>
          </w:tcPr>
          <w:p>
            <w:pPr>
              <w:pStyle w:val="0"/>
            </w:pPr>
            <w:r>
              <w:rPr>
                <w:sz w:val="20"/>
              </w:rPr>
            </w:r>
          </w:p>
        </w:tc>
        <w:tc>
          <w:tcPr>
            <w:gridSpan w:val="5"/>
            <w:tcW w:w="13562" w:type="dxa"/>
          </w:tcPr>
          <w:p>
            <w:pPr>
              <w:pStyle w:val="0"/>
              <w:jc w:val="center"/>
            </w:pPr>
            <w:r>
              <w:rPr>
                <w:sz w:val="20"/>
              </w:rPr>
              <w:t xml:space="preserve">Муниципальная программа муниципального образования "Городской округ город Астрахань" "____________________"</w:t>
            </w:r>
          </w:p>
        </w:tc>
      </w:tr>
      <w:tr>
        <w:tc>
          <w:tcPr>
            <w:tcW w:w="509" w:type="dxa"/>
          </w:tcPr>
          <w:p>
            <w:pPr>
              <w:pStyle w:val="0"/>
              <w:jc w:val="center"/>
            </w:pPr>
            <w:r>
              <w:rPr>
                <w:sz w:val="20"/>
              </w:rPr>
              <w:t xml:space="preserve">1.</w:t>
            </w:r>
          </w:p>
        </w:tc>
        <w:tc>
          <w:tcPr>
            <w:tcW w:w="3235" w:type="dxa"/>
          </w:tcPr>
          <w:p>
            <w:pPr>
              <w:pStyle w:val="0"/>
            </w:pPr>
            <w:r>
              <w:rPr>
                <w:sz w:val="20"/>
              </w:rPr>
              <w:t xml:space="preserve">Цель 1 муниципальной программы</w:t>
            </w:r>
          </w:p>
        </w:tc>
        <w:tc>
          <w:tcPr>
            <w:tcW w:w="2266" w:type="dxa"/>
          </w:tcPr>
          <w:p>
            <w:pPr>
              <w:pStyle w:val="0"/>
            </w:pPr>
            <w:r>
              <w:rPr>
                <w:sz w:val="20"/>
              </w:rPr>
            </w:r>
          </w:p>
        </w:tc>
        <w:tc>
          <w:tcPr>
            <w:tcW w:w="2419" w:type="dxa"/>
          </w:tcPr>
          <w:p>
            <w:pPr>
              <w:pStyle w:val="0"/>
            </w:pPr>
            <w:r>
              <w:rPr>
                <w:sz w:val="20"/>
              </w:rPr>
              <w:t xml:space="preserve">Показатель...</w:t>
            </w:r>
          </w:p>
        </w:tc>
        <w:tc>
          <w:tcPr>
            <w:tcW w:w="710" w:type="dxa"/>
          </w:tcPr>
          <w:p>
            <w:pPr>
              <w:pStyle w:val="0"/>
            </w:pPr>
            <w:r>
              <w:rPr>
                <w:sz w:val="20"/>
              </w:rPr>
            </w:r>
          </w:p>
        </w:tc>
        <w:tc>
          <w:tcPr>
            <w:tcW w:w="4932" w:type="dxa"/>
          </w:tcPr>
          <w:p>
            <w:pPr>
              <w:pStyle w:val="0"/>
            </w:pPr>
            <w:r>
              <w:rPr>
                <w:sz w:val="20"/>
              </w:rPr>
            </w:r>
          </w:p>
        </w:tc>
      </w:tr>
      <w:tr>
        <w:tc>
          <w:tcPr>
            <w:tcW w:w="509" w:type="dxa"/>
          </w:tcPr>
          <w:p>
            <w:pPr>
              <w:pStyle w:val="0"/>
              <w:jc w:val="center"/>
            </w:pPr>
            <w:r>
              <w:rPr>
                <w:sz w:val="20"/>
              </w:rPr>
              <w:t xml:space="preserve">2.</w:t>
            </w:r>
          </w:p>
        </w:tc>
        <w:tc>
          <w:tcPr>
            <w:tcW w:w="3235" w:type="dxa"/>
          </w:tcPr>
          <w:p>
            <w:pPr>
              <w:pStyle w:val="0"/>
            </w:pPr>
            <w:r>
              <w:rPr>
                <w:sz w:val="20"/>
              </w:rPr>
              <w:t xml:space="preserve">Задача 1.1.</w:t>
            </w:r>
          </w:p>
        </w:tc>
        <w:tc>
          <w:tcPr>
            <w:tcW w:w="2266" w:type="dxa"/>
          </w:tcPr>
          <w:p>
            <w:pPr>
              <w:pStyle w:val="0"/>
            </w:pPr>
            <w:r>
              <w:rPr>
                <w:sz w:val="20"/>
              </w:rPr>
            </w:r>
          </w:p>
        </w:tc>
        <w:tc>
          <w:tcPr>
            <w:tcW w:w="2419" w:type="dxa"/>
          </w:tcPr>
          <w:p>
            <w:pPr>
              <w:pStyle w:val="0"/>
            </w:pPr>
            <w:r>
              <w:rPr>
                <w:sz w:val="20"/>
              </w:rPr>
              <w:t xml:space="preserve">Показатель...</w:t>
            </w:r>
          </w:p>
        </w:tc>
        <w:tc>
          <w:tcPr>
            <w:tcW w:w="710" w:type="dxa"/>
          </w:tcPr>
          <w:p>
            <w:pPr>
              <w:pStyle w:val="0"/>
            </w:pPr>
            <w:r>
              <w:rPr>
                <w:sz w:val="20"/>
              </w:rPr>
            </w:r>
          </w:p>
        </w:tc>
        <w:tc>
          <w:tcPr>
            <w:tcW w:w="4932" w:type="dxa"/>
          </w:tcPr>
          <w:p>
            <w:pPr>
              <w:pStyle w:val="0"/>
            </w:pPr>
            <w:r>
              <w:rPr>
                <w:sz w:val="20"/>
              </w:rPr>
            </w:r>
          </w:p>
        </w:tc>
      </w:tr>
      <w:tr>
        <w:tc>
          <w:tcPr>
            <w:tcW w:w="509" w:type="dxa"/>
          </w:tcPr>
          <w:p>
            <w:pPr>
              <w:pStyle w:val="0"/>
            </w:pPr>
            <w:r>
              <w:rPr>
                <w:sz w:val="20"/>
              </w:rPr>
            </w:r>
          </w:p>
        </w:tc>
        <w:tc>
          <w:tcPr>
            <w:tcW w:w="3235" w:type="dxa"/>
          </w:tcPr>
          <w:p>
            <w:pPr>
              <w:pStyle w:val="0"/>
            </w:pPr>
            <w:r>
              <w:rPr>
                <w:sz w:val="20"/>
              </w:rPr>
            </w:r>
          </w:p>
        </w:tc>
        <w:tc>
          <w:tcPr>
            <w:tcW w:w="2266" w:type="dxa"/>
          </w:tcPr>
          <w:p>
            <w:pPr>
              <w:pStyle w:val="0"/>
            </w:pPr>
            <w:r>
              <w:rPr>
                <w:sz w:val="20"/>
              </w:rPr>
            </w:r>
          </w:p>
        </w:tc>
        <w:tc>
          <w:tcPr>
            <w:tcW w:w="2419" w:type="dxa"/>
          </w:tcPr>
          <w:p>
            <w:pPr>
              <w:pStyle w:val="0"/>
            </w:pPr>
            <w:r>
              <w:rPr>
                <w:sz w:val="20"/>
              </w:rPr>
            </w:r>
          </w:p>
        </w:tc>
        <w:tc>
          <w:tcPr>
            <w:tcW w:w="710" w:type="dxa"/>
          </w:tcPr>
          <w:p>
            <w:pPr>
              <w:pStyle w:val="0"/>
            </w:pPr>
            <w:r>
              <w:rPr>
                <w:sz w:val="20"/>
              </w:rPr>
            </w:r>
          </w:p>
        </w:tc>
        <w:tc>
          <w:tcPr>
            <w:tcW w:w="4932" w:type="dxa"/>
          </w:tcPr>
          <w:p>
            <w:pPr>
              <w:pStyle w:val="0"/>
            </w:pPr>
            <w:r>
              <w:rPr>
                <w:sz w:val="20"/>
              </w:rPr>
            </w:r>
          </w:p>
        </w:tc>
      </w:tr>
      <w:tr>
        <w:tc>
          <w:tcPr>
            <w:tcW w:w="509" w:type="dxa"/>
          </w:tcPr>
          <w:p>
            <w:pPr>
              <w:pStyle w:val="0"/>
              <w:jc w:val="center"/>
            </w:pPr>
            <w:r>
              <w:rPr>
                <w:sz w:val="20"/>
              </w:rPr>
              <w:t xml:space="preserve">3.</w:t>
            </w:r>
          </w:p>
        </w:tc>
        <w:tc>
          <w:tcPr>
            <w:tcW w:w="3235" w:type="dxa"/>
          </w:tcPr>
          <w:p>
            <w:pPr>
              <w:pStyle w:val="0"/>
            </w:pPr>
            <w:r>
              <w:rPr>
                <w:sz w:val="20"/>
              </w:rPr>
              <w:t xml:space="preserve">Основное мероприятие 1.1.1.</w:t>
            </w:r>
          </w:p>
        </w:tc>
        <w:tc>
          <w:tcPr>
            <w:tcW w:w="2266" w:type="dxa"/>
          </w:tcPr>
          <w:p>
            <w:pPr>
              <w:pStyle w:val="0"/>
            </w:pPr>
            <w:r>
              <w:rPr>
                <w:sz w:val="20"/>
              </w:rPr>
            </w:r>
          </w:p>
        </w:tc>
        <w:tc>
          <w:tcPr>
            <w:tcW w:w="2419" w:type="dxa"/>
          </w:tcPr>
          <w:p>
            <w:pPr>
              <w:pStyle w:val="0"/>
            </w:pPr>
            <w:r>
              <w:rPr>
                <w:sz w:val="20"/>
              </w:rPr>
              <w:t xml:space="preserve">Показатель...</w:t>
            </w:r>
          </w:p>
        </w:tc>
        <w:tc>
          <w:tcPr>
            <w:tcW w:w="710" w:type="dxa"/>
          </w:tcPr>
          <w:p>
            <w:pPr>
              <w:pStyle w:val="0"/>
            </w:pPr>
            <w:r>
              <w:rPr>
                <w:sz w:val="20"/>
              </w:rPr>
            </w:r>
          </w:p>
        </w:tc>
        <w:tc>
          <w:tcPr>
            <w:tcW w:w="4932" w:type="dxa"/>
          </w:tcPr>
          <w:p>
            <w:pPr>
              <w:pStyle w:val="0"/>
            </w:pPr>
            <w:r>
              <w:rPr>
                <w:sz w:val="20"/>
              </w:rPr>
            </w:r>
          </w:p>
        </w:tc>
      </w:tr>
      <w:tr>
        <w:tc>
          <w:tcPr>
            <w:tcW w:w="509" w:type="dxa"/>
          </w:tcPr>
          <w:p>
            <w:pPr>
              <w:pStyle w:val="0"/>
            </w:pPr>
            <w:r>
              <w:rPr>
                <w:sz w:val="20"/>
              </w:rPr>
            </w:r>
          </w:p>
        </w:tc>
        <w:tc>
          <w:tcPr>
            <w:tcW w:w="3235" w:type="dxa"/>
          </w:tcPr>
          <w:p>
            <w:pPr>
              <w:pStyle w:val="0"/>
            </w:pPr>
            <w:r>
              <w:rPr>
                <w:sz w:val="20"/>
              </w:rPr>
            </w:r>
          </w:p>
        </w:tc>
        <w:tc>
          <w:tcPr>
            <w:tcW w:w="2266" w:type="dxa"/>
          </w:tcPr>
          <w:p>
            <w:pPr>
              <w:pStyle w:val="0"/>
            </w:pPr>
            <w:r>
              <w:rPr>
                <w:sz w:val="20"/>
              </w:rPr>
            </w:r>
          </w:p>
        </w:tc>
        <w:tc>
          <w:tcPr>
            <w:tcW w:w="2419" w:type="dxa"/>
          </w:tcPr>
          <w:p>
            <w:pPr>
              <w:pStyle w:val="0"/>
            </w:pPr>
            <w:r>
              <w:rPr>
                <w:sz w:val="20"/>
              </w:rPr>
            </w:r>
          </w:p>
        </w:tc>
        <w:tc>
          <w:tcPr>
            <w:tcW w:w="710" w:type="dxa"/>
          </w:tcPr>
          <w:p>
            <w:pPr>
              <w:pStyle w:val="0"/>
            </w:pPr>
            <w:r>
              <w:rPr>
                <w:sz w:val="20"/>
              </w:rPr>
            </w:r>
          </w:p>
        </w:tc>
        <w:tc>
          <w:tcPr>
            <w:tcW w:w="4932" w:type="dxa"/>
          </w:tcPr>
          <w:p>
            <w:pPr>
              <w:pStyle w:val="0"/>
            </w:pPr>
            <w:r>
              <w:rPr>
                <w:sz w:val="20"/>
              </w:rPr>
            </w:r>
          </w:p>
        </w:tc>
      </w:tr>
      <w:tr>
        <w:tc>
          <w:tcPr>
            <w:tcW w:w="509" w:type="dxa"/>
          </w:tcPr>
          <w:p>
            <w:pPr>
              <w:pStyle w:val="0"/>
              <w:jc w:val="center"/>
            </w:pPr>
            <w:r>
              <w:rPr>
                <w:sz w:val="20"/>
              </w:rPr>
              <w:t xml:space="preserve">4.</w:t>
            </w:r>
          </w:p>
        </w:tc>
        <w:tc>
          <w:tcPr>
            <w:tcW w:w="3235" w:type="dxa"/>
          </w:tcPr>
          <w:p>
            <w:pPr>
              <w:pStyle w:val="0"/>
            </w:pPr>
            <w:r>
              <w:rPr>
                <w:sz w:val="20"/>
              </w:rPr>
              <w:t xml:space="preserve">Задача 1.2.</w:t>
            </w:r>
          </w:p>
        </w:tc>
        <w:tc>
          <w:tcPr>
            <w:tcW w:w="2266" w:type="dxa"/>
          </w:tcPr>
          <w:p>
            <w:pPr>
              <w:pStyle w:val="0"/>
            </w:pPr>
            <w:r>
              <w:rPr>
                <w:sz w:val="20"/>
              </w:rPr>
            </w:r>
          </w:p>
        </w:tc>
        <w:tc>
          <w:tcPr>
            <w:tcW w:w="2419" w:type="dxa"/>
          </w:tcPr>
          <w:p>
            <w:pPr>
              <w:pStyle w:val="0"/>
            </w:pPr>
            <w:r>
              <w:rPr>
                <w:sz w:val="20"/>
              </w:rPr>
              <w:t xml:space="preserve">Показатель...</w:t>
            </w:r>
          </w:p>
        </w:tc>
        <w:tc>
          <w:tcPr>
            <w:tcW w:w="710" w:type="dxa"/>
          </w:tcPr>
          <w:p>
            <w:pPr>
              <w:pStyle w:val="0"/>
            </w:pPr>
            <w:r>
              <w:rPr>
                <w:sz w:val="20"/>
              </w:rPr>
            </w:r>
          </w:p>
        </w:tc>
        <w:tc>
          <w:tcPr>
            <w:tcW w:w="4932" w:type="dxa"/>
          </w:tcPr>
          <w:p>
            <w:pPr>
              <w:pStyle w:val="0"/>
            </w:pPr>
            <w:r>
              <w:rPr>
                <w:sz w:val="20"/>
              </w:rPr>
            </w:r>
          </w:p>
        </w:tc>
      </w:tr>
      <w:tr>
        <w:tc>
          <w:tcPr>
            <w:tcW w:w="509" w:type="dxa"/>
          </w:tcPr>
          <w:p>
            <w:pPr>
              <w:pStyle w:val="0"/>
              <w:jc w:val="center"/>
            </w:pPr>
            <w:r>
              <w:rPr>
                <w:sz w:val="20"/>
              </w:rPr>
              <w:t xml:space="preserve">5.</w:t>
            </w:r>
          </w:p>
        </w:tc>
        <w:tc>
          <w:tcPr>
            <w:tcW w:w="3235" w:type="dxa"/>
          </w:tcPr>
          <w:p>
            <w:pPr>
              <w:pStyle w:val="0"/>
            </w:pPr>
            <w:r>
              <w:rPr>
                <w:sz w:val="20"/>
              </w:rPr>
              <w:t xml:space="preserve">Задача 1.3.</w:t>
            </w:r>
          </w:p>
        </w:tc>
        <w:tc>
          <w:tcPr>
            <w:tcW w:w="2266" w:type="dxa"/>
          </w:tcPr>
          <w:p>
            <w:pPr>
              <w:pStyle w:val="0"/>
            </w:pPr>
            <w:r>
              <w:rPr>
                <w:sz w:val="20"/>
              </w:rPr>
            </w:r>
          </w:p>
        </w:tc>
        <w:tc>
          <w:tcPr>
            <w:tcW w:w="2419" w:type="dxa"/>
          </w:tcPr>
          <w:p>
            <w:pPr>
              <w:pStyle w:val="0"/>
            </w:pPr>
            <w:r>
              <w:rPr>
                <w:sz w:val="20"/>
              </w:rPr>
              <w:t xml:space="preserve">Показатель...</w:t>
            </w:r>
          </w:p>
        </w:tc>
        <w:tc>
          <w:tcPr>
            <w:tcW w:w="710" w:type="dxa"/>
          </w:tcPr>
          <w:p>
            <w:pPr>
              <w:pStyle w:val="0"/>
            </w:pPr>
            <w:r>
              <w:rPr>
                <w:sz w:val="20"/>
              </w:rPr>
            </w:r>
          </w:p>
        </w:tc>
        <w:tc>
          <w:tcPr>
            <w:tcW w:w="4932" w:type="dxa"/>
          </w:tcPr>
          <w:p>
            <w:pPr>
              <w:pStyle w:val="0"/>
            </w:pPr>
            <w:r>
              <w:rPr>
                <w:sz w:val="20"/>
              </w:rPr>
            </w:r>
          </w:p>
        </w:tc>
      </w:tr>
      <w:tr>
        <w:tc>
          <w:tcPr>
            <w:tcW w:w="509" w:type="dxa"/>
          </w:tcPr>
          <w:p>
            <w:pPr>
              <w:pStyle w:val="0"/>
              <w:jc w:val="center"/>
            </w:pPr>
            <w:r>
              <w:rPr>
                <w:sz w:val="20"/>
              </w:rPr>
              <w:t xml:space="preserve">...</w:t>
            </w:r>
          </w:p>
        </w:tc>
        <w:tc>
          <w:tcPr>
            <w:tcW w:w="3235" w:type="dxa"/>
          </w:tcPr>
          <w:p>
            <w:pPr>
              <w:pStyle w:val="0"/>
            </w:pPr>
            <w:r>
              <w:rPr>
                <w:sz w:val="20"/>
              </w:rPr>
            </w:r>
          </w:p>
        </w:tc>
        <w:tc>
          <w:tcPr>
            <w:tcW w:w="2266" w:type="dxa"/>
          </w:tcPr>
          <w:p>
            <w:pPr>
              <w:pStyle w:val="0"/>
            </w:pPr>
            <w:r>
              <w:rPr>
                <w:sz w:val="20"/>
              </w:rPr>
            </w:r>
          </w:p>
        </w:tc>
        <w:tc>
          <w:tcPr>
            <w:tcW w:w="2419" w:type="dxa"/>
          </w:tcPr>
          <w:p>
            <w:pPr>
              <w:pStyle w:val="0"/>
            </w:pPr>
            <w:r>
              <w:rPr>
                <w:sz w:val="20"/>
              </w:rPr>
            </w:r>
          </w:p>
        </w:tc>
        <w:tc>
          <w:tcPr>
            <w:tcW w:w="710" w:type="dxa"/>
          </w:tcPr>
          <w:p>
            <w:pPr>
              <w:pStyle w:val="0"/>
            </w:pPr>
            <w:r>
              <w:rPr>
                <w:sz w:val="20"/>
              </w:rPr>
            </w:r>
          </w:p>
        </w:tc>
        <w:tc>
          <w:tcPr>
            <w:tcW w:w="4932" w:type="dxa"/>
          </w:tcPr>
          <w:p>
            <w:pPr>
              <w:pStyle w:val="0"/>
            </w:pPr>
            <w:r>
              <w:rPr>
                <w:sz w:val="20"/>
              </w:rPr>
            </w:r>
          </w:p>
        </w:tc>
      </w:tr>
      <w:tr>
        <w:tc>
          <w:tcPr>
            <w:gridSpan w:val="6"/>
            <w:tcW w:w="14071" w:type="dxa"/>
          </w:tcPr>
          <w:p>
            <w:pPr>
              <w:pStyle w:val="0"/>
              <w:jc w:val="center"/>
            </w:pPr>
            <w:r>
              <w:rPr>
                <w:sz w:val="20"/>
              </w:rPr>
              <w:t xml:space="preserve">Подпрограмма "_____________________________"</w:t>
            </w:r>
          </w:p>
        </w:tc>
      </w:tr>
      <w:tr>
        <w:tc>
          <w:tcPr>
            <w:tcW w:w="509" w:type="dxa"/>
          </w:tcPr>
          <w:p>
            <w:pPr>
              <w:pStyle w:val="0"/>
              <w:jc w:val="center"/>
            </w:pPr>
            <w:r>
              <w:rPr>
                <w:sz w:val="20"/>
              </w:rPr>
              <w:t xml:space="preserve">...</w:t>
            </w:r>
          </w:p>
        </w:tc>
        <w:tc>
          <w:tcPr>
            <w:tcW w:w="3235" w:type="dxa"/>
          </w:tcPr>
          <w:p>
            <w:pPr>
              <w:pStyle w:val="0"/>
            </w:pPr>
            <w:r>
              <w:rPr>
                <w:sz w:val="20"/>
              </w:rPr>
              <w:t xml:space="preserve">Цель 1.</w:t>
            </w:r>
          </w:p>
        </w:tc>
        <w:tc>
          <w:tcPr>
            <w:tcW w:w="2266" w:type="dxa"/>
          </w:tcPr>
          <w:p>
            <w:pPr>
              <w:pStyle w:val="0"/>
            </w:pPr>
            <w:r>
              <w:rPr>
                <w:sz w:val="20"/>
              </w:rPr>
            </w:r>
          </w:p>
        </w:tc>
        <w:tc>
          <w:tcPr>
            <w:tcW w:w="2419" w:type="dxa"/>
          </w:tcPr>
          <w:p>
            <w:pPr>
              <w:pStyle w:val="0"/>
            </w:pPr>
            <w:r>
              <w:rPr>
                <w:sz w:val="20"/>
              </w:rPr>
              <w:t xml:space="preserve">Показатель...</w:t>
            </w:r>
          </w:p>
        </w:tc>
        <w:tc>
          <w:tcPr>
            <w:tcW w:w="710" w:type="dxa"/>
          </w:tcPr>
          <w:p>
            <w:pPr>
              <w:pStyle w:val="0"/>
            </w:pPr>
            <w:r>
              <w:rPr>
                <w:sz w:val="20"/>
              </w:rPr>
            </w:r>
          </w:p>
        </w:tc>
        <w:tc>
          <w:tcPr>
            <w:tcW w:w="4932" w:type="dxa"/>
          </w:tcPr>
          <w:p>
            <w:pPr>
              <w:pStyle w:val="0"/>
            </w:pPr>
            <w:r>
              <w:rPr>
                <w:sz w:val="20"/>
              </w:rPr>
            </w:r>
          </w:p>
        </w:tc>
      </w:tr>
      <w:tr>
        <w:tc>
          <w:tcPr>
            <w:tcW w:w="509" w:type="dxa"/>
          </w:tcPr>
          <w:p>
            <w:pPr>
              <w:pStyle w:val="0"/>
              <w:jc w:val="center"/>
            </w:pPr>
            <w:r>
              <w:rPr>
                <w:sz w:val="20"/>
              </w:rPr>
              <w:t xml:space="preserve">...</w:t>
            </w:r>
          </w:p>
        </w:tc>
        <w:tc>
          <w:tcPr>
            <w:tcW w:w="3235" w:type="dxa"/>
          </w:tcPr>
          <w:p>
            <w:pPr>
              <w:pStyle w:val="0"/>
            </w:pPr>
            <w:r>
              <w:rPr>
                <w:sz w:val="20"/>
              </w:rPr>
              <w:t xml:space="preserve">Задача 1.1.</w:t>
            </w:r>
          </w:p>
        </w:tc>
        <w:tc>
          <w:tcPr>
            <w:tcW w:w="2266" w:type="dxa"/>
          </w:tcPr>
          <w:p>
            <w:pPr>
              <w:pStyle w:val="0"/>
            </w:pPr>
            <w:r>
              <w:rPr>
                <w:sz w:val="20"/>
              </w:rPr>
            </w:r>
          </w:p>
        </w:tc>
        <w:tc>
          <w:tcPr>
            <w:tcW w:w="2419" w:type="dxa"/>
          </w:tcPr>
          <w:p>
            <w:pPr>
              <w:pStyle w:val="0"/>
            </w:pPr>
            <w:r>
              <w:rPr>
                <w:sz w:val="20"/>
              </w:rPr>
              <w:t xml:space="preserve">Показатель...</w:t>
            </w:r>
          </w:p>
        </w:tc>
        <w:tc>
          <w:tcPr>
            <w:tcW w:w="710" w:type="dxa"/>
          </w:tcPr>
          <w:p>
            <w:pPr>
              <w:pStyle w:val="0"/>
            </w:pPr>
            <w:r>
              <w:rPr>
                <w:sz w:val="20"/>
              </w:rPr>
            </w:r>
          </w:p>
        </w:tc>
        <w:tc>
          <w:tcPr>
            <w:tcW w:w="4932" w:type="dxa"/>
          </w:tcPr>
          <w:p>
            <w:pPr>
              <w:pStyle w:val="0"/>
            </w:pPr>
            <w:r>
              <w:rPr>
                <w:sz w:val="20"/>
              </w:rPr>
            </w:r>
          </w:p>
        </w:tc>
      </w:tr>
      <w:tr>
        <w:tc>
          <w:tcPr>
            <w:tcW w:w="509" w:type="dxa"/>
          </w:tcPr>
          <w:p>
            <w:pPr>
              <w:pStyle w:val="0"/>
              <w:jc w:val="center"/>
            </w:pPr>
            <w:r>
              <w:rPr>
                <w:sz w:val="20"/>
              </w:rPr>
              <w:t xml:space="preserve">...</w:t>
            </w:r>
          </w:p>
        </w:tc>
        <w:tc>
          <w:tcPr>
            <w:tcW w:w="3235" w:type="dxa"/>
          </w:tcPr>
          <w:p>
            <w:pPr>
              <w:pStyle w:val="0"/>
            </w:pPr>
            <w:r>
              <w:rPr>
                <w:sz w:val="20"/>
              </w:rPr>
              <w:t xml:space="preserve">Задача 1.2.</w:t>
            </w:r>
          </w:p>
        </w:tc>
        <w:tc>
          <w:tcPr>
            <w:tcW w:w="2266" w:type="dxa"/>
          </w:tcPr>
          <w:p>
            <w:pPr>
              <w:pStyle w:val="0"/>
            </w:pPr>
            <w:r>
              <w:rPr>
                <w:sz w:val="20"/>
              </w:rPr>
            </w:r>
          </w:p>
        </w:tc>
        <w:tc>
          <w:tcPr>
            <w:tcW w:w="2419" w:type="dxa"/>
          </w:tcPr>
          <w:p>
            <w:pPr>
              <w:pStyle w:val="0"/>
            </w:pPr>
            <w:r>
              <w:rPr>
                <w:sz w:val="20"/>
              </w:rPr>
              <w:t xml:space="preserve">Показатель...</w:t>
            </w:r>
          </w:p>
        </w:tc>
        <w:tc>
          <w:tcPr>
            <w:tcW w:w="710" w:type="dxa"/>
          </w:tcPr>
          <w:p>
            <w:pPr>
              <w:pStyle w:val="0"/>
            </w:pPr>
            <w:r>
              <w:rPr>
                <w:sz w:val="20"/>
              </w:rPr>
            </w:r>
          </w:p>
        </w:tc>
        <w:tc>
          <w:tcPr>
            <w:tcW w:w="4932" w:type="dxa"/>
          </w:tcPr>
          <w:p>
            <w:pPr>
              <w:pStyle w:val="0"/>
            </w:pPr>
            <w:r>
              <w:rPr>
                <w:sz w:val="20"/>
              </w:rPr>
            </w:r>
          </w:p>
        </w:tc>
      </w:tr>
      <w:tr>
        <w:tc>
          <w:tcPr>
            <w:tcW w:w="509" w:type="dxa"/>
          </w:tcPr>
          <w:p>
            <w:pPr>
              <w:pStyle w:val="0"/>
              <w:jc w:val="center"/>
            </w:pPr>
            <w:r>
              <w:rPr>
                <w:sz w:val="20"/>
              </w:rPr>
              <w:t xml:space="preserve">...</w:t>
            </w:r>
          </w:p>
        </w:tc>
        <w:tc>
          <w:tcPr>
            <w:tcW w:w="3235" w:type="dxa"/>
          </w:tcPr>
          <w:p>
            <w:pPr>
              <w:pStyle w:val="0"/>
            </w:pPr>
            <w:r>
              <w:rPr>
                <w:sz w:val="20"/>
              </w:rPr>
              <w:t xml:space="preserve">...</w:t>
            </w:r>
          </w:p>
        </w:tc>
        <w:tc>
          <w:tcPr>
            <w:tcW w:w="2266" w:type="dxa"/>
          </w:tcPr>
          <w:p>
            <w:pPr>
              <w:pStyle w:val="0"/>
            </w:pPr>
            <w:r>
              <w:rPr>
                <w:sz w:val="20"/>
              </w:rPr>
            </w:r>
          </w:p>
        </w:tc>
        <w:tc>
          <w:tcPr>
            <w:tcW w:w="2419" w:type="dxa"/>
          </w:tcPr>
          <w:p>
            <w:pPr>
              <w:pStyle w:val="0"/>
            </w:pPr>
            <w:r>
              <w:rPr>
                <w:sz w:val="20"/>
              </w:rPr>
            </w:r>
          </w:p>
        </w:tc>
        <w:tc>
          <w:tcPr>
            <w:tcW w:w="710" w:type="dxa"/>
          </w:tcPr>
          <w:p>
            <w:pPr>
              <w:pStyle w:val="0"/>
            </w:pPr>
            <w:r>
              <w:rPr>
                <w:sz w:val="20"/>
              </w:rPr>
            </w:r>
          </w:p>
        </w:tc>
        <w:tc>
          <w:tcPr>
            <w:tcW w:w="4932" w:type="dxa"/>
          </w:tcPr>
          <w:p>
            <w:pPr>
              <w:pStyle w:val="0"/>
            </w:pPr>
            <w:r>
              <w:rPr>
                <w:sz w:val="20"/>
              </w:rPr>
            </w:r>
          </w:p>
        </w:tc>
      </w:tr>
      <w:tr>
        <w:tc>
          <w:tcPr>
            <w:gridSpan w:val="6"/>
            <w:tcW w:w="14071" w:type="dxa"/>
          </w:tcPr>
          <w:p>
            <w:pPr>
              <w:pStyle w:val="0"/>
              <w:jc w:val="center"/>
            </w:pPr>
            <w:r>
              <w:rPr>
                <w:sz w:val="20"/>
              </w:rPr>
              <w:t xml:space="preserve">Ведомственная целевая программа "____________________________"</w:t>
            </w:r>
          </w:p>
        </w:tc>
      </w:tr>
      <w:tr>
        <w:tc>
          <w:tcPr>
            <w:tcW w:w="509" w:type="dxa"/>
          </w:tcPr>
          <w:p>
            <w:pPr>
              <w:pStyle w:val="0"/>
              <w:jc w:val="center"/>
            </w:pPr>
            <w:r>
              <w:rPr>
                <w:sz w:val="20"/>
              </w:rPr>
              <w:t xml:space="preserve">...</w:t>
            </w:r>
          </w:p>
        </w:tc>
        <w:tc>
          <w:tcPr>
            <w:tcW w:w="3235" w:type="dxa"/>
          </w:tcPr>
          <w:p>
            <w:pPr>
              <w:pStyle w:val="0"/>
            </w:pPr>
            <w:r>
              <w:rPr>
                <w:sz w:val="20"/>
              </w:rPr>
              <w:t xml:space="preserve">Цель 1.</w:t>
            </w:r>
          </w:p>
        </w:tc>
        <w:tc>
          <w:tcPr>
            <w:tcW w:w="2266" w:type="dxa"/>
          </w:tcPr>
          <w:p>
            <w:pPr>
              <w:pStyle w:val="0"/>
            </w:pPr>
            <w:r>
              <w:rPr>
                <w:sz w:val="20"/>
              </w:rPr>
            </w:r>
          </w:p>
        </w:tc>
        <w:tc>
          <w:tcPr>
            <w:tcW w:w="2419" w:type="dxa"/>
          </w:tcPr>
          <w:p>
            <w:pPr>
              <w:pStyle w:val="0"/>
            </w:pPr>
            <w:r>
              <w:rPr>
                <w:sz w:val="20"/>
              </w:rPr>
              <w:t xml:space="preserve">Показатель...</w:t>
            </w:r>
          </w:p>
        </w:tc>
        <w:tc>
          <w:tcPr>
            <w:tcW w:w="710" w:type="dxa"/>
          </w:tcPr>
          <w:p>
            <w:pPr>
              <w:pStyle w:val="0"/>
            </w:pPr>
            <w:r>
              <w:rPr>
                <w:sz w:val="20"/>
              </w:rPr>
            </w:r>
          </w:p>
        </w:tc>
        <w:tc>
          <w:tcPr>
            <w:tcW w:w="4932" w:type="dxa"/>
          </w:tcPr>
          <w:p>
            <w:pPr>
              <w:pStyle w:val="0"/>
            </w:pPr>
            <w:r>
              <w:rPr>
                <w:sz w:val="20"/>
              </w:rPr>
            </w:r>
          </w:p>
        </w:tc>
      </w:tr>
      <w:tr>
        <w:tc>
          <w:tcPr>
            <w:tcW w:w="509" w:type="dxa"/>
          </w:tcPr>
          <w:p>
            <w:pPr>
              <w:pStyle w:val="0"/>
              <w:jc w:val="center"/>
            </w:pPr>
            <w:r>
              <w:rPr>
                <w:sz w:val="20"/>
              </w:rPr>
              <w:t xml:space="preserve">...</w:t>
            </w:r>
          </w:p>
        </w:tc>
        <w:tc>
          <w:tcPr>
            <w:tcW w:w="3235" w:type="dxa"/>
          </w:tcPr>
          <w:p>
            <w:pPr>
              <w:pStyle w:val="0"/>
            </w:pPr>
            <w:r>
              <w:rPr>
                <w:sz w:val="20"/>
              </w:rPr>
              <w:t xml:space="preserve">Задача 1.1.</w:t>
            </w:r>
          </w:p>
        </w:tc>
        <w:tc>
          <w:tcPr>
            <w:tcW w:w="2266" w:type="dxa"/>
          </w:tcPr>
          <w:p>
            <w:pPr>
              <w:pStyle w:val="0"/>
            </w:pPr>
            <w:r>
              <w:rPr>
                <w:sz w:val="20"/>
              </w:rPr>
            </w:r>
          </w:p>
        </w:tc>
        <w:tc>
          <w:tcPr>
            <w:tcW w:w="2419" w:type="dxa"/>
          </w:tcPr>
          <w:p>
            <w:pPr>
              <w:pStyle w:val="0"/>
            </w:pPr>
            <w:r>
              <w:rPr>
                <w:sz w:val="20"/>
              </w:rPr>
              <w:t xml:space="preserve">Показатель...</w:t>
            </w:r>
          </w:p>
        </w:tc>
        <w:tc>
          <w:tcPr>
            <w:tcW w:w="710" w:type="dxa"/>
          </w:tcPr>
          <w:p>
            <w:pPr>
              <w:pStyle w:val="0"/>
            </w:pPr>
            <w:r>
              <w:rPr>
                <w:sz w:val="20"/>
              </w:rPr>
            </w:r>
          </w:p>
        </w:tc>
        <w:tc>
          <w:tcPr>
            <w:tcW w:w="4932" w:type="dxa"/>
          </w:tcPr>
          <w:p>
            <w:pPr>
              <w:pStyle w:val="0"/>
            </w:pPr>
            <w:r>
              <w:rPr>
                <w:sz w:val="20"/>
              </w:rPr>
            </w:r>
          </w:p>
        </w:tc>
      </w:tr>
      <w:tr>
        <w:tc>
          <w:tcPr>
            <w:tcW w:w="509" w:type="dxa"/>
          </w:tcPr>
          <w:p>
            <w:pPr>
              <w:pStyle w:val="0"/>
              <w:jc w:val="center"/>
            </w:pPr>
            <w:r>
              <w:rPr>
                <w:sz w:val="20"/>
              </w:rPr>
              <w:t xml:space="preserve">...</w:t>
            </w:r>
          </w:p>
        </w:tc>
        <w:tc>
          <w:tcPr>
            <w:tcW w:w="3235" w:type="dxa"/>
          </w:tcPr>
          <w:p>
            <w:pPr>
              <w:pStyle w:val="0"/>
            </w:pPr>
            <w:r>
              <w:rPr>
                <w:sz w:val="20"/>
              </w:rPr>
              <w:t xml:space="preserve">Задача 1.2.</w:t>
            </w:r>
          </w:p>
        </w:tc>
        <w:tc>
          <w:tcPr>
            <w:tcW w:w="2266" w:type="dxa"/>
          </w:tcPr>
          <w:p>
            <w:pPr>
              <w:pStyle w:val="0"/>
            </w:pPr>
            <w:r>
              <w:rPr>
                <w:sz w:val="20"/>
              </w:rPr>
            </w:r>
          </w:p>
        </w:tc>
        <w:tc>
          <w:tcPr>
            <w:tcW w:w="2419" w:type="dxa"/>
          </w:tcPr>
          <w:p>
            <w:pPr>
              <w:pStyle w:val="0"/>
            </w:pPr>
            <w:r>
              <w:rPr>
                <w:sz w:val="20"/>
              </w:rPr>
              <w:t xml:space="preserve">Показатель...</w:t>
            </w:r>
          </w:p>
        </w:tc>
        <w:tc>
          <w:tcPr>
            <w:tcW w:w="710" w:type="dxa"/>
          </w:tcPr>
          <w:p>
            <w:pPr>
              <w:pStyle w:val="0"/>
            </w:pPr>
            <w:r>
              <w:rPr>
                <w:sz w:val="20"/>
              </w:rPr>
            </w:r>
          </w:p>
        </w:tc>
        <w:tc>
          <w:tcPr>
            <w:tcW w:w="4932" w:type="dxa"/>
          </w:tcPr>
          <w:p>
            <w:pPr>
              <w:pStyle w:val="0"/>
            </w:pPr>
            <w:r>
              <w:rPr>
                <w:sz w:val="20"/>
              </w:rPr>
            </w:r>
          </w:p>
        </w:tc>
      </w:tr>
    </w:tbl>
    <w:p>
      <w:pPr>
        <w:sectPr>
          <w:headerReference w:type="default" r:id="rId87"/>
          <w:headerReference w:type="first" r:id="rId87"/>
          <w:footerReference w:type="default" r:id="rId88"/>
          <w:footerReference w:type="first" r:id="rId88"/>
          <w:pgSz w:w="16838" w:h="11906" w:orient="landscape"/>
          <w:pgMar w:top="1134" w:right="1440" w:bottom="567" w:left="1440" w:header="0" w:footer="0" w:gutter="0"/>
          <w:titlePg/>
        </w:sectPr>
      </w:pPr>
    </w:p>
    <w:p>
      <w:pPr>
        <w:pStyle w:val="0"/>
        <w:ind w:firstLine="540"/>
        <w:jc w:val="both"/>
      </w:pPr>
      <w:r>
        <w:rPr>
          <w:sz w:val="20"/>
        </w:rPr>
      </w:r>
    </w:p>
    <w:p>
      <w:pPr>
        <w:pStyle w:val="0"/>
        <w:ind w:firstLine="540"/>
        <w:jc w:val="both"/>
      </w:pPr>
      <w:r>
        <w:rPr>
          <w:sz w:val="20"/>
        </w:rPr>
      </w:r>
    </w:p>
    <w:p>
      <w:pPr>
        <w:pStyle w:val="0"/>
        <w:ind w:firstLine="540"/>
        <w:jc w:val="both"/>
      </w:pPr>
      <w:r>
        <w:rPr>
          <w:sz w:val="20"/>
        </w:rPr>
      </w:r>
    </w:p>
    <w:p>
      <w:pPr>
        <w:pStyle w:val="0"/>
        <w:ind w:firstLine="540"/>
        <w:jc w:val="both"/>
      </w:pPr>
      <w:r>
        <w:rPr>
          <w:sz w:val="20"/>
        </w:rPr>
      </w:r>
    </w:p>
    <w:p>
      <w:pPr>
        <w:pStyle w:val="0"/>
        <w:ind w:firstLine="540"/>
        <w:jc w:val="both"/>
      </w:pPr>
      <w:r>
        <w:rPr>
          <w:sz w:val="20"/>
        </w:rPr>
      </w:r>
    </w:p>
    <w:p>
      <w:pPr>
        <w:pStyle w:val="0"/>
        <w:outlineLvl w:val="1"/>
        <w:jc w:val="right"/>
      </w:pPr>
      <w:r>
        <w:rPr>
          <w:sz w:val="20"/>
        </w:rPr>
        <w:t xml:space="preserve">Приложение 10</w:t>
      </w:r>
    </w:p>
    <w:p>
      <w:pPr>
        <w:pStyle w:val="0"/>
        <w:jc w:val="right"/>
      </w:pPr>
      <w:r>
        <w:rPr>
          <w:sz w:val="20"/>
        </w:rPr>
        <w:t xml:space="preserve">к Порядку разработки,</w:t>
      </w:r>
    </w:p>
    <w:p>
      <w:pPr>
        <w:pStyle w:val="0"/>
        <w:jc w:val="right"/>
      </w:pPr>
      <w:r>
        <w:rPr>
          <w:sz w:val="20"/>
        </w:rPr>
        <w:t xml:space="preserve">утверждения, реализации и</w:t>
      </w:r>
    </w:p>
    <w:p>
      <w:pPr>
        <w:pStyle w:val="0"/>
        <w:jc w:val="right"/>
      </w:pPr>
      <w:r>
        <w:rPr>
          <w:sz w:val="20"/>
        </w:rPr>
        <w:t xml:space="preserve">оценки эффективности муниципальных</w:t>
      </w:r>
    </w:p>
    <w:p>
      <w:pPr>
        <w:pStyle w:val="0"/>
        <w:jc w:val="right"/>
      </w:pPr>
      <w:r>
        <w:rPr>
          <w:sz w:val="20"/>
        </w:rPr>
        <w:t xml:space="preserve">программ муниципального образования</w:t>
      </w:r>
    </w:p>
    <w:p>
      <w:pPr>
        <w:pStyle w:val="0"/>
        <w:jc w:val="right"/>
      </w:pPr>
      <w:r>
        <w:rPr>
          <w:sz w:val="20"/>
        </w:rPr>
        <w:t xml:space="preserve">"Городской округ город Астрахань"</w:t>
      </w:r>
    </w:p>
    <w:p>
      <w:pPr>
        <w:pStyle w:val="0"/>
        <w:ind w:firstLine="540"/>
        <w:jc w:val="both"/>
      </w:pPr>
      <w:r>
        <w:rPr>
          <w:sz w:val="20"/>
        </w:rPr>
      </w:r>
    </w:p>
    <w:bookmarkStart w:id="3347" w:name="P3347"/>
    <w:bookmarkEnd w:id="3347"/>
    <w:p>
      <w:pPr>
        <w:pStyle w:val="2"/>
        <w:jc w:val="center"/>
      </w:pPr>
      <w:r>
        <w:rPr>
          <w:sz w:val="20"/>
        </w:rPr>
        <w:t xml:space="preserve">АЛГОРИТМ</w:t>
      </w:r>
    </w:p>
    <w:p>
      <w:pPr>
        <w:pStyle w:val="2"/>
        <w:jc w:val="center"/>
      </w:pPr>
      <w:r>
        <w:rPr>
          <w:sz w:val="20"/>
        </w:rPr>
        <w:t xml:space="preserve">ОЦЕНКИ ЭФФЕКТИВНОСТИ РЕАЛИЗАЦИИ МУНИЦИПАЛЬНОЙ ПРОГРАММЫ</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19"/>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w:t>
            </w:r>
            <w:hyperlink w:history="0" r:id="rId96" w:tooltip="Постановление администрации муниципального образования &quot;Город Астрахань&quot; от 01.09.2023 N 16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Постановления</w:t>
              </w:r>
            </w:hyperlink>
            <w:r>
              <w:rPr>
                <w:sz w:val="20"/>
                <w:color w:val="392c69"/>
              </w:rPr>
              <w:t xml:space="preserve"> администрации муниципального образования</w:t>
            </w:r>
          </w:p>
          <w:p>
            <w:pPr>
              <w:pStyle w:val="0"/>
              <w:jc w:val="center"/>
            </w:pPr>
            <w:r>
              <w:rPr>
                <w:sz w:val="20"/>
                <w:color w:val="392c69"/>
              </w:rPr>
              <w:t xml:space="preserve">"Город Астрахань" от 01.09.2023 N 167)</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0"/>
        </w:rPr>
      </w:r>
    </w:p>
    <w:p>
      <w:pPr>
        <w:pStyle w:val="0"/>
        <w:ind w:firstLine="540"/>
        <w:jc w:val="both"/>
      </w:pPr>
      <w:r>
        <w:rPr>
          <w:sz w:val="20"/>
        </w:rPr>
        <w:t xml:space="preserve">Критерии оценки эффективности реализации муниципальной программы:</w:t>
      </w:r>
    </w:p>
    <w:p>
      <w:pPr>
        <w:pStyle w:val="0"/>
        <w:spacing w:before="200" w:line-rule="auto"/>
        <w:ind w:firstLine="540"/>
        <w:jc w:val="both"/>
      </w:pPr>
      <w:r>
        <w:rPr>
          <w:sz w:val="20"/>
        </w:rPr>
        <w:t xml:space="preserve">1) уровень освоения финансовых средств на реализацию муниципальной программы;</w:t>
      </w:r>
    </w:p>
    <w:p>
      <w:pPr>
        <w:pStyle w:val="0"/>
        <w:spacing w:before="200" w:line-rule="auto"/>
        <w:ind w:firstLine="540"/>
        <w:jc w:val="both"/>
      </w:pPr>
      <w:r>
        <w:rPr>
          <w:sz w:val="20"/>
        </w:rPr>
        <w:t xml:space="preserve">2) уровень выполнения мероприятий муниципальной программы;</w:t>
      </w:r>
    </w:p>
    <w:p>
      <w:pPr>
        <w:pStyle w:val="0"/>
        <w:spacing w:before="200" w:line-rule="auto"/>
        <w:ind w:firstLine="540"/>
        <w:jc w:val="both"/>
      </w:pPr>
      <w:r>
        <w:rPr>
          <w:sz w:val="20"/>
        </w:rPr>
        <w:t xml:space="preserve">3) уровень достижения запланированных значений показателей (индикаторов) целей и задач муниципальной программы.</w:t>
      </w:r>
    </w:p>
    <w:p>
      <w:pPr>
        <w:pStyle w:val="0"/>
        <w:spacing w:before="200" w:line-rule="auto"/>
        <w:ind w:firstLine="540"/>
        <w:jc w:val="both"/>
      </w:pPr>
      <w:r>
        <w:rPr>
          <w:sz w:val="20"/>
        </w:rPr>
        <w:t xml:space="preserve">1.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pPr>
        <w:pStyle w:val="0"/>
        <w:jc w:val="both"/>
      </w:pPr>
      <w:r>
        <w:rPr>
          <w:sz w:val="20"/>
        </w:rPr>
      </w:r>
    </w:p>
    <w:p>
      <w:pPr>
        <w:pStyle w:val="0"/>
        <w:jc w:val="center"/>
      </w:pPr>
      <w:r>
        <w:rPr>
          <w:position w:val="-24"/>
        </w:rPr>
        <w:drawing>
          <wp:inline distT="0" distB="0" distL="0" distR="0">
            <wp:extent cx="1203960" cy="44196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97">
                      <a:extLst>
                        <a:ext uri="{28A0092B-C50C-407E-A947-70E740481C1C}">
                          <a14:useLocalDpi xmlns:a14="http://schemas.microsoft.com/office/drawing/2010/main" val="0"/>
                        </a:ext>
                      </a:extLst>
                    </a:blip>
                    <a:srcRect/>
                    <a:stretch>
                      <a:fillRect/>
                    </a:stretch>
                  </pic:blipFill>
                  <pic:spPr bwMode="auto">
                    <a:xfrm>
                      <a:off x="0" y="0"/>
                      <a:ext cx="1203960" cy="441960"/>
                    </a:xfrm>
                    <a:prstGeom prst="rect">
                      <a:avLst/>
                    </a:prstGeom>
                    <a:noFill/>
                    <a:ln>
                      <a:noFill/>
                    </a:ln>
                  </pic:spPr>
                </pic:pic>
              </a:graphicData>
            </a:graphic>
          </wp:inline>
        </w:drawing>
      </w:r>
      <w:r>
        <w:rPr>
          <w:sz w:val="20"/>
        </w:rPr>
        <w:t xml:space="preserve">,</w:t>
      </w:r>
    </w:p>
    <w:p>
      <w:pPr>
        <w:pStyle w:val="0"/>
        <w:jc w:val="both"/>
      </w:pPr>
      <w:r>
        <w:rPr>
          <w:sz w:val="20"/>
        </w:rPr>
      </w:r>
    </w:p>
    <w:p>
      <w:pPr>
        <w:pStyle w:val="0"/>
        <w:ind w:firstLine="540"/>
        <w:jc w:val="both"/>
      </w:pPr>
      <w:r>
        <w:rPr>
          <w:sz w:val="20"/>
        </w:rPr>
        <w:t xml:space="preserve">где:</w:t>
      </w:r>
    </w:p>
    <w:p>
      <w:pPr>
        <w:pStyle w:val="0"/>
        <w:spacing w:before="200" w:line-rule="auto"/>
        <w:ind w:firstLine="540"/>
        <w:jc w:val="both"/>
      </w:pPr>
      <w:r>
        <w:rPr>
          <w:sz w:val="20"/>
        </w:rPr>
        <w:t xml:space="preserve">У</w:t>
      </w:r>
      <w:r>
        <w:rPr>
          <w:sz w:val="20"/>
          <w:vertAlign w:val="subscript"/>
        </w:rPr>
        <w:t xml:space="preserve">ф -</w:t>
      </w:r>
      <w:r>
        <w:rPr>
          <w:sz w:val="20"/>
        </w:rPr>
        <w:t xml:space="preserve"> уровень финансирования реализации мероприятий муниципальной программы;</w:t>
      </w:r>
    </w:p>
    <w:p>
      <w:pPr>
        <w:pStyle w:val="0"/>
        <w:spacing w:before="200" w:line-rule="auto"/>
        <w:ind w:firstLine="540"/>
        <w:jc w:val="both"/>
      </w:pPr>
      <w:r>
        <w:rPr>
          <w:sz w:val="20"/>
        </w:rPr>
        <w:t xml:space="preserve">Ф</w:t>
      </w:r>
      <w:r>
        <w:rPr>
          <w:sz w:val="20"/>
          <w:vertAlign w:val="subscript"/>
        </w:rPr>
        <w:t xml:space="preserve">ф</w:t>
      </w:r>
      <w:r>
        <w:rPr>
          <w:sz w:val="20"/>
        </w:rPr>
        <w:t xml:space="preserve"> - фактический объем финансовых ресурсов, направленный на реализацию мероприятий муниципальной программы;</w:t>
      </w:r>
    </w:p>
    <w:p>
      <w:pPr>
        <w:pStyle w:val="0"/>
        <w:spacing w:before="200" w:line-rule="auto"/>
        <w:ind w:firstLine="540"/>
        <w:jc w:val="both"/>
      </w:pPr>
      <w:r>
        <w:rPr>
          <w:sz w:val="20"/>
        </w:rPr>
        <w:t xml:space="preserve">Ф</w:t>
      </w:r>
      <w:r>
        <w:rPr>
          <w:sz w:val="20"/>
          <w:vertAlign w:val="subscript"/>
        </w:rPr>
        <w:t xml:space="preserve">пл</w:t>
      </w:r>
      <w:r>
        <w:rPr>
          <w:sz w:val="20"/>
        </w:rPr>
        <w:t xml:space="preserve"> - плановый объем финансовых ресурсов на реализацию муниципальной программы.</w:t>
      </w:r>
    </w:p>
    <w:p>
      <w:pPr>
        <w:pStyle w:val="0"/>
        <w:spacing w:before="200" w:line-rule="auto"/>
        <w:ind w:firstLine="540"/>
        <w:jc w:val="both"/>
      </w:pPr>
      <w:r>
        <w:rPr>
          <w:sz w:val="20"/>
        </w:rPr>
        <w:t xml:space="preserve">2. Степень выполнения мероприятий муниципальной программы определяется по следующей формуле:</w:t>
      </w:r>
    </w:p>
    <w:p>
      <w:pPr>
        <w:pStyle w:val="0"/>
        <w:jc w:val="both"/>
      </w:pPr>
      <w:r>
        <w:rPr>
          <w:sz w:val="20"/>
        </w:rPr>
      </w:r>
    </w:p>
    <w:p>
      <w:pPr>
        <w:pStyle w:val="0"/>
        <w:jc w:val="center"/>
      </w:pPr>
      <w:r>
        <w:rPr>
          <w:position w:val="-21"/>
        </w:rPr>
        <w:drawing>
          <wp:inline distT="0" distB="0" distL="0" distR="0">
            <wp:extent cx="1234440" cy="39624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98">
                      <a:extLst>
                        <a:ext uri="{28A0092B-C50C-407E-A947-70E740481C1C}">
                          <a14:useLocalDpi xmlns:a14="http://schemas.microsoft.com/office/drawing/2010/main" val="0"/>
                        </a:ext>
                      </a:extLst>
                    </a:blip>
                    <a:srcRect/>
                    <a:stretch>
                      <a:fillRect/>
                    </a:stretch>
                  </pic:blipFill>
                  <pic:spPr bwMode="auto">
                    <a:xfrm>
                      <a:off x="0" y="0"/>
                      <a:ext cx="1234440" cy="396240"/>
                    </a:xfrm>
                    <a:prstGeom prst="rect">
                      <a:avLst/>
                    </a:prstGeom>
                    <a:noFill/>
                    <a:ln>
                      <a:noFill/>
                    </a:ln>
                  </pic:spPr>
                </pic:pic>
              </a:graphicData>
            </a:graphic>
          </wp:inline>
        </w:drawing>
      </w:r>
      <w:r>
        <w:rPr>
          <w:sz w:val="20"/>
        </w:rPr>
        <w:t xml:space="preserve">,</w:t>
      </w:r>
    </w:p>
    <w:p>
      <w:pPr>
        <w:pStyle w:val="0"/>
        <w:jc w:val="both"/>
      </w:pPr>
      <w:r>
        <w:rPr>
          <w:sz w:val="20"/>
        </w:rPr>
      </w:r>
    </w:p>
    <w:p>
      <w:pPr>
        <w:pStyle w:val="0"/>
        <w:ind w:firstLine="540"/>
        <w:jc w:val="both"/>
      </w:pPr>
      <w:r>
        <w:rPr>
          <w:sz w:val="20"/>
        </w:rPr>
        <w:t xml:space="preserve">где:</w:t>
      </w:r>
    </w:p>
    <w:p>
      <w:pPr>
        <w:pStyle w:val="0"/>
        <w:spacing w:before="200" w:line-rule="auto"/>
        <w:ind w:firstLine="540"/>
        <w:jc w:val="both"/>
      </w:pPr>
      <w:r>
        <w:rPr>
          <w:sz w:val="20"/>
        </w:rPr>
        <w:t xml:space="preserve">М</w:t>
      </w:r>
      <w:r>
        <w:rPr>
          <w:sz w:val="20"/>
          <w:vertAlign w:val="subscript"/>
        </w:rPr>
        <w:t xml:space="preserve">р</w:t>
      </w:r>
      <w:r>
        <w:rPr>
          <w:sz w:val="20"/>
        </w:rPr>
        <w:t xml:space="preserve"> - уровень реализации мероприятий муниципальной программы;</w:t>
      </w:r>
    </w:p>
    <w:p>
      <w:pPr>
        <w:pStyle w:val="0"/>
        <w:spacing w:before="200" w:line-rule="auto"/>
        <w:ind w:firstLine="540"/>
        <w:jc w:val="both"/>
      </w:pPr>
      <w:r>
        <w:rPr>
          <w:sz w:val="20"/>
        </w:rPr>
        <w:t xml:space="preserve">М</w:t>
      </w:r>
      <w:r>
        <w:rPr>
          <w:sz w:val="20"/>
          <w:vertAlign w:val="subscript"/>
        </w:rPr>
        <w:t xml:space="preserve">в</w:t>
      </w:r>
      <w:r>
        <w:rPr>
          <w:sz w:val="20"/>
        </w:rPr>
        <w:t xml:space="preserve"> - количество мероприятий с достигнутым непосредственным результатом в отчетном периоде;</w:t>
      </w:r>
    </w:p>
    <w:p>
      <w:pPr>
        <w:pStyle w:val="0"/>
        <w:spacing w:before="200" w:line-rule="auto"/>
        <w:ind w:firstLine="540"/>
        <w:jc w:val="both"/>
      </w:pPr>
      <w:r>
        <w:rPr>
          <w:sz w:val="20"/>
        </w:rPr>
        <w:t xml:space="preserve">М - количество мероприятий, реализуемых в соответствующем отчетном периоде.</w:t>
      </w:r>
    </w:p>
    <w:p>
      <w:pPr>
        <w:pStyle w:val="0"/>
        <w:spacing w:before="200" w:line-rule="auto"/>
        <w:ind w:firstLine="540"/>
        <w:jc w:val="both"/>
      </w:pPr>
      <w:r>
        <w:rPr>
          <w:sz w:val="20"/>
        </w:rPr>
        <w:t xml:space="preserve">Расчет показателя достижения результата мероприятия муниципальной программы производится по формуле:</w:t>
      </w:r>
    </w:p>
    <w:p>
      <w:pPr>
        <w:pStyle w:val="0"/>
        <w:jc w:val="both"/>
      </w:pPr>
      <w:r>
        <w:rPr>
          <w:sz w:val="20"/>
        </w:rPr>
      </w:r>
    </w:p>
    <w:p>
      <w:pPr>
        <w:pStyle w:val="0"/>
        <w:jc w:val="center"/>
      </w:pPr>
      <w:r>
        <w:rPr>
          <w:position w:val="-21"/>
        </w:rPr>
        <w:drawing>
          <wp:inline distT="0" distB="0" distL="0" distR="0">
            <wp:extent cx="1005840" cy="39624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99">
                      <a:extLst>
                        <a:ext uri="{28A0092B-C50C-407E-A947-70E740481C1C}">
                          <a14:useLocalDpi xmlns:a14="http://schemas.microsoft.com/office/drawing/2010/main" val="0"/>
                        </a:ext>
                      </a:extLst>
                    </a:blip>
                    <a:srcRect/>
                    <a:stretch>
                      <a:fillRect/>
                    </a:stretch>
                  </pic:blipFill>
                  <pic:spPr bwMode="auto">
                    <a:xfrm>
                      <a:off x="0" y="0"/>
                      <a:ext cx="1005840" cy="396240"/>
                    </a:xfrm>
                    <a:prstGeom prst="rect">
                      <a:avLst/>
                    </a:prstGeom>
                    <a:noFill/>
                    <a:ln>
                      <a:noFill/>
                    </a:ln>
                  </pic:spPr>
                </pic:pic>
              </a:graphicData>
            </a:graphic>
          </wp:inline>
        </w:drawing>
      </w:r>
      <w:r>
        <w:rPr>
          <w:sz w:val="20"/>
        </w:rPr>
        <w:t xml:space="preserve">,</w:t>
      </w:r>
    </w:p>
    <w:p>
      <w:pPr>
        <w:pStyle w:val="0"/>
        <w:jc w:val="both"/>
      </w:pPr>
      <w:r>
        <w:rPr>
          <w:sz w:val="20"/>
        </w:rPr>
      </w:r>
    </w:p>
    <w:p>
      <w:pPr>
        <w:pStyle w:val="0"/>
        <w:ind w:firstLine="540"/>
        <w:jc w:val="both"/>
      </w:pPr>
      <w:r>
        <w:rPr>
          <w:sz w:val="20"/>
        </w:rPr>
        <w:t xml:space="preserve">где:</w:t>
      </w:r>
    </w:p>
    <w:p>
      <w:pPr>
        <w:pStyle w:val="0"/>
        <w:spacing w:before="200" w:line-rule="auto"/>
        <w:ind w:firstLine="540"/>
        <w:jc w:val="both"/>
      </w:pPr>
      <w:r>
        <w:rPr>
          <w:sz w:val="20"/>
        </w:rPr>
        <w:t xml:space="preserve">Р - показатель достижения результата мероприятия муниципальной программы;</w:t>
      </w:r>
    </w:p>
    <w:p>
      <w:pPr>
        <w:pStyle w:val="0"/>
        <w:spacing w:before="200" w:line-rule="auto"/>
        <w:ind w:firstLine="540"/>
        <w:jc w:val="both"/>
      </w:pPr>
      <w:r>
        <w:rPr>
          <w:sz w:val="20"/>
        </w:rPr>
        <w:t xml:space="preserve">Ф - фактическое значение индикатора (показателя) мероприятия муниципальной программы (основного мероприятия, подпрограммы, ВЦП);</w:t>
      </w:r>
    </w:p>
    <w:p>
      <w:pPr>
        <w:pStyle w:val="0"/>
        <w:spacing w:before="200" w:line-rule="auto"/>
        <w:ind w:firstLine="540"/>
        <w:jc w:val="both"/>
      </w:pPr>
      <w:r>
        <w:rPr>
          <w:sz w:val="20"/>
        </w:rPr>
        <w:t xml:space="preserve">П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pPr>
        <w:pStyle w:val="0"/>
        <w:jc w:val="both"/>
      </w:pPr>
      <w:r>
        <w:rPr>
          <w:sz w:val="20"/>
        </w:rPr>
      </w:r>
    </w:p>
    <w:p>
      <w:pPr>
        <w:pStyle w:val="0"/>
        <w:jc w:val="center"/>
      </w:pPr>
      <w:r>
        <w:rPr>
          <w:position w:val="-21"/>
        </w:rPr>
        <w:drawing>
          <wp:inline distT="0" distB="0" distL="0" distR="0">
            <wp:extent cx="1005840" cy="39624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00">
                      <a:extLst>
                        <a:ext uri="{28A0092B-C50C-407E-A947-70E740481C1C}">
                          <a14:useLocalDpi xmlns:a14="http://schemas.microsoft.com/office/drawing/2010/main" val="0"/>
                        </a:ext>
                      </a:extLst>
                    </a:blip>
                    <a:srcRect/>
                    <a:stretch>
                      <a:fillRect/>
                    </a:stretch>
                  </pic:blipFill>
                  <pic:spPr bwMode="auto">
                    <a:xfrm>
                      <a:off x="0" y="0"/>
                      <a:ext cx="1005840" cy="396240"/>
                    </a:xfrm>
                    <a:prstGeom prst="rect">
                      <a:avLst/>
                    </a:prstGeom>
                    <a:noFill/>
                    <a:ln>
                      <a:noFill/>
                    </a:ln>
                  </pic:spPr>
                </pic:pic>
              </a:graphicData>
            </a:graphic>
          </wp:inline>
        </w:drawing>
      </w:r>
      <w:r>
        <w:rPr>
          <w:sz w:val="20"/>
        </w:rPr>
        <w:t xml:space="preserve">,</w:t>
      </w:r>
    </w:p>
    <w:p>
      <w:pPr>
        <w:pStyle w:val="0"/>
        <w:jc w:val="both"/>
      </w:pPr>
      <w:r>
        <w:rPr>
          <w:sz w:val="20"/>
        </w:rPr>
      </w:r>
    </w:p>
    <w:p>
      <w:pPr>
        <w:pStyle w:val="0"/>
        <w:ind w:firstLine="540"/>
        <w:jc w:val="both"/>
      </w:pPr>
      <w:r>
        <w:rPr>
          <w:sz w:val="20"/>
        </w:rPr>
        <w:t xml:space="preserve">(для показателей, желаемой тенденцией развития которых является снижение значений).</w:t>
      </w:r>
    </w:p>
    <w:p>
      <w:pPr>
        <w:pStyle w:val="0"/>
        <w:spacing w:before="200" w:line-rule="auto"/>
        <w:ind w:firstLine="540"/>
        <w:jc w:val="both"/>
      </w:pPr>
      <w:r>
        <w:rPr>
          <w:sz w:val="20"/>
        </w:rPr>
        <w:t xml:space="preserve">Мероприятие может считаться выполненным в полном объеме при достижении следующих результатов:</w:t>
      </w:r>
    </w:p>
    <w:p>
      <w:pPr>
        <w:pStyle w:val="0"/>
        <w:spacing w:before="200" w:line-rule="auto"/>
        <w:ind w:firstLine="540"/>
        <w:jc w:val="both"/>
      </w:pPr>
      <w:r>
        <w:rPr>
          <w:sz w:val="20"/>
        </w:rPr>
        <w:t xml:space="preserve">-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от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pPr>
        <w:pStyle w:val="0"/>
        <w:spacing w:before="200" w:line-rule="auto"/>
        <w:ind w:firstLine="540"/>
        <w:jc w:val="both"/>
      </w:pPr>
      <w:r>
        <w:rPr>
          <w:sz w:val="20"/>
        </w:rPr>
        <w:t xml:space="preserve">-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"Городской округ город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
    <w:p>
      <w:pPr>
        <w:pStyle w:val="0"/>
        <w:spacing w:before="200" w:line-rule="auto"/>
        <w:ind w:firstLine="540"/>
        <w:jc w:val="both"/>
      </w:pPr>
      <w:r>
        <w:rPr>
          <w:sz w:val="20"/>
        </w:rPr>
        <w:t xml:space="preserve">- по иным мероприятиям результаты реализации могут оцениваться как наступление события и/или достижение качественного результата.</w:t>
      </w:r>
    </w:p>
    <w:p>
      <w:pPr>
        <w:pStyle w:val="0"/>
        <w:spacing w:before="200" w:line-rule="auto"/>
        <w:ind w:firstLine="540"/>
        <w:jc w:val="both"/>
      </w:pPr>
      <w:r>
        <w:rPr>
          <w:sz w:val="20"/>
        </w:rPr>
        <w:t xml:space="preserve">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pPr>
        <w:pStyle w:val="0"/>
        <w:jc w:val="both"/>
      </w:pPr>
      <w:r>
        <w:rPr>
          <w:sz w:val="20"/>
        </w:rPr>
      </w:r>
    </w:p>
    <w:p>
      <w:pPr>
        <w:pStyle w:val="0"/>
        <w:jc w:val="center"/>
      </w:pPr>
      <w:r>
        <w:rPr>
          <w:position w:val="-26"/>
        </w:rPr>
        <w:drawing>
          <wp:inline distT="0" distB="0" distL="0" distR="0">
            <wp:extent cx="1181100" cy="45720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01">
                      <a:extLst>
                        <a:ext uri="{28A0092B-C50C-407E-A947-70E740481C1C}">
                          <a14:useLocalDpi xmlns:a14="http://schemas.microsoft.com/office/drawing/2010/main" val="0"/>
                        </a:ext>
                      </a:extLst>
                    </a:blip>
                    <a:srcRect/>
                    <a:stretch>
                      <a:fillRect/>
                    </a:stretch>
                  </pic:blipFill>
                  <pic:spPr bwMode="auto">
                    <a:xfrm>
                      <a:off x="0" y="0"/>
                      <a:ext cx="1181100" cy="457200"/>
                    </a:xfrm>
                    <a:prstGeom prst="rect">
                      <a:avLst/>
                    </a:prstGeom>
                    <a:noFill/>
                    <a:ln>
                      <a:noFill/>
                    </a:ln>
                  </pic:spPr>
                </pic:pic>
              </a:graphicData>
            </a:graphic>
          </wp:inline>
        </w:drawing>
      </w:r>
    </w:p>
    <w:p>
      <w:pPr>
        <w:pStyle w:val="0"/>
        <w:jc w:val="both"/>
      </w:pPr>
      <w:r>
        <w:rPr>
          <w:sz w:val="20"/>
        </w:rPr>
      </w:r>
    </w:p>
    <w:p>
      <w:pPr>
        <w:pStyle w:val="0"/>
        <w:ind w:firstLine="540"/>
        <w:jc w:val="both"/>
      </w:pPr>
      <w:r>
        <w:rPr>
          <w:sz w:val="20"/>
        </w:rPr>
        <w:t xml:space="preserve">Степень реализации мероприятий рассчитывается по мероприятиям, реализуемым за счет средств бюджетов всех уровней и внебюджетных источников.</w:t>
      </w:r>
    </w:p>
    <w:p>
      <w:pPr>
        <w:pStyle w:val="0"/>
        <w:spacing w:before="200" w:line-rule="auto"/>
        <w:ind w:firstLine="540"/>
        <w:jc w:val="both"/>
      </w:pPr>
      <w:r>
        <w:rPr>
          <w:sz w:val="20"/>
        </w:rPr>
        <w:t xml:space="preserve">3. 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pPr>
        <w:pStyle w:val="0"/>
        <w:jc w:val="both"/>
      </w:pPr>
      <w:r>
        <w:rPr>
          <w:sz w:val="20"/>
        </w:rPr>
      </w:r>
    </w:p>
    <w:p>
      <w:pPr>
        <w:pStyle w:val="0"/>
        <w:jc w:val="center"/>
      </w:pPr>
      <w:r>
        <w:rPr>
          <w:position w:val="-26"/>
        </w:rPr>
        <w:drawing>
          <wp:inline distT="0" distB="0" distL="0" distR="0">
            <wp:extent cx="1038225" cy="45720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02">
                      <a:extLst>
                        <a:ext uri="{28A0092B-C50C-407E-A947-70E740481C1C}">
                          <a14:useLocalDpi xmlns:a14="http://schemas.microsoft.com/office/drawing/2010/main" val="0"/>
                        </a:ext>
                      </a:extLst>
                    </a:blip>
                    <a:srcRect/>
                    <a:stretch>
                      <a:fillRect/>
                    </a:stretch>
                  </pic:blipFill>
                  <pic:spPr bwMode="auto">
                    <a:xfrm>
                      <a:off x="0" y="0"/>
                      <a:ext cx="1038225" cy="457200"/>
                    </a:xfrm>
                    <a:prstGeom prst="rect">
                      <a:avLst/>
                    </a:prstGeom>
                    <a:noFill/>
                    <a:ln>
                      <a:noFill/>
                    </a:ln>
                  </pic:spPr>
                </pic:pic>
              </a:graphicData>
            </a:graphic>
          </wp:inline>
        </w:drawing>
      </w:r>
      <w:r>
        <w:rPr>
          <w:sz w:val="20"/>
        </w:rPr>
        <w:t xml:space="preserve">,</w:t>
      </w:r>
    </w:p>
    <w:p>
      <w:pPr>
        <w:pStyle w:val="0"/>
        <w:jc w:val="both"/>
      </w:pPr>
      <w:r>
        <w:rPr>
          <w:sz w:val="20"/>
        </w:rPr>
      </w:r>
    </w:p>
    <w:p>
      <w:pPr>
        <w:pStyle w:val="0"/>
        <w:ind w:firstLine="540"/>
        <w:jc w:val="both"/>
      </w:pPr>
      <w:r>
        <w:rPr>
          <w:sz w:val="20"/>
        </w:rPr>
        <w:t xml:space="preserve">где:</w:t>
      </w:r>
    </w:p>
    <w:p>
      <w:pPr>
        <w:pStyle w:val="0"/>
        <w:spacing w:before="200" w:line-rule="auto"/>
        <w:ind w:firstLine="540"/>
        <w:jc w:val="both"/>
      </w:pPr>
      <w:r>
        <w:rPr>
          <w:sz w:val="20"/>
        </w:rPr>
        <w:t xml:space="preserve">И</w:t>
      </w:r>
      <w:r>
        <w:rPr>
          <w:sz w:val="20"/>
          <w:vertAlign w:val="subscript"/>
        </w:rPr>
        <w:t xml:space="preserve">i</w:t>
      </w:r>
      <w:r>
        <w:rPr>
          <w:sz w:val="20"/>
        </w:rPr>
        <w:t xml:space="preserve"> - уровень достижения i-го показателя (индикатора) муниципальной программы в процентах;</w:t>
      </w:r>
    </w:p>
    <w:p>
      <w:pPr>
        <w:pStyle w:val="0"/>
        <w:spacing w:before="200" w:line-rule="auto"/>
        <w:ind w:firstLine="540"/>
        <w:jc w:val="both"/>
      </w:pPr>
      <w:r>
        <w:rPr>
          <w:sz w:val="20"/>
        </w:rPr>
        <w:t xml:space="preserve">И</w:t>
      </w:r>
      <w:r>
        <w:rPr>
          <w:sz w:val="20"/>
          <w:vertAlign w:val="subscript"/>
        </w:rPr>
        <w:t xml:space="preserve">фi</w:t>
      </w:r>
      <w:r>
        <w:rPr>
          <w:sz w:val="20"/>
        </w:rPr>
        <w:t xml:space="preserve"> - фактическое значение i-го показателя (индикатора), достигнутое в ходе реализации Программы в отчетном периоде;</w:t>
      </w:r>
    </w:p>
    <w:p>
      <w:pPr>
        <w:pStyle w:val="0"/>
        <w:spacing w:before="200" w:line-rule="auto"/>
        <w:ind w:firstLine="540"/>
        <w:jc w:val="both"/>
      </w:pPr>
      <w:r>
        <w:rPr>
          <w:sz w:val="20"/>
        </w:rPr>
        <w:t xml:space="preserve">И</w:t>
      </w:r>
      <w:r>
        <w:rPr>
          <w:sz w:val="20"/>
          <w:vertAlign w:val="subscript"/>
        </w:rPr>
        <w:t xml:space="preserve">ni</w:t>
      </w:r>
      <w:r>
        <w:rPr>
          <w:sz w:val="20"/>
        </w:rPr>
        <w:t xml:space="preserve"> - плановое значение i-го показателя (индикатора), утвержденное в Программе на отчетный период;</w:t>
      </w:r>
    </w:p>
    <w:p>
      <w:pPr>
        <w:pStyle w:val="0"/>
        <w:spacing w:before="200" w:line-rule="auto"/>
        <w:ind w:firstLine="540"/>
        <w:jc w:val="both"/>
      </w:pPr>
      <w:r>
        <w:rPr>
          <w:sz w:val="20"/>
        </w:rPr>
        <w:t xml:space="preserve">i - номер показателя (индикатора) Программы.</w:t>
      </w:r>
    </w:p>
    <w:p>
      <w:pPr>
        <w:pStyle w:val="0"/>
        <w:spacing w:before="200" w:line-rule="auto"/>
        <w:ind w:firstLine="540"/>
        <w:jc w:val="both"/>
      </w:pPr>
      <w:r>
        <w:rPr>
          <w:sz w:val="20"/>
        </w:rPr>
        <w:t xml:space="preserve">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pPr>
        <w:pStyle w:val="0"/>
        <w:jc w:val="both"/>
      </w:pPr>
      <w:r>
        <w:rPr>
          <w:sz w:val="20"/>
        </w:rPr>
      </w:r>
    </w:p>
    <w:p>
      <w:pPr>
        <w:pStyle w:val="0"/>
        <w:jc w:val="center"/>
      </w:pPr>
      <w:r>
        <w:rPr>
          <w:position w:val="-23"/>
        </w:rPr>
        <w:drawing>
          <wp:inline distT="0" distB="0" distL="0" distR="0">
            <wp:extent cx="790575" cy="42862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03">
                      <a:extLst>
                        <a:ext uri="{28A0092B-C50C-407E-A947-70E740481C1C}">
                          <a14:useLocalDpi xmlns:a14="http://schemas.microsoft.com/office/drawing/2010/main" val="0"/>
                        </a:ext>
                      </a:extLst>
                    </a:blip>
                    <a:srcRect/>
                    <a:stretch>
                      <a:fillRect/>
                    </a:stretch>
                  </pic:blipFill>
                  <pic:spPr bwMode="auto">
                    <a:xfrm>
                      <a:off x="0" y="0"/>
                      <a:ext cx="790575" cy="428625"/>
                    </a:xfrm>
                    <a:prstGeom prst="rect">
                      <a:avLst/>
                    </a:prstGeom>
                    <a:noFill/>
                    <a:ln>
                      <a:noFill/>
                    </a:ln>
                  </pic:spPr>
                </pic:pic>
              </a:graphicData>
            </a:graphic>
          </wp:inline>
        </w:drawing>
      </w:r>
    </w:p>
    <w:p>
      <w:pPr>
        <w:pStyle w:val="0"/>
        <w:jc w:val="both"/>
      </w:pPr>
      <w:r>
        <w:rPr>
          <w:sz w:val="20"/>
        </w:rPr>
      </w:r>
    </w:p>
    <w:p>
      <w:pPr>
        <w:pStyle w:val="0"/>
        <w:ind w:firstLine="540"/>
        <w:jc w:val="both"/>
      </w:pPr>
      <w:r>
        <w:rPr>
          <w:sz w:val="20"/>
        </w:rPr>
        <w:t xml:space="preserve">где:</w:t>
      </w:r>
    </w:p>
    <w:p>
      <w:pPr>
        <w:pStyle w:val="0"/>
        <w:spacing w:before="200" w:line-rule="auto"/>
        <w:ind w:firstLine="540"/>
        <w:jc w:val="both"/>
      </w:pPr>
      <w:r>
        <w:rPr>
          <w:sz w:val="20"/>
        </w:rPr>
        <w:t xml:space="preserve">n - количество показателей (индикаторов) целей и задач муниципальной программы.</w:t>
      </w:r>
    </w:p>
    <w:p>
      <w:pPr>
        <w:pStyle w:val="0"/>
        <w:spacing w:before="200" w:line-rule="auto"/>
        <w:ind w:firstLine="540"/>
        <w:jc w:val="both"/>
      </w:pPr>
      <w:r>
        <w:rPr>
          <w:sz w:val="20"/>
        </w:rPr>
        <w:t xml:space="preserve">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pPr>
        <w:pStyle w:val="0"/>
        <w:spacing w:before="200" w:line-rule="auto"/>
        <w:ind w:firstLine="540"/>
        <w:jc w:val="both"/>
      </w:pPr>
      <w:r>
        <w:rPr>
          <w:sz w:val="20"/>
        </w:rPr>
        <w:t xml:space="preserve">4. Общая эффективность реализации муниципальной программы в целом рассчитывается по формуле:</w:t>
      </w:r>
    </w:p>
    <w:p>
      <w:pPr>
        <w:pStyle w:val="0"/>
        <w:jc w:val="both"/>
      </w:pPr>
      <w:r>
        <w:rPr>
          <w:sz w:val="20"/>
        </w:rPr>
      </w:r>
    </w:p>
    <w:p>
      <w:pPr>
        <w:pStyle w:val="0"/>
        <w:jc w:val="center"/>
      </w:pPr>
      <w:r>
        <w:rPr>
          <w:position w:val="-21"/>
        </w:rPr>
        <w:drawing>
          <wp:inline distT="0" distB="0" distL="0" distR="0">
            <wp:extent cx="1043940" cy="39624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04">
                      <a:extLst>
                        <a:ext uri="{28A0092B-C50C-407E-A947-70E740481C1C}">
                          <a14:useLocalDpi xmlns:a14="http://schemas.microsoft.com/office/drawing/2010/main" val="0"/>
                        </a:ext>
                      </a:extLst>
                    </a:blip>
                    <a:srcRect/>
                    <a:stretch>
                      <a:fillRect/>
                    </a:stretch>
                  </pic:blipFill>
                  <pic:spPr bwMode="auto">
                    <a:xfrm>
                      <a:off x="0" y="0"/>
                      <a:ext cx="1043940" cy="396240"/>
                    </a:xfrm>
                    <a:prstGeom prst="rect">
                      <a:avLst/>
                    </a:prstGeom>
                    <a:noFill/>
                    <a:ln>
                      <a:noFill/>
                    </a:ln>
                  </pic:spPr>
                </pic:pic>
              </a:graphicData>
            </a:graphic>
          </wp:inline>
        </w:drawing>
      </w:r>
    </w:p>
    <w:p>
      <w:pPr>
        <w:pStyle w:val="0"/>
        <w:jc w:val="both"/>
      </w:pPr>
      <w:r>
        <w:rPr>
          <w:sz w:val="20"/>
        </w:rPr>
      </w:r>
    </w:p>
    <w:p>
      <w:pPr>
        <w:pStyle w:val="0"/>
        <w:ind w:firstLine="540"/>
        <w:jc w:val="both"/>
      </w:pPr>
      <w:r>
        <w:rPr>
          <w:sz w:val="20"/>
        </w:rPr>
        <w:t xml:space="preserve">По результатам оценки эффективности реализации муниципальной программы могут быть сделаны следующие выводы:</w:t>
      </w:r>
    </w:p>
    <w:p>
      <w:pPr>
        <w:pStyle w:val="0"/>
        <w:spacing w:before="200" w:line-rule="auto"/>
        <w:ind w:firstLine="540"/>
        <w:jc w:val="both"/>
      </w:pPr>
      <w:r>
        <w:rPr>
          <w:sz w:val="20"/>
        </w:rPr>
        <w:t xml:space="preserve">1. Муниципальная программа реализуется эффективно, если значение показателя Э</w:t>
      </w:r>
      <w:r>
        <w:rPr>
          <w:sz w:val="20"/>
          <w:vertAlign w:val="subscript"/>
        </w:rPr>
        <w:t xml:space="preserve">Пр</w:t>
      </w:r>
      <w:r>
        <w:rPr>
          <w:sz w:val="20"/>
        </w:rPr>
        <w:t xml:space="preserve"> составляет 90% и более;</w:t>
      </w:r>
    </w:p>
    <w:p>
      <w:pPr>
        <w:pStyle w:val="0"/>
        <w:spacing w:before="200" w:line-rule="auto"/>
        <w:ind w:firstLine="540"/>
        <w:jc w:val="both"/>
      </w:pPr>
      <w:r>
        <w:rPr>
          <w:sz w:val="20"/>
        </w:rPr>
        <w:t xml:space="preserve">2. Муниципальная программа реализуется умеренно эффективно, если значение показателя Э</w:t>
      </w:r>
      <w:r>
        <w:rPr>
          <w:sz w:val="20"/>
          <w:vertAlign w:val="subscript"/>
        </w:rPr>
        <w:t xml:space="preserve">Пр</w:t>
      </w:r>
      <w:r>
        <w:rPr>
          <w:sz w:val="20"/>
        </w:rPr>
        <w:t xml:space="preserve"> составляет от 80% до 90%;</w:t>
      </w:r>
    </w:p>
    <w:p>
      <w:pPr>
        <w:pStyle w:val="0"/>
        <w:spacing w:before="200" w:line-rule="auto"/>
        <w:ind w:firstLine="540"/>
        <w:jc w:val="both"/>
      </w:pPr>
      <w:r>
        <w:rPr>
          <w:sz w:val="20"/>
        </w:rPr>
        <w:t xml:space="preserve">3. Муниципальная программа реализуется неэффективно если значение показателя Э</w:t>
      </w:r>
      <w:r>
        <w:rPr>
          <w:sz w:val="20"/>
          <w:vertAlign w:val="subscript"/>
        </w:rPr>
        <w:t xml:space="preserve">Пр</w:t>
      </w:r>
      <w:r>
        <w:rPr>
          <w:sz w:val="20"/>
        </w:rPr>
        <w:t xml:space="preserve"> составляет менее 80%.</w:t>
      </w:r>
    </w:p>
    <w:p>
      <w:pPr>
        <w:pStyle w:val="0"/>
        <w:spacing w:before="200" w:line-rule="auto"/>
        <w:ind w:firstLine="540"/>
        <w:jc w:val="both"/>
      </w:pPr>
      <w:r>
        <w:rPr>
          <w:sz w:val="20"/>
        </w:rPr>
        <w:t xml:space="preserve">В случае невозможности проведения вышеуказанных расчетов и оценки эффективности реализации муниципальной программы с учетом специфики муниципальной программы ответственным исполнителем проводится оценка муниципальной программы по достижению конечного результата от реализации муниципальной программы, степени выполнения закрепленных полномочий по решению вопросов местного значения или критериев качества предоставляемых в результате реализации муниципальной программы услуг.</w:t>
      </w:r>
    </w:p>
    <w:p>
      <w:pPr>
        <w:pStyle w:val="0"/>
        <w:ind w:firstLine="540"/>
        <w:jc w:val="both"/>
      </w:pPr>
      <w:r>
        <w:rPr>
          <w:sz w:val="20"/>
        </w:rPr>
      </w:r>
    </w:p>
    <w:p>
      <w:pPr>
        <w:pStyle w:val="0"/>
        <w:ind w:firstLine="540"/>
        <w:jc w:val="both"/>
      </w:pPr>
      <w:r>
        <w:rPr>
          <w:sz w:val="20"/>
        </w:rPr>
      </w:r>
    </w:p>
    <w:p>
      <w:pPr>
        <w:pStyle w:val="0"/>
        <w:jc w:val="both"/>
        <w:pBdr>
          <w:bottom w:val="single" w:sz="6" w:space="0" w:color="auto"/>
        </w:pBdr>
        <w:spacing w:before="100" w:after="100"/>
        <w:rPr>
          <w:sz w:val="2"/>
          <w:szCs w:val="2"/>
        </w:rPr>
      </w:pPr>
    </w:p>
    <w:sectPr>
      <w:headerReference w:type="default" r:id="rId5"/>
      <w:headerReference w:type="first" r:id="rId5"/>
      <w:footerReference w:type="default" r:id="rId6"/>
      <w:footerReference w:type="first" r:id="rId6"/>
      <w:pgSz w:w="11906" w:h="16838"/>
      <w:pgMar w:top="1440" w:right="567" w:bottom="1440" w:left="1134"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footer2.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170"/>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Постановление администрации муниципального образования "Город Астрахань" от 09.06.2015 N 3626</w:t>
            <w:br/>
            <w:t>(ред. от 01.09.2023)</w:t>
            <w:br/>
            <w:t>"Об у...</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11.03.2024</w:t>
          </w:r>
        </w:p>
      </w:tc>
    </w:tr>
  </w:tbl>
  <w:p>
    <w:pPr>
      <w:pBdr>
        <w:bottom w:val="single" w:sz="12" w:space="0" w:color="auto"/>
      </w:pBdr>
      <w:rPr>
        <w:sz w:val="2"/>
        <w:szCs w:val="2"/>
      </w:rPr>
    </w:pPr>
  </w:p>
  <w:p/>
</w:hdr>
</file>

<file path=word/header2.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190"/>
      </w:trPr>
      <w:tc>
        <w:tcPr>
          <w:tcW w:w="2700" w:type="pct"/>
          <w:vAlign w:val="center"/>
        </w:tcPr>
        <w:p>
          <w:pPr>
            <w:rPr>
              <w:rFonts w:ascii="Tahoma" w:hAnsi="Tahoma" w:cs="Tahoma"/>
            </w:rPr>
          </w:pPr>
          <w:r>
            <w:rPr>
              <w:rFonts w:ascii="Tahoma" w:hAnsi="Tahoma" w:cs="Tahoma"/>
              <w:sz w:val="16"/>
              <w:szCs w:val="16"/>
            </w:rPr>
            <w:t>Постановление администрации муниципального образования "Город Астрахань" от 09.06.2015 N 3626</w:t>
            <w:br/>
            <w:t>(ред. от 01.09.2023)</w:t>
            <w:br/>
            <w:t>"Об у...</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11.03.2024</w:t>
          </w:r>
        </w:p>
      </w:tc>
    </w:tr>
  </w:tbl>
  <w:p>
    <w:pPr>
      <w:pBdr>
        <w:bottom w:val="single" w:sz="12" w:space="0" w:color="auto"/>
      </w:pBdr>
      <w:rPr>
        <w:sz w:val="2"/>
        <w:szCs w:val="2"/>
      </w:rPr>
    </w:pPr>
  </w:p>
  <w:p/>
</w:hdr>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docDefaults>
  <w:style w:type="paragraph" w:default="1" w:customStyle="1" w:styleId="0">
    <w:name w:val="ConsPlusNormal"/>
    <w:pPr>
      <w:widowControl w:val="0"/>
      <w:autoSpaceDE w:val="0"/>
      <w:autoSpaceDN w:val="0"/>
    </w:pPr>
    <w:rPr>
      <w:rFonts w:ascii="Arial" w:hAnsi="Arial" w:cs="Arial"/>
      <w:sz w:val="20"/>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0"/>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Courier New" w:hAnsi="Courier New" w:cs="Courier New"/>
      <w:sz w:val="20"/>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Arial" w:hAnsi="Arial" w:cs="Arial"/>
      <w:sz w:val="20"/>
    </w:rPr>
  </w:style>
  <w:style w:type="paragraph" w:customStyle="1" w:styleId="8">
    <w:name w:val="ConsPlusTextList"/>
    <w:pPr>
      <w:widowControl w:val="0"/>
      <w:autoSpaceDE w:val="0"/>
      <w:autoSpaceDN w:val="0"/>
    </w:pPr>
    <w:rPr>
      <w:rFonts w:ascii="Arial" w:hAnsi="Arial" w:cs="Arial"/>
      <w:sz w:val="20"/>
    </w:rPr>
  </w:style>
  <w:style w:type="paragraph" w:default="1" w:customStyle="1" w:styleId="0">
    <w:name w:val="ConsPlusNormal"/>
    <w:pPr>
      <w:widowControl w:val="0"/>
      <w:autoSpaceDE w:val="0"/>
      <w:autoSpaceDN w:val="0"/>
    </w:pPr>
    <w:rPr>
      <w:rFonts w:ascii="Arial" w:hAnsi="Arial" w:cs="Arial"/>
      <w:sz w:val="20"/>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0"/>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Courier New" w:hAnsi="Courier New" w:cs="Courier New"/>
      <w:sz w:val="20"/>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Arial" w:hAnsi="Arial" w:cs="Arial"/>
      <w:sz w:val="20"/>
    </w:rPr>
  </w:style>
  <w:style w:type="paragraph" w:customStyle="1" w:styleId="8">
    <w:name w:val="ConsPlusTextList"/>
    <w:pPr>
      <w:widowControl w:val="0"/>
      <w:autoSpaceDE w:val="0"/>
      <w:autoSpaceDN w:val="0"/>
    </w:pPr>
    <w:rPr>
      <w:rFonts w:ascii="Arial" w:hAnsi="Arial" w:cs="Arial"/>
      <w:sz w:val="20"/>
    </w:rPr>
  </w:style>
</w:styles>
</file>

<file path=word/_rels/document.xml.rels>&#65279;<?xml version="1.0" encoding="UTF-8" standalone="yes"?>
<Relationships xmlns="http://schemas.openxmlformats.org/package/2006/relationships">
	<Relationship Id="rId1" Type="http://schemas.openxmlformats.org/officeDocument/2006/relationships/styles" Target="styles.xml"/>
	<Relationship Id="rId2" Type="http://schemas.openxmlformats.org/officeDocument/2006/relationships/image" Target="media/image1.png"/>
	<Relationship Id="rId3" Type="http://schemas.openxmlformats.org/officeDocument/2006/relationships/hyperlink" Target="https://www.consultant.ru" TargetMode = "External"/>
	<Relationship Id="rId4" Type="http://schemas.openxmlformats.org/officeDocument/2006/relationships/hyperlink" Target="https://www.consultant.ru" TargetMode = "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yperlink" Target="https://login.consultant.ru/link/?req=doc&amp;base=RLAW322&amp;n=64860&amp;dst=100005" TargetMode = "External"/>
	<Relationship Id="rId8" Type="http://schemas.openxmlformats.org/officeDocument/2006/relationships/hyperlink" Target="https://login.consultant.ru/link/?req=doc&amp;base=RLAW322&amp;n=71081&amp;dst=100005" TargetMode = "External"/>
	<Relationship Id="rId9" Type="http://schemas.openxmlformats.org/officeDocument/2006/relationships/hyperlink" Target="https://login.consultant.ru/link/?req=doc&amp;base=RLAW322&amp;n=73407&amp;dst=100005" TargetMode = "External"/>
	<Relationship Id="rId10" Type="http://schemas.openxmlformats.org/officeDocument/2006/relationships/hyperlink" Target="https://login.consultant.ru/link/?req=doc&amp;base=RLAW322&amp;n=78038&amp;dst=100005" TargetMode = "External"/>
	<Relationship Id="rId11" Type="http://schemas.openxmlformats.org/officeDocument/2006/relationships/hyperlink" Target="https://login.consultant.ru/link/?req=doc&amp;base=RLAW322&amp;n=78445&amp;dst=100005" TargetMode = "External"/>
	<Relationship Id="rId12" Type="http://schemas.openxmlformats.org/officeDocument/2006/relationships/hyperlink" Target="https://login.consultant.ru/link/?req=doc&amp;base=RLAW322&amp;n=91619&amp;dst=100005" TargetMode = "External"/>
	<Relationship Id="rId13" Type="http://schemas.openxmlformats.org/officeDocument/2006/relationships/hyperlink" Target="https://login.consultant.ru/link/?req=doc&amp;base=RLAW322&amp;n=99530&amp;dst=100005" TargetMode = "External"/>
	<Relationship Id="rId14" Type="http://schemas.openxmlformats.org/officeDocument/2006/relationships/hyperlink" Target="https://login.consultant.ru/link/?req=doc&amp;base=RLAW322&amp;n=114090&amp;dst=100005" TargetMode = "External"/>
	<Relationship Id="rId15" Type="http://schemas.openxmlformats.org/officeDocument/2006/relationships/hyperlink" Target="https://login.consultant.ru/link/?req=doc&amp;base=LAW&amp;n=470713&amp;dst=103283" TargetMode = "External"/>
	<Relationship Id="rId16" Type="http://schemas.openxmlformats.org/officeDocument/2006/relationships/hyperlink" Target="https://login.consultant.ru/link/?req=doc&amp;base=RLAW322&amp;n=114090&amp;dst=100006" TargetMode = "External"/>
	<Relationship Id="rId17" Type="http://schemas.openxmlformats.org/officeDocument/2006/relationships/hyperlink" Target="https://login.consultant.ru/link/?req=doc&amp;base=RLAW322&amp;n=114090&amp;dst=100007" TargetMode = "External"/>
	<Relationship Id="rId18" Type="http://schemas.openxmlformats.org/officeDocument/2006/relationships/hyperlink" Target="https://login.consultant.ru/link/?req=doc&amp;base=RLAW322&amp;n=114090&amp;dst=100009" TargetMode = "External"/>
	<Relationship Id="rId19" Type="http://schemas.openxmlformats.org/officeDocument/2006/relationships/hyperlink" Target="https://login.consultant.ru/link/?req=doc&amp;base=RLAW322&amp;n=54995" TargetMode = "External"/>
	<Relationship Id="rId20" Type="http://schemas.openxmlformats.org/officeDocument/2006/relationships/hyperlink" Target="https://login.consultant.ru/link/?req=doc&amp;base=RLAW322&amp;n=43140" TargetMode = "External"/>
	<Relationship Id="rId21" Type="http://schemas.openxmlformats.org/officeDocument/2006/relationships/hyperlink" Target="https://login.consultant.ru/link/?req=doc&amp;base=RLAW322&amp;n=49693" TargetMode = "External"/>
	<Relationship Id="rId22" Type="http://schemas.openxmlformats.org/officeDocument/2006/relationships/hyperlink" Target="https://login.consultant.ru/link/?req=doc&amp;base=RLAW322&amp;n=54507" TargetMode = "External"/>
	<Relationship Id="rId23" Type="http://schemas.openxmlformats.org/officeDocument/2006/relationships/hyperlink" Target="https://login.consultant.ru/link/?req=doc&amp;base=RLAW322&amp;n=64860&amp;dst=100005" TargetMode = "External"/>
	<Relationship Id="rId24" Type="http://schemas.openxmlformats.org/officeDocument/2006/relationships/hyperlink" Target="https://login.consultant.ru/link/?req=doc&amp;base=RLAW322&amp;n=71081&amp;dst=100005" TargetMode = "External"/>
	<Relationship Id="rId25" Type="http://schemas.openxmlformats.org/officeDocument/2006/relationships/hyperlink" Target="https://login.consultant.ru/link/?req=doc&amp;base=RLAW322&amp;n=73407&amp;dst=100005" TargetMode = "External"/>
	<Relationship Id="rId26" Type="http://schemas.openxmlformats.org/officeDocument/2006/relationships/hyperlink" Target="https://login.consultant.ru/link/?req=doc&amp;base=RLAW322&amp;n=78038&amp;dst=100005" TargetMode = "External"/>
	<Relationship Id="rId27" Type="http://schemas.openxmlformats.org/officeDocument/2006/relationships/hyperlink" Target="https://login.consultant.ru/link/?req=doc&amp;base=RLAW322&amp;n=78445&amp;dst=100005" TargetMode = "External"/>
	<Relationship Id="rId28" Type="http://schemas.openxmlformats.org/officeDocument/2006/relationships/hyperlink" Target="https://login.consultant.ru/link/?req=doc&amp;base=RLAW322&amp;n=91619&amp;dst=100005" TargetMode = "External"/>
	<Relationship Id="rId29" Type="http://schemas.openxmlformats.org/officeDocument/2006/relationships/hyperlink" Target="https://login.consultant.ru/link/?req=doc&amp;base=RLAW322&amp;n=99530&amp;dst=100005" TargetMode = "External"/>
	<Relationship Id="rId30" Type="http://schemas.openxmlformats.org/officeDocument/2006/relationships/hyperlink" Target="https://login.consultant.ru/link/?req=doc&amp;base=RLAW322&amp;n=114090&amp;dst=100011" TargetMode = "External"/>
	<Relationship Id="rId31" Type="http://schemas.openxmlformats.org/officeDocument/2006/relationships/hyperlink" Target="https://login.consultant.ru/link/?req=doc&amp;base=RLAW322&amp;n=114090&amp;dst=100026" TargetMode = "External"/>
	<Relationship Id="rId32" Type="http://schemas.openxmlformats.org/officeDocument/2006/relationships/hyperlink" Target="https://login.consultant.ru/link/?req=doc&amp;base=RLAW322&amp;n=114090&amp;dst=100028" TargetMode = "External"/>
	<Relationship Id="rId33" Type="http://schemas.openxmlformats.org/officeDocument/2006/relationships/hyperlink" Target="https://login.consultant.ru/link/?req=doc&amp;base=RLAW322&amp;n=114090&amp;dst=100029" TargetMode = "External"/>
	<Relationship Id="rId34" Type="http://schemas.openxmlformats.org/officeDocument/2006/relationships/hyperlink" Target="https://login.consultant.ru/link/?req=doc&amp;base=RLAW322&amp;n=114090&amp;dst=100031" TargetMode = "External"/>
	<Relationship Id="rId35" Type="http://schemas.openxmlformats.org/officeDocument/2006/relationships/hyperlink" Target="https://login.consultant.ru/link/?req=doc&amp;base=RLAW322&amp;n=78038&amp;dst=100022" TargetMode = "External"/>
	<Relationship Id="rId36" Type="http://schemas.openxmlformats.org/officeDocument/2006/relationships/hyperlink" Target="https://login.consultant.ru/link/?req=doc&amp;base=RLAW322&amp;n=114090&amp;dst=100031" TargetMode = "External"/>
	<Relationship Id="rId37" Type="http://schemas.openxmlformats.org/officeDocument/2006/relationships/hyperlink" Target="https://login.consultant.ru/link/?req=doc&amp;base=RLAW322&amp;n=91619&amp;dst=100017" TargetMode = "External"/>
	<Relationship Id="rId38" Type="http://schemas.openxmlformats.org/officeDocument/2006/relationships/hyperlink" Target="https://login.consultant.ru/link/?req=doc&amp;base=RLAW322&amp;n=114090&amp;dst=100032" TargetMode = "External"/>
	<Relationship Id="rId39" Type="http://schemas.openxmlformats.org/officeDocument/2006/relationships/hyperlink" Target="https://login.consultant.ru/link/?req=doc&amp;base=RLAW322&amp;n=114090&amp;dst=100033" TargetMode = "External"/>
	<Relationship Id="rId40" Type="http://schemas.openxmlformats.org/officeDocument/2006/relationships/hyperlink" Target="https://login.consultant.ru/link/?req=doc&amp;base=RLAW322&amp;n=71081&amp;dst=100007" TargetMode = "External"/>
	<Relationship Id="rId41" Type="http://schemas.openxmlformats.org/officeDocument/2006/relationships/hyperlink" Target="https://login.consultant.ru/link/?req=doc&amp;base=RLAW322&amp;n=71081&amp;dst=100009" TargetMode = "External"/>
	<Relationship Id="rId42" Type="http://schemas.openxmlformats.org/officeDocument/2006/relationships/hyperlink" Target="https://login.consultant.ru/link/?req=doc&amp;base=RLAW322&amp;n=71081&amp;dst=100012" TargetMode = "External"/>
	<Relationship Id="rId43" Type="http://schemas.openxmlformats.org/officeDocument/2006/relationships/hyperlink" Target="https://login.consultant.ru/link/?req=doc&amp;base=RLAW322&amp;n=114090&amp;dst=100035" TargetMode = "External"/>
	<Relationship Id="rId44" Type="http://schemas.openxmlformats.org/officeDocument/2006/relationships/hyperlink" Target="https://login.consultant.ru/link/?req=doc&amp;base=RLAW322&amp;n=78038&amp;dst=100006" TargetMode = "External"/>
	<Relationship Id="rId45" Type="http://schemas.openxmlformats.org/officeDocument/2006/relationships/hyperlink" Target="https://login.consultant.ru/link/?req=doc&amp;base=RLAW322&amp;n=114090&amp;dst=100040" TargetMode = "External"/>
	<Relationship Id="rId46" Type="http://schemas.openxmlformats.org/officeDocument/2006/relationships/hyperlink" Target="https://login.consultant.ru/link/?req=doc&amp;base=RLAW322&amp;n=73407&amp;dst=100006" TargetMode = "External"/>
	<Relationship Id="rId47" Type="http://schemas.openxmlformats.org/officeDocument/2006/relationships/hyperlink" Target="https://login.consultant.ru/link/?req=doc&amp;base=RLAW322&amp;n=78038&amp;dst=100006" TargetMode = "External"/>
	<Relationship Id="rId48" Type="http://schemas.openxmlformats.org/officeDocument/2006/relationships/hyperlink" Target="https://login.consultant.ru/link/?req=doc&amp;base=RLAW322&amp;n=91619&amp;dst=100016" TargetMode = "External"/>
	<Relationship Id="rId49" Type="http://schemas.openxmlformats.org/officeDocument/2006/relationships/hyperlink" Target="https://login.consultant.ru/link/?req=doc&amp;base=RLAW322&amp;n=114090&amp;dst=100040" TargetMode = "External"/>
	<Relationship Id="rId50" Type="http://schemas.openxmlformats.org/officeDocument/2006/relationships/hyperlink" Target="https://login.consultant.ru/link/?req=doc&amp;base=RLAW322&amp;n=114090&amp;dst=100041" TargetMode = "External"/>
	<Relationship Id="rId51" Type="http://schemas.openxmlformats.org/officeDocument/2006/relationships/hyperlink" Target="https://login.consultant.ru/link/?req=doc&amp;base=RLAW322&amp;n=114090&amp;dst=100055" TargetMode = "External"/>
	<Relationship Id="rId52" Type="http://schemas.openxmlformats.org/officeDocument/2006/relationships/hyperlink" Target="https://login.consultant.ru/link/?req=doc&amp;base=RLAW322&amp;n=114090&amp;dst=100056" TargetMode = "External"/>
	<Relationship Id="rId53" Type="http://schemas.openxmlformats.org/officeDocument/2006/relationships/hyperlink" Target="https://login.consultant.ru/link/?req=doc&amp;base=RLAW322&amp;n=114090&amp;dst=100076" TargetMode = "External"/>
	<Relationship Id="rId54" Type="http://schemas.openxmlformats.org/officeDocument/2006/relationships/hyperlink" Target="https://login.consultant.ru/link/?req=doc&amp;base=RLAW322&amp;n=71081&amp;dst=100014" TargetMode = "External"/>
	<Relationship Id="rId55" Type="http://schemas.openxmlformats.org/officeDocument/2006/relationships/hyperlink" Target="https://login.consultant.ru/link/?req=doc&amp;base=RLAW322&amp;n=73407&amp;dst=100006" TargetMode = "External"/>
	<Relationship Id="rId56" Type="http://schemas.openxmlformats.org/officeDocument/2006/relationships/hyperlink" Target="https://login.consultant.ru/link/?req=doc&amp;base=RLAW322&amp;n=78038&amp;dst=100006" TargetMode = "External"/>
	<Relationship Id="rId57" Type="http://schemas.openxmlformats.org/officeDocument/2006/relationships/hyperlink" Target="https://login.consultant.ru/link/?req=doc&amp;base=RLAW322&amp;n=91619&amp;dst=100020" TargetMode = "External"/>
	<Relationship Id="rId58" Type="http://schemas.openxmlformats.org/officeDocument/2006/relationships/hyperlink" Target="https://login.consultant.ru/link/?req=doc&amp;base=RLAW322&amp;n=71081&amp;dst=100015" TargetMode = "External"/>
	<Relationship Id="rId59" Type="http://schemas.openxmlformats.org/officeDocument/2006/relationships/hyperlink" Target="https://login.consultant.ru/link/?req=doc&amp;base=RLAW322&amp;n=73407&amp;dst=100006" TargetMode = "External"/>
	<Relationship Id="rId60" Type="http://schemas.openxmlformats.org/officeDocument/2006/relationships/hyperlink" Target="https://login.consultant.ru/link/?req=doc&amp;base=RLAW322&amp;n=78038&amp;dst=100006" TargetMode = "External"/>
	<Relationship Id="rId61" Type="http://schemas.openxmlformats.org/officeDocument/2006/relationships/hyperlink" Target="https://login.consultant.ru/link/?req=doc&amp;base=RLAW322&amp;n=91619&amp;dst=100016" TargetMode = "External"/>
	<Relationship Id="rId62" Type="http://schemas.openxmlformats.org/officeDocument/2006/relationships/hyperlink" Target="https://login.consultant.ru/link/?req=doc&amp;base=RLAW322&amp;n=114090&amp;dst=100079" TargetMode = "External"/>
	<Relationship Id="rId63" Type="http://schemas.openxmlformats.org/officeDocument/2006/relationships/hyperlink" Target="https://login.consultant.ru/link/?req=doc&amp;base=RLAW322&amp;n=114090&amp;dst=100079" TargetMode = "External"/>
	<Relationship Id="rId64" Type="http://schemas.openxmlformats.org/officeDocument/2006/relationships/hyperlink" Target="https://login.consultant.ru/link/?req=doc&amp;base=RLAW322&amp;n=78038&amp;dst=100039" TargetMode = "External"/>
	<Relationship Id="rId65" Type="http://schemas.openxmlformats.org/officeDocument/2006/relationships/hyperlink" Target="https://login.consultant.ru/link/?req=doc&amp;base=RLAW322&amp;n=71081&amp;dst=100016" TargetMode = "External"/>
	<Relationship Id="rId66" Type="http://schemas.openxmlformats.org/officeDocument/2006/relationships/hyperlink" Target="https://login.consultant.ru/link/?req=doc&amp;base=RLAW322&amp;n=73407&amp;dst=100006" TargetMode = "External"/>
	<Relationship Id="rId67" Type="http://schemas.openxmlformats.org/officeDocument/2006/relationships/hyperlink" Target="https://login.consultant.ru/link/?req=doc&amp;base=RLAW322&amp;n=78038&amp;dst=100006" TargetMode = "External"/>
	<Relationship Id="rId68" Type="http://schemas.openxmlformats.org/officeDocument/2006/relationships/hyperlink" Target="https://login.consultant.ru/link/?req=doc&amp;base=RLAW322&amp;n=91619&amp;dst=100016" TargetMode = "External"/>
	<Relationship Id="rId69" Type="http://schemas.openxmlformats.org/officeDocument/2006/relationships/hyperlink" Target="https://login.consultant.ru/link/?req=doc&amp;base=RLAW322&amp;n=114090&amp;dst=100081" TargetMode = "External"/>
	<Relationship Id="rId70" Type="http://schemas.openxmlformats.org/officeDocument/2006/relationships/hyperlink" Target="https://login.consultant.ru/link/?req=doc&amp;base=RLAW322&amp;n=73407&amp;dst=100009" TargetMode = "External"/>
	<Relationship Id="rId71" Type="http://schemas.openxmlformats.org/officeDocument/2006/relationships/hyperlink" Target="https://login.consultant.ru/link/?req=doc&amp;base=RLAW322&amp;n=91619&amp;dst=100022" TargetMode = "External"/>
	<Relationship Id="rId72" Type="http://schemas.openxmlformats.org/officeDocument/2006/relationships/hyperlink" Target="https://login.consultant.ru/link/?req=doc&amp;base=RLAW322&amp;n=73407&amp;dst=100010" TargetMode = "External"/>
	<Relationship Id="rId73" Type="http://schemas.openxmlformats.org/officeDocument/2006/relationships/hyperlink" Target="https://login.consultant.ru/link/?req=doc&amp;base=RLAW322&amp;n=91619&amp;dst=100023" TargetMode = "External"/>
	<Relationship Id="rId74" Type="http://schemas.openxmlformats.org/officeDocument/2006/relationships/hyperlink" Target="https://login.consultant.ru/link/?req=doc&amp;base=RLAW322&amp;n=91619&amp;dst=100024" TargetMode = "External"/>
	<Relationship Id="rId75" Type="http://schemas.openxmlformats.org/officeDocument/2006/relationships/hyperlink" Target="https://login.consultant.ru/link/?req=doc&amp;base=RLAW322&amp;n=73407&amp;dst=100006" TargetMode = "External"/>
	<Relationship Id="rId76" Type="http://schemas.openxmlformats.org/officeDocument/2006/relationships/hyperlink" Target="https://login.consultant.ru/link/?req=doc&amp;base=RLAW322&amp;n=78038&amp;dst=100006" TargetMode = "External"/>
	<Relationship Id="rId77" Type="http://schemas.openxmlformats.org/officeDocument/2006/relationships/hyperlink" Target="https://login.consultant.ru/link/?req=doc&amp;base=RLAW322&amp;n=91619&amp;dst=100016" TargetMode = "External"/>
	<Relationship Id="rId78" Type="http://schemas.openxmlformats.org/officeDocument/2006/relationships/hyperlink" Target="https://login.consultant.ru/link/?req=doc&amp;base=RLAW322&amp;n=73407&amp;dst=100006" TargetMode = "External"/>
	<Relationship Id="rId79" Type="http://schemas.openxmlformats.org/officeDocument/2006/relationships/hyperlink" Target="https://login.consultant.ru/link/?req=doc&amp;base=RLAW322&amp;n=91619&amp;dst=100016" TargetMode = "External"/>
	<Relationship Id="rId80" Type="http://schemas.openxmlformats.org/officeDocument/2006/relationships/hyperlink" Target="https://login.consultant.ru/link/?req=doc&amp;base=RLAW322&amp;n=91619&amp;dst=100025" TargetMode = "External"/>
	<Relationship Id="rId81" Type="http://schemas.openxmlformats.org/officeDocument/2006/relationships/hyperlink" Target="https://login.consultant.ru/link/?req=doc&amp;base=RLAW322&amp;n=99530&amp;dst=100006" TargetMode = "External"/>
	<Relationship Id="rId82" Type="http://schemas.openxmlformats.org/officeDocument/2006/relationships/hyperlink" Target="https://login.consultant.ru/link/?req=doc&amp;base=RLAW322&amp;n=78038&amp;dst=100006" TargetMode = "External"/>
	<Relationship Id="rId83" Type="http://schemas.openxmlformats.org/officeDocument/2006/relationships/hyperlink" Target="https://login.consultant.ru/link/?req=doc&amp;base=RLAW322&amp;n=99530&amp;dst=100006" TargetMode = "External"/>
	<Relationship Id="rId84" Type="http://schemas.openxmlformats.org/officeDocument/2006/relationships/hyperlink" Target="https://login.consultant.ru/link/?req=doc&amp;base=RLAW322&amp;n=114090&amp;dst=100082" TargetMode = "External"/>
	<Relationship Id="rId85" Type="http://schemas.openxmlformats.org/officeDocument/2006/relationships/hyperlink" Target="https://login.consultant.ru/link/?req=doc&amp;base=RLAW322&amp;n=114090&amp;dst=100012" TargetMode = "External"/>
	<Relationship Id="rId86" Type="http://schemas.openxmlformats.org/officeDocument/2006/relationships/hyperlink" Target="https://login.consultant.ru/link/?req=doc&amp;base=RLAW322&amp;n=114090&amp;dst=100012" TargetMode = "External"/>
	<Relationship Id="rId87" Type="http://schemas.openxmlformats.org/officeDocument/2006/relationships/header" Target="header2.xml"/>
	<Relationship Id="rId88" Type="http://schemas.openxmlformats.org/officeDocument/2006/relationships/footer" Target="footer2.xml"/>
	<Relationship Id="rId89" Type="http://schemas.openxmlformats.org/officeDocument/2006/relationships/hyperlink" Target="https://login.consultant.ru/link/?req=doc&amp;base=RLAW322&amp;n=114090&amp;dst=100012" TargetMode = "External"/>
	<Relationship Id="rId90" Type="http://schemas.openxmlformats.org/officeDocument/2006/relationships/hyperlink" Target="https://login.consultant.ru/link/?req=doc&amp;base=RLAW322&amp;n=114090&amp;dst=100012" TargetMode = "External"/>
	<Relationship Id="rId91" Type="http://schemas.openxmlformats.org/officeDocument/2006/relationships/hyperlink" Target="https://login.consultant.ru/link/?req=doc&amp;base=RLAW322&amp;n=114090&amp;dst=100012" TargetMode = "External"/>
	<Relationship Id="rId92" Type="http://schemas.openxmlformats.org/officeDocument/2006/relationships/hyperlink" Target="https://login.consultant.ru/link/?req=doc&amp;base=RLAW322&amp;n=114090&amp;dst=100012" TargetMode = "External"/>
	<Relationship Id="rId93" Type="http://schemas.openxmlformats.org/officeDocument/2006/relationships/hyperlink" Target="https://login.consultant.ru/link/?req=doc&amp;base=RLAW322&amp;n=114090&amp;dst=100012" TargetMode = "External"/>
	<Relationship Id="rId94" Type="http://schemas.openxmlformats.org/officeDocument/2006/relationships/hyperlink" Target="https://login.consultant.ru/link/?req=doc&amp;base=RLAW322&amp;n=114090&amp;dst=100012" TargetMode = "External"/>
	<Relationship Id="rId95" Type="http://schemas.openxmlformats.org/officeDocument/2006/relationships/hyperlink" Target="https://login.consultant.ru/link/?req=doc&amp;base=RLAW322&amp;n=114090&amp;dst=100012" TargetMode = "External"/>
	<Relationship Id="rId96" Type="http://schemas.openxmlformats.org/officeDocument/2006/relationships/hyperlink" Target="https://login.consultant.ru/link/?req=doc&amp;base=RLAW322&amp;n=114090&amp;dst=100012" TargetMode = "External"/>
	<Relationship Id="rId97" Type="http://schemas.openxmlformats.org/officeDocument/2006/relationships/image" Target="media/image2.wmf"/>
	<Relationship Id="rId98" Type="http://schemas.openxmlformats.org/officeDocument/2006/relationships/image" Target="media/image3.wmf"/>
	<Relationship Id="rId99" Type="http://schemas.openxmlformats.org/officeDocument/2006/relationships/image" Target="media/image4.wmf"/>
	<Relationship Id="rId100" Type="http://schemas.openxmlformats.org/officeDocument/2006/relationships/image" Target="media/image5.wmf"/>
	<Relationship Id="rId101" Type="http://schemas.openxmlformats.org/officeDocument/2006/relationships/image" Target="media/image6.wmf"/>
	<Relationship Id="rId102" Type="http://schemas.openxmlformats.org/officeDocument/2006/relationships/image" Target="media/image7.wmf"/>
	<Relationship Id="rId103" Type="http://schemas.openxmlformats.org/officeDocument/2006/relationships/image" Target="media/image8.wmf"/>
	<Relationship Id="rId104" Type="http://schemas.openxmlformats.org/officeDocument/2006/relationships/image" Target="media/image9.wmf"/>
</Relationships>
</file>

<file path=word/_rels/foot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word/_rels/footer2.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word/_rels/head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word/_rels/header2.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docProps/app.xml><?xml version="1.0" encoding="utf-8"?>
<Properties xmlns="http://schemas.openxmlformats.org/officeDocument/2006/extended-properties" xmlns:vt="http://schemas.openxmlformats.org/officeDocument/2006/docPropsVTypes">
  <Application>КонсультантПлюс Версия 4023.00.52</Application>
  <Company>КонсультантПлюс Версия 4023.00.52</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 администрации муниципального образования "Город Астрахань" от 09.06.2015 N 3626
(ред. от 01.09.2023)
"Об утверждении Порядка разработки, утверждения, реализации и оценки эффективности муниципальных программ муниципального образования "Городской округ город Астрахань"</dc:title>
  <dcterms:created xsi:type="dcterms:W3CDTF">2024-03-11T06:08:19Z</dcterms:created>
</cp:coreProperties>
</file>