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0D0B" w:rsidRDefault="00EF4739" w:rsidP="00AD0D0B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983223">
        <w:rPr>
          <w:rFonts w:ascii="Times New Roman" w:hAnsi="Times New Roman" w:cs="Times New Roman"/>
          <w:sz w:val="28"/>
          <w:szCs w:val="28"/>
        </w:rPr>
        <w:br/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  <w:r w:rsidR="00AD0D0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83223" w:rsidRDefault="00983223" w:rsidP="00AD0D0B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B14BA5" w:rsidRPr="00983223" w:rsidRDefault="00983223" w:rsidP="00983223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sz w:val="28"/>
          <w:szCs w:val="24"/>
          <w:u w:val="single"/>
        </w:rPr>
        <w:t>П</w:t>
      </w:r>
      <w:r w:rsidR="00AD0D0B" w:rsidRPr="00983223">
        <w:rPr>
          <w:rFonts w:ascii="Times New Roman" w:eastAsia="Times New Roman" w:hAnsi="Times New Roman" w:cs="Times New Roman"/>
          <w:sz w:val="28"/>
          <w:szCs w:val="24"/>
          <w:u w:val="single"/>
        </w:rPr>
        <w:t>остановление</w:t>
      </w:r>
      <w:r w:rsidR="00F11AE7" w:rsidRPr="00983223">
        <w:rPr>
          <w:rFonts w:ascii="Times New Roman" w:eastAsia="Times New Roman" w:hAnsi="Times New Roman" w:cs="Times New Roman"/>
          <w:sz w:val="28"/>
          <w:szCs w:val="24"/>
          <w:u w:val="single"/>
        </w:rPr>
        <w:t xml:space="preserve"> администрации муниципального образования «Город Астрахань» «</w:t>
      </w:r>
      <w:r w:rsidR="00DB4A52" w:rsidRPr="00983223">
        <w:rPr>
          <w:rFonts w:ascii="Times New Roman" w:eastAsia="Times New Roman" w:hAnsi="Times New Roman" w:cs="Times New Roman"/>
          <w:sz w:val="28"/>
          <w:szCs w:val="24"/>
          <w:u w:val="single"/>
        </w:rPr>
        <w:t>О</w:t>
      </w:r>
      <w:r w:rsidRPr="00983223">
        <w:rPr>
          <w:rFonts w:ascii="Times New Roman" w:eastAsia="Times New Roman" w:hAnsi="Times New Roman" w:cs="Times New Roman"/>
          <w:sz w:val="28"/>
          <w:szCs w:val="24"/>
          <w:u w:val="single"/>
        </w:rPr>
        <w:t xml:space="preserve"> внесении изменений в постановление администрации муниципального образования «Город Астрахань» от 15.03.2016 № 1471</w:t>
      </w:r>
      <w:r w:rsidR="00F11AE7" w:rsidRPr="00983223">
        <w:rPr>
          <w:rFonts w:ascii="Times New Roman" w:eastAsia="Times New Roman" w:hAnsi="Times New Roman" w:cs="Times New Roman"/>
          <w:sz w:val="28"/>
          <w:szCs w:val="24"/>
          <w:u w:val="single"/>
        </w:rPr>
        <w:t>»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983223">
      <w:pPr>
        <w:pStyle w:val="ConsPlusNonforma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 w:rsidR="00AD0D0B">
        <w:rPr>
          <w:rFonts w:ascii="Times New Roman" w:hAnsi="Times New Roman" w:cs="Times New Roman"/>
          <w:sz w:val="28"/>
          <w:szCs w:val="28"/>
          <w:lang w:val="en-US"/>
        </w:rPr>
        <w:t>info</w:t>
      </w:r>
      <w:r w:rsidR="00AD0D0B" w:rsidRPr="00AD0D0B">
        <w:rPr>
          <w:rFonts w:ascii="Times New Roman" w:hAnsi="Times New Roman" w:cs="Times New Roman"/>
          <w:sz w:val="28"/>
          <w:szCs w:val="28"/>
        </w:rPr>
        <w:t>-</w:t>
      </w:r>
      <w:r w:rsidR="00AD0D0B">
        <w:rPr>
          <w:rFonts w:ascii="Times New Roman" w:hAnsi="Times New Roman" w:cs="Times New Roman"/>
          <w:sz w:val="28"/>
          <w:szCs w:val="28"/>
          <w:lang w:val="en-US"/>
        </w:rPr>
        <w:t>invest</w:t>
      </w:r>
      <w:r w:rsidRPr="00E35906">
        <w:rPr>
          <w:rFonts w:ascii="Times New Roman" w:hAnsi="Times New Roman" w:cs="Times New Roman"/>
          <w:sz w:val="28"/>
          <w:szCs w:val="28"/>
        </w:rPr>
        <w:t>@</w:t>
      </w:r>
      <w:proofErr w:type="spellStart"/>
      <w:r w:rsidR="00AD0D0B">
        <w:rPr>
          <w:rFonts w:ascii="Times New Roman" w:hAnsi="Times New Roman" w:cs="Times New Roman"/>
          <w:sz w:val="28"/>
          <w:szCs w:val="28"/>
          <w:lang w:val="en-US"/>
        </w:rPr>
        <w:t>bk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</w:t>
      </w:r>
      <w:r w:rsidRPr="00FB2CD3">
        <w:rPr>
          <w:rFonts w:ascii="Times New Roman" w:hAnsi="Times New Roman" w:cs="Times New Roman"/>
          <w:sz w:val="28"/>
          <w:szCs w:val="28"/>
        </w:rPr>
        <w:t xml:space="preserve">позднее </w:t>
      </w:r>
      <w:bookmarkStart w:id="0" w:name="_GoBack"/>
      <w:r w:rsidR="00F46FA7">
        <w:rPr>
          <w:rFonts w:ascii="Times New Roman" w:hAnsi="Times New Roman" w:cs="Times New Roman"/>
          <w:sz w:val="28"/>
          <w:szCs w:val="28"/>
        </w:rPr>
        <w:t>29</w:t>
      </w:r>
      <w:r w:rsidR="00FB2CD3" w:rsidRPr="00A96315">
        <w:rPr>
          <w:rFonts w:ascii="Times New Roman" w:hAnsi="Times New Roman" w:cs="Times New Roman"/>
          <w:sz w:val="28"/>
          <w:szCs w:val="28"/>
        </w:rPr>
        <w:t>.</w:t>
      </w:r>
      <w:r w:rsidR="00DB4A52">
        <w:rPr>
          <w:rFonts w:ascii="Times New Roman" w:hAnsi="Times New Roman" w:cs="Times New Roman"/>
          <w:sz w:val="28"/>
          <w:szCs w:val="28"/>
        </w:rPr>
        <w:t>04</w:t>
      </w:r>
      <w:r w:rsidR="00FB2CD3" w:rsidRPr="00A96315">
        <w:rPr>
          <w:rFonts w:ascii="Times New Roman" w:hAnsi="Times New Roman" w:cs="Times New Roman"/>
          <w:sz w:val="28"/>
          <w:szCs w:val="28"/>
        </w:rPr>
        <w:t>.</w:t>
      </w:r>
      <w:r w:rsidR="00AD0D0B">
        <w:rPr>
          <w:rFonts w:ascii="Times New Roman" w:hAnsi="Times New Roman" w:cs="Times New Roman"/>
          <w:sz w:val="28"/>
          <w:szCs w:val="28"/>
        </w:rPr>
        <w:t>20</w:t>
      </w:r>
      <w:r w:rsidR="00DB4A52">
        <w:rPr>
          <w:rFonts w:ascii="Times New Roman" w:hAnsi="Times New Roman" w:cs="Times New Roman"/>
          <w:sz w:val="28"/>
          <w:szCs w:val="28"/>
        </w:rPr>
        <w:t>21</w:t>
      </w:r>
      <w:bookmarkEnd w:id="0"/>
      <w:r w:rsidR="00FB2CD3" w:rsidRPr="00FB2CD3">
        <w:rPr>
          <w:rFonts w:ascii="Times New Roman" w:hAnsi="Times New Roman" w:cs="Times New Roman"/>
          <w:sz w:val="28"/>
          <w:szCs w:val="28"/>
        </w:rPr>
        <w:t xml:space="preserve"> г</w:t>
      </w:r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взгляд, направлено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Достигнет ли, на Ваш взгляд, предлагаемое правовое регулирование тех целей, на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субъектов, по отраслям, по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введение предлагаемого правового регулирования на конкурентную среду в отрасли, будет ли способствовать необоснованному изменению расстановки сил в отрасли? Если да, то как?</w:t>
      </w:r>
      <w:r w:rsidR="00983223">
        <w:rPr>
          <w:rFonts w:ascii="Times New Roman" w:hAnsi="Times New Roman" w:cs="Times New Roman"/>
          <w:sz w:val="28"/>
          <w:szCs w:val="28"/>
        </w:rPr>
        <w:t xml:space="preserve"> Приведите, п</w:t>
      </w:r>
      <w:r w:rsidRPr="00EF4739">
        <w:rPr>
          <w:rFonts w:ascii="Times New Roman" w:hAnsi="Times New Roman" w:cs="Times New Roman"/>
          <w:sz w:val="28"/>
          <w:szCs w:val="28"/>
        </w:rPr>
        <w:t>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процедуры, реализуемые ответственными органами исполнительной власти, насколько точно и недвусмысленно прописаны властные функции и полномочия? Считаете ли Вы, что предлагаемые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>. К каким последствиям может привести принятие нового правового регулирования в части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могут возникнуть проблемы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нем механизм защиты прав хозяйствующих субъектов? Существуют ли, на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3E1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946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745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C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2FB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4DB0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2D00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223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929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315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D0B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E4E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A52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09F5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43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E7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6FA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2CD3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981</Words>
  <Characters>5596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Мнацаканян Айк Володяевич</cp:lastModifiedBy>
  <cp:revision>3</cp:revision>
  <cp:lastPrinted>2020-12-01T11:11:00Z</cp:lastPrinted>
  <dcterms:created xsi:type="dcterms:W3CDTF">2021-04-14T11:58:00Z</dcterms:created>
  <dcterms:modified xsi:type="dcterms:W3CDTF">2021-04-22T11:30:00Z</dcterms:modified>
</cp:coreProperties>
</file>