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Распоряжение администрации муниципального образования "Город Астрахань" от 25.09.2023 N 1586-р</w:t>
              <w:br/>
              <w:t xml:space="preserve">(ред. от 08.04.2025)</w:t>
              <w:br/>
              <w:t xml:space="preserve">"Об утверждении Перечня муниципальных программ муниципального образования "Городской округ город Астрахань"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25.04.2025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АДМИНИСТРАЦИЯ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РАСПОРЯЖЕНИЕ</w:t>
      </w:r>
    </w:p>
    <w:p>
      <w:pPr>
        <w:pStyle w:val="2"/>
        <w:jc w:val="center"/>
      </w:pPr>
      <w:r>
        <w:rPr>
          <w:sz w:val="20"/>
        </w:rPr>
        <w:t xml:space="preserve">от 25 сентября 2023 г. N 1586-р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ПЕРЕЧНЯ МУНИЦИПАЛЬНЫХ</w:t>
      </w:r>
    </w:p>
    <w:p>
      <w:pPr>
        <w:pStyle w:val="2"/>
        <w:jc w:val="center"/>
      </w:pPr>
      <w:r>
        <w:rPr>
          <w:sz w:val="20"/>
        </w:rPr>
        <w:t xml:space="preserve">ПРОГРАММ МУНИЦИПАЛЬНОГО ОБРАЗОВАНИЯ</w:t>
      </w:r>
    </w:p>
    <w:p>
      <w:pPr>
        <w:pStyle w:val="2"/>
        <w:jc w:val="center"/>
      </w:pPr>
      <w:r>
        <w:rPr>
          <w:sz w:val="20"/>
        </w:rPr>
        <w:t xml:space="preserve">"ГОРОДСКОЙ ОКРУГ 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Распоряжений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10.10.2023 </w:t>
            </w:r>
            <w:hyperlink w:history="0" r:id="rId7" w:tooltip="Распоряжение администрации муниципального образования &quot;Город Астрахань&quot; от 10.10.2023 N 166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1668-р</w:t>
              </w:r>
            </w:hyperlink>
            <w:r>
              <w:rPr>
                <w:sz w:val="20"/>
                <w:color w:val="392c69"/>
              </w:rPr>
              <w:t xml:space="preserve">, от 13.10.2023 </w:t>
            </w:r>
            <w:hyperlink w:history="0" r:id="rId8" w:tooltip="Распоряжение администрации муниципального образования &quot;Город Астрахань&quot; от 13.10.2023 N 167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1678-р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08.04.2025 </w:t>
            </w:r>
            <w:hyperlink w:history="0" r:id="rId9" w:tooltip="Распоряжение администрации муниципального образования &quot;Город Астрахань&quot; от 08.04.2025 N 473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473-р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Бюджетным </w:t>
      </w:r>
      <w:hyperlink w:history="0" r:id="rId10" w:tooltip="&quot;Бюджетный кодекс Российской Федерации&quot; от 31.07.1998 N 145-ФЗ (ред. от 26.12.2024) (с изм. и доп., вступ. в силу с 01.01.2025) ------------ Недействующая редакция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Российской Федерации, "Порядком разработки, утверждения, реализации и оценки эффективности муниципальных программ муниципального образования "Городской округ город Астрахань", утвержденным </w:t>
      </w:r>
      <w:hyperlink w:history="0" r:id="rId11" w:tooltip="Распоряжение администрации города Астрахани от 12.02.2015 N 168-р (ред. от 27.05.2015) &quot;Об утверждении дорожной карты и состава рабочей группы по переходу на программный метод формирования бюджета муниципального образования &quot;Город Астрахань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09.06.2015 N 3626, с изменениями и дополнениями, внесенными Постановлениями администрации муниципального образования "Город Астрахань" от 26.02.2016 N 1125, от 07.02.2017 N 752, от 09.08.2017 N 4676, от 11.07.2018 N 427, от 13.08.2018 N 497, от 31.07.2020 N 213, от 06.08.2021 N 250, Постановлением администрации муниципального образования "Городской округ город Астрахань" от 01.09.2023 N 167: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36" w:tooltip="ПЕРЕЧЕНЬ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муниципальных программ муниципального образования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Управлению информационной политики администрации муниципального образования "Городской округ город Астрахань" разместить настоящее Распоряжение администрации муниципального образования "Городской округ город Астрахань" на официальном сайте администрации муниципального образования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Признать утратившими силу муниципальные правовые акты согласно </w:t>
      </w:r>
      <w:hyperlink w:history="0" w:anchor="P173" w:tooltip="ПЕРЕЧЕНЬ МУНИЦИПАЛЬНЫХ ПРАВОВЫХ АКТОВ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к настоящему Распоряжению администрации муниципального образования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Управлению контроля и документооборота администрации муниципального образования "Городской округ 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4.1. Внести соответствующие изменения в поисково-справочную систему правовых актов администрации муниципального образования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Копию настоящего правового акта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Исполняющий полномочия главы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"Городской округ город Астрахань"</w:t>
      </w:r>
    </w:p>
    <w:p>
      <w:pPr>
        <w:pStyle w:val="0"/>
        <w:jc w:val="right"/>
      </w:pPr>
      <w:r>
        <w:rPr>
          <w:sz w:val="20"/>
        </w:rPr>
        <w:t xml:space="preserve">В.В.НАУМОВ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Распоряжением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"Городской округ город Астрахань"</w:t>
      </w:r>
    </w:p>
    <w:p>
      <w:pPr>
        <w:pStyle w:val="0"/>
        <w:jc w:val="right"/>
      </w:pPr>
      <w:r>
        <w:rPr>
          <w:sz w:val="20"/>
        </w:rPr>
        <w:t xml:space="preserve">от 25 сентября 2023 г. N 1586-р</w:t>
      </w:r>
    </w:p>
    <w:p>
      <w:pPr>
        <w:pStyle w:val="0"/>
        <w:jc w:val="both"/>
      </w:pPr>
      <w:r>
        <w:rPr>
          <w:sz w:val="20"/>
        </w:rPr>
      </w:r>
    </w:p>
    <w:bookmarkStart w:id="36" w:name="P36"/>
    <w:bookmarkEnd w:id="36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МУНИЦИПАЛЬНЫХ ПРОГРАММ МУНИЦИПАЛЬНОГО</w:t>
      </w:r>
    </w:p>
    <w:p>
      <w:pPr>
        <w:pStyle w:val="2"/>
        <w:jc w:val="center"/>
      </w:pPr>
      <w:r>
        <w:rPr>
          <w:sz w:val="20"/>
        </w:rPr>
        <w:t xml:space="preserve">ОБРАЗОВАНИЯ "ГОРОДСКОЙ ОКРУГ 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Распоряжений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10.10.2023 </w:t>
            </w:r>
            <w:hyperlink w:history="0" r:id="rId12" w:tooltip="Распоряжение администрации муниципального образования &quot;Город Астрахань&quot; от 10.10.2023 N 166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1668-р</w:t>
              </w:r>
            </w:hyperlink>
            <w:r>
              <w:rPr>
                <w:sz w:val="20"/>
                <w:color w:val="392c69"/>
              </w:rPr>
              <w:t xml:space="preserve">, от 13.10.2023 </w:t>
            </w:r>
            <w:hyperlink w:history="0" r:id="rId13" w:tooltip="Распоряжение администрации муниципального образования &quot;Город Астрахань&quot; от 13.10.2023 N 167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1678-р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08.04.2025 </w:t>
            </w:r>
            <w:hyperlink w:history="0" r:id="rId14" w:tooltip="Распоряжение администрации муниципального образования &quot;Город Астрахань&quot; от 08.04.2025 N 473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473-р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4"/>
        <w:gridCol w:w="3118"/>
        <w:gridCol w:w="3061"/>
        <w:gridCol w:w="4479"/>
      </w:tblGrid>
      <w:tr>
        <w:tc>
          <w:tcPr>
            <w:tcW w:w="454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311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муниципальной программы</w:t>
            </w:r>
          </w:p>
        </w:tc>
        <w:tc>
          <w:tcPr>
            <w:tcW w:w="3061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Ответственный исполнитель (соисполнители, участники)</w:t>
            </w:r>
          </w:p>
        </w:tc>
        <w:tc>
          <w:tcPr>
            <w:tcW w:w="4479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Основные направления муниципальной программы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"Развитие системы образования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образования, Управление культуры, Управление муниципального имущества, Управление по капитальному строительству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повышение доступности и качества дошкольного, общего, дополнительного образования;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организация отдыха и досуга детей и подростков;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приведение зданий и прилегающих территорий учреждений образования и спорта администрации муниципального образования "Городской округ город Астрахань" в соответствие с требованиями строительных норм и правил, пожарной, антитеррористической и санитарно-эпидемиологической безопасности;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психофизическая безопасность детей и подростков;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эффективности управления в муниципальной системе образования;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инфраструктуры объектов образования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"Развитие физической культуры и спорта на территории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образования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повышение качества оказания муниципальных услуг (выполнения работ) в области физической культуры и спорта;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необходимых условий для сохранения и улучшения физического здоровья жителей города средствами физической культуры и спорта;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материально-технической базы муниципальных учреждений, оказывающих услуги в области физической культуры и спорта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"Развитие городской транспортной системы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дорожного хозяйства и транспорта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бесперебойного и безопасного движения автомобильного транспорта и пешеходов;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качественное улучшение состояния улично-дорожной сети и обеспечение сохранности автомобильных дорог общего пользования местного значения (строительство (реконструкция), ремонт (капитальный ремонт) автомобильных дорог);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текущее содержание объектов дорожного хозяйства;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проведение комплексного обновления остановочных комплексов на регулярных муниципальных маршрутах пассажирских перевозок;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потребностей населения перевозками;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поддержание сетей ливневой канализации в регламентном состоянии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Жилищное строительство и содержание муниципального жилищного фонда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капитальному строительству, Управление по коммунальному хозяйству и благоустройству, Управление по строительству, архитектуре и градостроительству, Администрации районов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капитальный ремонт, реконструкция и противоаварийные мероприятия жилищного фонда;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снос объектов капитального строительства;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улучшение условий проживания в муниципальном жилищном фонде и его содержание;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эффективного и устойчивого развития территорий на основе территориального планирования и градостроительного зонирования, реализация Генерального плана города Астрахани, разработка документации по планировке территорий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"Развитие культуры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культуры, Управление по капитальному строительству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эффективности управления в сфере культуры муниципального образования "Городской округ 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культурно-досуговой деятельности на территории муниципального образования "Городской округ город Астрахань;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деятельности подведомственных учреждений в сфере дополнительного образования;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деятельности подведомственных учреждений в сфере библиотечной системы;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проведение мероприятий по укреплению и модернизации материально-технической базы в муниципальных учреждениях культуры и учреждениях дополнительного образования в области искусств;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проведение капитального ремонта в муниципальных учреждениях культуры и учреждениях дополнительного образования в области искусств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"Повышение уровня благоустройства и улучшение санитарного состояния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коммунальному хозяйству и благоустройству, Управление торговли и поддержки предпринимательства, Администрации районов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повышение уровня материальной обеспеченности и качества эксплуатации коммунальной инфраструктуры;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благоустройство и строительство мест захоронения, организация ритуальных услуг;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повышение уровня благоустройства;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поддержание и улучшение санитарного и эпидемиологического состояния;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ликвидация и хранение несанкционированных объектов;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обеспечения жителей услугами бытового обслуживания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"Энергосбережение и повышение энергетической эффективности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коммунальному хозяйству и благоустройству, Структурные подразделения, Организации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энергосбережения и повышение энергетической эффективности жилищного фонда, систем коммунальной инфраструктуры (на ресурсоснабжающих организациях), в т.ч. через механизм энергосервисного контракта;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осуществление комплекса мер по использованию возобновляемых источников энергии;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осуществление информационного обеспечения и пропаганды энергосбережения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"Охрана окружающей среды"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коммунальному хозяйству и благоустройству, Управление по капитальному строительству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улучшение экологической обстановки и обеспечение экологической безопасности граждан;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охраны земельных ресурсов (восстановление нарушенных земель);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поддержание качественного состояния внутригородских водоемов и модернизация систем водоснабжения, водоотведения;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охрана, защита и воспроизводство лесов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"Безопасность"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коммунальному хозяйству и благоустройству, Управление муниципальной службы и кадров, Управление по связям с общественностью, Управление образования, Управление информационной политики, Администрации районов, Администрация муниципального образования "Городской округ город Астрахань" (отдел мобилизационной подготовки и гражданской обороны)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участия населения в охране общественного порядка, стабилизация правопорядка в структуре муниципалитета и на улицах города, а также пропаганда здорового образа жизни и патриотическое воспитание молодежи и антитеррористическая защищенность объектов, находящихся в муниципальной собственности;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мер по противодействию коррупции;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снижение рисков возникновения чрезвычайных ситуаций, повышение эффективности системы управления в чрезвычайных ситуациях различного характера, повышение уровня защиты населения и территории от чрезвычайных ситуаций;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мероприятий первичных мер пожарной безопасности, пропаганда пожарно-технических знаний;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осуществление мероприятий по обеспечению безопасности людей на водных объектах;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аппаратно-программного комплекса "Безопасный город";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совершенствование и развитие гражданской обороны;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работа с населением по профилактике наркомании и противодействию незаконного оборота наркотиков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"Развитие субъектов малого и среднего предпринимательства и повышение инвестиционной привлекательности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торговли и поддержки предпринимательства, Управление муниципального имущества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содействие развитию малого и среднего предпринимательства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"Организация муниципального управления"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делами, Управление по связям с общественностью, Управление муниципальной службы и кадров, Управление информационной политики, Управление образования, Управление культуры, Администрации районов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развитие и совершенствование системы взаимодействия администрации муниципального образования "Городской округ город Астрахань" с общественными организациями, обеспечение активного гражданского участия в реализации основных направлений социально-экономического развития города;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национально-культурного развития, создание межнационального и межконфессионального мира, построенного на основе единства интересов, открытости, взаимного доверия;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нравственного и эстетического воспитания молодежи, профилактика негативных проявлений в молодежной среде, поддержка деятельности молодежных, студенческих и общественных объединений, приобщение молодежи к социально значимой деятельности и здоровому образу жизни;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совершенствование системы муниципального управления на основе использования информационных и телекоммуникационных технологий;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обеспечение права жителей на получение объективной информации о деятельности администрации муниципального образования "Городской округ 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организационное и материально-техническое обеспечение общественно значимых мероприятий, проводимых администрацией муниципального образования "Городской округ город Астрахань", обеспечение визитов официальных делегаций;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профессиональная переподготовка, повышение квалификации муниципальных служащих администрации муниципального образования "Городской округ город Астрахань" и лиц, замещающих должности, не являющиеся должностями муниципальной службы в администрации муниципального образования "Городской округ 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обеспечения выполнения органами муниципальной власти своих полномочий;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условий для проведения культурно-досуговой, воспитательной, социально-профилактической работы с детьми, подростками и молодежью по месту жительства;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удовлетворение потребностей населения в архивной информации;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совершенствование определения стоимости работ, финансируемых за счет бюджетных средств;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организация бесперебойного транспортного обслуживания деятельности администрации муниципального образования "Городской округ 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рассмотрение административных протоколов, профилактика административных правонарушений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"Управление муниципальными финансами"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Финансово-казначейское управление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проведение единой государственной политики, обеспечивающей необходимый уровень доходов бюджетной системы, рациональное планирование, своевременное исполнение и обеспечение прозрачности расходных обязательств;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повышение качества управления муниципальными финансами;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ведение бухгалтерского (бюджетного) учета, составление и представление бухгалтерской (финансовой) отчетности муниципальных учреждений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"Распоряжение и управление муниципальным имуществом и земельными участками муниципального образования "Городской округ город Астрахань"</w:t>
            </w:r>
          </w:p>
        </w:tc>
        <w:tc>
          <w:tcPr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муниципального имущества, Управление по коммунальному хозяйству и благоустройству, Жилищное управление</w:t>
            </w:r>
          </w:p>
        </w:tc>
        <w:tc>
          <w:tcPr>
            <w:tcW w:w="4479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создание целостной системы эффективного управления, распоряжения, рационального использования имущества и земельными участками, в соответствии с законодательством РФ, имущественными интересами муниципального образования "Городской округ город Астрахань"</w:t>
            </w:r>
          </w:p>
        </w:tc>
      </w:tr>
      <w:tr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14.</w:t>
            </w:r>
          </w:p>
        </w:tc>
        <w:tc>
          <w:tcPr>
            <w:tcW w:w="3118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"Формирование современной городской среды на 2018 - 2027 годы"</w:t>
            </w:r>
          </w:p>
        </w:tc>
        <w:tc>
          <w:tcPr>
            <w:tcW w:w="3061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коммунальному хозяйству и благоустройству, Администрации районов</w:t>
            </w:r>
          </w:p>
        </w:tc>
        <w:tc>
          <w:tcPr>
            <w:tcW w:w="4479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благоустройство общественных пространств, дворовых территорий многоквартирных домов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4"/>
            <w:tcW w:w="11112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(в ред. Распоряжений администрации муниципального образования "Город Астрахань" от 10.10.2023 </w:t>
            </w:r>
            <w:hyperlink w:history="0" r:id="rId17" w:tooltip="Распоряжение администрации муниципального образования &quot;Город Астрахань&quot; от 10.10.2023 N 166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1668-р</w:t>
              </w:r>
            </w:hyperlink>
            <w:r>
              <w:rPr>
                <w:sz w:val="20"/>
              </w:rPr>
              <w:t xml:space="preserve">, от 13.10.2023 </w:t>
            </w:r>
            <w:hyperlink w:history="0" r:id="rId18" w:tooltip="Распоряжение администрации муниципального образования &quot;Город Астрахань&quot; от 13.10.2023 N 1678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1678-р</w:t>
              </w:r>
            </w:hyperlink>
            <w:r>
              <w:rPr>
                <w:sz w:val="20"/>
              </w:rPr>
              <w:t xml:space="preserve">, от 08.04.2025 </w:t>
            </w:r>
            <w:hyperlink w:history="0" r:id="rId19" w:tooltip="Распоряжение администрации муниципального образования &quot;Город Астрахань&quot; от 08.04.2025 N 473-р &quot;О внесении изменения в распоряжение администрации муниципального образования &quot;Городской округ город Астрахань&quot; от 25.09.2023 N 1586-р&quot; {КонсультантПлюс}">
              <w:r>
                <w:rPr>
                  <w:sz w:val="20"/>
                  <w:color w:val="0000ff"/>
                </w:rPr>
                <w:t xml:space="preserve">N 473-р</w:t>
              </w:r>
            </w:hyperlink>
            <w:r>
              <w:rPr>
                <w:sz w:val="20"/>
              </w:rPr>
              <w:t xml:space="preserve">)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"Переселение граждан муниципального образования "Городской округ город Астрахань" из аварийного жилищного фонда в 2019 - 2025 годах"</w:t>
            </w:r>
          </w:p>
        </w:tc>
        <w:tc>
          <w:tcPr>
            <w:tcW w:w="306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Управление по капитальному строительству, Управление муниципального имущества, Жилищное управление</w:t>
            </w:r>
          </w:p>
        </w:tc>
        <w:tc>
          <w:tcPr>
            <w:tcW w:w="4479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улучшение жилищных условий граждан, проживающих в аварийном жилом фонде</w:t>
            </w:r>
          </w:p>
        </w:tc>
      </w:tr>
      <w:tr>
        <w:tc>
          <w:tcPr>
            <w:tcW w:w="4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16.</w:t>
            </w:r>
          </w:p>
        </w:tc>
        <w:tc>
          <w:tcPr>
            <w:tcW w:w="3118" w:type="dxa"/>
          </w:tcPr>
          <w:p>
            <w:pPr>
              <w:pStyle w:val="0"/>
            </w:pPr>
            <w:r>
              <w:rPr>
                <w:sz w:val="20"/>
              </w:rPr>
              <w:t xml:space="preserve">"Переселение граждан муниципального образования "Городской округ город Астрахань" из аварийного жилищного фонда в 2023 - 2027 годах"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>
      <w:pPr>
        <w:sectPr>
          <w:headerReference w:type="default" r:id="rId15"/>
          <w:headerReference w:type="first" r:id="rId15"/>
          <w:footerReference w:type="default" r:id="rId16"/>
          <w:footerReference w:type="first" r:id="rId16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Распоряжению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"Городской округ город Астрахань"</w:t>
      </w:r>
    </w:p>
    <w:p>
      <w:pPr>
        <w:pStyle w:val="0"/>
        <w:jc w:val="right"/>
      </w:pPr>
      <w:r>
        <w:rPr>
          <w:sz w:val="20"/>
        </w:rPr>
        <w:t xml:space="preserve">от 25 сентября 2023 г. N 1586-р</w:t>
      </w:r>
    </w:p>
    <w:p>
      <w:pPr>
        <w:pStyle w:val="0"/>
        <w:jc w:val="both"/>
      </w:pPr>
      <w:r>
        <w:rPr>
          <w:sz w:val="20"/>
        </w:rPr>
      </w:r>
    </w:p>
    <w:bookmarkStart w:id="173" w:name="P173"/>
    <w:bookmarkEnd w:id="173"/>
    <w:p>
      <w:pPr>
        <w:pStyle w:val="2"/>
        <w:jc w:val="center"/>
      </w:pPr>
      <w:r>
        <w:rPr>
          <w:sz w:val="20"/>
        </w:rPr>
        <w:t xml:space="preserve">ПЕРЕЧЕНЬ МУНИЦИПАЛЬНЫХ ПРАВОВЫХ АКТОВ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</w:t>
      </w:r>
      <w:hyperlink w:history="0" r:id="rId20" w:tooltip="Распоряжение администрации муниципального образования &quot;Город Астрахань&quot; от 27.05.2015 N 607-р (ред. от 19.04.2023) &quot;Об утверждении Перечня муниципальных программ муниципального образования &quot;Городской округ город Астрахань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27.05.2015 N 607-р "Об утверждении Перечня муниципальных программ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</w:t>
      </w:r>
      <w:hyperlink w:history="0" r:id="rId21" w:tooltip="Распоряжение администрации муниципального образования &quot;Город Астрахань&quot; от 21.03.2016 N 193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21.03.2016 N 193-р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</w:t>
      </w:r>
      <w:hyperlink w:history="0" r:id="rId22" w:tooltip="Распоряжение администрации муниципального образования &quot;Город Астрахань&quot; от 21.10.2016 N 1534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21.10.2016 N 1534-р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</w:t>
      </w:r>
      <w:hyperlink w:history="0" r:id="rId23" w:tooltip="Распоряжение администрации муниципального образования &quot;Город Астрахань&quot; от 14.12.2017 N 2300-р &quot;О внесении изменения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14.12.2017 N 2300-р "О внесении изменения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</w:t>
      </w:r>
      <w:hyperlink w:history="0" r:id="rId24" w:tooltip="Распоряжение администрации муниципального образования &quot;Город Астрахань&quot; от 11.07.2018 N 3026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11.07.2018 N 3026-р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</w:t>
      </w:r>
      <w:hyperlink w:history="0" r:id="rId25" w:tooltip="Распоряжение администрации муниципального образования &quot;Город Астрахань&quot; от 08.05.2019 N 1263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08.05.2019 N 1263-р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</w:t>
      </w:r>
      <w:hyperlink w:history="0" r:id="rId26" w:tooltip="Распоряжение администрации муниципального образования &quot;Город Астрахань&quot; от 04.06.2019 N 1453-р &quot;О внесении изменения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04.06.2019 N 1453-р "О внесении изменения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</w:t>
      </w:r>
      <w:hyperlink w:history="0" r:id="rId27" w:tooltip="Распоряжение администрации муниципального образования &quot;Город Астрахань&quot; от 16.07.2019 N 1784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16.07.2019 N 1784-р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</w:t>
      </w:r>
      <w:hyperlink w:history="0" r:id="rId28" w:tooltip="Распоряжение администрации муниципального образования &quot;Город Астрахань&quot; от 25.06.2020 N 1109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25.06.2020 N 1109-р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</w:t>
      </w:r>
      <w:hyperlink w:history="0" r:id="rId29" w:tooltip="Распоряжение администрации муниципального образования &quot;Город Астрахань&quot; от 29.10.2020 N 1965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29.10.2020 N 1965-р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</w:t>
      </w:r>
      <w:hyperlink w:history="0" r:id="rId30" w:tooltip="Распоряжение администрации муниципального образования &quot;Город Астрахань&quot; от 14.07.2021 N 1199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14.07.2021 N 1199-р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</w:t>
      </w:r>
      <w:hyperlink w:history="0" r:id="rId31" w:tooltip="Распоряжение администрации муниципального образования &quot;Город Астрахань&quot; от 29.09.2021 N 1706-р &quot;О внесении изменения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29.09.2021 N 1706-р "О внесении изменения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</w:t>
      </w:r>
      <w:hyperlink w:history="0" r:id="rId32" w:tooltip="Распоряжение администрации муниципального образования &quot;Город Астрахань&quot; от 01.06.2022 N 907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01.06.2022 N 907-р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</w:t>
      </w:r>
      <w:hyperlink w:history="0" r:id="rId33" w:tooltip="Распоряжение администрации муниципального образования &quot;Город Астрахань&quot; от 01.07.2022 N 1062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 Астрахань" от 01.07.2022 N 1062-р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</w:t>
      </w:r>
      <w:hyperlink w:history="0" r:id="rId34" w:tooltip="Распоряжение администрации муниципального образования &quot;Город Астрахань&quot; от 19.04.2023 N 574-р &quot;О внесении изменений в распоряжение администрации муниципального образования &quot;Город Астрахань&quot; от 27.05.2015 N 607-р&quot; ------------ Утратил силу или отменен {КонсультантПлюс}">
        <w:r>
          <w:rPr>
            <w:sz w:val="20"/>
            <w:color w:val="0000ff"/>
          </w:rPr>
          <w:t xml:space="preserve">Распоряжение</w:t>
        </w:r>
      </w:hyperlink>
      <w:r>
        <w:rPr>
          <w:sz w:val="20"/>
        </w:rPr>
        <w:t xml:space="preserve"> администрации муниципального образования "Городской округ город Астрахань" от 19.04.2023 N 574-р "О внесении изменений в распоряжение администрации муниципального образования "Город Астрахань от 27.05.2015 N 607-р".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Распоряжение администрации муниципального образования "Город Астрахань" от 25.09.2023 N 1586-р</w:t>
            <w:br/>
            <w:t>(ред. от 08.04.2025)</w:t>
            <w:br/>
            <w:t>"Об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25.04.2025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Распоряжение администрации муниципального образования "Город Астрахань" от 25.09.2023 N 1586-р</w:t>
            <w:br/>
            <w:t>(ред. от 08.04.2025)</w:t>
            <w:br/>
            <w:t>"Об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25.04.2025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115622&amp;dst=100005" TargetMode = "External"/>
	<Relationship Id="rId8" Type="http://schemas.openxmlformats.org/officeDocument/2006/relationships/hyperlink" Target="https://login.consultant.ru/link/?req=doc&amp;base=RLAW322&amp;n=115705&amp;dst=100005" TargetMode = "External"/>
	<Relationship Id="rId9" Type="http://schemas.openxmlformats.org/officeDocument/2006/relationships/hyperlink" Target="https://login.consultant.ru/link/?req=doc&amp;base=RLAW322&amp;n=123777&amp;dst=100005" TargetMode = "External"/>
	<Relationship Id="rId10" Type="http://schemas.openxmlformats.org/officeDocument/2006/relationships/hyperlink" Target="https://login.consultant.ru/link/?req=doc&amp;base=LAW&amp;n=466790&amp;dst=7419" TargetMode = "External"/>
	<Relationship Id="rId11" Type="http://schemas.openxmlformats.org/officeDocument/2006/relationships/hyperlink" Target="https://login.consultant.ru/link/?req=doc&amp;base=RLAW322&amp;n=64596" TargetMode = "External"/>
	<Relationship Id="rId12" Type="http://schemas.openxmlformats.org/officeDocument/2006/relationships/hyperlink" Target="https://login.consultant.ru/link/?req=doc&amp;base=RLAW322&amp;n=115622&amp;dst=100007" TargetMode = "External"/>
	<Relationship Id="rId13" Type="http://schemas.openxmlformats.org/officeDocument/2006/relationships/hyperlink" Target="https://login.consultant.ru/link/?req=doc&amp;base=RLAW322&amp;n=115705&amp;dst=100006" TargetMode = "External"/>
	<Relationship Id="rId14" Type="http://schemas.openxmlformats.org/officeDocument/2006/relationships/hyperlink" Target="https://login.consultant.ru/link/?req=doc&amp;base=RLAW322&amp;n=123777&amp;dst=100006" TargetMode = "External"/>
	<Relationship Id="rId15" Type="http://schemas.openxmlformats.org/officeDocument/2006/relationships/header" Target="header2.xml"/>
	<Relationship Id="rId16" Type="http://schemas.openxmlformats.org/officeDocument/2006/relationships/footer" Target="footer2.xml"/>
	<Relationship Id="rId17" Type="http://schemas.openxmlformats.org/officeDocument/2006/relationships/hyperlink" Target="https://login.consultant.ru/link/?req=doc&amp;base=RLAW322&amp;n=115622&amp;dst=100007" TargetMode = "External"/>
	<Relationship Id="rId18" Type="http://schemas.openxmlformats.org/officeDocument/2006/relationships/hyperlink" Target="https://login.consultant.ru/link/?req=doc&amp;base=RLAW322&amp;n=115705&amp;dst=100007" TargetMode = "External"/>
	<Relationship Id="rId19" Type="http://schemas.openxmlformats.org/officeDocument/2006/relationships/hyperlink" Target="https://login.consultant.ru/link/?req=doc&amp;base=RLAW322&amp;n=123777&amp;dst=100007" TargetMode = "External"/>
	<Relationship Id="rId20" Type="http://schemas.openxmlformats.org/officeDocument/2006/relationships/hyperlink" Target="https://login.consultant.ru/link/?req=doc&amp;base=RLAW322&amp;n=112073" TargetMode = "External"/>
	<Relationship Id="rId21" Type="http://schemas.openxmlformats.org/officeDocument/2006/relationships/hyperlink" Target="https://login.consultant.ru/link/?req=doc&amp;base=RLAW322&amp;n=65350" TargetMode = "External"/>
	<Relationship Id="rId22" Type="http://schemas.openxmlformats.org/officeDocument/2006/relationships/hyperlink" Target="https://login.consultant.ru/link/?req=doc&amp;base=RLAW322&amp;n=68922" TargetMode = "External"/>
	<Relationship Id="rId23" Type="http://schemas.openxmlformats.org/officeDocument/2006/relationships/hyperlink" Target="https://login.consultant.ru/link/?req=doc&amp;base=RLAW322&amp;n=76791" TargetMode = "External"/>
	<Relationship Id="rId24" Type="http://schemas.openxmlformats.org/officeDocument/2006/relationships/hyperlink" Target="https://login.consultant.ru/link/?req=doc&amp;base=RLAW322&amp;n=79490" TargetMode = "External"/>
	<Relationship Id="rId25" Type="http://schemas.openxmlformats.org/officeDocument/2006/relationships/hyperlink" Target="https://login.consultant.ru/link/?req=doc&amp;base=RLAW322&amp;n=85344" TargetMode = "External"/>
	<Relationship Id="rId26" Type="http://schemas.openxmlformats.org/officeDocument/2006/relationships/hyperlink" Target="https://login.consultant.ru/link/?req=doc&amp;base=RLAW322&amp;n=85728" TargetMode = "External"/>
	<Relationship Id="rId27" Type="http://schemas.openxmlformats.org/officeDocument/2006/relationships/hyperlink" Target="https://login.consultant.ru/link/?req=doc&amp;base=RLAW322&amp;n=86218" TargetMode = "External"/>
	<Relationship Id="rId28" Type="http://schemas.openxmlformats.org/officeDocument/2006/relationships/hyperlink" Target="https://login.consultant.ru/link/?req=doc&amp;base=RLAW322&amp;n=91630" TargetMode = "External"/>
	<Relationship Id="rId29" Type="http://schemas.openxmlformats.org/officeDocument/2006/relationships/hyperlink" Target="https://login.consultant.ru/link/?req=doc&amp;base=RLAW322&amp;n=93204" TargetMode = "External"/>
	<Relationship Id="rId30" Type="http://schemas.openxmlformats.org/officeDocument/2006/relationships/hyperlink" Target="https://login.consultant.ru/link/?req=doc&amp;base=RLAW322&amp;n=99496" TargetMode = "External"/>
	<Relationship Id="rId31" Type="http://schemas.openxmlformats.org/officeDocument/2006/relationships/hyperlink" Target="https://login.consultant.ru/link/?req=doc&amp;base=RLAW322&amp;n=100639" TargetMode = "External"/>
	<Relationship Id="rId32" Type="http://schemas.openxmlformats.org/officeDocument/2006/relationships/hyperlink" Target="https://login.consultant.ru/link/?req=doc&amp;base=RLAW322&amp;n=105366" TargetMode = "External"/>
	<Relationship Id="rId33" Type="http://schemas.openxmlformats.org/officeDocument/2006/relationships/hyperlink" Target="https://login.consultant.ru/link/?req=doc&amp;base=RLAW322&amp;n=106668" TargetMode = "External"/>
	<Relationship Id="rId34" Type="http://schemas.openxmlformats.org/officeDocument/2006/relationships/hyperlink" Target="https://login.consultant.ru/link/?req=doc&amp;base=RLAW322&amp;n=112036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Распоряжение администрации муниципального образования "Город Астрахань" от 25.09.2023 N 1586-р
(ред. от 08.04.2025)
"Об утверждении Перечня муниципальных программ муниципального образования "Городской округ город Астрахань"</dc:title>
  <dcterms:created xsi:type="dcterms:W3CDTF">2025-04-25T06:52:10Z</dcterms:created>
</cp:coreProperties>
</file>