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A74" w:rsidRPr="002B5A74" w:rsidRDefault="002B5A74" w:rsidP="004522D0">
      <w:pPr>
        <w:tabs>
          <w:tab w:val="left" w:pos="3828"/>
        </w:tabs>
        <w:spacing w:after="0"/>
        <w:ind w:left="5670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 xml:space="preserve">Согласовано: </w:t>
      </w:r>
    </w:p>
    <w:p w:rsidR="002B5A74" w:rsidRPr="002B5A74" w:rsidRDefault="002B5A74" w:rsidP="004522D0">
      <w:pPr>
        <w:spacing w:after="0"/>
        <w:ind w:left="5670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 xml:space="preserve">Заместитель главы </w:t>
      </w:r>
    </w:p>
    <w:p w:rsidR="002B5A74" w:rsidRPr="002B5A74" w:rsidRDefault="002B5A74" w:rsidP="004522D0">
      <w:pPr>
        <w:spacing w:after="0"/>
        <w:ind w:left="5670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>администрации по экономике</w:t>
      </w:r>
    </w:p>
    <w:p w:rsidR="002B5A74" w:rsidRPr="002B5A74" w:rsidRDefault="002B5A74" w:rsidP="004522D0">
      <w:pPr>
        <w:spacing w:after="0"/>
        <w:ind w:left="5670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>администрации</w:t>
      </w:r>
      <w:r w:rsidR="00770F3F">
        <w:rPr>
          <w:rFonts w:ascii="Times New Roman" w:hAnsi="Times New Roman" w:cs="Times New Roman"/>
          <w:sz w:val="26"/>
          <w:szCs w:val="26"/>
        </w:rPr>
        <w:t xml:space="preserve"> </w:t>
      </w:r>
      <w:r w:rsidRPr="002B5A74">
        <w:rPr>
          <w:rFonts w:ascii="Times New Roman" w:hAnsi="Times New Roman" w:cs="Times New Roman"/>
          <w:sz w:val="26"/>
          <w:szCs w:val="26"/>
        </w:rPr>
        <w:t>муниципального образования</w:t>
      </w:r>
      <w:r w:rsidR="00770F3F">
        <w:rPr>
          <w:rFonts w:ascii="Times New Roman" w:hAnsi="Times New Roman" w:cs="Times New Roman"/>
          <w:sz w:val="26"/>
          <w:szCs w:val="26"/>
        </w:rPr>
        <w:t xml:space="preserve"> </w:t>
      </w:r>
      <w:r w:rsidRPr="002B5A74">
        <w:rPr>
          <w:rFonts w:ascii="Times New Roman" w:hAnsi="Times New Roman" w:cs="Times New Roman"/>
          <w:sz w:val="26"/>
          <w:szCs w:val="26"/>
        </w:rPr>
        <w:t>«Город Астрахань»</w:t>
      </w:r>
    </w:p>
    <w:p w:rsidR="002B5A74" w:rsidRPr="002B5A74" w:rsidRDefault="002B5A74" w:rsidP="004522D0">
      <w:pPr>
        <w:spacing w:after="0"/>
        <w:ind w:left="5670"/>
        <w:rPr>
          <w:rFonts w:ascii="Times New Roman" w:hAnsi="Times New Roman" w:cs="Times New Roman"/>
          <w:sz w:val="26"/>
          <w:szCs w:val="26"/>
        </w:rPr>
      </w:pPr>
    </w:p>
    <w:p w:rsidR="002B5A74" w:rsidRPr="002B5A74" w:rsidRDefault="002B5A74" w:rsidP="004522D0">
      <w:pPr>
        <w:spacing w:after="0"/>
        <w:ind w:left="5670"/>
        <w:rPr>
          <w:rFonts w:ascii="Times New Roman" w:hAnsi="Times New Roman" w:cs="Times New Roman"/>
          <w:sz w:val="26"/>
          <w:szCs w:val="26"/>
        </w:rPr>
      </w:pPr>
      <w:r w:rsidRPr="002B5A74">
        <w:rPr>
          <w:rFonts w:ascii="Times New Roman" w:hAnsi="Times New Roman" w:cs="Times New Roman"/>
          <w:sz w:val="26"/>
          <w:szCs w:val="26"/>
        </w:rPr>
        <w:t>________________Ю.А. Светцов</w:t>
      </w:r>
    </w:p>
    <w:p w:rsidR="002B5A74" w:rsidRPr="002B5A74" w:rsidRDefault="002B5A74" w:rsidP="004522D0">
      <w:pPr>
        <w:spacing w:after="0"/>
        <w:ind w:left="5670"/>
        <w:rPr>
          <w:rFonts w:ascii="Times New Roman" w:hAnsi="Times New Roman" w:cs="Times New Roman"/>
          <w:sz w:val="26"/>
          <w:szCs w:val="26"/>
        </w:rPr>
      </w:pPr>
    </w:p>
    <w:p w:rsidR="002B5A74" w:rsidRDefault="002B5A74" w:rsidP="004522D0">
      <w:pPr>
        <w:spacing w:after="0"/>
        <w:ind w:left="5670"/>
        <w:rPr>
          <w:sz w:val="26"/>
          <w:szCs w:val="26"/>
          <w:u w:val="single"/>
        </w:rPr>
      </w:pPr>
      <w:r w:rsidRPr="002B5A74">
        <w:rPr>
          <w:rFonts w:ascii="Times New Roman" w:hAnsi="Times New Roman" w:cs="Times New Roman"/>
          <w:sz w:val="26"/>
          <w:szCs w:val="26"/>
        </w:rPr>
        <w:t>_____________ 2019г</w:t>
      </w:r>
      <w:r>
        <w:rPr>
          <w:sz w:val="26"/>
          <w:szCs w:val="26"/>
        </w:rPr>
        <w:t>.</w:t>
      </w: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Default="002B5A74" w:rsidP="002B5A74">
      <w:pPr>
        <w:ind w:firstLine="709"/>
        <w:rPr>
          <w:sz w:val="24"/>
        </w:rPr>
      </w:pP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B5A74">
        <w:rPr>
          <w:rFonts w:ascii="Times New Roman" w:hAnsi="Times New Roman" w:cs="Times New Roman"/>
          <w:b/>
          <w:sz w:val="32"/>
          <w:szCs w:val="32"/>
        </w:rPr>
        <w:t xml:space="preserve">АУКЦИОННАЯ ДОКУМЕНТАЦИЯ 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ДЛЯ ПРОВЕДЕНИЯ  ЭЛЕКТРОННОГО АУКЦИОНА</w:t>
      </w:r>
    </w:p>
    <w:p w:rsidR="002B5A74" w:rsidRPr="002B5A74" w:rsidRDefault="002B5A74" w:rsidP="00B74741">
      <w:pPr>
        <w:ind w:firstLine="142"/>
        <w:jc w:val="both"/>
        <w:rPr>
          <w:rFonts w:ascii="Times New Roman" w:hAnsi="Times New Roman" w:cs="Times New Roman"/>
          <w:b/>
          <w:szCs w:val="28"/>
        </w:rPr>
      </w:pPr>
      <w:r w:rsidRPr="002B5A74">
        <w:rPr>
          <w:rFonts w:ascii="Times New Roman" w:hAnsi="Times New Roman" w:cs="Times New Roman"/>
          <w:b/>
          <w:szCs w:val="28"/>
        </w:rPr>
        <w:t>НА ПРАВО ЗАКЛЮЧЕНИЯ</w:t>
      </w:r>
      <w:r w:rsidR="00B74741">
        <w:rPr>
          <w:rFonts w:ascii="Times New Roman" w:hAnsi="Times New Roman" w:cs="Times New Roman"/>
          <w:b/>
          <w:szCs w:val="28"/>
        </w:rPr>
        <w:t xml:space="preserve"> </w:t>
      </w:r>
      <w:proofErr w:type="gramStart"/>
      <w:r w:rsidRPr="002B5A74">
        <w:rPr>
          <w:rFonts w:ascii="Times New Roman" w:hAnsi="Times New Roman" w:cs="Times New Roman"/>
          <w:b/>
          <w:szCs w:val="28"/>
        </w:rPr>
        <w:t>ДОГОВОРА</w:t>
      </w:r>
      <w:proofErr w:type="gramEnd"/>
      <w:r w:rsidRPr="002B5A74">
        <w:rPr>
          <w:rFonts w:ascii="Times New Roman" w:hAnsi="Times New Roman" w:cs="Times New Roman"/>
          <w:b/>
          <w:szCs w:val="28"/>
        </w:rPr>
        <w:t xml:space="preserve"> НА РАЗМЕЩЕНИЕ НЕСТАЦИОНАРНЫХ  ТОРГОВЫХ  ОБЪЕКТОВ  НА ТЕРРИТОРИИ МУНИЦИПАЛЬНОГО ОБРАЗОВАНИЯ </w:t>
      </w:r>
      <w:r w:rsidR="000A6B76">
        <w:rPr>
          <w:rFonts w:ascii="Times New Roman" w:hAnsi="Times New Roman" w:cs="Times New Roman"/>
          <w:b/>
          <w:szCs w:val="28"/>
        </w:rPr>
        <w:t xml:space="preserve">     </w:t>
      </w:r>
      <w:r w:rsidRPr="002B5A74">
        <w:rPr>
          <w:rFonts w:ascii="Times New Roman" w:hAnsi="Times New Roman" w:cs="Times New Roman"/>
          <w:b/>
          <w:szCs w:val="28"/>
        </w:rPr>
        <w:t>«ГОРОД АСТРАХАНЬ»</w:t>
      </w:r>
    </w:p>
    <w:p w:rsidR="002B5A74" w:rsidRPr="002B5A74" w:rsidRDefault="002B5A74" w:rsidP="002B5A74">
      <w:pPr>
        <w:ind w:firstLine="709"/>
        <w:jc w:val="center"/>
        <w:rPr>
          <w:rFonts w:ascii="Times New Roman" w:hAnsi="Times New Roman" w:cs="Times New Roman"/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>
      <w:pPr>
        <w:ind w:firstLine="709"/>
        <w:jc w:val="center"/>
        <w:rPr>
          <w:b/>
          <w:szCs w:val="28"/>
        </w:rPr>
      </w:pPr>
    </w:p>
    <w:p w:rsidR="002B5A74" w:rsidRDefault="002B5A74" w:rsidP="002B5A74"/>
    <w:p w:rsidR="00BA10F2" w:rsidRPr="00372B19" w:rsidRDefault="00BA10F2" w:rsidP="003E7798">
      <w:pPr>
        <w:pStyle w:val="a4"/>
        <w:ind w:left="5529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3E7798" w:rsidP="003E7798">
      <w:pPr>
        <w:spacing w:after="0" w:line="240" w:lineRule="auto"/>
        <w:ind w:firstLine="70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      </w:t>
      </w:r>
      <w:r w:rsidR="00BA10F2"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3E7798">
      <w:pPr>
        <w:spacing w:after="0" w:line="240" w:lineRule="auto"/>
        <w:ind w:firstLine="5529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3E7798">
      <w:pPr>
        <w:ind w:firstLine="709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firstLine="709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Первая часть заявки на участие в электронном аукционе</w:t>
      </w:r>
      <w:bookmarkStart w:id="0" w:name="sub_1100"/>
    </w:p>
    <w:p w:rsidR="00BA10F2" w:rsidRPr="00372B19" w:rsidRDefault="00BA10F2" w:rsidP="00BA10F2">
      <w:pPr>
        <w:ind w:firstLine="709"/>
        <w:jc w:val="center"/>
        <w:rPr>
          <w:rStyle w:val="a6"/>
          <w:b w:val="0"/>
          <w:color w:val="000000" w:themeColor="text1"/>
          <w:sz w:val="26"/>
          <w:szCs w:val="26"/>
        </w:rPr>
      </w:pPr>
    </w:p>
    <w:p w:rsidR="003E7798" w:rsidRPr="00BA10F2" w:rsidRDefault="00BA10F2" w:rsidP="003E7798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Выражаем согласие на покупку лота №__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, указанного в извещении о проведении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го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аукцион</w:t>
      </w:r>
      <w:r w:rsidR="000973EB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а на право заключения 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договора на размещение нестационарного торгового объекта на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территории муниципального образования «Город Астрахань»,</w:t>
      </w:r>
      <w:r w:rsidR="003E7798" w:rsidRP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проводимом управлением торговли и поддержки предпринимательства администрации муниципального образования «Город Астрахань», а именно права на заключение договора на размещение нестационарного торгового объекта на территории муниципального образования «Город Астрахань»,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расположенного по адресу: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____________________</w:t>
      </w:r>
      <w:r w:rsidR="003E7798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_________________________________</w:t>
      </w:r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, в соответствии</w:t>
      </w:r>
      <w:proofErr w:type="gramEnd"/>
      <w:r w:rsidR="003E7798"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 аукционной документацией.</w:t>
      </w:r>
    </w:p>
    <w:p w:rsidR="00BA10F2" w:rsidRPr="00BA10F2" w:rsidRDefault="00BA10F2" w:rsidP="00BA10F2">
      <w:pPr>
        <w:ind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Default="00BA10F2" w:rsidP="00BA10F2">
      <w:pPr>
        <w:ind w:left="720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EE5F96" w:rsidRDefault="00EE5F96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0973EB" w:rsidRDefault="000973EB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Председателю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постоянно действующей комиссии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организации и проведению </w:t>
      </w:r>
    </w:p>
    <w:p w:rsidR="00BA10F2" w:rsidRPr="00372B19" w:rsidRDefault="00BA10F2" w:rsidP="00242D01">
      <w:pPr>
        <w:spacing w:after="0" w:line="240" w:lineRule="auto"/>
        <w:ind w:left="5529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электронного аукциона</w:t>
      </w:r>
    </w:p>
    <w:p w:rsidR="00BA10F2" w:rsidRPr="00372B19" w:rsidRDefault="00BA10F2" w:rsidP="00BA10F2">
      <w:pPr>
        <w:ind w:left="720"/>
        <w:jc w:val="center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>Вторая часть заявки на участие в электронном аукционе</w:t>
      </w:r>
    </w:p>
    <w:p w:rsidR="00BA10F2" w:rsidRPr="00372B19" w:rsidRDefault="00BA10F2" w:rsidP="00BA10F2">
      <w:pPr>
        <w:ind w:left="720"/>
        <w:contextualSpacing/>
        <w:jc w:val="center"/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Полное наименование/ФИО заявителя: 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 лице _______________,</w:t>
      </w:r>
      <w:r w:rsidR="000A6B76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действующего</w:t>
      </w:r>
      <w:proofErr w:type="gramEnd"/>
      <w:r w:rsidR="00B7474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основании 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Сведения о заявителе: ОГРН 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 о государственной регистрации ____________________________ № ____ дата регистрации 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Орган, осуществивший регистрацию 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Место нахождения/место жительства: индекс _______________ город ________________ улица ______ дом __ кв. 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ИНН _____________________ Контактный телефон 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Банковские реквизиты для возврата обеспечения заявки и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(или) заключения договора на размещение нестационарного торгового объекта: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Наименование банка 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Расч</w:t>
      </w:r>
      <w:proofErr w:type="spell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spellStart"/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Корр</w:t>
      </w:r>
      <w:proofErr w:type="spellEnd"/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/счет № _______________________________________________________</w:t>
      </w:r>
    </w:p>
    <w:p w:rsidR="00BA10F2" w:rsidRPr="00372B19" w:rsidRDefault="00BA10F2" w:rsidP="00BA10F2">
      <w:pP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БИК ________________ ИНН __________________ КПП _________________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Настоящим выражаю согласие на выполнение условий, указанных в аукционной документации электронного аукциона от __.__.____ г. и обязатель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ств пр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 размещении нестационарного торгового объекта типа __________ по реализации _______________, расположенного по адресу: ______________ (лот № ___).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Подтверждаю факт осмотра места размещения нестационарного торгового объекта, указанного в п.1 второй части заявки, ознакомление с имеющейся документацией по объекту, проектом договора на размещение  нестационарного торгового объекта. Претензий по качеству и состоянию к предмету аукциона сейчас не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имею</w:t>
      </w:r>
      <w:proofErr w:type="gramEnd"/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и впоследствии иметь не буду.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случае признания победителем электронного аукциона принимаю на себя обязательства подписать договор на размещение</w:t>
      </w: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нестационарного торгового объекта с условиями, содержащимися в информационном извещении о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проведении электронного аукциона,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а также в течение пяти банковских дней с </w:t>
      </w:r>
      <w:r w:rsidR="002E6935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даты заключения договора внести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счет Уполномоченного органа в полном объеме плату по договору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в размере, определенном  по итогам электронного аукциона (о чем уведомить комиссию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по организации и проведению электронного аукциона в однодневный срок).</w:t>
      </w:r>
    </w:p>
    <w:p w:rsidR="00BA10F2" w:rsidRPr="00372B19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Согласен с тем, что при моем уклонении или отказе от заключения и (или) подписания на бумажном носителе в установленный срок договора на размещение нестационарного торгового объекта я </w:t>
      </w:r>
      <w:proofErr w:type="gramStart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утрачиваю право на заключение указанного договора и</w:t>
      </w:r>
      <w:r w:rsidR="005D5661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обеспечение заявки мне не возвращается</w:t>
      </w:r>
      <w:proofErr w:type="gramEnd"/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.</w:t>
      </w:r>
    </w:p>
    <w:p w:rsidR="00BA10F2" w:rsidRDefault="00BA10F2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Документы, указанные в информационном извещении, оформлены надлежащим образом и представлены в полном объеме (согласно прилагаемой описи).</w:t>
      </w:r>
    </w:p>
    <w:p w:rsidR="00F40196" w:rsidRDefault="00F40196" w:rsidP="00BA10F2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Выражаю своё согласие на обработку персональных данных.</w:t>
      </w: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F40196" w:rsidRPr="00372B19" w:rsidRDefault="00F40196" w:rsidP="00F4019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___________________________________________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(наименование юридического лица/индивидуального предпринимателя)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__________________/________________________/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</w:pPr>
      <w:r w:rsidRPr="00BA10F2">
        <w:rPr>
          <w:rStyle w:val="a6"/>
          <w:rFonts w:ascii="Times New Roman" w:hAnsi="Times New Roman" w:cs="Times New Roman"/>
          <w:b w:val="0"/>
          <w:bCs/>
          <w:i/>
          <w:color w:val="000000" w:themeColor="text1"/>
          <w:sz w:val="20"/>
          <w:szCs w:val="20"/>
        </w:rPr>
        <w:t>(Ф.И.О. руководителя/индивидуального предпринимателя, подпись)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0"/>
          <w:szCs w:val="20"/>
        </w:rPr>
      </w:pP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t>«__» _______________ 20__ г.</w:t>
      </w:r>
    </w:p>
    <w:p w:rsidR="00BA10F2" w:rsidRPr="00BA10F2" w:rsidRDefault="00BA10F2" w:rsidP="00BA10F2">
      <w:pPr>
        <w:ind w:left="709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</w:pP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BA10F2">
        <w:rPr>
          <w:rStyle w:val="a6"/>
          <w:rFonts w:ascii="Times New Roman" w:hAnsi="Times New Roman" w:cs="Times New Roman"/>
          <w:b w:val="0"/>
          <w:bCs/>
          <w:color w:val="000000" w:themeColor="text1"/>
          <w:sz w:val="28"/>
          <w:szCs w:val="28"/>
        </w:rPr>
        <w:br w:type="page"/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lastRenderedPageBreak/>
        <w:t>Приложение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br/>
        <w:t xml:space="preserve">ко второй части </w:t>
      </w:r>
      <w:hyperlink r:id="rId9" w:anchor="sub_1000" w:history="1">
        <w:r w:rsidRPr="00372B19">
          <w:rPr>
            <w:rStyle w:val="a7"/>
            <w:rFonts w:ascii="Times New Roman" w:hAnsi="Times New Roman" w:cs="Times New Roman"/>
            <w:color w:val="000000" w:themeColor="text1"/>
            <w:sz w:val="26"/>
            <w:szCs w:val="26"/>
          </w:rPr>
          <w:t>заявки</w:t>
        </w:r>
      </w:hyperlink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 на участие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в электронном аукционе </w:t>
      </w:r>
      <w:bookmarkEnd w:id="0"/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по заключению договора на размещение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нестационарных торговых объектов </w:t>
      </w:r>
    </w:p>
    <w:p w:rsidR="00BA10F2" w:rsidRPr="00372B19" w:rsidRDefault="00BA10F2" w:rsidP="00BA10F2">
      <w:pPr>
        <w:spacing w:after="0" w:line="240" w:lineRule="auto"/>
        <w:jc w:val="right"/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 xml:space="preserve">на территории муниципального образования </w:t>
      </w:r>
    </w:p>
    <w:p w:rsidR="00BA10F2" w:rsidRPr="00372B19" w:rsidRDefault="00BA10F2" w:rsidP="00BA10F2">
      <w:pPr>
        <w:spacing w:after="0" w:line="240" w:lineRule="auto"/>
        <w:jc w:val="right"/>
        <w:rPr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«Город Астрахань»</w:t>
      </w:r>
    </w:p>
    <w:p w:rsidR="00BA10F2" w:rsidRPr="00372B19" w:rsidRDefault="00BA10F2" w:rsidP="00BA10F2">
      <w:pPr>
        <w:ind w:left="709"/>
        <w:jc w:val="right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spacing w:line="240" w:lineRule="auto"/>
        <w:ind w:left="70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Перечень документов, представляемых для участия в электронном аукционе на право заключения договора на размещение нестационарных торговых объектов на территории муниципального образования «Город Астрахань», извещение о проведении электронного аукциона на право заключения договора на размещение нестационарных торговых объектов на территории муниципального образования «Город Астрахань»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от «__» _______ 20___ г.</w:t>
      </w:r>
    </w:p>
    <w:p w:rsidR="00BA10F2" w:rsidRPr="00372B19" w:rsidRDefault="00BA10F2" w:rsidP="00BA10F2">
      <w:pPr>
        <w:rPr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__________________________________________________________________</w:t>
      </w:r>
    </w:p>
    <w:p w:rsidR="00BA10F2" w:rsidRPr="00372B19" w:rsidRDefault="00BA10F2" w:rsidP="00BA10F2">
      <w:pPr>
        <w:pStyle w:val="a4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(Лот № _____ адрес, тип объекта и специализация объекта)</w:t>
      </w:r>
    </w:p>
    <w:p w:rsidR="00BA10F2" w:rsidRPr="00372B19" w:rsidRDefault="00BA10F2" w:rsidP="00BA10F2">
      <w:pPr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A10F2" w:rsidRPr="00372B19" w:rsidRDefault="00BA10F2" w:rsidP="00BA10F2">
      <w:pPr>
        <w:pStyle w:val="a4"/>
        <w:ind w:firstLine="720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Настоящим____________________________________________ подтверждает, что для участия в электронном аукционе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на право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Style w:val="a6"/>
          <w:rFonts w:ascii="Times New Roman" w:hAnsi="Times New Roman" w:cs="Times New Roman"/>
          <w:b w:val="0"/>
          <w:bCs/>
          <w:color w:val="000000" w:themeColor="text1"/>
          <w:sz w:val="26"/>
          <w:szCs w:val="26"/>
        </w:rPr>
        <w:t>заключения договора</w:t>
      </w:r>
      <w:r w:rsidRPr="00372B19">
        <w:rPr>
          <w:rStyle w:val="a6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нестационарных торговых объектов на территории муниципального образования «Город Астрахань» направляются нижеперечисленные документы.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6666"/>
        <w:gridCol w:w="2269"/>
      </w:tblGrid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п\</w:t>
            </w:r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ind w:right="201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Наличие</w:t>
            </w: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372B19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ind w:right="485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 в соответствии с законодательством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proofErr w:type="gram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подтверждающего полномочия лица на осуществление действий от имени заявителя – юридического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учредительных документов (для юридических </w:t>
            </w:r>
            <w:r w:rsidR="002E693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лиц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C02A44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документа, удостоверяющего личность (для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F95D24" w:rsidP="00F96FC6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государственной регистрации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свидетельства о присвоении ИНН (для юридических лиц и индивидуальных предпринимателей)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  <w:tr w:rsidR="00BA10F2" w:rsidRPr="00372B19" w:rsidTr="00BA10F2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372B19" w:rsidRDefault="007048ED" w:rsidP="00F96FC6">
            <w:pPr>
              <w:pStyle w:val="a5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канкопия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заявления об отсутствии решения о ликвидации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10F2" w:rsidRPr="00372B19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</w:p>
        </w:tc>
      </w:tr>
    </w:tbl>
    <w:p w:rsidR="00BA10F2" w:rsidRDefault="00BA10F2" w:rsidP="00BA10F2">
      <w:pPr>
        <w:pStyle w:val="a4"/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372B19">
        <w:rPr>
          <w:rFonts w:ascii="Times New Roman" w:hAnsi="Times New Roman" w:cs="Times New Roman"/>
          <w:color w:val="000000" w:themeColor="text1"/>
          <w:sz w:val="26"/>
          <w:szCs w:val="26"/>
        </w:rPr>
        <w:br w:type="page"/>
      </w:r>
      <w:r w:rsidRPr="00AA0490">
        <w:rPr>
          <w:rFonts w:ascii="Times New Roman" w:hAnsi="Times New Roman" w:cs="Times New Roman"/>
          <w:b/>
          <w:color w:val="000000" w:themeColor="text1"/>
          <w:sz w:val="26"/>
          <w:szCs w:val="26"/>
        </w:rPr>
        <w:lastRenderedPageBreak/>
        <w:t>Информационная карта электронного аукциона</w:t>
      </w:r>
    </w:p>
    <w:p w:rsidR="00AA0490" w:rsidRPr="00AA0490" w:rsidRDefault="00AA0490" w:rsidP="00AA0490">
      <w:pPr>
        <w:rPr>
          <w:lang w:eastAsia="ru-RU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3059"/>
        <w:gridCol w:w="5923"/>
      </w:tblGrid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N</w:t>
            </w:r>
          </w:p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</w:t>
            </w:r>
            <w:proofErr w:type="gram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/п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Показатели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Информация</w:t>
            </w:r>
          </w:p>
        </w:tc>
      </w:tr>
      <w:tr w:rsidR="00BA10F2" w:rsidRPr="004B2DD6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Наименование организатора аукциона, контактная информация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Управление торговли и поддержки предпринимательства администрации муниципального образования «Город Астрахань»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Адрес: 414000, Астраханская область, </w:t>
            </w:r>
          </w:p>
          <w:p w:rsidR="00F96FC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г. Астрахань, ул. Чернышевского, 6.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B2DD6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Контактный телефон: (8512) 24-49-11,</w:t>
            </w:r>
          </w:p>
          <w:p w:rsidR="00F96FC6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(8512) 24-47-79.</w:t>
            </w:r>
            <w:r w:rsidR="00F96FC6"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  </w:t>
            </w:r>
          </w:p>
          <w:p w:rsidR="00BA10F2" w:rsidRPr="000F4CE2" w:rsidRDefault="00BA10F2" w:rsidP="00F96FC6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E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mail</w:t>
            </w:r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 244977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ast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@30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gorod</w:t>
            </w:r>
            <w:proofErr w:type="spellEnd"/>
            <w:r w:rsidRPr="000F4CE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proofErr w:type="spellStart"/>
            <w:r w:rsidRPr="00372B1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val="en-US" w:eastAsia="en-US"/>
              </w:rPr>
              <w:t>ru</w:t>
            </w:r>
            <w:proofErr w:type="spellEnd"/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7F48B5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Место размещения объектов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57B73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gram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Размещение нестационарных торговых объектов осуществляется в соответствии со </w:t>
            </w:r>
            <w:hyperlink r:id="rId10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схемой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размещения нестационарных торговых объектов на территории муниципального образования «Город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Астрахань»,</w:t>
            </w:r>
            <w:r w:rsid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утвержденной </w:t>
            </w:r>
            <w:hyperlink r:id="rId11" w:history="1">
              <w:r w:rsidRPr="00BA10F2">
                <w:rPr>
                  <w:rStyle w:val="a7"/>
                  <w:rFonts w:ascii="Times New Roman" w:hAnsi="Times New Roman" w:cs="Times New Roman"/>
                  <w:color w:val="000000" w:themeColor="text1"/>
                  <w:sz w:val="26"/>
                  <w:szCs w:val="26"/>
                  <w:lang w:eastAsia="en-US"/>
                </w:rPr>
                <w:t>постановлением</w:t>
              </w:r>
            </w:hyperlink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администрации города Астрахани от 10.04.2015 №2090 «Об утверждении схемы размещения нестационарных торговых объектов на территории муниципальног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 образования «Город Астрахань», в  редакции  постановления  администрации  </w:t>
            </w:r>
            <w:r w:rsidR="009E30A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муниципального  образования «Город  Астрахань» от  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.1</w:t>
            </w:r>
            <w:r w:rsidR="00F4019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.201</w:t>
            </w:r>
            <w:r w:rsidR="00F4019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  <w:r w:rsidR="000A6B7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№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438</w:t>
            </w:r>
            <w:r w:rsidR="009E30A1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распоряжения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6B7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администрации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муниципального  образования  « Город  Астрахань» от </w:t>
            </w:r>
            <w:r w:rsidR="00213B57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213B57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F4019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</w:t>
            </w:r>
            <w:r w:rsidR="00213B57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.2019 </w:t>
            </w:r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№</w:t>
            </w:r>
            <w:r w:rsidR="00F96FC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2934</w:t>
            </w:r>
            <w:r w:rsidR="00213B57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-р</w:t>
            </w:r>
            <w:proofErr w:type="gramEnd"/>
            <w:r w:rsidR="001970D6" w:rsidRPr="00F96FC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  проведении  электронного  аукциона</w:t>
            </w:r>
            <w:r w:rsidR="001970D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на  право  заключения  договора  на  размещение  нестационарных  торговых  объектов  на  территории  муниципального  образования  «Город  Астрахань»</w:t>
            </w:r>
            <w:r w:rsidR="007F48B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D84921" w:rsidRPr="00D84921" w:rsidRDefault="00BA10F2" w:rsidP="007F48B5">
            <w:pPr>
              <w:pStyle w:val="a5"/>
              <w:jc w:val="both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 аукционной документации прилагаются </w:t>
            </w:r>
            <w:proofErr w:type="spellStart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выкопировки</w:t>
            </w:r>
            <w:proofErr w:type="spellEnd"/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из плана города в формате М 1:500 с указанием адреса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и номера лота.</w:t>
            </w:r>
          </w:p>
          <w:p w:rsidR="002553A5" w:rsidRDefault="002553A5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</w:p>
          <w:p w:rsidR="00F96FC6" w:rsidRDefault="00815B6E" w:rsidP="00372B19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815B6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Период функционирования: </w:t>
            </w:r>
            <w:r w:rsidR="00F40196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круглогодично </w:t>
            </w:r>
          </w:p>
          <w:p w:rsidR="00F96FC6" w:rsidRDefault="00F96FC6" w:rsidP="00F96FC6"/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Ленинский  район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 1</w:t>
            </w:r>
          </w:p>
          <w:p w:rsidR="00F96FC6" w:rsidRDefault="00F96FC6" w:rsidP="00EE5F9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Савушкина, 19, кор.1- киоск,  площадь  места  размещения не более - 5  кв. м., оказание бытовых услуг населению.  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lastRenderedPageBreak/>
              <w:t>ЛОТ №  2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Яблочкова, 36 – павильон, площадь  места  размещения не более - 20  кв. м.,   реализация   продовольственных товаров.  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3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Яблочкова, 36 – павильон, площадь  места  размещения не более - 20  кв. м.,   реализация   продовольственных товаров.  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4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Яблочкова, 36 – павильон, площадь  места  размещения не более - 20  кв. м.,   реализация   </w:t>
            </w:r>
            <w:r w:rsidR="007466F7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хлеба, хлебобу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</w:t>
            </w:r>
            <w:r w:rsidR="00C93525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очных изделий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 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5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Яблочкова, 36/Б. Алексеева – павильон, площадь  места  размещения не более - 20  кв. м., реализация  овощей,  фруктов.  </w:t>
            </w:r>
            <w:proofErr w:type="gramEnd"/>
          </w:p>
          <w:p w:rsidR="00F96FC6" w:rsidRDefault="00F96FC6" w:rsidP="00EE5F96">
            <w:pPr>
              <w:spacing w:after="0" w:line="240" w:lineRule="auto"/>
              <w:ind w:firstLine="4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6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ул.  Яблочкова, 1– павильон, площадь  места  размещения не более - 40  кв. м.,   услуги общественного питания.   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ЛОТ № 7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Латышева, 14 – торгово-остановочный комплекс - 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8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Энергетическая, 11 - торгово-остановочный комплекс - 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</w:t>
            </w:r>
            <w:r w:rsidR="0003150C">
              <w:rPr>
                <w:rFonts w:ascii="Times New Roman" w:eastAsia="Times New Roman" w:hAnsi="Times New Roman" w:cs="Times New Roman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изация продовольственных товаров.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9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1-й проезд Нефтяников (из города)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., реализация продовольственных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товаров.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10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Латышева, 3 б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11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пер. 3-й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Углегорский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 47 -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12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Краматорская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Кири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-Кили») -</w:t>
            </w:r>
            <w:r w:rsidRPr="00427655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904AD0" w:rsidRDefault="00904AD0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13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Краматорская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Кири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-Кили») –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Кировский  район</w:t>
            </w:r>
          </w:p>
          <w:p w:rsidR="00904AD0" w:rsidRDefault="00904AD0" w:rsidP="00EE5F96">
            <w:pPr>
              <w:spacing w:after="0" w:line="240" w:lineRule="auto"/>
              <w:ind w:firstLine="4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14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>л. Генерала Герасименко, 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- автомойка самообслуживания – оказание услуг автомойки, площадь размещения не более  80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Особые критерии: при разработке эскизного проекта необходимо предусмотреть требования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СанПин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2.2.1./2.1.1200-03 «Санитарно-защитные зоны и санитарная классификация предприятий, сооружений и иных объектов», от автомоек (до 2 постов) устанавливается санитарно-защитная зона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в размере 50 м. и автомойки от 2 до 5 постов имеют санитарную зону 100м., которую необходимо согласовать с управлением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Роспотребнадзор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 Астраханской области.</w:t>
            </w:r>
            <w:proofErr w:type="gramEnd"/>
          </w:p>
          <w:p w:rsidR="00904AD0" w:rsidRDefault="00904AD0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15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Барсовой, 12- павильон, 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не более - 16 кв. м.,   реализация   овощей, фруктов. </w:t>
            </w:r>
            <w:proofErr w:type="gramEnd"/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16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Победы, 50 – павильон,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не более - 18 кв. м.,   реализация  </w:t>
            </w:r>
            <w:r w:rsidR="004D4FFA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прохладительных напитков.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17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Б. Алексеева, 65 - киоск,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 размещения не более – 8 кв. м.,   реализация  хлеба, хлебобулочных изделий.</w:t>
            </w:r>
          </w:p>
          <w:p w:rsidR="00904AD0" w:rsidRDefault="00904AD0" w:rsidP="00EE5F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18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Куликова, 46, кор.2 – павильон, </w:t>
            </w:r>
            <w:r w:rsidRPr="000B54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 размещения не более - 18 кв. м.,   реализация 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ЛОТ № 19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Куликова, 79 -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непродовольственных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20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Куликова, 58 -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</w:t>
            </w:r>
            <w:r w:rsidRPr="000B54DD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 размещения не более - 24 кв. м.,   реализация  продовольственных товаров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21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Загородная (п. Инициативный) -</w:t>
            </w:r>
            <w:r w:rsidRPr="005915E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22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Победы, 53 -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ЛОТ № 23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Наб. Приволжского затона, 36</w:t>
            </w:r>
            <w:r w:rsidR="00F45BC7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(«Больница им. Бехтерева»)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24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Началовское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шоссе («Психиатрическая больница»)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25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Победы/ул. Яблочкова (30:12:010051:19) – павильон,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 размещения не более - 40 кв. м.,   реализация  продовольственных товаров.</w:t>
            </w:r>
          </w:p>
          <w:p w:rsidR="00904AD0" w:rsidRDefault="00904AD0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Pr="00586F1F" w:rsidRDefault="00F96FC6" w:rsidP="00EE5F9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586F1F">
              <w:rPr>
                <w:rFonts w:ascii="Times New Roman" w:hAnsi="Times New Roman" w:cs="Times New Roman"/>
                <w:b/>
                <w:sz w:val="26"/>
                <w:szCs w:val="26"/>
                <w:lang w:eastAsia="ru-RU"/>
              </w:rPr>
              <w:t>Советский район</w:t>
            </w:r>
          </w:p>
          <w:p w:rsidR="00F96FC6" w:rsidRPr="00586F1F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26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Н. Островского, 111 – киоск,</w:t>
            </w:r>
            <w:r w:rsidRPr="00586F1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площадь  места  размещения не более - 7 кв. м.,   реализация  непродовольственных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27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Кубанская, 66 «а» – торговая галерея, выполненн</w:t>
            </w:r>
            <w:r w:rsidR="00E749BB">
              <w:rPr>
                <w:rFonts w:ascii="Times New Roman" w:eastAsia="Times New Roman" w:hAnsi="Times New Roman" w:cs="Times New Roman"/>
                <w:sz w:val="26"/>
                <w:szCs w:val="26"/>
              </w:rPr>
              <w:t>ый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 едином архитектурном решении нестационарный торговый объект, состоящий из совокупности, но не более пяти (в одном ряду) специализированных</w:t>
            </w:r>
            <w:r w:rsidR="00E749B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павильонов, обеспечивающих беспрепятственный проход для покупателей, объединенных под единой временной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светопрозра</w:t>
            </w:r>
            <w:r w:rsidR="00E749BB">
              <w:rPr>
                <w:rFonts w:ascii="Times New Roman" w:eastAsia="Times New Roman" w:hAnsi="Times New Roman" w:cs="Times New Roman"/>
                <w:sz w:val="26"/>
                <w:szCs w:val="26"/>
              </w:rPr>
              <w:t>ч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ной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кровлей, не несущей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теплоизоляционную функцию,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места  размещения  не  более –  80 кв. м.,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реализация  продовольственных товаров. </w:t>
            </w:r>
            <w:proofErr w:type="gramEnd"/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28</w:t>
            </w:r>
          </w:p>
          <w:p w:rsidR="00F96FC6" w:rsidRDefault="00196B79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Адм. Нахимова, 60 –павильон,</w:t>
            </w:r>
            <w:r w:rsidR="00F96FC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F96F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</w:t>
            </w:r>
            <w:r w:rsidR="00F96FC6" w:rsidRPr="00C3621F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>не более - 40 кв. м.,</w:t>
            </w:r>
            <w:r w:rsidR="00F96F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 реализация  мучных, кулинарных и кондитерский изделий. </w:t>
            </w:r>
            <w:proofErr w:type="gramEnd"/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29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. Б. Хмельницкого, 20 -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продукции общественного питания.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904AD0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30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Аэропортовское шоссе («СПТУ №23»)</w:t>
            </w:r>
            <w:r w:rsidRPr="00F215F1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31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пер. Седьмой (пос. Советский»)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32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Фунтовское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шоссе, 21а («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Семиковка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1E2867" w:rsidRDefault="001E2867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33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Фунтовское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шоссе, 9 -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34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Адм. Нахимова, 107А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proofErr w:type="spellStart"/>
            <w:r w:rsidRPr="002A7D2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Трусовский</w:t>
            </w:r>
            <w:proofErr w:type="spellEnd"/>
            <w:r w:rsidRPr="002A7D22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район</w:t>
            </w:r>
          </w:p>
          <w:p w:rsidR="0003150C" w:rsidRPr="002A7D22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35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Лепехинская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, 47, кор.1 – павильон, </w:t>
            </w:r>
            <w:r w:rsidRPr="002A7D2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площадь  места  размещения </w:t>
            </w:r>
            <w:r w:rsidRPr="002A7D22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не более – 16 кв. м.,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 реализация  продовольственных товаров. 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36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Промышленная - </w:t>
            </w:r>
            <w:r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37</w:t>
            </w:r>
          </w:p>
          <w:p w:rsidR="00F96FC6" w:rsidRDefault="00904AD0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="00F96FC6">
              <w:rPr>
                <w:rFonts w:ascii="Times New Roman" w:eastAsia="Times New Roman" w:hAnsi="Times New Roman" w:cs="Times New Roman"/>
                <w:sz w:val="26"/>
                <w:szCs w:val="26"/>
              </w:rPr>
              <w:t>л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  <w:r w:rsidR="00F96FC6">
              <w:rPr>
                <w:rFonts w:ascii="Times New Roman" w:hAnsi="Times New Roman" w:cs="Times New Roman"/>
                <w:sz w:val="26"/>
                <w:szCs w:val="26"/>
                <w:lang w:eastAsia="ru-RU"/>
              </w:rPr>
              <w:t xml:space="preserve"> Чкалова, 96 («пос. Красноармейский») -</w:t>
            </w:r>
            <w:r w:rsidR="00F96FC6" w:rsidRPr="002A7D22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F96FC6">
              <w:rPr>
                <w:rFonts w:ascii="Times New Roman" w:eastAsia="Times New Roman" w:hAnsi="Times New Roman" w:cs="Times New Roman"/>
                <w:sz w:val="26"/>
                <w:szCs w:val="26"/>
              </w:rPr>
              <w:t>торгово-остановочный комплекс -</w:t>
            </w:r>
            <w:r w:rsidR="00F96FC6"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 w:rsidR="00F96FC6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 w:rsidR="00F96FC6"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="00F96FC6"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38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пл. Заводская, 98 («Завод им. Ленина»)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ЛОТ № 39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Сов. Гвардии (завод резиновой обуви)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40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5-я Керченская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41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Магистральная («АЦКК») - </w:t>
            </w:r>
            <w:r w:rsidR="00CF2248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 w:rsidR="00CF2248"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 w:rsidR="00CF2248"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CF2248" w:rsidRDefault="00CF2248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42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пр. Бумажников, 2 («Мосина») - 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43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Хибинская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 2п («Больница им. Кирова»)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1E2867" w:rsidRDefault="001E2867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44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Лепехинская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 47 («Пенсионный фонд»)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 xml:space="preserve">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45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ул. Н.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Ветошникова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, 64, кор.1 («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мкр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. пароходства»)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</w:t>
            </w:r>
            <w:r w:rsidR="000F4CE2"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пер. Ростовский/ул. Каунасская, 55 («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t>III</w:t>
            </w:r>
            <w:r w:rsidRPr="002138B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Интернационал») - 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  <w:p w:rsidR="0003150C" w:rsidRDefault="0003150C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</w:t>
            </w:r>
            <w:r w:rsidR="000F4CE2">
              <w:rPr>
                <w:rFonts w:ascii="Times New Roman" w:eastAsia="Times New Roman" w:hAnsi="Times New Roman" w:cs="Times New Roman"/>
                <w:sz w:val="26"/>
                <w:szCs w:val="26"/>
              </w:rPr>
              <w:t>7</w:t>
            </w:r>
          </w:p>
          <w:p w:rsidR="00F96FC6" w:rsidRDefault="00F96FC6" w:rsidP="00EE5F96">
            <w:pPr>
              <w:spacing w:after="0" w:line="240" w:lineRule="auto"/>
              <w:ind w:firstLine="4"/>
              <w:jc w:val="both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Магистральная («Стрелецкое») - торгово-остановочный комплекс -</w:t>
            </w:r>
            <w:r w:rsidRPr="005B2E9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павильон, выполненный в едином составе с малыми архитектурными формами (навесом и лавочкой для ожидания пассажирского транспорта), площадь размещения не более 20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., реализация продовольственных товаров.</w:t>
            </w: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:rsidR="00F96FC6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ЛОТ № 4</w:t>
            </w:r>
            <w:r w:rsidR="000F4CE2">
              <w:rPr>
                <w:rFonts w:ascii="Times New Roman" w:eastAsia="Times New Roman" w:hAnsi="Times New Roman" w:cs="Times New Roman"/>
                <w:sz w:val="26"/>
                <w:szCs w:val="26"/>
              </w:rPr>
              <w:t>8</w:t>
            </w:r>
          </w:p>
          <w:p w:rsidR="001E2867" w:rsidRPr="002E6935" w:rsidRDefault="00F96FC6" w:rsidP="00EE5F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ул. Магистральная («Стрелецкое») -</w:t>
            </w:r>
            <w:r w:rsidRPr="002138BD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модуль для размещения информационно-транзакционного терминала в составе торгово-остановочного комплекса, выполненный в едином составе с малыми архитектурными формами (навесом и лавочкой для ожидания пассажирского транспорта), площадь размещения не более 9 </w:t>
            </w:r>
            <w:proofErr w:type="spellStart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кв.м</w:t>
            </w:r>
            <w:proofErr w:type="spellEnd"/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4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Сроки размещения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AD0" w:rsidRPr="00904AD0" w:rsidRDefault="00BA10F2" w:rsidP="00CF2D86">
            <w:pPr>
              <w:pStyle w:val="a5"/>
              <w:spacing w:line="276" w:lineRule="auto"/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размещения нестационарных торговых объектов</w:t>
            </w:r>
            <w:r w:rsidR="00B70BC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: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904A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круглогодично на 7 лет.</w:t>
            </w:r>
            <w:r w:rsidR="00B70BCB" w:rsidRPr="00E76C1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заявителям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1. В настоящем аукционе может принять участие любое юридическое лицо независимо от организационно-правовой формы, формы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собственности, а также индивидуальные предприниматели, осуществляющие предпринимательскую деятельность на законных основаниях.</w:t>
            </w:r>
          </w:p>
          <w:p w:rsidR="00BA10F2" w:rsidRPr="00BA10F2" w:rsidRDefault="00BA10F2" w:rsidP="00904AD0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 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6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Документы, необходимые для участия в аукционе, оформленные в соответствии с требованиями аукционной документации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AF1079" w:rsidP="00AF1079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Первая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Вторая часть заявки на участие в электронном аукционе;</w:t>
            </w:r>
          </w:p>
          <w:p w:rsidR="00BA10F2" w:rsidRPr="00BA10F2" w:rsidRDefault="00AF1079" w:rsidP="00AF1079">
            <w:pPr>
              <w:pStyle w:val="a5"/>
              <w:ind w:left="4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юридических лиц (для юридических лиц) полученной не ранее чем за шесть месяцев до даты размещения на официальном сайте информационного извещения о проведении электронного аукциона;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выписки из Единого государственного реестра индивидуальных предпринимателей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Сканкопии документов о государственной регистрации юридического лица или физического лица в качестве индивидуального предпринимателя, переведенных на русский язык, в соответствии с законодательством соответствующего государства,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Сканкопия доверенности на осуществление действий от имени заявителя, заверенная печатью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заявителя и подписанная руководителем заявителя (для юридических лиц) или уполномоченным этим руководителем лицом;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учредительных документов (для юридических документов);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документа, удостоверяющего личность (для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государственной регистрации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</w:t>
            </w:r>
            <w:proofErr w:type="spellStart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</w:t>
            </w:r>
            <w:proofErr w:type="spellEnd"/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листа записи единого государственного реестра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юридических лиц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/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F4019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(для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юридических лиц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</w:t>
            </w:r>
            <w:r w:rsidR="00F40196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индивидуальных предпринимателей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Сканкопия свидетельства о присвоении ИНН (для юридических лиц и индивидуальных предпринимателей);</w:t>
            </w:r>
          </w:p>
          <w:p w:rsidR="00BA10F2" w:rsidRPr="00BA10F2" w:rsidRDefault="00AF1079" w:rsidP="00AF1079">
            <w:pPr>
              <w:pStyle w:val="a5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</w:t>
            </w:r>
            <w:r w:rsidR="007308A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канкопия заявления об отсутствии решения о ликвидации 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(прекращения деятельности)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заявителя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об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отсутствии решения арбитражного суда о признании заявителя  банкротом и об открытии конкурсного производства, об отсутствии решени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о приостановлении деятельности заявителя в порядке, предусмотренном Кодексом Российской Федерации об административных правонарушениях</w:t>
            </w:r>
            <w:r w:rsidR="00F95D24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согласно утвержденной форме</w:t>
            </w:r>
            <w:r w:rsidR="00A306B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</w:t>
            </w:r>
          </w:p>
        </w:tc>
      </w:tr>
      <w:tr w:rsidR="00BA10F2" w:rsidRP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7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1.</w:t>
            </w:r>
            <w:r w:rsidR="002148C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Размещение НТО осуществляется в местах, определенных Схемой размещения НТО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2148CA" w:rsidRPr="002148CA" w:rsidRDefault="002148CA" w:rsidP="00A306B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148CA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продаже, и номенклатура дополнительных групп товаров в соответствии со специализацией.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При эксплуатации НТО должно обесп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ечиваться соблюдение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санитано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-эпидемиологических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норм и правил,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противопожарных и 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экологических правил,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правил торговли, установленных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законодательством Российской Федерацией, условий труда и правил личной гигиены работниками, а также требований, предъявляемых законодательством Российской Федерации к продаже отдельных видов товаров, иные предусмотренные законодательством Российской Федерацией требования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BA10F2" w:rsidRPr="00BA10F2" w:rsidRDefault="002148CA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A10F2"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Запрещается использование тротуаров, пешеходных дорожек, газонов, элементов благоустройства для подъезда транспорта к зоне загрузки товара, для стоянки автотранспорта, осуществляющего доставку товара.</w:t>
            </w:r>
          </w:p>
          <w:p w:rsid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6. Не допускается размещать торгово-холодильное оборудование, столики, зонтики и другие подобные объекты за пределами НТО.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7. Уборка территории, прилегающей к НТО, должна производиться в соответствии с действующими правилами благоустройства и требованиями в сфере санитарно-эпидемиологического благополучия населения.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8.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Требования к НТО (внешний вид, размеры, площадь, конструктивная схема и иные требования) устанавливаются в проекте НТО, разработанным в соответствии с Типовым проектом</w:t>
            </w:r>
            <w:r w:rsidR="00056408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 утвержденным постановлением администрации МО «Город Астрахань» от 30.10.2019 №420</w:t>
            </w:r>
            <w:r w:rsidR="008462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«Об утверждении типовых архитектурно-художественных решений внешнего вида НТО на территории МО «Город Астрахань»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или согласованным с управлением по строительству, архитектуре и градостроительству администрации муниципального образования «Город Астрахань».</w:t>
            </w:r>
            <w:proofErr w:type="gramEnd"/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Высота НТО не должна превышать шести метров.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9. Порядок размещения остановочных комплексов (павильонов) с объектами торговли: 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торгово-остановочные комплексы (павильоны или киоск) устанавливаются в местах остановок общественного транспорта в соответствии со Схемой размещения НТО на территории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внешний вид торгово-остановочного комплекса (павильона) устанавливаются в проекте НТО, согласованном с управлением по строительству, архитектуре и градостроительству администрации муниципального образования «Город Астрахань»;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размещение НТО должно обеспечивать свободное движение пешеходов и доступ потребителей к торговым объектам, в том числе </w:t>
            </w:r>
            <w:proofErr w:type="spell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безбарьерную</w:t>
            </w:r>
            <w:proofErr w:type="spell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среду жизнедеятельности для инвалидов и иных маломобильных групп населения, беспрепятственный подъезд спецтранспорта при чрезвычайных ситуациях.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10.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 размещении объектов развозной торговли запрещается их переоборудование (модификация), если в результате проведения соответствующих работ объекты развозной торговли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объектов развозной торговли колес и прочих частей, элементов, деталей, узлов, агрегатов и устройств, обеспечивающих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движение объекта развозной торговли.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11. Объекты развозной торговли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12. 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13. Запрещается: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раскладка товаров, а также складирование тары и запаса продуктов на прилегающей к НТО территории;</w:t>
            </w:r>
          </w:p>
          <w:p w:rsidR="00653D8E" w:rsidRPr="00653D8E" w:rsidRDefault="00653D8E" w:rsidP="00A306BB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 реализация скоропортящихся пищевых продуктов при отсутствии холодильного оборудования для их хранения и реализации.</w:t>
            </w:r>
          </w:p>
          <w:p w:rsidR="00372B19" w:rsidRPr="00372B19" w:rsidRDefault="00653D8E" w:rsidP="00A306BB">
            <w:pPr>
              <w:pStyle w:val="a5"/>
              <w:jc w:val="both"/>
              <w:rPr>
                <w:lang w:eastAsia="en-US"/>
              </w:rPr>
            </w:pP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14. При отсутствии централизованного водоснабжения и </w:t>
            </w:r>
            <w:proofErr w:type="gramStart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канализации</w:t>
            </w:r>
            <w:proofErr w:type="gramEnd"/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хозяйствующие субъекты должны обеспечить бесперебойную доставку и использование воды, отвечающей </w:t>
            </w:r>
            <w:r w:rsidRPr="00653D8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требованиям качества воды централизованного водоснабжения, вывод стоков с последующей дезинфекцией емкостей для питьевой воды и емкостей для стоков в установленном порядке.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8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Срок и место подачи заявок на участие в аукционе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Прием заявок осуществляется на электронной площадке: sale.zakazrf.ru</w:t>
            </w:r>
          </w:p>
          <w:p w:rsidR="00BA10F2" w:rsidRPr="006E7789" w:rsidRDefault="00BA10F2" w:rsidP="00A2458F">
            <w:pPr>
              <w:pStyle w:val="a5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начала приема заявок: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с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10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часов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(с 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 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9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11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D6B93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19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  <w:p w:rsidR="00BA10F2" w:rsidRPr="00BA10F2" w:rsidRDefault="00BA10F2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Дата окончания приема заявок: 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8.00</w:t>
            </w:r>
            <w:r w:rsidR="006E7789"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593534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по местному времени (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17.00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часов по московскому времени)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.20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Проведение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3FF" w:rsidRDefault="00BA10F2" w:rsidP="009A03FF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Рассмотрение первых частей заявок на участие в электронном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аукционе</w:t>
            </w:r>
            <w:r w:rsidR="006F483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будет проводиться</w:t>
            </w:r>
            <w:r w:rsidR="009D67D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9D67D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16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20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г.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в 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0A5DD2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6F483E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.00 часов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  <w:lang w:eastAsia="en-US"/>
              </w:rPr>
              <w:t>по местному времени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.</w:t>
            </w:r>
          </w:p>
          <w:p w:rsidR="00791DB1" w:rsidRDefault="00BA10F2" w:rsidP="00791DB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Проведение электронного аукциона на электронной площадке sale.zakazrf.ru будет проводиться</w:t>
            </w:r>
            <w:r w:rsidR="00C230A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0</w:t>
            </w:r>
            <w:r w:rsidR="002851FA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.0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.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20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г. </w:t>
            </w:r>
            <w:r w:rsidR="008658A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AA0490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с</w:t>
            </w:r>
            <w:r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 </w:t>
            </w:r>
            <w:r w:rsidR="006E7789" w:rsidRPr="006E7789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10.00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AA0490" w:rsidRPr="008A631B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>часов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791DB1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по местному времени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(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09</w:t>
            </w:r>
            <w:r w:rsidR="00AA0490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.00</w:t>
            </w:r>
            <w:r w:rsidR="006E7789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часов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по московскому времени).</w:t>
            </w:r>
          </w:p>
          <w:p w:rsidR="00BA10F2" w:rsidRPr="00097304" w:rsidRDefault="00BA10F2" w:rsidP="00791DB1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6"/>
                <w:szCs w:val="26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Рассмотрение вторых частей заявок на участие в электронном аукционе 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будет проводиться в течение 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</w:t>
            </w:r>
            <w:r w:rsidR="002851F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(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пяти</w:t>
            </w:r>
            <w:r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) рабочих дней со дня размещения на электронной площадке протокола проведения электронного аукциона.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0F2" w:rsidRPr="00BA10F2" w:rsidRDefault="00BA10F2" w:rsidP="00296DAB">
            <w:pPr>
              <w:pStyle w:val="a5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Стартовая  цена предмета электронного аукциона</w:t>
            </w:r>
            <w:r w:rsidR="00F4193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(</w:t>
            </w:r>
            <w:r w:rsidR="00296DAB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договора, лота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)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745A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Стартовая цена </w:t>
            </w:r>
            <w:r w:rsidR="003C6A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предмета электронного </w:t>
            </w:r>
          </w:p>
          <w:p w:rsidR="007D6B93" w:rsidRDefault="00BA10F2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аукциона составляет</w:t>
            </w:r>
            <w:r w:rsidR="00391A10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для</w:t>
            </w:r>
            <w:proofErr w:type="gramEnd"/>
            <w:r w:rsidR="007D6B93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: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  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30714,79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  -  1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89065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,3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B14247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  -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  -  </w:t>
            </w:r>
            <w:r w:rsidR="00C935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71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 w:rsidR="00C935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67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,8</w:t>
            </w:r>
            <w:r w:rsidR="00C935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5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6  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226878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7 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8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 -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11  -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12  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791DB1" w:rsidRDefault="00791DB1" w:rsidP="00791DB1">
            <w:pPr>
              <w:pStyle w:val="a5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13  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104274,78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14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196574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,6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15  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151252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16  -  </w:t>
            </w:r>
            <w:r w:rsidR="002B5EB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110573,25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17  -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49143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,6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руб;</w:t>
            </w:r>
          </w:p>
          <w:p w:rsidR="007D6B93" w:rsidRPr="00D84921" w:rsidRDefault="003C70FB" w:rsidP="00791DB1">
            <w:pPr>
              <w:spacing w:after="0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70158,83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руб.;</w:t>
            </w:r>
          </w:p>
          <w:p w:rsidR="007D6B93" w:rsidRDefault="003C70FB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ЛОТА № 1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B5EB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231721,72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D6B93" w:rsidRPr="00D84921" w:rsidRDefault="003C70FB" w:rsidP="00A2458F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226878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5руб.;</w:t>
            </w:r>
          </w:p>
          <w:p w:rsidR="007D6B93" w:rsidRDefault="003C70FB" w:rsidP="00A2458F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22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23  -   1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04274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24  –  1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04274,78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25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226878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106AE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26 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81102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27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302504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60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28  –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226878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29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30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31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104274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791DB1" w:rsidRDefault="00791DB1" w:rsidP="00791DB1">
            <w:pPr>
              <w:pStyle w:val="a5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32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104274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189065,38руб.;</w:t>
            </w:r>
          </w:p>
          <w:p w:rsidR="00791DB1" w:rsidRPr="00D8492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34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04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35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0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5876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,6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Pr="00791DB1" w:rsidRDefault="00791DB1" w:rsidP="00D032F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36  -   </w:t>
            </w:r>
            <w:r w:rsidR="00B14247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132345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руб.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7D6B93" w:rsidRPr="00D84921" w:rsidRDefault="003C70FB" w:rsidP="00D032F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37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1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32345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28745A" w:rsidRPr="00FC5C55" w:rsidRDefault="0028745A" w:rsidP="002874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38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132345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28745A" w:rsidRDefault="00FC5C55" w:rsidP="002874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39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72992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34</w:t>
            </w:r>
            <w:r w:rsid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FC5C55" w:rsidRDefault="009A03FF" w:rsidP="00FC5C55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40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132345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77</w:t>
            </w:r>
            <w:r w:rsidR="00FC5C5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</w:t>
            </w:r>
            <w:r w:rsidR="00791DB1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41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72992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Pr="00791DB1" w:rsidRDefault="00791DB1" w:rsidP="00D032FA">
            <w:pPr>
              <w:spacing w:after="0" w:line="240" w:lineRule="auto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42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132345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руб.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;</w:t>
            </w:r>
          </w:p>
          <w:p w:rsidR="00791DB1" w:rsidRPr="00D84921" w:rsidRDefault="00791DB1" w:rsidP="00D032F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43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132345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77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791DB1" w:rsidRPr="00FC5C55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44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132345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77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45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72992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791DB1" w:rsidRDefault="00791DB1" w:rsidP="00791DB1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46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72992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B14247" w:rsidRPr="00FC5C55" w:rsidRDefault="00B14247" w:rsidP="00B14247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47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132345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77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B14247" w:rsidRDefault="00B14247" w:rsidP="00B14247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48  -   </w:t>
            </w:r>
            <w:r w:rsidR="00491C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72992, 34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</w:p>
          <w:p w:rsidR="00491C5A" w:rsidRDefault="00491C5A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A0490" w:rsidRDefault="007D6B93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ШАГ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электронного </w:t>
            </w:r>
            <w:r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аукциона  </w:t>
            </w:r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в размере 5% от стартовой цены лота и составляет </w:t>
            </w:r>
            <w:proofErr w:type="gramStart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для</w:t>
            </w:r>
            <w:proofErr w:type="gramEnd"/>
            <w:r w:rsidR="003C6AB1" w:rsidRPr="00162741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  -  1535,74руб.;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  -  9453,27руб.;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  -  9453,27руб.;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4  -  3</w:t>
            </w:r>
            <w:r w:rsidR="00C935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583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C93525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39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5  -  9453,27руб.;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6  -  11343,92руб.;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7 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9453,27руб.;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8  -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9453,27руб.;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9  -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9453,27руб.;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10  -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9453,27руб.;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11  -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9453,27руб.;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12  -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9453,27руб.;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91C5A" w:rsidRDefault="00491C5A" w:rsidP="00491C5A">
            <w:pPr>
              <w:pStyle w:val="a5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13  -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,7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14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 9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828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,7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 xml:space="preserve">ЛОТА № 15  -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16  -  </w:t>
            </w:r>
            <w:r w:rsidR="002B5EB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5528,66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17  -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4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57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руб;</w:t>
            </w:r>
          </w:p>
          <w:p w:rsidR="00491C5A" w:rsidRPr="00D84921" w:rsidRDefault="00491C5A" w:rsidP="00491C5A">
            <w:pPr>
              <w:spacing w:after="0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18  -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8507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94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19  -  </w:t>
            </w:r>
            <w:r w:rsidR="002B5EBC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11586,09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20  -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11343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21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22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23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,7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24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,7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25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11343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,92руб.;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26 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4055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27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15125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28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11343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29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30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№ 31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,7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  <w:r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</w:p>
          <w:p w:rsidR="00491C5A" w:rsidRDefault="00491C5A" w:rsidP="00491C5A">
            <w:pPr>
              <w:pStyle w:val="a5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32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,7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ЛОТА № 33</w:t>
            </w:r>
            <w:r w:rsidRPr="00D84921"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9453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27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D84921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34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5213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,7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35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5293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83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791DB1" w:rsidRDefault="00491C5A" w:rsidP="00491C5A">
            <w:pPr>
              <w:spacing w:after="0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36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29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руб.;</w:t>
            </w:r>
          </w:p>
          <w:p w:rsidR="002521E6" w:rsidRPr="00791DB1" w:rsidRDefault="00491C5A" w:rsidP="002521E6">
            <w:pPr>
              <w:spacing w:after="0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 № 37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-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6617,29руб.;</w:t>
            </w:r>
          </w:p>
          <w:p w:rsidR="002521E6" w:rsidRPr="00791DB1" w:rsidRDefault="00491C5A" w:rsidP="002521E6">
            <w:pPr>
              <w:spacing w:after="0"/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№ 38  -  </w:t>
            </w:r>
            <w:r w:rsidR="00D032F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6617,29руб.;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39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3649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2521E6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40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6617,29руб.;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41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3649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Pr="00791DB1" w:rsidRDefault="00491C5A" w:rsidP="00491C5A">
            <w:pPr>
              <w:spacing w:after="0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42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6617,29руб.;</w:t>
            </w:r>
          </w:p>
          <w:p w:rsidR="002521E6" w:rsidRPr="00791DB1" w:rsidRDefault="00491C5A" w:rsidP="002521E6">
            <w:pPr>
              <w:spacing w:after="0"/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ЛОТА № 43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6617,29руб.;</w:t>
            </w:r>
          </w:p>
          <w:p w:rsidR="002521E6" w:rsidRPr="00791DB1" w:rsidRDefault="00491C5A" w:rsidP="002521E6">
            <w:pPr>
              <w:spacing w:after="0"/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№ 44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6617,29руб.;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45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3649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46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3649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руб;</w:t>
            </w:r>
          </w:p>
          <w:p w:rsidR="002521E6" w:rsidRPr="00791DB1" w:rsidRDefault="00491C5A" w:rsidP="002521E6">
            <w:pPr>
              <w:spacing w:after="0"/>
            </w:pPr>
            <w:r w:rsidRPr="0028745A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ЛОТА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 xml:space="preserve"> № 47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  <w:t>6617,29руб.;</w:t>
            </w:r>
          </w:p>
          <w:p w:rsidR="00491C5A" w:rsidRDefault="00491C5A" w:rsidP="00491C5A">
            <w:pPr>
              <w:pStyle w:val="a5"/>
              <w:rPr>
                <w:rFonts w:ascii="Times New Roman" w:hAnsi="Times New Roman" w:cs="Times New Roman"/>
                <w:b/>
                <w:i/>
                <w:color w:val="000000" w:themeColor="text1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ЛОТА № 48  -  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3649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r w:rsidR="002521E6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62</w:t>
            </w:r>
            <w:r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руб.</w:t>
            </w:r>
          </w:p>
          <w:p w:rsidR="00FC5C55" w:rsidRDefault="00FC5C55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C232EF" w:rsidRDefault="00C232EF" w:rsidP="00AA0490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A10F2" w:rsidRDefault="007D6B93" w:rsidP="00BB3877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</w:pPr>
            <w:r w:rsidRPr="007D6B93">
              <w:rPr>
                <w:b/>
              </w:rPr>
              <w:t xml:space="preserve"> </w:t>
            </w:r>
            <w:r w:rsidR="00BA10F2" w:rsidRPr="007D6B93">
              <w:rPr>
                <w:rFonts w:ascii="Times New Roman" w:hAnsi="Times New Roman" w:cs="Times New Roman"/>
                <w:b/>
                <w:color w:val="000000" w:themeColor="text1"/>
                <w:sz w:val="26"/>
                <w:szCs w:val="26"/>
              </w:rPr>
              <w:t xml:space="preserve">Исчисляется по следующей методике: 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НЦЛ =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T*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* </w:t>
            </w: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*</w:t>
            </w:r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proofErr w:type="spellStart"/>
            <w:r w:rsidR="00296DAB"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пециж</w:t>
            </w:r>
            <w:proofErr w:type="spellEnd"/>
            <w:proofErr w:type="gramStart"/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,</w:t>
            </w:r>
            <w:proofErr w:type="gram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где: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С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кад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– средн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ее  значение удельного показателя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кадастро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во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й стоимости 1 кв. м земельного участка на территории г. Астрахани, утвержденн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ое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Правительств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ом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Астраханской области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,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составляет 4628,51 руб.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S - площадь места размещения, кв. м.;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 –  количество месяцев;</w:t>
            </w:r>
          </w:p>
          <w:p w:rsidR="00097304" w:rsidRPr="0009730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спец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специализацию нестационарного торгового объекта;</w:t>
            </w:r>
          </w:p>
          <w:p w:rsidR="00593534" w:rsidRDefault="00097304" w:rsidP="00097304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мест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коэффициент, учитывающий место размещения НТО</w:t>
            </w:r>
            <w:r w:rsidR="00296DAB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;</w:t>
            </w:r>
          </w:p>
          <w:p w:rsidR="00BA10F2" w:rsidRPr="00BA10F2" w:rsidRDefault="00296DAB" w:rsidP="00D032FA">
            <w:pPr>
              <w:pStyle w:val="ConsPlusNormal"/>
              <w:spacing w:before="220"/>
              <w:contextualSpacing/>
              <w:jc w:val="both"/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proofErr w:type="spellStart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vertAlign w:val="subscript"/>
              </w:rPr>
              <w:t>пониж</w:t>
            </w:r>
            <w:proofErr w:type="spellEnd"/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=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понижающий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коэффициент, 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применяемый для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нестационарн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торгов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ых </w:t>
            </w:r>
            <w:r w:rsidRPr="00097304"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объект</w:t>
            </w:r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ов площадью свыше 31 </w:t>
            </w:r>
            <w:proofErr w:type="spellStart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>кв.м</w:t>
            </w:r>
            <w:proofErr w:type="spellEnd"/>
            <w:r>
              <w:rPr>
                <w:rFonts w:ascii="Times New Roman" w:eastAsia="BatangChe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. </w:t>
            </w:r>
          </w:p>
        </w:tc>
      </w:tr>
      <w:tr w:rsidR="00BA10F2" w:rsidTr="00AA0490"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lastRenderedPageBreak/>
              <w:t>11</w:t>
            </w:r>
          </w:p>
        </w:tc>
        <w:tc>
          <w:tcPr>
            <w:tcW w:w="3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>
            <w:pPr>
              <w:pStyle w:val="a5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Определение победителя аукциона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10F2" w:rsidRPr="00BA10F2" w:rsidRDefault="00BA10F2" w:rsidP="00D032FA">
            <w:pPr>
              <w:pStyle w:val="a5"/>
              <w:jc w:val="both"/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</w:pP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Победителем аукциона признается лицо, предложившее наибольшую </w:t>
            </w:r>
            <w:r w:rsidR="00097304" w:rsidRPr="00BB3877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>цену лота</w:t>
            </w:r>
            <w:r w:rsidRPr="00BA10F2">
              <w:rPr>
                <w:rFonts w:ascii="Times New Roman" w:hAnsi="Times New Roman" w:cs="Times New Roman"/>
                <w:color w:val="000000" w:themeColor="text1"/>
                <w:sz w:val="26"/>
                <w:szCs w:val="26"/>
                <w:lang w:eastAsia="en-US"/>
              </w:rPr>
              <w:t xml:space="preserve"> и заявка которого соответствует требованиям аукционной документации</w:t>
            </w:r>
          </w:p>
        </w:tc>
      </w:tr>
    </w:tbl>
    <w:p w:rsidR="00BA10F2" w:rsidRDefault="00BA10F2" w:rsidP="00BA10F2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1760" w:rsidRDefault="00381760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Типовая форма договора</w:t>
      </w:r>
    </w:p>
    <w:p w:rsidR="00683B7A" w:rsidRPr="00683B7A" w:rsidRDefault="00683B7A" w:rsidP="00683B7A">
      <w:pPr>
        <w:pStyle w:val="ConsPlusNormal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на размещение нестационарного торгового объекта по результатам торгов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г. Астрахань                                                               «__» ___________ 20__ г.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Управление торговли и поддержке предпринимательства администрации муниципального образования «Город Астрахань», в лице начальника управления торговли и поддержки предпринимательства______________________, действующего на основании ______________________________, именуемый в дальнейшем «Сторона-1», 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одной стороны и _________________________________________________ в лице,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действующего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 основании __________________________________,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именуемый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в  дальнейшем  «Сторона-2», с другой стороны, вместе именуемые  «Стороны»,  по результатам проведения торгов на право заключения договора   на   размещение  нестационарного  торгового  объекта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(полное наименование торгов и реквизиты постановления о  проведении  торгов) и на основании протокола  о  результатах  торгов  от «__» ______________ 20__ № ____________ заключили настоящий Договор (далее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- Договор) о нижеследующем:</w:t>
      </w:r>
      <w:proofErr w:type="gramEnd"/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1. Предмет Договора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2" w:name="P752"/>
      <w:bookmarkEnd w:id="2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1.1.  Сторона-1 предоставляет Стороне-2 право на  заключение договора на размещение  нестационарного  торгового  объекта на территории муниципального образования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(далее-НТО) для осуществления_____________________________________________________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(вид деятельности, группа реализуемых товаров)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общей площадью _________ кв. м  в  соответствии  со  Схемой  размещения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нестационарных  торговых  объектов на территории   муниципального образования «Город Астрахань» (далее - Схема  размещения  НТО), утвержденной постановлением  администрации муниципального образования «Город Астрахань»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 № _____, на участке по адресному ориентиру:_________________________________________________________</w:t>
      </w:r>
    </w:p>
    <w:p w:rsidR="00683B7A" w:rsidRPr="00683B7A" w:rsidRDefault="00683B7A" w:rsidP="00683B7A">
      <w:pPr>
        <w:pStyle w:val="ConsPlusNonformat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(место расположения объекта)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2. Права и обязанности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2.1. Сторона-1 вправе: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2.1.1. Осуществлять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контроль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выполнением Стороной-2 условий настоящего Договора и требований нормативно-правовых актов, регулирующих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2.1.2. Отказаться в одностороннем порядке от исполнения условий настоящего Договора в случаях и порядке, которые установлены настоящим Договором и действующим законодательством Российской Федерации. 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2.2. Сторона-1 предоставляет Стороне-2 право на размещение НТО по адресному ориентиру,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Право, предоставленное Стороне-2 по настоящему Договору, не может быть передано другим лицам</w:t>
      </w:r>
      <w:r w:rsidR="00242D01">
        <w:rPr>
          <w:rFonts w:ascii="Times New Roman" w:hAnsi="Times New Roman" w:cs="Times New Roman"/>
          <w:color w:val="000000" w:themeColor="text1"/>
          <w:sz w:val="26"/>
          <w:szCs w:val="26"/>
        </w:rPr>
        <w:t>, за исключением случая получения данного права по наследству.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2.3. Сторона-2 вправе досрочно отказаться от исполнения условий настоящего Договора по основаниям и в порядке, которые предусмотрены настоящим Договором и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 Сторона-2 обязана: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2.4.1. Обеспечить установку НТО в соответствии с проектом, разработанным  в соответствии с Типовым проектом или согласованным с управлением по строительству, архитектуре и градостроительству администрации муниципального образования «Город Астрахань», который  предъявить к приемке в течение шестидесяти  календарных дней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2.4.2. Своевременно и в полном объеме производить оплату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3" w:name="P781"/>
      <w:bookmarkEnd w:id="3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2.4.3. Использовать НТО по назначению, указанному в </w:t>
      </w:r>
      <w:hyperlink w:anchor="P75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1.1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4" w:name="P782"/>
      <w:bookmarkEnd w:id="4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2.4.4. Обеспечить сохранение внешнего вида согласно проекту, местоположения и размеров НТО в течение установленного периода размещения.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2.4.5. Обеспечить соблюдение санитарных норм и правил, вывоз мусора и иных отходов, образовавшихся в результате использования НТО, с заключением соответствующих договоров.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2.4.6.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 осуществлении хозяйственной деятельности с использованием НТО обеспечить соблюдение требований постановления Правительства Российской Федерации от 19.01.1998 </w:t>
      </w:r>
      <w:hyperlink r:id="rId1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 55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«Об утверждении правил продажи отдельных видов товаров, перечня товаров длительного пользования, на которые не распространяется требование покупателя о безвозмездном предоставлении ему на период ремонта или замены аналогичного товара, и перечня непродовольственных товаров надлежащего качества, не подлежащих возврату или обмену на аналогичный товар других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размера, формы, габарита, фасона, расцветки или комплектации», постановления Правительства Российской Федерации от 15.08.1997 </w:t>
      </w:r>
      <w:hyperlink r:id="rId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№1036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правил оказания услуг общественного питания», санитарных правил «Санитарно-эпидемиологические </w:t>
      </w:r>
      <w:hyperlink r:id="rId14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торговли и обороту в них продовольственного сырья и пищевых продуктов. СП 2.3.6.1066-01» и «Санитарно-эпидемиологические </w:t>
      </w:r>
      <w:hyperlink r:id="rId15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требования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к организациям общественного питания, изготовлению и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оборотоспособности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них пищевых продуктов и продовольственного сырья. СанПиН 2.3.6.1079-01».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2.4.7. Не допускать загрязнения, захламления места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2.4.8. Обеспечить своевременный демонтаж НТО и приведение прилегающей 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к НТО территории в первоначальное состояние в течение пяти рабочих дней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окончания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а также в случае досрочного отказа в одностороннем порядке от исполнения условий настоящего Договора по инициативе Стороны 1 в соответствии с </w:t>
      </w:r>
      <w:hyperlink w:anchor="P82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разделом 6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2.4.9. Выполнять условия, предусмотренные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2.4.10. В случае реорганизации юридического лица не позднее чем в пятидневный срок с момента внесения записи в Единый государственный реестр юридических лиц письменно уведомить Сторону-1 о правопреемниках по настоящему Договору и заключить дополнительное соглашение к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2.4.11. Письменно в пятидневный срок оповестить Сторону-1 об изменении своих реквизитов (наименования, местонахождения, почтового адреса, электронной почты, факсимильной связи). В случае неисполнения Стороной-2 этих условий письма и другая корреспонденция, направляемые Стороной-1 по указанным в настоящем Договоре реквизитам, считаются отправленными Стороне-1, который вне зависимости от их фактического получения считается извещенным (получившим соответствующие письма, корреспонденцию).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 Платежи и расчеты по Договору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5" w:name="P793"/>
      <w:bookmarkEnd w:id="5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3.1. Плата за размещение НТО устанавливается в размере итоговой цены аукциона, за которую Сторона-2 приобрела право на заключение настоящего Договора, и составляет ______ за один год (НДС не облагается).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3.2. Плата за размещение НТО производится Стороной-2 путем перечисления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Исполнением обязательств по оплате считается дата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Оплата по Договору производится в соответствии с графиком платежей, являющимся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Сторона-2 в течение пяти банковских дней с момента заключения Договора производит оплату за первый год.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последующие периоды действия Договора оплата производится ежеквартально, не позднее дня, следующего за 10 числом первого месяца текущего квартала, авансовыми платежами на указанные Стороной-1 реквизиты.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Денежные средства, внесенные Стороной-2 в качестве обеспечения заявки на участие в аукционе, засчитываются в счет исполнения обязательств по настоящему Договору. Сумма обеспечения заявки, превышающая плату за размещение, засчитывается в счет авансовых платежей за последующие периоды и возврату не подлежит.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3.3. Подтверждением исполнения обязательства Стороны-2 по осуществлению оплаты по настоящему Договору является платежный документ с отметкой банка, представленный Стороне-1, а также факт зачисления денежных средств на счет администрации муниципального образования «Город Астрахань».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3.4. Размер платы за размещение НТО   увеличивается по инициативе Стороны-1 ежегодно, но  не ранее чем через год после заключения настоящего Договора  и не более чем на величину уровня инфляции, установленного Законом Российской Федерации о федеральном бюджете.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3.5. В случае отказа или уклонения от оплаты Стороны-2  размер платы по Договору в установленные сроки Сторона -2 несет ответственность в соответствии с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3.6. При нарушении сроков оплаты размер платы  по Договору Сторона-2 уплачивает Стороне-1 пени из расчета 0,1% от размера невнесенной суммы за каждый календарный день просрочки до фактической оплаты или расторжения настоящего Договора. Расторжение настоящего Договора не освобождает Сторону-2 от уплаты пеней в случае, если расторжение произведено вследствие нарушения Стороной-2 своих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3.7. В случае нарушения Стороной-2 условий настоящего Договора, повлекшего досрочное расторжение настоящего Договора, сумма оплаты, установленная </w:t>
      </w:r>
      <w:hyperlink w:anchor="P79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3.1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Стороне-2 не возвращается.</w:t>
      </w:r>
    </w:p>
    <w:p w:rsidR="009077A2" w:rsidRDefault="009077A2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4. Срок действия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6" w:name="P813"/>
      <w:bookmarkEnd w:id="6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4.1. Настоящий Договор вступает в силу с момента его подписания и действует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1A401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4.2. Действие настоящего Договора прекращается со дня, следующего после даты, указанной в </w:t>
      </w:r>
      <w:hyperlink w:anchor="P813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пункте 4.1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 Однако окончание срока действия настоящего Договора не освобождает Стороны от полного исполнения всех обязательств по настоящему Договору, не выполненных на момент прекращения его действия.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 Ответственность Сторон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5.2. В случае не</w:t>
      </w:r>
      <w:r w:rsidR="006D0CB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установки НТО Сторона-2 не освобождается от исполнения обязательств по настоящему Договору.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5.3. Стороны освобождаются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от обязательств по Договору в случае наступления форс-мажорных обстоятельств в соответствии с действующим законодательством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Российской Федерации.</w:t>
      </w:r>
    </w:p>
    <w:p w:rsidR="00EE5F96" w:rsidRDefault="00EE5F96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7" w:name="P822"/>
      <w:bookmarkEnd w:id="7"/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 Порядок расторжения Договора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6.1. Настоящий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Договор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может быть расторгнут по соглашению Сторон.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6.2. Сторона 2 имеет право расторгнуть настоящий Договор в одностороннем внесудебном порядке лишь при условиях отсутствия задолженности по настоящему Договору, осуществления демонтажа НТО и проведения восстановительных работ на месте его размещения. Письменное уведомление о расторжении настоящего Договора должно быть направлено Стороне-1 не менее чем за 14 календарных дней до предполагаемой даты расторжения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bookmarkStart w:id="8" w:name="P826"/>
      <w:bookmarkEnd w:id="8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 Сторона-1 имеет право расторгнуть настоящий Договор в одностороннем внесудебном порядке в случаях: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6.3.1. Принятия администрацией муниципального образования «Город Астрахань» решения об освобождении земельного участка в случаях </w:t>
      </w: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предусмотренных Порядком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6.3.2. Невнесения Стороной-2 платы за размещение НТО в установленные Договором сроки, если просрочка платежа составляет более 90 (девяносто) календарных дней.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6.3.3.  Прекращения Стороной-2 в установленном законом порядке своей деятельности и при отсутствии правопреемников.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6.3.4. Наличия более двух фактов реализации групп товаров, оказания услуг, не предусмотренных для данного места размещения НТО в соответствии со Схемой размещения НТО, что подтверждено соответствующими актами Стороны-1.</w:t>
      </w:r>
    </w:p>
    <w:p w:rsidR="00683B7A" w:rsidRPr="00683B7A" w:rsidRDefault="00C03CD5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6.3.5. </w:t>
      </w:r>
      <w:proofErr w:type="spellStart"/>
      <w:r>
        <w:rPr>
          <w:rFonts w:ascii="Times New Roman" w:hAnsi="Times New Roman" w:cs="Times New Roman"/>
          <w:color w:val="000000" w:themeColor="text1"/>
          <w:sz w:val="26"/>
          <w:szCs w:val="26"/>
        </w:rPr>
        <w:t>Непредъ</w:t>
      </w:r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явления</w:t>
      </w:r>
      <w:proofErr w:type="spellEnd"/>
      <w:r w:rsidR="00683B7A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 течение  60 дней  НТО для осмотра   приемочной комиссией.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6.3.6. Эксплуатации НТО без акта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6.3.7. Выявления несоответствия НТО согласованному проекту (изменение внешнего вида, размеров, площади в ходе его эксплуатации, возведение пристроек, надстройка дополнительных антресолей и этажей), что подтверждено соответствующими актами приемочной комиссии.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6.3.8 Несоблюдения требований </w:t>
      </w:r>
      <w:hyperlink w:anchor="P781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пунктов 2.4.3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- </w:t>
      </w:r>
      <w:hyperlink w:anchor="P782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2.4.4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6.3.9. Несоответствия местонахождения НТО месту, установленному Схемой  размещения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6.4. При наличии оснований для одностороннего отказа от исполнения условий настоящего Договора, предусмотренных </w:t>
      </w:r>
      <w:hyperlink w:anchor="P826" w:history="1">
        <w:r w:rsidRPr="00683B7A">
          <w:rPr>
            <w:rFonts w:ascii="Times New Roman" w:hAnsi="Times New Roman" w:cs="Times New Roman"/>
            <w:color w:val="000000" w:themeColor="text1"/>
            <w:sz w:val="26"/>
            <w:szCs w:val="26"/>
          </w:rPr>
          <w:t>пунктом 6.3</w:t>
        </w:r>
      </w:hyperlink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настоящего Договора, Сторона-1 за 30 (тридцать) календарных дней до предполагаемой даты расторжения направляет Стороне-2 письменное уведомление (предписание) о расторжении настоящего Договора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данном случае настоящий Договор считается расторгнутым с даты, указанной в таком уведомлении, в случае не устранения Стороной-2 нарушения в установленный в уведомлении срок.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 случае неоднократного (двух и более раз в течение календарного года) нарушения действующих правил торговли, действующего законодательства в сфере благоустройства и санитарного содержания территорий поселения, порядка обращения с отходами, других экологических и санитарных требований основанием для расторжения Договора  в одностороннем порядке является вступившее в законную силу постановление о назначении административного наказания.</w:t>
      </w:r>
      <w:proofErr w:type="gramEnd"/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6.5. В случае досрочного прекращения действия Договора по инициативе Стороны-1 НТО подлежит демонтажу Стороной-2 в течение пяти рабочих дней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прекращения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действия Договора, при этом Стороне-2 понесенные затраты не компенсируются.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6.6. В случае подачи Стороной-2 соответствующего заявления о прекращении деятельности Стороне-1 действие Договора прекращается досрочно в одностороннем порядке.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 этом демонтаж НТО осуществляется Стороной-2 самостоятельно в течение пяти рабочих дней. Понесенные затраты субъекту торговли не компенсируются.</w:t>
      </w: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03150C" w:rsidRDefault="0003150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2B5EBC" w:rsidRDefault="002B5EBC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7. Прочие условия</w:t>
      </w:r>
    </w:p>
    <w:p w:rsidR="00683B7A" w:rsidRPr="00683B7A" w:rsidRDefault="00683B7A" w:rsidP="00683B7A">
      <w:pPr>
        <w:pStyle w:val="ConsPlusNormal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rmal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7.1. Вопросы, не урегулированные настоящим Договором, разрешаются в соответствии с действующим законодательством Российской Федерации и нормативно-правовыми актами, регулирующими размещение НТО.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7.2. Договор составлен в двух экземплярах, каждый из которых имеет одинаковую юридическую силу.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7.3. Все изменения к Договору оформляются Сторонами дополнительными соглашениями, составленными в письменной форме, которые являются неотъемлемой частью Договора.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7.4. Настоящий Договор вступает в силу </w:t>
      </w: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 даты подписания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Сторонами и действует до полного исполнения Сторонами обязательств по нему.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7.5. Приложения к Договору составляют его неотъемлемую часть: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приложение № 1 -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выкопировка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размещения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2 - согласованный в установленном порядке проект НТО;</w:t>
      </w:r>
    </w:p>
    <w:p w:rsidR="00683B7A" w:rsidRPr="00683B7A" w:rsidRDefault="00683B7A" w:rsidP="00683B7A">
      <w:pPr>
        <w:pStyle w:val="ConsPlusNormal"/>
        <w:spacing w:before="220"/>
        <w:ind w:firstLine="540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приложение № 3 - график платежей.</w:t>
      </w:r>
    </w:p>
    <w:p w:rsidR="00683B7A" w:rsidRPr="00683B7A" w:rsidRDefault="00683B7A" w:rsidP="00683B7A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8. Юридические адреса, банковские реквизиты и подписи Сторон</w:t>
      </w:r>
    </w:p>
    <w:p w:rsidR="00683B7A" w:rsidRPr="00683B7A" w:rsidRDefault="00683B7A" w:rsidP="00683B7A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Сторона 1:                                          Сторона 2: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____________________________        __________________________________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Адрес: _____________________        Адрес: 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ИНН/КПП__________________        ИНН/КПП 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р</w:t>
      </w:r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/с ________________________        р/с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в __________________________        </w:t>
      </w:r>
      <w:proofErr w:type="spellStart"/>
      <w:proofErr w:type="gram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proofErr w:type="spellEnd"/>
      <w:proofErr w:type="gram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БИК________________________        </w:t>
      </w:r>
      <w:proofErr w:type="spellStart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БИК</w:t>
      </w:r>
      <w:proofErr w:type="spellEnd"/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___________________________        _________________________________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(подпись)                                            (подпись)</w:t>
      </w:r>
    </w:p>
    <w:p w:rsidR="00683B7A" w:rsidRPr="00683B7A" w:rsidRDefault="00683B7A" w:rsidP="00683B7A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М.П.                                                     М.П.</w:t>
      </w:r>
    </w:p>
    <w:p w:rsidR="0070715E" w:rsidRPr="00683B7A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70715E" w:rsidRDefault="0070715E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1E2867" w:rsidRDefault="001E2867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color w:val="000000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 xml:space="preserve">Типовые формы заявлений  об отсутствии решения о ликвидации 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color w:val="000000"/>
          <w:sz w:val="26"/>
          <w:szCs w:val="26"/>
        </w:rPr>
        <w:t>(</w:t>
      </w:r>
      <w:proofErr w:type="gramStart"/>
      <w:r w:rsidRPr="00647A6F">
        <w:rPr>
          <w:rFonts w:ascii="Times New Roman" w:hAnsi="Times New Roman"/>
          <w:color w:val="000000"/>
          <w:sz w:val="26"/>
          <w:szCs w:val="26"/>
        </w:rPr>
        <w:t>прекращении</w:t>
      </w:r>
      <w:proofErr w:type="gramEnd"/>
      <w:r w:rsidRPr="00647A6F">
        <w:rPr>
          <w:rFonts w:ascii="Times New Roman" w:hAnsi="Times New Roman"/>
          <w:color w:val="000000"/>
          <w:sz w:val="26"/>
          <w:szCs w:val="26"/>
        </w:rPr>
        <w:t xml:space="preserve"> деятельности) заявителя, об отсутствии решения арбитражного суда о признании заявителя банкротом и об открытии конкурсного производства, об отсутствии решения о приостановлении деятельности заявителя в порядке, предусмотренном  Кодексом Российской Федерации об административных правонарушениях</w:t>
      </w: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юридических лиц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ликвидации заявителя – юридического лица, об отсутствии решения арбитражного суда о признании заявителя – юридического лица банкротом и об открытии конкурсного производства, об отсутствии решений о приостановлении деятельности заявителя  – юридического лица  в порядке, предусмотренном Кодексом Российской Федерации об административных правонарушениях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lastRenderedPageBreak/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(полное наименование юридического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ликвидации, отсутствует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rPr>
          <w:rFonts w:ascii="Times New Roman" w:hAnsi="Times New Roman"/>
          <w:sz w:val="26"/>
          <w:szCs w:val="26"/>
        </w:rPr>
      </w:pPr>
    </w:p>
    <w:p w:rsidR="00EE5F96" w:rsidRDefault="00EE5F96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</w:p>
    <w:p w:rsidR="00647A6F" w:rsidRPr="00647A6F" w:rsidRDefault="00647A6F" w:rsidP="00647A6F">
      <w:pPr>
        <w:pStyle w:val="a8"/>
        <w:ind w:left="709"/>
        <w:jc w:val="center"/>
        <w:rPr>
          <w:rFonts w:ascii="Times New Roman" w:hAnsi="Times New Roman"/>
          <w:sz w:val="26"/>
          <w:szCs w:val="26"/>
        </w:rPr>
      </w:pPr>
      <w:r w:rsidRPr="00647A6F">
        <w:rPr>
          <w:rFonts w:ascii="Times New Roman" w:hAnsi="Times New Roman"/>
          <w:sz w:val="26"/>
          <w:szCs w:val="26"/>
        </w:rPr>
        <w:t>Образец заявления для индивидуальных предпринимателей</w:t>
      </w:r>
      <w:r w:rsidRPr="00647A6F">
        <w:rPr>
          <w:rFonts w:ascii="Times New Roman" w:hAnsi="Times New Roman"/>
          <w:b/>
          <w:sz w:val="26"/>
          <w:szCs w:val="26"/>
        </w:rPr>
        <w:t xml:space="preserve">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47A6F">
        <w:rPr>
          <w:rFonts w:ascii="Times New Roman" w:hAnsi="Times New Roman" w:cs="Times New Roman"/>
          <w:b/>
          <w:sz w:val="26"/>
          <w:szCs w:val="26"/>
        </w:rPr>
        <w:t xml:space="preserve">Заявление </w:t>
      </w:r>
      <w:r w:rsidRPr="00647A6F">
        <w:rPr>
          <w:rFonts w:ascii="Times New Roman" w:hAnsi="Times New Roman"/>
          <w:b/>
          <w:sz w:val="26"/>
          <w:szCs w:val="26"/>
        </w:rPr>
        <w:t>об отсутствии решения о прекращении деятельности заявителя – индивидуального предпринимателя, об отсутствии решения арбитражного суда о признании заявителя – индивидуального предпринимателя банкротом и об открытии конкурсного производства, об отсутствии решений о приостановлении деятельности заявителя –  индивидуального предпринимателя в порядке, предусмотренном Кодексом Российской Федерации об административных правонарушениях.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Настоящим заявлением сообщаю, что на день подачи заявки на участие в аукционе в отношении__________________________________________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                           (полное наименование индивидуального предпринимателя)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отсутствует решение о прекращении деятельности, решение арбитражного суда о признании банкротом и об открытии конкурсного производства, отсутствует решение о приостановлении деятельности в порядке, предусмотренном Кодексом об административных правонарушениях РФ.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 xml:space="preserve">_________________________      _________________  (__________________) 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(должность)                                       (подпись)                                   (ФИО)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spellStart"/>
      <w:r w:rsidRPr="00647A6F">
        <w:rPr>
          <w:rFonts w:ascii="Times New Roman" w:hAnsi="Times New Roman" w:cs="Times New Roman"/>
          <w:sz w:val="26"/>
          <w:szCs w:val="26"/>
        </w:rPr>
        <w:t>м.п</w:t>
      </w:r>
      <w:proofErr w:type="spellEnd"/>
      <w:r w:rsidRPr="00647A6F">
        <w:rPr>
          <w:rFonts w:ascii="Times New Roman" w:hAnsi="Times New Roman" w:cs="Times New Roman"/>
          <w:sz w:val="26"/>
          <w:szCs w:val="26"/>
        </w:rPr>
        <w:t>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647A6F">
        <w:rPr>
          <w:rFonts w:ascii="Times New Roman" w:hAnsi="Times New Roman" w:cs="Times New Roman"/>
          <w:sz w:val="26"/>
          <w:szCs w:val="26"/>
        </w:rPr>
        <w:t>«_____»______________20__ г.</w:t>
      </w:r>
    </w:p>
    <w:p w:rsidR="00647A6F" w:rsidRPr="00647A6F" w:rsidRDefault="00647A6F" w:rsidP="00647A6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683B7A" w:rsidRDefault="00683B7A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EE5F96" w:rsidRDefault="00EE5F96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582C11" w:rsidRDefault="00582C11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Начальник управления торговли </w:t>
      </w:r>
    </w:p>
    <w:p w:rsidR="00BA10F2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и поддержки предпринимательства 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администрации муниципального образования</w:t>
      </w:r>
    </w:p>
    <w:p w:rsidR="00BD4B0D" w:rsidRPr="00683B7A" w:rsidRDefault="00BD4B0D" w:rsidP="00BD4B0D">
      <w:pPr>
        <w:spacing w:after="0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>«Город Астрахань»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                                                         </w:t>
      </w:r>
      <w:r w:rsid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         </w:t>
      </w:r>
      <w:r w:rsidR="0070715E" w:rsidRPr="00683B7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А.Б. Никольский</w:t>
      </w:r>
    </w:p>
    <w:sectPr w:rsidR="00BD4B0D" w:rsidRPr="00683B7A" w:rsidSect="00EE5F96">
      <w:headerReference w:type="default" r:id="rId1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2197" w:rsidRDefault="00AD2197" w:rsidP="00EE5F96">
      <w:pPr>
        <w:spacing w:after="0" w:line="240" w:lineRule="auto"/>
      </w:pPr>
      <w:r>
        <w:separator/>
      </w:r>
    </w:p>
  </w:endnote>
  <w:endnote w:type="continuationSeparator" w:id="0">
    <w:p w:rsidR="00AD2197" w:rsidRDefault="00AD2197" w:rsidP="00EE5F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2197" w:rsidRDefault="00AD2197" w:rsidP="00EE5F96">
      <w:pPr>
        <w:spacing w:after="0" w:line="240" w:lineRule="auto"/>
      </w:pPr>
      <w:r>
        <w:separator/>
      </w:r>
    </w:p>
  </w:footnote>
  <w:footnote w:type="continuationSeparator" w:id="0">
    <w:p w:rsidR="00AD2197" w:rsidRDefault="00AD2197" w:rsidP="00EE5F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3328120"/>
      <w:docPartObj>
        <w:docPartGallery w:val="Page Numbers (Top of Page)"/>
        <w:docPartUnique/>
      </w:docPartObj>
    </w:sdtPr>
    <w:sdtContent>
      <w:p w:rsidR="007466F7" w:rsidRDefault="007466F7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3525">
          <w:rPr>
            <w:noProof/>
          </w:rPr>
          <w:t>21</w:t>
        </w:r>
        <w:r>
          <w:fldChar w:fldCharType="end"/>
        </w:r>
      </w:p>
    </w:sdtContent>
  </w:sdt>
  <w:p w:rsidR="007466F7" w:rsidRDefault="007466F7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446638"/>
    <w:multiLevelType w:val="hybridMultilevel"/>
    <w:tmpl w:val="2A7E8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15412E"/>
    <w:multiLevelType w:val="hybridMultilevel"/>
    <w:tmpl w:val="BFD04914"/>
    <w:lvl w:ilvl="0" w:tplc="F2929604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62907B0C"/>
    <w:multiLevelType w:val="hybridMultilevel"/>
    <w:tmpl w:val="C4126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602AA1"/>
    <w:multiLevelType w:val="hybridMultilevel"/>
    <w:tmpl w:val="42A4068C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510"/>
    <w:rsid w:val="00006E1C"/>
    <w:rsid w:val="0001038B"/>
    <w:rsid w:val="00020BE1"/>
    <w:rsid w:val="0002567A"/>
    <w:rsid w:val="0003150C"/>
    <w:rsid w:val="00056408"/>
    <w:rsid w:val="000724F3"/>
    <w:rsid w:val="00095BC4"/>
    <w:rsid w:val="00097304"/>
    <w:rsid w:val="000973EB"/>
    <w:rsid w:val="000A5DD2"/>
    <w:rsid w:val="000A6B76"/>
    <w:rsid w:val="000B4981"/>
    <w:rsid w:val="000E1679"/>
    <w:rsid w:val="000F4CE2"/>
    <w:rsid w:val="0012378F"/>
    <w:rsid w:val="00162741"/>
    <w:rsid w:val="00180B0E"/>
    <w:rsid w:val="00196B79"/>
    <w:rsid w:val="001970D6"/>
    <w:rsid w:val="001A29A0"/>
    <w:rsid w:val="001A4010"/>
    <w:rsid w:val="001E2867"/>
    <w:rsid w:val="0021008C"/>
    <w:rsid w:val="00213B57"/>
    <w:rsid w:val="002148CA"/>
    <w:rsid w:val="00222773"/>
    <w:rsid w:val="00242D01"/>
    <w:rsid w:val="002521E6"/>
    <w:rsid w:val="002553A5"/>
    <w:rsid w:val="002851FA"/>
    <w:rsid w:val="0028745A"/>
    <w:rsid w:val="00296DAB"/>
    <w:rsid w:val="002B5A74"/>
    <w:rsid w:val="002B5EBC"/>
    <w:rsid w:val="002E6935"/>
    <w:rsid w:val="00321C2C"/>
    <w:rsid w:val="00337688"/>
    <w:rsid w:val="00372B19"/>
    <w:rsid w:val="00381760"/>
    <w:rsid w:val="00391A10"/>
    <w:rsid w:val="003A2133"/>
    <w:rsid w:val="003B77C1"/>
    <w:rsid w:val="003C6AB1"/>
    <w:rsid w:val="003C70FB"/>
    <w:rsid w:val="003C787C"/>
    <w:rsid w:val="003D5B9A"/>
    <w:rsid w:val="003D7243"/>
    <w:rsid w:val="003D7F8E"/>
    <w:rsid w:val="003E7798"/>
    <w:rsid w:val="003E7CFE"/>
    <w:rsid w:val="004106AE"/>
    <w:rsid w:val="0044526F"/>
    <w:rsid w:val="004522D0"/>
    <w:rsid w:val="004666CC"/>
    <w:rsid w:val="00487D6D"/>
    <w:rsid w:val="00491C5A"/>
    <w:rsid w:val="0049301D"/>
    <w:rsid w:val="004B2DD6"/>
    <w:rsid w:val="004C136B"/>
    <w:rsid w:val="004D4FFA"/>
    <w:rsid w:val="004E2C2A"/>
    <w:rsid w:val="0050034A"/>
    <w:rsid w:val="00513BB2"/>
    <w:rsid w:val="005177A0"/>
    <w:rsid w:val="00521A26"/>
    <w:rsid w:val="00567FB1"/>
    <w:rsid w:val="005725F7"/>
    <w:rsid w:val="00582105"/>
    <w:rsid w:val="00582C11"/>
    <w:rsid w:val="00593534"/>
    <w:rsid w:val="005C4DB8"/>
    <w:rsid w:val="005D5661"/>
    <w:rsid w:val="005E63E3"/>
    <w:rsid w:val="00641099"/>
    <w:rsid w:val="00645356"/>
    <w:rsid w:val="00647A6F"/>
    <w:rsid w:val="00653D8E"/>
    <w:rsid w:val="006572C6"/>
    <w:rsid w:val="00683B7A"/>
    <w:rsid w:val="00691ADB"/>
    <w:rsid w:val="006A16D3"/>
    <w:rsid w:val="006B57AA"/>
    <w:rsid w:val="006D0CB9"/>
    <w:rsid w:val="006E7789"/>
    <w:rsid w:val="006F483E"/>
    <w:rsid w:val="006F7414"/>
    <w:rsid w:val="007048ED"/>
    <w:rsid w:val="0070715E"/>
    <w:rsid w:val="00713510"/>
    <w:rsid w:val="007212D2"/>
    <w:rsid w:val="007308A4"/>
    <w:rsid w:val="007313C4"/>
    <w:rsid w:val="007466F7"/>
    <w:rsid w:val="00757922"/>
    <w:rsid w:val="00770F3F"/>
    <w:rsid w:val="00791DB1"/>
    <w:rsid w:val="007B46A6"/>
    <w:rsid w:val="007D5489"/>
    <w:rsid w:val="007D6B93"/>
    <w:rsid w:val="007E1512"/>
    <w:rsid w:val="007F48B5"/>
    <w:rsid w:val="0080258C"/>
    <w:rsid w:val="00815B6E"/>
    <w:rsid w:val="00816645"/>
    <w:rsid w:val="008462AE"/>
    <w:rsid w:val="008658A3"/>
    <w:rsid w:val="00870ECE"/>
    <w:rsid w:val="008715B2"/>
    <w:rsid w:val="008A631B"/>
    <w:rsid w:val="008B4A96"/>
    <w:rsid w:val="008F040B"/>
    <w:rsid w:val="009003EF"/>
    <w:rsid w:val="00904AD0"/>
    <w:rsid w:val="009077A2"/>
    <w:rsid w:val="0093059B"/>
    <w:rsid w:val="009342B1"/>
    <w:rsid w:val="00946567"/>
    <w:rsid w:val="00957B73"/>
    <w:rsid w:val="00967A6B"/>
    <w:rsid w:val="009A03FF"/>
    <w:rsid w:val="009B3FDC"/>
    <w:rsid w:val="009D67D0"/>
    <w:rsid w:val="009E30A1"/>
    <w:rsid w:val="009F402F"/>
    <w:rsid w:val="00A2458F"/>
    <w:rsid w:val="00A306BB"/>
    <w:rsid w:val="00A61C18"/>
    <w:rsid w:val="00A6517E"/>
    <w:rsid w:val="00AA0490"/>
    <w:rsid w:val="00AD18C4"/>
    <w:rsid w:val="00AD2197"/>
    <w:rsid w:val="00AD49D7"/>
    <w:rsid w:val="00AF1079"/>
    <w:rsid w:val="00B10201"/>
    <w:rsid w:val="00B132DF"/>
    <w:rsid w:val="00B14247"/>
    <w:rsid w:val="00B40D74"/>
    <w:rsid w:val="00B70BCB"/>
    <w:rsid w:val="00B74741"/>
    <w:rsid w:val="00B9235C"/>
    <w:rsid w:val="00BA10F2"/>
    <w:rsid w:val="00BA75EC"/>
    <w:rsid w:val="00BB3877"/>
    <w:rsid w:val="00BD4B0D"/>
    <w:rsid w:val="00BF5FE0"/>
    <w:rsid w:val="00C02A44"/>
    <w:rsid w:val="00C03CD5"/>
    <w:rsid w:val="00C230A7"/>
    <w:rsid w:val="00C232EF"/>
    <w:rsid w:val="00C30D46"/>
    <w:rsid w:val="00C93525"/>
    <w:rsid w:val="00CD0510"/>
    <w:rsid w:val="00CD0D87"/>
    <w:rsid w:val="00CE3D05"/>
    <w:rsid w:val="00CF2248"/>
    <w:rsid w:val="00CF2D86"/>
    <w:rsid w:val="00D032FA"/>
    <w:rsid w:val="00D15F79"/>
    <w:rsid w:val="00D5382C"/>
    <w:rsid w:val="00D84921"/>
    <w:rsid w:val="00DA4337"/>
    <w:rsid w:val="00DE2FF6"/>
    <w:rsid w:val="00E749BB"/>
    <w:rsid w:val="00E81CDD"/>
    <w:rsid w:val="00EA2323"/>
    <w:rsid w:val="00EA4F93"/>
    <w:rsid w:val="00EB7884"/>
    <w:rsid w:val="00EE5F96"/>
    <w:rsid w:val="00F319A0"/>
    <w:rsid w:val="00F31CE2"/>
    <w:rsid w:val="00F40196"/>
    <w:rsid w:val="00F41937"/>
    <w:rsid w:val="00F45BC7"/>
    <w:rsid w:val="00F71BA2"/>
    <w:rsid w:val="00F7793A"/>
    <w:rsid w:val="00F923EB"/>
    <w:rsid w:val="00F95D24"/>
    <w:rsid w:val="00F96FC6"/>
    <w:rsid w:val="00FA2A52"/>
    <w:rsid w:val="00FC0805"/>
    <w:rsid w:val="00FC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2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A10F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3">
    <w:name w:val="Нормальный (таблица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a4">
    <w:name w:val="Таблицы (моноширинный)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5">
    <w:name w:val="Прижатый влево"/>
    <w:basedOn w:val="a"/>
    <w:next w:val="a"/>
    <w:uiPriority w:val="99"/>
    <w:rsid w:val="00BA10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Цветовое выделение"/>
    <w:uiPriority w:val="99"/>
    <w:rsid w:val="00BA10F2"/>
    <w:rPr>
      <w:b/>
      <w:bCs w:val="0"/>
      <w:color w:val="26282F"/>
    </w:rPr>
  </w:style>
  <w:style w:type="character" w:customStyle="1" w:styleId="a7">
    <w:name w:val="Гипертекстовая ссылка"/>
    <w:uiPriority w:val="99"/>
    <w:rsid w:val="00BA10F2"/>
    <w:rPr>
      <w:color w:val="106BBE"/>
    </w:rPr>
  </w:style>
  <w:style w:type="paragraph" w:customStyle="1" w:styleId="ConsPlusNonformat">
    <w:name w:val="ConsPlusNonformat"/>
    <w:rsid w:val="00683B7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647A6F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9">
    <w:name w:val="header"/>
    <w:basedOn w:val="a"/>
    <w:link w:val="aa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EE5F96"/>
  </w:style>
  <w:style w:type="paragraph" w:styleId="ab">
    <w:name w:val="footer"/>
    <w:basedOn w:val="a"/>
    <w:link w:val="ac"/>
    <w:uiPriority w:val="99"/>
    <w:unhideWhenUsed/>
    <w:rsid w:val="00EE5F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EE5F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8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D3EF8B90AFC255BD930324FD9CD0C1285281C574F9C62F4CC82F57ECCE8138B5CDC9143DE325833E216966704mFe7O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6D3EF8B90AFC255BD930324FD9CD0C12862213574C9862F4CC82F57ECCE8138B5CDC9143DE325833E216966704mFe7O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bileonline.garant.ru/document?id=9051062&amp;sub=0" TargetMode="External"/><Relationship Id="rId5" Type="http://schemas.openxmlformats.org/officeDocument/2006/relationships/settings" Target="settings.xml"/><Relationship Id="rId15" Type="http://schemas.openxmlformats.org/officeDocument/2006/relationships/hyperlink" Target="consultantplus://offline/ref=6D3EF8B90AFC255BD930324FD9CD0C12862B1A55469F62F4CC82F57ECCE8138B4EDCC94FDE344632E803C03641ABC03B28B1B16B469745A7m3e4O" TargetMode="External"/><Relationship Id="rId10" Type="http://schemas.openxmlformats.org/officeDocument/2006/relationships/hyperlink" Target="http://mobileonline.garant.ru/document?id=9051062&amp;sub=1000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user_089\Desktop\&#1040;&#1091;&#1082;&#1094;&#1080;&#1086;&#1085;&#1085;&#1072;&#1103;%20&#1076;&#1086;&#1082;&#1091;&#1084;&#1077;&#1085;&#1090;&#1072;&#1094;&#1080;&#1103;\&#1057;&#1050;&#1054;&#1056;&#1056;&#1045;&#1050;&#1058;&#1048;&#1056;&#1054;&#1042;&#1040;&#1053;&#1053;&#1067;&#1049;%20&#1055;&#1054;&#1056;&#1071;&#1044;&#1054;&#1050;%20&#1053;&#1058;&#1054;%20&#1087;&#1086;&#1089;&#1083;&#1077;&#1076;&#1085;&#1103;&#1103;%20&#1074;&#1077;&#1088;&#1089;&#1080;&#1103;.docx" TargetMode="External"/><Relationship Id="rId14" Type="http://schemas.openxmlformats.org/officeDocument/2006/relationships/hyperlink" Target="consultantplus://offline/ref=6D3EF8B90AFC255BD930324FD9CD0C128222185D4D963FFEC4DBF97CCBE74C9C4995C54EDE344736EB5CC52350F3CD3D30AFB3775A9544mAe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E76A7-36FD-4F98-BA18-1E4EA32E7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29</Pages>
  <Words>7863</Words>
  <Characters>44824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Легковская Ольга Николаевна</cp:lastModifiedBy>
  <cp:revision>35</cp:revision>
  <cp:lastPrinted>2019-03-21T14:06:00Z</cp:lastPrinted>
  <dcterms:created xsi:type="dcterms:W3CDTF">2019-05-20T13:39:00Z</dcterms:created>
  <dcterms:modified xsi:type="dcterms:W3CDTF">2019-12-04T08:36:00Z</dcterms:modified>
</cp:coreProperties>
</file>