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3C2" w:rsidRDefault="002653C2" w:rsidP="002653C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</w:pPr>
      <w:bookmarkStart w:id="0" w:name="bookmark0"/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</w:r>
      <w:r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eastAsia="x-none"/>
        </w:rPr>
        <w:tab/>
        <w:t>Проект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</w:pPr>
      <w:r w:rsidRPr="006A5CD5"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  <w:t xml:space="preserve">ДОГОВОР 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</w:pPr>
      <w:r w:rsidRPr="006A5CD5"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  <w:t>АРЕНДЫ ЗЕМЕЛЬНОГО УЧАСТКА,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</w:pPr>
      <w:r w:rsidRPr="006A5CD5">
        <w:rPr>
          <w:rFonts w:ascii="Times New Roman" w:eastAsia="Times New Roman" w:hAnsi="Times New Roman" w:cs="Times New Roman"/>
          <w:b/>
          <w:bCs/>
          <w:spacing w:val="20"/>
          <w:sz w:val="18"/>
          <w:szCs w:val="18"/>
          <w:lang w:val="x-none" w:eastAsia="x-none"/>
        </w:rPr>
        <w:t>РАСПОЛОЖЕННОГО НА ТЕРРИТОРИИ Г.АСТРАХАНИ</w:t>
      </w:r>
    </w:p>
    <w:p w:rsidR="006A5CD5" w:rsidRPr="006A5CD5" w:rsidRDefault="006A5CD5" w:rsidP="006A5CD5">
      <w:pPr>
        <w:tabs>
          <w:tab w:val="left" w:pos="0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18"/>
          <w:szCs w:val="18"/>
        </w:rPr>
      </w:pPr>
      <w:r w:rsidRPr="006A5CD5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№ </w:t>
      </w: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_______________</w:t>
      </w:r>
    </w:p>
    <w:tbl>
      <w:tblPr>
        <w:tblW w:w="9781" w:type="dxa"/>
        <w:tblInd w:w="-34" w:type="dxa"/>
        <w:tblLook w:val="04A0" w:firstRow="1" w:lastRow="0" w:firstColumn="1" w:lastColumn="0" w:noHBand="0" w:noVBand="1"/>
      </w:tblPr>
      <w:tblGrid>
        <w:gridCol w:w="3403"/>
        <w:gridCol w:w="6378"/>
      </w:tblGrid>
      <w:tr w:rsidR="006A5CD5" w:rsidRPr="006A5CD5" w:rsidTr="00E56751">
        <w:tc>
          <w:tcPr>
            <w:tcW w:w="3403" w:type="dxa"/>
          </w:tcPr>
          <w:p w:rsidR="006A5CD5" w:rsidRPr="006A5CD5" w:rsidRDefault="006A5CD5" w:rsidP="006A5CD5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г. Астрахань</w:t>
            </w:r>
            <w:r w:rsidRPr="006A5CD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ab/>
            </w:r>
          </w:p>
        </w:tc>
        <w:tc>
          <w:tcPr>
            <w:tcW w:w="6378" w:type="dxa"/>
          </w:tcPr>
          <w:p w:rsidR="006A5CD5" w:rsidRPr="006A5CD5" w:rsidRDefault="006A5CD5" w:rsidP="006A5CD5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______________________________</w:t>
            </w:r>
          </w:p>
        </w:tc>
      </w:tr>
    </w:tbl>
    <w:p w:rsidR="006A5CD5" w:rsidRPr="006A5CD5" w:rsidRDefault="006A5CD5" w:rsidP="006A5CD5">
      <w:pPr>
        <w:tabs>
          <w:tab w:val="left" w:pos="0"/>
        </w:tabs>
        <w:spacing w:after="0" w:line="312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val="en-US"/>
        </w:rPr>
      </w:pPr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Calibri" w:hAnsi="Times New Roman" w:cs="Times New Roman"/>
          <w:b/>
          <w:sz w:val="18"/>
          <w:szCs w:val="18"/>
        </w:rPr>
        <w:tab/>
      </w:r>
      <w:proofErr w:type="gramStart"/>
      <w:r w:rsidRPr="006A5CD5">
        <w:rPr>
          <w:rFonts w:ascii="Times New Roman" w:eastAsia="Calibri" w:hAnsi="Times New Roman" w:cs="Times New Roman"/>
          <w:sz w:val="18"/>
          <w:szCs w:val="18"/>
        </w:rPr>
        <w:t xml:space="preserve">Управление муниципального имущества администрации муниципального образования "Городской округ город Астрахань" (далее по тексту - управление), в лице начальника управления </w:t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</w:r>
      <w:r w:rsidRPr="006A5CD5">
        <w:rPr>
          <w:rFonts w:ascii="Times New Roman" w:eastAsia="Calibri" w:hAnsi="Times New Roman" w:cs="Times New Roman"/>
          <w:sz w:val="18"/>
          <w:szCs w:val="18"/>
        </w:rPr>
        <w:softHyphen/>
        <w:t xml:space="preserve">_________________________________, действующего на основании Положения об управлении, распоряжения администрации муниципального образования «Городской округ город Астрахань» от </w:t>
      </w:r>
      <w:r w:rsidR="00404D74">
        <w:rPr>
          <w:rFonts w:ascii="Times New Roman" w:eastAsia="Calibri" w:hAnsi="Times New Roman" w:cs="Times New Roman"/>
          <w:sz w:val="18"/>
          <w:szCs w:val="18"/>
        </w:rPr>
        <w:t>__________</w:t>
      </w:r>
      <w:r w:rsidRPr="006A5CD5">
        <w:rPr>
          <w:rFonts w:ascii="Times New Roman" w:eastAsia="Calibri" w:hAnsi="Times New Roman" w:cs="Times New Roman"/>
          <w:sz w:val="18"/>
          <w:szCs w:val="18"/>
        </w:rPr>
        <w:t xml:space="preserve"> № </w:t>
      </w:r>
      <w:r w:rsidR="00404D74">
        <w:rPr>
          <w:rFonts w:ascii="Times New Roman" w:eastAsia="Calibri" w:hAnsi="Times New Roman" w:cs="Times New Roman"/>
          <w:sz w:val="18"/>
          <w:szCs w:val="18"/>
        </w:rPr>
        <w:t>______</w:t>
      </w:r>
      <w:r w:rsidRPr="006A5CD5">
        <w:rPr>
          <w:rFonts w:ascii="Times New Roman" w:eastAsia="Calibri" w:hAnsi="Times New Roman" w:cs="Times New Roman"/>
          <w:sz w:val="18"/>
          <w:szCs w:val="18"/>
        </w:rPr>
        <w:t>,</w:t>
      </w:r>
      <w:r w:rsidR="00404D74">
        <w:rPr>
          <w:rFonts w:ascii="Times New Roman" w:eastAsia="Calibri" w:hAnsi="Times New Roman" w:cs="Times New Roman"/>
          <w:sz w:val="18"/>
          <w:szCs w:val="18"/>
        </w:rPr>
        <w:t xml:space="preserve"> </w:t>
      </w:r>
      <w:bookmarkStart w:id="1" w:name="_GoBack"/>
      <w:bookmarkEnd w:id="1"/>
      <w:r w:rsidRPr="006A5CD5">
        <w:rPr>
          <w:rFonts w:ascii="Times New Roman" w:eastAsia="Calibri" w:hAnsi="Times New Roman" w:cs="Times New Roman"/>
          <w:sz w:val="18"/>
          <w:szCs w:val="18"/>
        </w:rPr>
        <w:t xml:space="preserve"> именуемое</w:t>
      </w:r>
      <w:r w:rsidRPr="006A5CD5">
        <w:rPr>
          <w:rFonts w:ascii="Calibri" w:eastAsia="Calibri" w:hAnsi="Calibri" w:cs="Times New Roman"/>
          <w:sz w:val="18"/>
          <w:szCs w:val="18"/>
        </w:rPr>
        <w:t xml:space="preserve"> </w:t>
      </w:r>
      <w:r w:rsidRPr="006A5CD5">
        <w:rPr>
          <w:rFonts w:ascii="Times New Roman" w:eastAsia="Calibri" w:hAnsi="Times New Roman" w:cs="Times New Roman"/>
          <w:sz w:val="18"/>
          <w:szCs w:val="18"/>
        </w:rPr>
        <w:t xml:space="preserve">в дальнейшем «Арендодатель», с одной стороны, и </w:t>
      </w:r>
      <w:proofErr w:type="gramEnd"/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</w:t>
      </w:r>
      <w:r w:rsidRPr="006A5C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именуемый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в дальнейшем «Арендатор», с другой стороны, на основании </w:t>
      </w:r>
      <w:r w:rsidRPr="006A5CD5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договора купли-продажи  объекта приватизации</w:t>
      </w:r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являющегося  объектом культурного наследия и находящегося в неудовлетворительном состоянии (продажа на конкурсе) от______________ №______________, сведений из ЕГРН </w:t>
      </w:r>
      <w:proofErr w:type="gramStart"/>
      <w:r w:rsidRPr="006A5CD5">
        <w:rPr>
          <w:rFonts w:ascii="Times New Roman" w:eastAsia="Times New Roman" w:hAnsi="Times New Roman" w:cs="Times New Roman"/>
          <w:sz w:val="18"/>
          <w:szCs w:val="18"/>
          <w:lang w:eastAsia="ru-RU"/>
        </w:rPr>
        <w:t>от</w:t>
      </w:r>
      <w:proofErr w:type="gramEnd"/>
      <w:r w:rsidRPr="006A5CD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_________________№______________________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(далее –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объект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культурного наследия), заключили настоящий договор (далее – Договор), в соответствии подпунктом 8.6 пункта 8 статьи 39.8 Земельного кодекса Российской Федерации о нижеследующем:</w:t>
      </w:r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I. Предмет Договора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1.1. Арендодатель предоставляет, а Арендатор принимает в аренду земельный участок, находящийся в собственности муниципального образования «Городской округ город Астрахань», общей площадью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 xml:space="preserve">1754 </w:t>
      </w:r>
      <w:proofErr w:type="spellStart"/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>кв.м</w:t>
      </w:r>
      <w:proofErr w:type="spellEnd"/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 xml:space="preserve">. (одна тысяча семьсот пятьдесят четыре </w:t>
      </w:r>
      <w:proofErr w:type="spellStart"/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>кв.м</w:t>
      </w:r>
      <w:proofErr w:type="spellEnd"/>
      <w:r w:rsidRPr="006A5CD5">
        <w:rPr>
          <w:rFonts w:ascii="Times New Roman" w:eastAsia="Times New Roman" w:hAnsi="Times New Roman" w:cs="Times New Roman"/>
          <w:bCs/>
          <w:sz w:val="18"/>
          <w:szCs w:val="18"/>
          <w:u w:val="single"/>
          <w:lang w:eastAsia="ru-RU"/>
        </w:rPr>
        <w:t>.)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из земель населённых пунктов с кадастровым номером 30:12:021003:26, по адресу (имеющий адресные ориентиры): Астраханская область, г Астрахань, р-н Ленинский, </w:t>
      </w:r>
      <w:proofErr w:type="spellStart"/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ул</w:t>
      </w:r>
      <w:proofErr w:type="spellEnd"/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Космонавта </w:t>
      </w:r>
      <w:proofErr w:type="spell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В.Комарова</w:t>
      </w:r>
      <w:proofErr w:type="spell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/Степана Разина/Красный Рыбак, 29/18/18. (далее - Участок), вид разрешенного использования коммунальное обслуживание, 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ind w:firstLine="709"/>
        <w:jc w:val="both"/>
        <w:rPr>
          <w:rFonts w:ascii="Calibri" w:eastAsia="Calibri" w:hAnsi="Calibri" w:cs="Times New Roman"/>
          <w:sz w:val="16"/>
          <w:szCs w:val="16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1.2. Цель предоставления Участка: выполнение работ по сохранению объекта культурного наследия на срок выполнения условий конкурса по продаже объекта культурного наследия.</w:t>
      </w:r>
    </w:p>
    <w:p w:rsidR="006A5CD5" w:rsidRPr="006A5CD5" w:rsidRDefault="006A5CD5" w:rsidP="006A5CD5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 1.3. Договор одновременно является актом приема-передачи Арендатору земельного участка.</w:t>
      </w:r>
    </w:p>
    <w:p w:rsidR="006A5CD5" w:rsidRPr="006A5CD5" w:rsidRDefault="006A5CD5" w:rsidP="006A5CD5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II. Срок Договора</w:t>
      </w:r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          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2.1. Настоящий Договор заключается на срок 7 лет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 даты регистрации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права собственности на объект культурного наследия.   </w:t>
      </w:r>
    </w:p>
    <w:p w:rsidR="006A5CD5" w:rsidRPr="006A5CD5" w:rsidRDefault="006A5CD5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III. Размер и условия внесения арендной платы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ind w:firstLine="567"/>
        <w:jc w:val="both"/>
        <w:rPr>
          <w:rFonts w:ascii="Calibri" w:eastAsia="Calibri" w:hAnsi="Calibri" w:cs="Times New Roman"/>
          <w:sz w:val="16"/>
          <w:szCs w:val="16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3.1. Размер арендной платы за земельный участок устанавливается равным 1 (одному) рублю в год на весь срок выполнения условий конкурса по продаже объекта культурного наследия.</w:t>
      </w:r>
    </w:p>
    <w:p w:rsidR="006A5CD5" w:rsidRPr="006A5CD5" w:rsidRDefault="006A5CD5" w:rsidP="006A5CD5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3.2. Арендная плата начисляется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 даты регистрации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права собственности на </w:t>
      </w:r>
      <w:r w:rsidR="00CA1D71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объект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культурного наследия с кадастровым номером 30:12:021003:210.</w:t>
      </w:r>
    </w:p>
    <w:p w:rsidR="006A5CD5" w:rsidRPr="006A5CD5" w:rsidRDefault="006A5CD5" w:rsidP="006A5CD5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3.3</w:t>
      </w:r>
      <w:r w:rsidRPr="006A5CD5">
        <w:rPr>
          <w:rFonts w:ascii="Times New Roman" w:eastAsia="Times New Roman" w:hAnsi="Times New Roman" w:cs="Times New Roman"/>
          <w:bCs/>
          <w:color w:val="FF0000"/>
          <w:sz w:val="18"/>
          <w:szCs w:val="18"/>
          <w:lang w:eastAsia="ru-RU"/>
        </w:rPr>
        <w:t xml:space="preserve">.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Арендная плата вносится Арендатором в бюджет единовременно до 15 февраля каждого года путем перечисления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на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счет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р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/с 03100643000000012500 Управление Федерального казначейства по АО (Управление, л/счет 04253393400), БИК 011203901 ОКЦ № 3 Южного ГУ Банка России//УФК по Астраханской области, КПП 301501001, ИНН 3015090933, код бюджетной классификации 70611105012040001120, ОКТМО 12701000.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ind w:firstLine="567"/>
        <w:jc w:val="both"/>
        <w:rPr>
          <w:rFonts w:ascii="Calibri" w:eastAsia="Calibri" w:hAnsi="Calibri" w:cs="Times New Roman"/>
          <w:sz w:val="16"/>
          <w:szCs w:val="16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3.4. Размер ежегодной арендной платы является постоянным и не подлежит изменению в течение всего срока выполнения условий конкурса по продаже объекта культурного наследия, если иное не установлено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IV. Права и обязанности Сторон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4.1. Арендодатель имеет право: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4.1.1.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Требовать досрочного расторжения Договора в случае гибели (включая разрушение, снос) объекта, расположенного на земельном участке; неисполнения условий договора купли-продажи объекта приватизации, являющегося  объектом культурного наследия и находящегося в неудовлетворительном состоянии (продажа на конкурсе) от _____________ № ________, при использовании земельного участка не в соответствии с целью предоставления Участка, а также при использовании способами, приводящими к его порче и нарушении других условий Договора,   </w:t>
      </w:r>
      <w:proofErr w:type="gramEnd"/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4.1.2. На беспрепятственный доступ на территорию арендуемого земельного участка с целью его осмотра на предмет соблюдения условий Договора.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4.1.3. На возмещение убытков, причиненных ухудшением качества земельного участка и экологической обстановки в результате деятельности арендаторов, а также по иным основаниям, предусмотренным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4.1.4. В одностороннем порядке вносить в Договор иные изменения, не оговоренные настоящим Договором, при изменении действующего законодательства и нормативных правовых актов Российской Федерации, Астраханской области, муниципального образования «Городской округ город Астрахань».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4.2. Арендодатель обязан: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4.2.1. Выполнять в полном объеме все условия Договора.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4.2.2. Не вмешиваться в деятельность арендатора, если она не противоречит условиям настоящего Договора и законодательству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4.2.3. Не использовать и не предоставлять право третьей стороне на использование минеральных и водных ресурсов, находящихся на земельном участке. 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4.3. Арендатор имеет право: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4.3.1. Использовать земельный участок на условиях и в целях, установленных Договором.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lastRenderedPageBreak/>
        <w:t>4.4. Арендатор обязан: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4.4.1. Выполнять в полном объеме все условия Договора.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4.4.2. Использовать земельный участок в соответствии с целью предоставления, установленными ограничениями, а также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4.4.5.</w:t>
      </w:r>
      <w:r w:rsidRPr="006A5CD5">
        <w:rPr>
          <w:rFonts w:ascii="Calibri" w:eastAsia="Calibri" w:hAnsi="Calibri" w:cs="Times New Roman"/>
        </w:rPr>
        <w:t xml:space="preserve">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Соблюдать требования, установленные Федеральным законом от 25.06.2002 № 73-ФЗ «Об объектах культурного наследия (памятниках истории и культуры) народов Российской Федерации».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4.4.6. Своевременно и полностью выплачивать Арендодателю арендную плату в размере и порядке,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определяемых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настоящим Договором и последующими изменениями и дополнениями к нему.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4.4.7. Обеспечивать полномочным представителям Арендодателя, органов охраны объектов культурного наследия, органов муниципального контроля и государственного земельного надзора за использованием и охраной земель свободный доступ на Участок; владельцам инженерных сетей, линейных объектов беспрепятственный доступ на Участок для проведения ремонтных и профилактических работ, а также работ, связанных с обеспечением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безопасности</w:t>
      </w:r>
      <w:proofErr w:type="gramEnd"/>
      <w:r w:rsidRPr="006A5CD5">
        <w:rPr>
          <w:rFonts w:ascii="Calibri" w:eastAsia="Calibri" w:hAnsi="Calibri" w:cs="Times New Roman"/>
        </w:rPr>
        <w:t xml:space="preserve">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в случае если земельный участок полностью или частично расположен в охранной зоне, установленной в отношении линейного объекта; при необходимости проведения на Участке муниципальными службами и организациями аварийно-ремонтных работ, иных подобных работ обеспечить им беспрепятственный доступ и возможность выполнения этих работ на Участке. 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4.4.8. Выполнять в соответствии с требованиями эксплуатационных служб условия эксплуатации подземных и наземных коммуникаций, сооружений, и тому подобное, расположенных на земельном участке.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4.4.9.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4.4.10.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4.4.11. Письменно сообщить Арендодателю не позднее, чем за 3 (три) месяца о предстоящем освобождении земельного участка как в связи с окончанием срока действия Договора, так и при досрочном его освобождении.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4.4.12. Не допускать действий, приводящих к ухудшению качественных характеристик земельного участка, экологической обстановки на арендуемом земельном участке и прилегающих к нему территориях, к загрязнению и захламлению прилегающих земель, а также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4.4.13. Извещать Арендодателя и соответствующие государственные органы о любой аварии или ином событии, нанесшем (или грозящем нанести) земельному участку, а также близлежащим участкам ущерб, и своевременно принимать все возможные меры по предотвращению нанесения ущерба.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4.4.14. Письменно уведомлять Арендодателя в 10-дневный срок: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а) с момента внесения изменений в Единый государственный реестр юридических лиц - о реорганизации Арендатора;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б)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Арендатора.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В случае неисполнения Арендатором указанных условий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:rsidR="006A5CD5" w:rsidRPr="006A5CD5" w:rsidRDefault="006A5CD5" w:rsidP="006A5CD5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4.4.15. </w:t>
      </w:r>
      <w:r w:rsidRPr="006A5CD5">
        <w:rPr>
          <w:rFonts w:ascii="Times New Roman" w:eastAsia="Calibri" w:hAnsi="Times New Roman" w:cs="Times New Roman"/>
          <w:sz w:val="18"/>
          <w:szCs w:val="18"/>
        </w:rPr>
        <w:t>Не осуществлять на Участке работы, для проведения которых требуется лицензия, решение либо соответствующее разрешение органов государственной власти, органов местного самоуправления, землеустроительных, градостроительных, архитектурных, пожарных, санитарных, природоохранных и других органов, без наличия соответствующих</w:t>
      </w:r>
      <w:r w:rsidRPr="006A5CD5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документов.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4.4.16.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4.4.17. В случае смерти Арендатора –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В случае реорганизации Арендатора -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709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4.4.18. При досрочном расторжении Договора или по истечении его срока все неотделимые улучшения, произведенные на земельном участке, безвозмездно передать Арендодателю.</w:t>
      </w:r>
    </w:p>
    <w:p w:rsidR="006A5CD5" w:rsidRPr="006A5CD5" w:rsidRDefault="006A5CD5" w:rsidP="006A5CD5">
      <w:pPr>
        <w:tabs>
          <w:tab w:val="left" w:pos="0"/>
        </w:tabs>
        <w:spacing w:after="0" w:line="288" w:lineRule="atLeast"/>
        <w:ind w:firstLine="54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4.4.19. Обратиться за переоформлением прав на Участок в случае выполнения работ по сохранению объекта культурного наследия ранее срока, установленного условиями конкурса по продаже объекта культурного наследия. 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4.5. Арендатор не вправе передавать свои права и обязанности по Договору третьим лица, а также сдавать Участок или его часть в субаренду. 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4.6. Стороны имеют иные права и обязанности, установленные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V. Ответственность Сторон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5.1.</w:t>
      </w:r>
      <w:r w:rsidRPr="006A5CD5">
        <w:rPr>
          <w:rFonts w:ascii="Calibri" w:eastAsia="Calibri" w:hAnsi="Calibri" w:cs="Times New Roman"/>
        </w:rPr>
        <w:t xml:space="preserve">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Арендатор несет полную ответственность за нарушение требований  Федерального закона от 25.06.2002 № 73-ФЗ «Об объектах культурного наследия (памятниках истории и культуры) народов Российской Федерации»; за использование арендуемого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lastRenderedPageBreak/>
        <w:t>Участка не в соответствии с целью его предоставления, а также за техническое состояние и обеспечение безопасности при выполнении ремонтно-реставрационных работ по сохранению объекта культурного наследия, размещенного на Участке.</w:t>
      </w:r>
      <w:proofErr w:type="gramEnd"/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5.2. Ответственность за правильность исчисления и своевременность оплаты арендной платы за земельный участок, возлагается на Арендатора.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5.4. За нарушение установленных п. 3.3 Договора сроков внесения арендной платы Арендатор выплачивает Арендодателю пеню из расчета одной трехсотой ставки рефинансирования Центрального банка Российской Федерации за каждый календарный день просрочки. Пеня перечисляется в порядке, предусмотренном п. 3.3 Договора.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5.5.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center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VI. Изменение и прекращение действия Договора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6.1. Изменение условий Договора допускается по соглашению Сторон, за исключением случаев, установленных настоящим Договором и требованиями законодательства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6.2. Настоящий Договор подлежит досрочному расторжению в случае использования арендуемого Участка не в соответствии с целью предоставления; гибели (включая разрушение, снос) объекта культурного наследия, расположенного на земельном участке. При возникновении указанных в настоящем пункте обстоятельств Арендодатель имеет право досрочно отказаться от исполнения Договора в части предоставления Участка в аренду в одностороннем порядке. В этом случае Арендодатель направляет Арендатору уведомление (заказным письмом с уведомлением о вручении) о принятом решении. Договор считается расторгнутым по истечению 15 календарных дней с момента получения Арендатором уведомления.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6.3. В случае расторжения договора купли-продажи объекта приватизации, являющегося  объектом культурного наследия и находящегося в неудовлетворительном состоянии (продажа на конкурсе)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от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______ №___________,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настоящий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 Договор расторгается по соглашению Сторон, а в случае отказа Арендатора - в судебном порядке.  Право аренды Участка прекращается одновременно с возвратом объекта культурного наследия в собственность муниципального образования «Городской округ город Астрахань».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6.4. Действие настоящего Договора прекращается по окончании его срока, а также в любой другой срок по соглашению Сторон, в том числе заключаемому до истечения установленного условиями настоящего Договора срока в случаях и в порядке, предусмотренных действующим законодательством Российской Федерации и (или) условиями настоящего Договора.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6.5.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нарушений.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cr/>
      </w:r>
      <w:r w:rsidRPr="006A5CD5">
        <w:rPr>
          <w:rFonts w:ascii="Times New Roman" w:eastAsia="Times New Roman" w:hAnsi="Times New Roman" w:cs="Times New Roman"/>
          <w:bCs/>
          <w:color w:val="00B0F0"/>
          <w:sz w:val="18"/>
          <w:szCs w:val="18"/>
          <w:lang w:eastAsia="ru-RU"/>
        </w:rPr>
        <w:t xml:space="preserve">           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6.6.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VII. Рассмотрение и урегулирование споров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7.2. Стороны устанавливают территориальную подсудность по спорам, которые могут возникнуть между Сторонами по настоящему Договору - по месту нахождения Арендодателя, за исключением случаев, установленных действующим законодательством.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 xml:space="preserve">7.3. Все уведомления и сообщения по настоящему Договору должны направляться в письменной форме. Уведомления и/или сообщения будут считаться направленными надлежащим образом, если они направлены заказным письмом с уведомлением о вручении, либо доставлены курьером по адресам Сторон, указанным в настоящем Договоре, с получением под расписку. Уведомление и/или сообщение считается полученным </w:t>
      </w:r>
      <w:proofErr w:type="gramStart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с даты получения</w:t>
      </w:r>
      <w:proofErr w:type="gramEnd"/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>7.4. Договор составлен в 2 (двух) экземплярах, имеющих одинаковую юридическую силу, каждый из которых хранится у Сторон.</w:t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ru-RU"/>
        </w:rPr>
        <w:tab/>
      </w: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ind w:right="-1" w:firstLine="567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6A5CD5">
        <w:rPr>
          <w:rFonts w:ascii="Times New Roman" w:eastAsia="Calibri" w:hAnsi="Times New Roman" w:cs="Times New Roman"/>
          <w:b/>
          <w:sz w:val="18"/>
          <w:szCs w:val="18"/>
        </w:rPr>
        <w:t>Адреса, реквизиты сторон, подписи сторон</w:t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4928"/>
        <w:gridCol w:w="4678"/>
      </w:tblGrid>
      <w:tr w:rsidR="006A5CD5" w:rsidRPr="006A5CD5" w:rsidTr="00E56751">
        <w:trPr>
          <w:trHeight w:val="194"/>
        </w:trPr>
        <w:tc>
          <w:tcPr>
            <w:tcW w:w="4928" w:type="dxa"/>
            <w:vAlign w:val="center"/>
          </w:tcPr>
          <w:p w:rsidR="006A5CD5" w:rsidRPr="006A5CD5" w:rsidRDefault="006A5CD5" w:rsidP="006A5CD5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sz w:val="18"/>
                <w:szCs w:val="18"/>
              </w:rPr>
              <w:t>Арендатор</w:t>
            </w:r>
          </w:p>
        </w:tc>
        <w:tc>
          <w:tcPr>
            <w:tcW w:w="4678" w:type="dxa"/>
            <w:vAlign w:val="center"/>
          </w:tcPr>
          <w:p w:rsidR="006A5CD5" w:rsidRPr="006A5CD5" w:rsidRDefault="006A5CD5" w:rsidP="006A5CD5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sz w:val="18"/>
                <w:szCs w:val="18"/>
              </w:rPr>
              <w:t>Арендодатель</w:t>
            </w:r>
          </w:p>
        </w:tc>
      </w:tr>
      <w:tr w:rsidR="006A5CD5" w:rsidRPr="006A5CD5" w:rsidTr="00E56751">
        <w:trPr>
          <w:cantSplit/>
          <w:trHeight w:val="396"/>
        </w:trPr>
        <w:tc>
          <w:tcPr>
            <w:tcW w:w="4928" w:type="dxa"/>
          </w:tcPr>
          <w:p w:rsidR="006A5CD5" w:rsidRPr="006A5CD5" w:rsidRDefault="006A5CD5" w:rsidP="006A5CD5">
            <w:pPr>
              <w:keepNext/>
              <w:tabs>
                <w:tab w:val="left" w:pos="0"/>
              </w:tabs>
              <w:spacing w:after="0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</w:t>
            </w:r>
          </w:p>
          <w:p w:rsidR="006A5CD5" w:rsidRPr="006A5CD5" w:rsidRDefault="006A5CD5" w:rsidP="006A5CD5">
            <w:pPr>
              <w:keepNext/>
              <w:tabs>
                <w:tab w:val="left" w:pos="0"/>
              </w:tabs>
              <w:spacing w:after="0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</w:t>
            </w:r>
          </w:p>
          <w:p w:rsidR="006A5CD5" w:rsidRPr="006A5CD5" w:rsidRDefault="006A5CD5" w:rsidP="006A5CD5">
            <w:pPr>
              <w:keepNext/>
              <w:tabs>
                <w:tab w:val="left" w:pos="0"/>
              </w:tabs>
              <w:spacing w:after="0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</w:t>
            </w:r>
          </w:p>
          <w:p w:rsidR="006A5CD5" w:rsidRPr="006A5CD5" w:rsidRDefault="006A5CD5" w:rsidP="006A5CD5">
            <w:pPr>
              <w:keepNext/>
              <w:tabs>
                <w:tab w:val="left" w:pos="0"/>
              </w:tabs>
              <w:spacing w:after="0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Юридический Адрес: </w:t>
            </w:r>
          </w:p>
          <w:p w:rsidR="006A5CD5" w:rsidRPr="006A5CD5" w:rsidRDefault="006A5CD5" w:rsidP="006A5CD5">
            <w:pPr>
              <w:keepNext/>
              <w:tabs>
                <w:tab w:val="left" w:pos="0"/>
              </w:tabs>
              <w:spacing w:after="0"/>
              <w:outlineLvl w:val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</w:t>
            </w:r>
          </w:p>
        </w:tc>
        <w:tc>
          <w:tcPr>
            <w:tcW w:w="4678" w:type="dxa"/>
          </w:tcPr>
          <w:p w:rsidR="006A5CD5" w:rsidRPr="006A5CD5" w:rsidRDefault="006A5CD5" w:rsidP="006A5CD5">
            <w:pPr>
              <w:tabs>
                <w:tab w:val="left" w:pos="0"/>
              </w:tabs>
              <w:spacing w:after="0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Управление муниципального имущества администрации муниципального образования "Городской округ город Астрахань"</w:t>
            </w:r>
          </w:p>
          <w:p w:rsidR="006A5CD5" w:rsidRPr="006A5CD5" w:rsidRDefault="006A5CD5" w:rsidP="006A5CD5">
            <w:pPr>
              <w:tabs>
                <w:tab w:val="left" w:pos="0"/>
              </w:tabs>
              <w:spacing w:after="0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Юридический адрес:</w:t>
            </w:r>
          </w:p>
          <w:p w:rsidR="006A5CD5" w:rsidRPr="006A5CD5" w:rsidRDefault="006A5CD5" w:rsidP="006A5CD5">
            <w:pPr>
              <w:tabs>
                <w:tab w:val="left" w:pos="0"/>
              </w:tabs>
              <w:spacing w:after="0"/>
              <w:ind w:right="-108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sz w:val="18"/>
              </w:rPr>
              <w:t>414000 г. Астрахань, ул. Ленина, 14</w:t>
            </w:r>
          </w:p>
        </w:tc>
      </w:tr>
    </w:tbl>
    <w:p w:rsidR="00FA44E3" w:rsidRDefault="00FA44E3" w:rsidP="006A5CD5">
      <w:pPr>
        <w:tabs>
          <w:tab w:val="left" w:pos="0"/>
        </w:tabs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</w:p>
    <w:p w:rsidR="006A5CD5" w:rsidRPr="006A5CD5" w:rsidRDefault="006A5CD5" w:rsidP="006A5CD5">
      <w:pPr>
        <w:tabs>
          <w:tab w:val="left" w:pos="0"/>
        </w:tabs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6A5CD5">
        <w:rPr>
          <w:rFonts w:ascii="Times New Roman" w:eastAsia="Calibri" w:hAnsi="Times New Roman" w:cs="Times New Roman"/>
          <w:b/>
          <w:sz w:val="18"/>
          <w:szCs w:val="18"/>
        </w:rPr>
        <w:t>Подписи сторон:</w:t>
      </w: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5387"/>
        <w:gridCol w:w="4820"/>
      </w:tblGrid>
      <w:tr w:rsidR="006A5CD5" w:rsidRPr="006A5CD5" w:rsidTr="00FA44E3">
        <w:trPr>
          <w:cantSplit/>
          <w:trHeight w:val="505"/>
        </w:trPr>
        <w:tc>
          <w:tcPr>
            <w:tcW w:w="5387" w:type="dxa"/>
          </w:tcPr>
          <w:p w:rsidR="006A5CD5" w:rsidRPr="006A5CD5" w:rsidRDefault="006A5CD5" w:rsidP="006A5CD5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Арендатор: </w:t>
            </w:r>
            <w:r w:rsidRPr="006A5C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________________________________</w:t>
            </w: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820" w:type="dxa"/>
          </w:tcPr>
          <w:p w:rsidR="006A5CD5" w:rsidRPr="006A5CD5" w:rsidRDefault="006A5CD5" w:rsidP="006A5CD5">
            <w:pPr>
              <w:tabs>
                <w:tab w:val="left" w:pos="0"/>
              </w:tabs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Арендодатель: </w:t>
            </w:r>
            <w:r w:rsidRPr="006A5C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_____________________________</w:t>
            </w:r>
            <w:r w:rsidRPr="006A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6A5CD5" w:rsidRPr="006A5CD5" w:rsidTr="00FA44E3">
        <w:trPr>
          <w:cantSplit/>
          <w:trHeight w:val="555"/>
        </w:trPr>
        <w:tc>
          <w:tcPr>
            <w:tcW w:w="5387" w:type="dxa"/>
          </w:tcPr>
          <w:p w:rsidR="006A5CD5" w:rsidRPr="006A5CD5" w:rsidRDefault="006A5CD5" w:rsidP="00FA44E3">
            <w:pPr>
              <w:tabs>
                <w:tab w:val="left" w:pos="0"/>
              </w:tabs>
              <w:jc w:val="both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М.П.</w:t>
            </w:r>
          </w:p>
          <w:p w:rsidR="006A5CD5" w:rsidRPr="006A5CD5" w:rsidRDefault="006A5CD5" w:rsidP="006A5CD5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(подпись)</w:t>
            </w:r>
          </w:p>
        </w:tc>
        <w:tc>
          <w:tcPr>
            <w:tcW w:w="4820" w:type="dxa"/>
          </w:tcPr>
          <w:p w:rsidR="006A5CD5" w:rsidRPr="006A5CD5" w:rsidRDefault="006A5CD5" w:rsidP="00FA44E3">
            <w:pPr>
              <w:tabs>
                <w:tab w:val="left" w:pos="0"/>
              </w:tabs>
              <w:jc w:val="both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М.П.</w:t>
            </w:r>
          </w:p>
          <w:p w:rsidR="006A5CD5" w:rsidRPr="006A5CD5" w:rsidRDefault="006A5CD5" w:rsidP="006A5CD5">
            <w:pPr>
              <w:tabs>
                <w:tab w:val="left" w:pos="0"/>
              </w:tabs>
              <w:spacing w:after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6A5CD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     (подпись)</w:t>
            </w:r>
          </w:p>
        </w:tc>
      </w:tr>
    </w:tbl>
    <w:p w:rsidR="00FA44E3" w:rsidRDefault="00FA44E3" w:rsidP="006A5CD5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</w:pPr>
    </w:p>
    <w:p w:rsidR="00D771D0" w:rsidRDefault="006A5CD5" w:rsidP="006A5CD5">
      <w:pPr>
        <w:tabs>
          <w:tab w:val="left" w:pos="0"/>
        </w:tabs>
        <w:spacing w:after="0"/>
        <w:jc w:val="both"/>
      </w:pP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 xml:space="preserve">Договор № 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_______________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 xml:space="preserve"> от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__________________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 xml:space="preserve">.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учтен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 xml:space="preserve">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 xml:space="preserve">в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>Управлени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и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val="x-none" w:eastAsia="x-none"/>
        </w:rPr>
        <w:t xml:space="preserve">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муниципального имущества</w:t>
      </w:r>
      <w:r w:rsidRPr="006A5CD5">
        <w:rPr>
          <w:rFonts w:ascii="Times New Roman" w:eastAsia="Times New Roman" w:hAnsi="Times New Roman" w:cs="Times New Roman"/>
          <w:sz w:val="18"/>
          <w:szCs w:val="18"/>
          <w:lang w:val="x-none" w:eastAsia="x-none"/>
        </w:rPr>
        <w:t xml:space="preserve"> администрации </w:t>
      </w:r>
      <w:r w:rsidRPr="006A5CD5">
        <w:rPr>
          <w:rFonts w:ascii="Times New Roman" w:eastAsia="Times New Roman" w:hAnsi="Times New Roman" w:cs="Times New Roman"/>
          <w:bCs/>
          <w:sz w:val="18"/>
          <w:szCs w:val="18"/>
          <w:lang w:eastAsia="x-none"/>
        </w:rPr>
        <w:t>муниципального образования «Городской округ город Астрахань»</w:t>
      </w:r>
      <w:bookmarkEnd w:id="0"/>
    </w:p>
    <w:sectPr w:rsidR="00D771D0" w:rsidSect="00447186">
      <w:headerReference w:type="even" r:id="rId7"/>
      <w:pgSz w:w="11906" w:h="16838"/>
      <w:pgMar w:top="567" w:right="567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AB8" w:rsidRDefault="00F10AB8">
      <w:pPr>
        <w:spacing w:after="0" w:line="240" w:lineRule="auto"/>
      </w:pPr>
      <w:r>
        <w:separator/>
      </w:r>
    </w:p>
  </w:endnote>
  <w:endnote w:type="continuationSeparator" w:id="0">
    <w:p w:rsidR="00F10AB8" w:rsidRDefault="00F10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AB8" w:rsidRDefault="00F10AB8">
      <w:pPr>
        <w:spacing w:after="0" w:line="240" w:lineRule="auto"/>
      </w:pPr>
      <w:r>
        <w:separator/>
      </w:r>
    </w:p>
  </w:footnote>
  <w:footnote w:type="continuationSeparator" w:id="0">
    <w:p w:rsidR="00F10AB8" w:rsidRDefault="00F10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1DF" w:rsidRDefault="006A5CD5" w:rsidP="0029231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E71DF" w:rsidRDefault="00F10AB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D5"/>
    <w:rsid w:val="002653C2"/>
    <w:rsid w:val="00404D74"/>
    <w:rsid w:val="00603477"/>
    <w:rsid w:val="006A5CD5"/>
    <w:rsid w:val="00844458"/>
    <w:rsid w:val="00CA1D71"/>
    <w:rsid w:val="00EA64FE"/>
    <w:rsid w:val="00F10AB8"/>
    <w:rsid w:val="00FA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5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5CD5"/>
  </w:style>
  <w:style w:type="character" w:styleId="a5">
    <w:name w:val="page number"/>
    <w:rsid w:val="006A5C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5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5CD5"/>
  </w:style>
  <w:style w:type="character" w:styleId="a5">
    <w:name w:val="page number"/>
    <w:rsid w:val="006A5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2403</Words>
  <Characters>13702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5</cp:revision>
  <cp:lastPrinted>2026-03-10T10:46:00Z</cp:lastPrinted>
  <dcterms:created xsi:type="dcterms:W3CDTF">2026-03-10T07:52:00Z</dcterms:created>
  <dcterms:modified xsi:type="dcterms:W3CDTF">2026-03-11T06:35:00Z</dcterms:modified>
</cp:coreProperties>
</file>