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280" w:rsidRPr="00E5466C" w:rsidRDefault="00637280" w:rsidP="00222DC0">
      <w:pPr>
        <w:pStyle w:val="1"/>
        <w:rPr>
          <w:rFonts w:eastAsia="Times New Roman"/>
          <w:lang w:eastAsia="ru-RU"/>
        </w:rPr>
      </w:pPr>
      <w:r w:rsidRPr="00E5466C">
        <w:rPr>
          <w:rFonts w:eastAsia="Times New Roman"/>
          <w:noProof/>
          <w:lang w:eastAsia="ru-RU"/>
        </w:rPr>
        <w:drawing>
          <wp:anchor distT="0" distB="0" distL="114300" distR="114300" simplePos="0" relativeHeight="251659264" behindDoc="1" locked="0" layoutInCell="1" allowOverlap="1" wp14:anchorId="0E84FD74" wp14:editId="1EFC0B48">
            <wp:simplePos x="0" y="0"/>
            <wp:positionH relativeFrom="column">
              <wp:posOffset>2806065</wp:posOffset>
            </wp:positionH>
            <wp:positionV relativeFrom="paragraph">
              <wp:posOffset>51435</wp:posOffset>
            </wp:positionV>
            <wp:extent cx="968375" cy="1343025"/>
            <wp:effectExtent l="0" t="0" r="317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8375" cy="1343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r w:rsidRPr="00E5466C">
        <w:rPr>
          <w:rFonts w:ascii="Bookman Old Style" w:eastAsia="Times New Roman" w:hAnsi="Bookman Old Style" w:cs="Times New Roman"/>
          <w:b/>
          <w:sz w:val="32"/>
          <w:szCs w:val="32"/>
          <w:lang w:eastAsia="ru-RU"/>
        </w:rPr>
        <w:t>ДОКЛАД</w:t>
      </w:r>
    </w:p>
    <w:p w:rsidR="00637280" w:rsidRPr="00E5466C" w:rsidRDefault="00637280" w:rsidP="00637280">
      <w:pPr>
        <w:spacing w:line="276" w:lineRule="auto"/>
        <w:jc w:val="center"/>
        <w:rPr>
          <w:rFonts w:ascii="Bookman Old Style" w:eastAsia="Times New Roman" w:hAnsi="Bookman Old Style" w:cs="Times New Roman"/>
          <w:b/>
          <w:sz w:val="32"/>
          <w:szCs w:val="32"/>
          <w:lang w:eastAsia="ru-RU"/>
        </w:rPr>
      </w:pPr>
    </w:p>
    <w:p w:rsidR="00F1200F" w:rsidRPr="00E5466C" w:rsidRDefault="00BA4E69" w:rsidP="00637280">
      <w:pPr>
        <w:spacing w:line="276" w:lineRule="auto"/>
        <w:jc w:val="center"/>
        <w:rPr>
          <w:rFonts w:ascii="Bookman Old Style" w:eastAsia="Times New Roman" w:hAnsi="Bookman Old Style" w:cs="Times New Roman"/>
          <w:b/>
          <w:sz w:val="32"/>
          <w:szCs w:val="32"/>
          <w:lang w:eastAsia="ru-RU"/>
        </w:rPr>
      </w:pPr>
      <w:r w:rsidRPr="00E5466C">
        <w:rPr>
          <w:rFonts w:ascii="Bookman Old Style" w:eastAsia="Times New Roman" w:hAnsi="Bookman Old Style" w:cs="Times New Roman"/>
          <w:b/>
          <w:sz w:val="32"/>
          <w:szCs w:val="32"/>
          <w:lang w:eastAsia="ru-RU"/>
        </w:rPr>
        <w:t>главы муниципального</w:t>
      </w:r>
      <w:r w:rsidR="00F1200F" w:rsidRPr="00E5466C">
        <w:rPr>
          <w:rFonts w:ascii="Bookman Old Style" w:eastAsia="Times New Roman" w:hAnsi="Bookman Old Style" w:cs="Times New Roman"/>
          <w:b/>
          <w:sz w:val="32"/>
          <w:szCs w:val="32"/>
          <w:lang w:eastAsia="ru-RU"/>
        </w:rPr>
        <w:t xml:space="preserve"> </w:t>
      </w:r>
      <w:r w:rsidRPr="00E5466C">
        <w:rPr>
          <w:rFonts w:ascii="Bookman Old Style" w:eastAsia="Times New Roman" w:hAnsi="Bookman Old Style" w:cs="Times New Roman"/>
          <w:b/>
          <w:sz w:val="32"/>
          <w:szCs w:val="32"/>
          <w:lang w:eastAsia="ru-RU"/>
        </w:rPr>
        <w:t xml:space="preserve">образования </w:t>
      </w:r>
    </w:p>
    <w:p w:rsidR="00637280" w:rsidRPr="00E5466C" w:rsidRDefault="00BA4E69" w:rsidP="00637280">
      <w:pPr>
        <w:spacing w:line="276" w:lineRule="auto"/>
        <w:jc w:val="center"/>
        <w:rPr>
          <w:rFonts w:ascii="Bookman Old Style" w:eastAsia="Times New Roman" w:hAnsi="Bookman Old Style" w:cs="Times New Roman"/>
          <w:b/>
          <w:sz w:val="32"/>
          <w:szCs w:val="32"/>
          <w:lang w:eastAsia="ru-RU"/>
        </w:rPr>
      </w:pPr>
      <w:r w:rsidRPr="00E5466C">
        <w:rPr>
          <w:rFonts w:ascii="Bookman Old Style" w:eastAsia="Times New Roman" w:hAnsi="Bookman Old Style" w:cs="Times New Roman"/>
          <w:b/>
          <w:sz w:val="32"/>
          <w:szCs w:val="32"/>
          <w:lang w:eastAsia="ru-RU"/>
        </w:rPr>
        <w:t>«Город</w:t>
      </w:r>
      <w:r w:rsidR="00E15744" w:rsidRPr="00E5466C">
        <w:rPr>
          <w:rFonts w:ascii="Bookman Old Style" w:eastAsia="Times New Roman" w:hAnsi="Bookman Old Style" w:cs="Times New Roman"/>
          <w:b/>
          <w:sz w:val="32"/>
          <w:szCs w:val="32"/>
          <w:lang w:eastAsia="ru-RU"/>
        </w:rPr>
        <w:t>ской округ город</w:t>
      </w:r>
      <w:r w:rsidRPr="00E5466C">
        <w:rPr>
          <w:rFonts w:ascii="Bookman Old Style" w:eastAsia="Times New Roman" w:hAnsi="Bookman Old Style" w:cs="Times New Roman"/>
          <w:b/>
          <w:sz w:val="32"/>
          <w:szCs w:val="32"/>
          <w:lang w:eastAsia="ru-RU"/>
        </w:rPr>
        <w:t xml:space="preserve"> Астрахань»</w:t>
      </w:r>
      <w:r w:rsidR="00637280" w:rsidRPr="00E5466C">
        <w:rPr>
          <w:rFonts w:ascii="Bookman Old Style" w:eastAsia="Times New Roman" w:hAnsi="Bookman Old Style" w:cs="Times New Roman"/>
          <w:b/>
          <w:sz w:val="32"/>
          <w:szCs w:val="32"/>
          <w:lang w:eastAsia="ru-RU"/>
        </w:rPr>
        <w:t xml:space="preserve"> </w:t>
      </w:r>
    </w:p>
    <w:p w:rsidR="00637280" w:rsidRPr="00E5466C" w:rsidRDefault="00637280" w:rsidP="00637280">
      <w:pPr>
        <w:spacing w:line="276" w:lineRule="auto"/>
        <w:jc w:val="center"/>
        <w:rPr>
          <w:rFonts w:ascii="Bookman Old Style" w:eastAsia="Times New Roman" w:hAnsi="Bookman Old Style" w:cs="Times New Roman"/>
          <w:sz w:val="32"/>
          <w:szCs w:val="32"/>
          <w:lang w:eastAsia="ru-RU"/>
        </w:rPr>
      </w:pPr>
    </w:p>
    <w:p w:rsidR="00642A8B" w:rsidRPr="00E5466C" w:rsidRDefault="00637280" w:rsidP="00642A8B">
      <w:pPr>
        <w:jc w:val="center"/>
        <w:rPr>
          <w:rFonts w:ascii="Bookman Old Style" w:eastAsia="Times New Roman" w:hAnsi="Bookman Old Style" w:cs="Times New Roman"/>
          <w:b/>
          <w:sz w:val="25"/>
          <w:szCs w:val="25"/>
          <w:lang w:eastAsia="ru-RU"/>
        </w:rPr>
      </w:pPr>
      <w:r w:rsidRPr="00E5466C">
        <w:rPr>
          <w:rFonts w:ascii="Bookman Old Style" w:eastAsia="Times New Roman" w:hAnsi="Bookman Old Style" w:cs="Times New Roman"/>
          <w:b/>
          <w:sz w:val="25"/>
          <w:szCs w:val="25"/>
          <w:lang w:eastAsia="ru-RU"/>
        </w:rPr>
        <w:t xml:space="preserve">о достигнутых значениях показателей для оценки эффективности деятельности </w:t>
      </w:r>
      <w:r w:rsidR="00642A8B" w:rsidRPr="00E5466C">
        <w:rPr>
          <w:rFonts w:ascii="Bookman Old Style" w:eastAsia="Times New Roman" w:hAnsi="Bookman Old Style" w:cs="Times New Roman"/>
          <w:b/>
          <w:sz w:val="25"/>
          <w:szCs w:val="25"/>
          <w:lang w:eastAsia="ru-RU"/>
        </w:rPr>
        <w:t>администрации муниципального образования</w:t>
      </w:r>
      <w:r w:rsidRPr="00E5466C">
        <w:rPr>
          <w:rFonts w:ascii="Bookman Old Style" w:eastAsia="Times New Roman" w:hAnsi="Bookman Old Style" w:cs="Times New Roman"/>
          <w:b/>
          <w:sz w:val="25"/>
          <w:szCs w:val="25"/>
          <w:lang w:eastAsia="ru-RU"/>
        </w:rPr>
        <w:t xml:space="preserve"> </w:t>
      </w:r>
    </w:p>
    <w:p w:rsidR="00637280" w:rsidRPr="00E5466C" w:rsidRDefault="00637280" w:rsidP="00637280">
      <w:pPr>
        <w:jc w:val="center"/>
        <w:rPr>
          <w:rFonts w:ascii="Bookman Old Style" w:eastAsia="Times New Roman" w:hAnsi="Bookman Old Style" w:cs="Times New Roman"/>
          <w:b/>
          <w:sz w:val="25"/>
          <w:szCs w:val="25"/>
          <w:lang w:eastAsia="ru-RU"/>
        </w:rPr>
      </w:pPr>
      <w:r w:rsidRPr="00E5466C">
        <w:rPr>
          <w:rFonts w:ascii="Bookman Old Style" w:eastAsia="Times New Roman" w:hAnsi="Bookman Old Style" w:cs="Times New Roman"/>
          <w:b/>
          <w:sz w:val="25"/>
          <w:szCs w:val="25"/>
          <w:lang w:eastAsia="ru-RU"/>
        </w:rPr>
        <w:t>«Город</w:t>
      </w:r>
      <w:r w:rsidR="00E15744" w:rsidRPr="00E5466C">
        <w:rPr>
          <w:rFonts w:ascii="Bookman Old Style" w:eastAsia="Times New Roman" w:hAnsi="Bookman Old Style" w:cs="Times New Roman"/>
          <w:b/>
          <w:sz w:val="25"/>
          <w:szCs w:val="25"/>
          <w:lang w:eastAsia="ru-RU"/>
        </w:rPr>
        <w:t xml:space="preserve">ской округ город </w:t>
      </w:r>
      <w:r w:rsidRPr="00E5466C">
        <w:rPr>
          <w:rFonts w:ascii="Bookman Old Style" w:eastAsia="Times New Roman" w:hAnsi="Bookman Old Style" w:cs="Times New Roman"/>
          <w:b/>
          <w:sz w:val="25"/>
          <w:szCs w:val="25"/>
          <w:lang w:eastAsia="ru-RU"/>
        </w:rPr>
        <w:t>Астрахань» за 20</w:t>
      </w:r>
      <w:r w:rsidR="003B1539" w:rsidRPr="00E5466C">
        <w:rPr>
          <w:rFonts w:ascii="Bookman Old Style" w:eastAsia="Times New Roman" w:hAnsi="Bookman Old Style" w:cs="Times New Roman"/>
          <w:b/>
          <w:sz w:val="25"/>
          <w:szCs w:val="25"/>
          <w:lang w:eastAsia="ru-RU"/>
        </w:rPr>
        <w:t>2</w:t>
      </w:r>
      <w:r w:rsidR="007B0E9E" w:rsidRPr="00E5466C">
        <w:rPr>
          <w:rFonts w:ascii="Bookman Old Style" w:eastAsia="Times New Roman" w:hAnsi="Bookman Old Style" w:cs="Times New Roman"/>
          <w:b/>
          <w:sz w:val="25"/>
          <w:szCs w:val="25"/>
          <w:lang w:eastAsia="ru-RU"/>
        </w:rPr>
        <w:t>3</w:t>
      </w:r>
      <w:r w:rsidRPr="00E5466C">
        <w:rPr>
          <w:rFonts w:ascii="Bookman Old Style" w:eastAsia="Times New Roman" w:hAnsi="Bookman Old Style" w:cs="Times New Roman"/>
          <w:b/>
          <w:sz w:val="25"/>
          <w:szCs w:val="25"/>
          <w:lang w:eastAsia="ru-RU"/>
        </w:rPr>
        <w:t xml:space="preserve"> год и их планируемых </w:t>
      </w:r>
      <w:proofErr w:type="gramStart"/>
      <w:r w:rsidRPr="00E5466C">
        <w:rPr>
          <w:rFonts w:ascii="Bookman Old Style" w:eastAsia="Times New Roman" w:hAnsi="Bookman Old Style" w:cs="Times New Roman"/>
          <w:b/>
          <w:sz w:val="25"/>
          <w:szCs w:val="25"/>
          <w:lang w:eastAsia="ru-RU"/>
        </w:rPr>
        <w:t>значениях</w:t>
      </w:r>
      <w:proofErr w:type="gramEnd"/>
      <w:r w:rsidRPr="00E5466C">
        <w:rPr>
          <w:rFonts w:ascii="Bookman Old Style" w:eastAsia="Times New Roman" w:hAnsi="Bookman Old Style" w:cs="Times New Roman"/>
          <w:b/>
          <w:sz w:val="25"/>
          <w:szCs w:val="25"/>
          <w:lang w:eastAsia="ru-RU"/>
        </w:rPr>
        <w:t xml:space="preserve"> на 3-летний период</w:t>
      </w:r>
    </w:p>
    <w:p w:rsidR="00637280" w:rsidRPr="00E5466C" w:rsidRDefault="00637280" w:rsidP="00637280">
      <w:pPr>
        <w:spacing w:line="276" w:lineRule="auto"/>
        <w:jc w:val="center"/>
        <w:rPr>
          <w:rFonts w:eastAsia="Times New Roman" w:cs="Times New Roman"/>
          <w:sz w:val="32"/>
          <w:szCs w:val="32"/>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637280" w:rsidRPr="00E5466C" w:rsidRDefault="00637280" w:rsidP="00637280">
      <w:pPr>
        <w:spacing w:line="276" w:lineRule="auto"/>
        <w:jc w:val="center"/>
        <w:rPr>
          <w:rFonts w:eastAsia="Times New Roman" w:cs="Times New Roman"/>
          <w:sz w:val="24"/>
          <w:szCs w:val="24"/>
          <w:lang w:eastAsia="ru-RU"/>
        </w:rPr>
      </w:pPr>
    </w:p>
    <w:p w:rsidR="00D9243D" w:rsidRPr="00E5466C" w:rsidRDefault="003B1539" w:rsidP="00BA4E69">
      <w:pPr>
        <w:ind w:left="4820"/>
        <w:rPr>
          <w:rFonts w:ascii="Bookman Old Style" w:eastAsia="Times New Roman" w:hAnsi="Bookman Old Style" w:cs="Times New Roman"/>
          <w:szCs w:val="28"/>
          <w:lang w:eastAsia="ru-RU"/>
        </w:rPr>
      </w:pPr>
      <w:r w:rsidRPr="00E5466C">
        <w:rPr>
          <w:rFonts w:ascii="Bookman Old Style" w:eastAsia="Times New Roman" w:hAnsi="Bookman Old Style" w:cs="Times New Roman"/>
          <w:szCs w:val="28"/>
          <w:lang w:eastAsia="ru-RU"/>
        </w:rPr>
        <w:t>Г</w:t>
      </w:r>
      <w:r w:rsidR="00DD71E1" w:rsidRPr="00E5466C">
        <w:rPr>
          <w:rFonts w:ascii="Bookman Old Style" w:eastAsia="Times New Roman" w:hAnsi="Bookman Old Style" w:cs="Times New Roman"/>
          <w:szCs w:val="28"/>
          <w:lang w:eastAsia="ru-RU"/>
        </w:rPr>
        <w:t>лав</w:t>
      </w:r>
      <w:r w:rsidRPr="00E5466C">
        <w:rPr>
          <w:rFonts w:ascii="Bookman Old Style" w:eastAsia="Times New Roman" w:hAnsi="Bookman Old Style" w:cs="Times New Roman"/>
          <w:szCs w:val="28"/>
          <w:lang w:eastAsia="ru-RU"/>
        </w:rPr>
        <w:t>а</w:t>
      </w:r>
      <w:r w:rsidR="00BA4E69" w:rsidRPr="00E5466C">
        <w:rPr>
          <w:rFonts w:ascii="Bookman Old Style" w:eastAsia="Times New Roman" w:hAnsi="Bookman Old Style" w:cs="Times New Roman"/>
          <w:szCs w:val="28"/>
          <w:lang w:eastAsia="ru-RU"/>
        </w:rPr>
        <w:t xml:space="preserve"> муниципального образования</w:t>
      </w:r>
    </w:p>
    <w:p w:rsidR="00637280" w:rsidRPr="00E5466C" w:rsidRDefault="00BA4E69" w:rsidP="00BA4E69">
      <w:pPr>
        <w:ind w:left="4820"/>
        <w:rPr>
          <w:rFonts w:ascii="Bookman Old Style" w:eastAsia="Times New Roman" w:hAnsi="Bookman Old Style" w:cs="Times New Roman"/>
          <w:szCs w:val="28"/>
          <w:lang w:eastAsia="ru-RU"/>
        </w:rPr>
      </w:pPr>
      <w:r w:rsidRPr="00E5466C">
        <w:rPr>
          <w:rFonts w:ascii="Bookman Old Style" w:eastAsia="Times New Roman" w:hAnsi="Bookman Old Style" w:cs="Times New Roman"/>
          <w:szCs w:val="28"/>
          <w:lang w:eastAsia="ru-RU"/>
        </w:rPr>
        <w:t>«Город</w:t>
      </w:r>
      <w:r w:rsidR="000F64B7" w:rsidRPr="00E5466C">
        <w:rPr>
          <w:rFonts w:ascii="Bookman Old Style" w:eastAsia="Times New Roman" w:hAnsi="Bookman Old Style" w:cs="Times New Roman"/>
          <w:szCs w:val="28"/>
          <w:lang w:eastAsia="ru-RU"/>
        </w:rPr>
        <w:t>ской округ город</w:t>
      </w:r>
      <w:r w:rsidRPr="00E5466C">
        <w:rPr>
          <w:rFonts w:ascii="Bookman Old Style" w:eastAsia="Times New Roman" w:hAnsi="Bookman Old Style" w:cs="Times New Roman"/>
          <w:szCs w:val="28"/>
          <w:lang w:eastAsia="ru-RU"/>
        </w:rPr>
        <w:t xml:space="preserve"> Астрахань»</w:t>
      </w:r>
    </w:p>
    <w:p w:rsidR="00A1413B" w:rsidRPr="00E5466C" w:rsidRDefault="00A1413B" w:rsidP="00BA4E69">
      <w:pPr>
        <w:tabs>
          <w:tab w:val="left" w:pos="5103"/>
        </w:tabs>
        <w:ind w:left="4820"/>
        <w:rPr>
          <w:rFonts w:ascii="Bookman Old Style" w:eastAsia="Times New Roman" w:hAnsi="Bookman Old Style" w:cs="Times New Roman"/>
          <w:szCs w:val="28"/>
          <w:lang w:eastAsia="ru-RU"/>
        </w:rPr>
      </w:pPr>
    </w:p>
    <w:p w:rsidR="00637280" w:rsidRPr="00E5466C" w:rsidRDefault="00E15744" w:rsidP="00BA4E69">
      <w:pPr>
        <w:tabs>
          <w:tab w:val="left" w:pos="5103"/>
        </w:tabs>
        <w:ind w:left="4820"/>
        <w:rPr>
          <w:rFonts w:ascii="Bookman Old Style" w:eastAsia="Times New Roman" w:hAnsi="Bookman Old Style" w:cs="Times New Roman"/>
          <w:szCs w:val="28"/>
          <w:lang w:eastAsia="ru-RU"/>
        </w:rPr>
      </w:pPr>
      <w:r w:rsidRPr="00E5466C">
        <w:rPr>
          <w:rFonts w:ascii="Bookman Old Style" w:eastAsia="Times New Roman" w:hAnsi="Bookman Old Style" w:cs="Times New Roman"/>
          <w:szCs w:val="28"/>
          <w:lang w:eastAsia="ru-RU"/>
        </w:rPr>
        <w:t>О</w:t>
      </w:r>
      <w:r w:rsidR="00BA4E69" w:rsidRPr="00E5466C">
        <w:rPr>
          <w:rFonts w:ascii="Bookman Old Style" w:eastAsia="Times New Roman" w:hAnsi="Bookman Old Style" w:cs="Times New Roman"/>
          <w:szCs w:val="28"/>
          <w:lang w:eastAsia="ru-RU"/>
        </w:rPr>
        <w:t>.</w:t>
      </w:r>
      <w:r w:rsidRPr="00E5466C">
        <w:rPr>
          <w:rFonts w:ascii="Bookman Old Style" w:eastAsia="Times New Roman" w:hAnsi="Bookman Old Style" w:cs="Times New Roman"/>
          <w:szCs w:val="28"/>
          <w:lang w:eastAsia="ru-RU"/>
        </w:rPr>
        <w:t>А</w:t>
      </w:r>
      <w:r w:rsidR="00BA4E69" w:rsidRPr="00E5466C">
        <w:rPr>
          <w:rFonts w:ascii="Bookman Old Style" w:eastAsia="Times New Roman" w:hAnsi="Bookman Old Style" w:cs="Times New Roman"/>
          <w:szCs w:val="28"/>
          <w:lang w:eastAsia="ru-RU"/>
        </w:rPr>
        <w:t>.</w:t>
      </w:r>
      <w:r w:rsidR="00A33423" w:rsidRPr="00E5466C">
        <w:rPr>
          <w:rFonts w:ascii="Bookman Old Style" w:eastAsia="Times New Roman" w:hAnsi="Bookman Old Style" w:cs="Times New Roman"/>
          <w:szCs w:val="28"/>
          <w:lang w:eastAsia="ru-RU"/>
        </w:rPr>
        <w:t xml:space="preserve"> </w:t>
      </w:r>
      <w:r w:rsidRPr="00E5466C">
        <w:rPr>
          <w:rFonts w:ascii="Bookman Old Style" w:eastAsia="Times New Roman" w:hAnsi="Bookman Old Style" w:cs="Times New Roman"/>
          <w:szCs w:val="28"/>
          <w:lang w:eastAsia="ru-RU"/>
        </w:rPr>
        <w:t xml:space="preserve">Полумордвинов </w:t>
      </w:r>
      <w:r w:rsidR="00637280" w:rsidRPr="00E5466C">
        <w:rPr>
          <w:rFonts w:ascii="Bookman Old Style" w:eastAsia="Times New Roman" w:hAnsi="Bookman Old Style" w:cs="Times New Roman"/>
          <w:szCs w:val="28"/>
          <w:lang w:eastAsia="ru-RU"/>
        </w:rPr>
        <w:t>______________</w:t>
      </w:r>
      <w:r w:rsidR="00A1413B" w:rsidRPr="00E5466C">
        <w:rPr>
          <w:rFonts w:ascii="Bookman Old Style" w:eastAsia="Times New Roman" w:hAnsi="Bookman Old Style" w:cs="Times New Roman"/>
          <w:szCs w:val="28"/>
          <w:lang w:eastAsia="ru-RU"/>
        </w:rPr>
        <w:t>__</w:t>
      </w:r>
    </w:p>
    <w:p w:rsidR="00637280" w:rsidRPr="00E5466C" w:rsidRDefault="00637280" w:rsidP="00BA4E69">
      <w:pPr>
        <w:ind w:left="4820"/>
        <w:rPr>
          <w:rFonts w:ascii="Bookman Old Style" w:eastAsia="Times New Roman" w:hAnsi="Bookman Old Style" w:cs="Times New Roman"/>
          <w:szCs w:val="28"/>
          <w:lang w:eastAsia="ru-RU"/>
        </w:rPr>
      </w:pPr>
    </w:p>
    <w:p w:rsidR="00637280" w:rsidRPr="00E5466C" w:rsidRDefault="00BD250A" w:rsidP="00BA4E69">
      <w:pPr>
        <w:spacing w:line="276" w:lineRule="auto"/>
        <w:ind w:left="4820"/>
        <w:rPr>
          <w:rFonts w:ascii="Bookman Old Style" w:eastAsia="Times New Roman" w:hAnsi="Bookman Old Style" w:cs="Times New Roman"/>
          <w:szCs w:val="28"/>
          <w:lang w:eastAsia="ru-RU"/>
        </w:rPr>
      </w:pPr>
      <w:r w:rsidRPr="00E5466C">
        <w:rPr>
          <w:rFonts w:ascii="Bookman Old Style" w:eastAsia="Times New Roman" w:hAnsi="Bookman Old Style" w:cs="Times New Roman"/>
          <w:szCs w:val="28"/>
          <w:lang w:eastAsia="ru-RU"/>
        </w:rPr>
        <w:t>Дата ____</w:t>
      </w:r>
      <w:r w:rsidR="00A1413B" w:rsidRPr="00E5466C">
        <w:rPr>
          <w:rFonts w:ascii="Bookman Old Style" w:eastAsia="Times New Roman" w:hAnsi="Bookman Old Style" w:cs="Times New Roman"/>
          <w:szCs w:val="28"/>
          <w:lang w:eastAsia="ru-RU"/>
        </w:rPr>
        <w:t>____</w:t>
      </w:r>
      <w:r w:rsidRPr="00E5466C">
        <w:rPr>
          <w:rFonts w:ascii="Bookman Old Style" w:eastAsia="Times New Roman" w:hAnsi="Bookman Old Style" w:cs="Times New Roman"/>
          <w:szCs w:val="28"/>
          <w:lang w:eastAsia="ru-RU"/>
        </w:rPr>
        <w:t xml:space="preserve">_  </w:t>
      </w:r>
      <w:r w:rsidR="00A1413B" w:rsidRPr="00E5466C">
        <w:rPr>
          <w:rFonts w:ascii="Bookman Old Style" w:eastAsia="Times New Roman" w:hAnsi="Bookman Old Style" w:cs="Times New Roman"/>
          <w:szCs w:val="28"/>
          <w:lang w:eastAsia="ru-RU"/>
        </w:rPr>
        <w:t>__</w:t>
      </w:r>
      <w:r w:rsidRPr="00E5466C">
        <w:rPr>
          <w:rFonts w:ascii="Bookman Old Style" w:eastAsia="Times New Roman" w:hAnsi="Bookman Old Style" w:cs="Times New Roman"/>
          <w:szCs w:val="28"/>
          <w:lang w:eastAsia="ru-RU"/>
        </w:rPr>
        <w:t xml:space="preserve">_____________ </w:t>
      </w:r>
      <w:r w:rsidR="00EC24F0" w:rsidRPr="00E5466C">
        <w:rPr>
          <w:rFonts w:ascii="Bookman Old Style" w:eastAsia="Times New Roman" w:hAnsi="Bookman Old Style" w:cs="Times New Roman"/>
          <w:szCs w:val="28"/>
          <w:lang w:eastAsia="ru-RU"/>
        </w:rPr>
        <w:t>202</w:t>
      </w:r>
      <w:r w:rsidR="007B0E9E" w:rsidRPr="00E5466C">
        <w:rPr>
          <w:rFonts w:ascii="Bookman Old Style" w:eastAsia="Times New Roman" w:hAnsi="Bookman Old Style" w:cs="Times New Roman"/>
          <w:szCs w:val="28"/>
          <w:lang w:eastAsia="ru-RU"/>
        </w:rPr>
        <w:t>4</w:t>
      </w:r>
      <w:r w:rsidR="00637280" w:rsidRPr="00E5466C">
        <w:rPr>
          <w:rFonts w:ascii="Bookman Old Style" w:eastAsia="Times New Roman" w:hAnsi="Bookman Old Style" w:cs="Times New Roman"/>
          <w:szCs w:val="28"/>
          <w:lang w:eastAsia="ru-RU"/>
        </w:rPr>
        <w:t>г.</w:t>
      </w:r>
    </w:p>
    <w:p w:rsidR="00637280" w:rsidRPr="00E5466C" w:rsidRDefault="00637280" w:rsidP="00637280">
      <w:pPr>
        <w:spacing w:line="276" w:lineRule="auto"/>
        <w:jc w:val="right"/>
        <w:rPr>
          <w:rFonts w:ascii="Bookman Old Style" w:eastAsia="Times New Roman" w:hAnsi="Bookman Old Style" w:cs="Times New Roman"/>
          <w:sz w:val="32"/>
          <w:szCs w:val="32"/>
          <w:lang w:eastAsia="ru-RU"/>
        </w:rPr>
      </w:pPr>
    </w:p>
    <w:p w:rsidR="00637280" w:rsidRPr="00E5466C" w:rsidRDefault="00637280" w:rsidP="00637280">
      <w:pPr>
        <w:spacing w:line="276" w:lineRule="auto"/>
        <w:jc w:val="right"/>
        <w:rPr>
          <w:rFonts w:eastAsia="Times New Roman" w:cs="Times New Roman"/>
          <w:sz w:val="32"/>
          <w:szCs w:val="32"/>
          <w:lang w:eastAsia="ru-RU"/>
        </w:rPr>
      </w:pPr>
    </w:p>
    <w:p w:rsidR="00637280" w:rsidRPr="00E5466C" w:rsidRDefault="00637280" w:rsidP="00637280">
      <w:pPr>
        <w:jc w:val="center"/>
        <w:rPr>
          <w:rFonts w:eastAsia="Times New Roman" w:cs="Times New Roman"/>
          <w:b/>
          <w:szCs w:val="28"/>
          <w:lang w:eastAsia="x-none"/>
        </w:rPr>
      </w:pPr>
    </w:p>
    <w:p w:rsidR="00637280" w:rsidRPr="00E5466C" w:rsidRDefault="00637280" w:rsidP="00637280"/>
    <w:p w:rsidR="0077200D" w:rsidRPr="00E5466C" w:rsidRDefault="0077200D">
      <w:pPr>
        <w:sectPr w:rsidR="0077200D" w:rsidRPr="00E5466C" w:rsidSect="00C27E09">
          <w:footerReference w:type="default" r:id="rId10"/>
          <w:pgSz w:w="11906" w:h="16838"/>
          <w:pgMar w:top="720" w:right="720" w:bottom="720" w:left="720" w:header="708" w:footer="708" w:gutter="0"/>
          <w:pgNumType w:start="0"/>
          <w:cols w:space="708"/>
          <w:titlePg/>
          <w:docGrid w:linePitch="381"/>
        </w:sectPr>
      </w:pPr>
    </w:p>
    <w:tbl>
      <w:tblPr>
        <w:tblW w:w="0" w:type="auto"/>
        <w:tblLook w:val="04A0" w:firstRow="1" w:lastRow="0" w:firstColumn="1" w:lastColumn="0" w:noHBand="0" w:noVBand="1"/>
      </w:tblPr>
      <w:tblGrid>
        <w:gridCol w:w="656"/>
        <w:gridCol w:w="4112"/>
        <w:gridCol w:w="1520"/>
        <w:gridCol w:w="1266"/>
        <w:gridCol w:w="1116"/>
        <w:gridCol w:w="1116"/>
        <w:gridCol w:w="1266"/>
        <w:gridCol w:w="1266"/>
        <w:gridCol w:w="1116"/>
        <w:gridCol w:w="1116"/>
        <w:gridCol w:w="1064"/>
      </w:tblGrid>
      <w:tr w:rsidR="00A54F73" w:rsidRPr="00E5466C" w:rsidTr="00F16865">
        <w:trPr>
          <w:trHeight w:val="730"/>
        </w:trPr>
        <w:tc>
          <w:tcPr>
            <w:tcW w:w="15614" w:type="dxa"/>
            <w:gridSpan w:val="11"/>
            <w:tcBorders>
              <w:bottom w:val="single" w:sz="4" w:space="0" w:color="auto"/>
            </w:tcBorders>
            <w:shd w:val="clear" w:color="auto" w:fill="auto"/>
            <w:vAlign w:val="center"/>
          </w:tcPr>
          <w:p w:rsidR="001170AE" w:rsidRPr="00E5466C" w:rsidRDefault="001170AE" w:rsidP="001170AE">
            <w:pPr>
              <w:ind w:left="360"/>
              <w:jc w:val="center"/>
              <w:rPr>
                <w:rFonts w:eastAsia="Times New Roman" w:cs="Times New Roman"/>
                <w:b/>
                <w:szCs w:val="28"/>
                <w:lang w:eastAsia="ru-RU"/>
              </w:rPr>
            </w:pPr>
            <w:r w:rsidRPr="00E5466C">
              <w:rPr>
                <w:rFonts w:eastAsia="Times New Roman" w:cs="Times New Roman"/>
                <w:b/>
                <w:szCs w:val="28"/>
                <w:lang w:val="en-US" w:eastAsia="ru-RU"/>
              </w:rPr>
              <w:lastRenderedPageBreak/>
              <w:t>I</w:t>
            </w:r>
            <w:r w:rsidRPr="00E5466C">
              <w:rPr>
                <w:rFonts w:eastAsia="Times New Roman" w:cs="Times New Roman"/>
                <w:b/>
                <w:szCs w:val="28"/>
                <w:lang w:eastAsia="ru-RU"/>
              </w:rPr>
              <w:t>.</w:t>
            </w:r>
            <w:r w:rsidRPr="00E5466C">
              <w:rPr>
                <w:rFonts w:eastAsia="Times New Roman" w:cs="Times New Roman"/>
                <w:b/>
                <w:bCs/>
                <w:sz w:val="24"/>
                <w:szCs w:val="24"/>
                <w:lang w:eastAsia="ru-RU"/>
              </w:rPr>
              <w:t xml:space="preserve"> </w:t>
            </w:r>
            <w:r w:rsidRPr="00E5466C">
              <w:rPr>
                <w:rFonts w:eastAsia="Times New Roman" w:cs="Times New Roman"/>
                <w:b/>
                <w:bCs/>
                <w:szCs w:val="28"/>
                <w:lang w:eastAsia="ru-RU"/>
              </w:rPr>
              <w:t xml:space="preserve">Показатели оценки эффективности деятельности </w:t>
            </w:r>
            <w:r w:rsidR="00EA4BD6" w:rsidRPr="00E5466C">
              <w:rPr>
                <w:rFonts w:eastAsia="Times New Roman" w:cs="Times New Roman"/>
                <w:b/>
                <w:bCs/>
                <w:szCs w:val="28"/>
                <w:lang w:eastAsia="ru-RU"/>
              </w:rPr>
              <w:t>администрации муниципального образования «Город</w:t>
            </w:r>
            <w:r w:rsidR="00B53B0C" w:rsidRPr="00E5466C">
              <w:rPr>
                <w:rFonts w:eastAsia="Times New Roman" w:cs="Times New Roman"/>
                <w:b/>
                <w:bCs/>
                <w:szCs w:val="28"/>
                <w:lang w:eastAsia="ru-RU"/>
              </w:rPr>
              <w:t>ской округ город</w:t>
            </w:r>
            <w:r w:rsidR="00EA4BD6" w:rsidRPr="00E5466C">
              <w:rPr>
                <w:rFonts w:eastAsia="Times New Roman" w:cs="Times New Roman"/>
                <w:b/>
                <w:bCs/>
                <w:szCs w:val="28"/>
                <w:lang w:eastAsia="ru-RU"/>
              </w:rPr>
              <w:t xml:space="preserve"> Астрахань»</w:t>
            </w:r>
          </w:p>
          <w:p w:rsidR="001170AE" w:rsidRPr="00E5466C" w:rsidRDefault="001170AE" w:rsidP="007F4EF7">
            <w:pPr>
              <w:jc w:val="center"/>
              <w:rPr>
                <w:rFonts w:eastAsia="Times New Roman" w:cs="Times New Roman"/>
                <w:sz w:val="16"/>
                <w:szCs w:val="16"/>
                <w:lang w:eastAsia="ru-RU"/>
              </w:rPr>
            </w:pPr>
          </w:p>
        </w:tc>
      </w:tr>
      <w:tr w:rsidR="00D27C69" w:rsidRPr="00E5466C" w:rsidTr="00F16865">
        <w:trPr>
          <w:trHeight w:val="293"/>
        </w:trPr>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E5466C" w:rsidRDefault="007F4EF7" w:rsidP="007F4EF7">
            <w:pPr>
              <w:jc w:val="center"/>
              <w:rPr>
                <w:rFonts w:eastAsia="Times New Roman" w:cs="Times New Roman"/>
                <w:color w:val="FF0000"/>
                <w:sz w:val="16"/>
                <w:szCs w:val="16"/>
                <w:lang w:eastAsia="ru-RU"/>
              </w:rPr>
            </w:pPr>
            <w:r w:rsidRPr="00E5466C">
              <w:rPr>
                <w:rFonts w:eastAsia="Times New Roman" w:cs="Times New Roman"/>
                <w:color w:val="FF0000"/>
                <w:sz w:val="16"/>
                <w:szCs w:val="16"/>
                <w:lang w:eastAsia="ru-RU"/>
              </w:rPr>
              <w:t>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E5466C" w:rsidRDefault="007F4EF7" w:rsidP="007F4EF7">
            <w:pPr>
              <w:jc w:val="center"/>
              <w:rPr>
                <w:rFonts w:eastAsia="Times New Roman" w:cs="Times New Roman"/>
                <w:sz w:val="16"/>
                <w:szCs w:val="16"/>
                <w:lang w:eastAsia="ru-RU"/>
              </w:rPr>
            </w:pPr>
            <w:r w:rsidRPr="00E5466C">
              <w:rPr>
                <w:rFonts w:eastAsia="Times New Roman" w:cs="Times New Roman"/>
                <w:sz w:val="16"/>
                <w:szCs w:val="16"/>
                <w:lang w:eastAsia="ru-RU"/>
              </w:rPr>
              <w:t>Наименование показателя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E5466C" w:rsidRDefault="007F4EF7" w:rsidP="007F4EF7">
            <w:pPr>
              <w:jc w:val="center"/>
              <w:rPr>
                <w:rFonts w:eastAsia="Times New Roman" w:cs="Times New Roman"/>
                <w:sz w:val="16"/>
                <w:szCs w:val="16"/>
                <w:lang w:eastAsia="ru-RU"/>
              </w:rPr>
            </w:pPr>
            <w:r w:rsidRPr="00E5466C">
              <w:rPr>
                <w:rFonts w:eastAsia="Times New Roman" w:cs="Times New Roman"/>
                <w:sz w:val="16"/>
                <w:szCs w:val="16"/>
                <w:lang w:eastAsia="ru-RU"/>
              </w:rPr>
              <w:t>Ед. изм.</w:t>
            </w:r>
          </w:p>
        </w:tc>
        <w:tc>
          <w:tcPr>
            <w:tcW w:w="0" w:type="auto"/>
            <w:gridSpan w:val="4"/>
            <w:tcBorders>
              <w:top w:val="single" w:sz="4" w:space="0" w:color="auto"/>
              <w:left w:val="nil"/>
              <w:bottom w:val="single" w:sz="4" w:space="0" w:color="auto"/>
              <w:right w:val="single" w:sz="4" w:space="0" w:color="auto"/>
            </w:tcBorders>
            <w:shd w:val="clear" w:color="auto" w:fill="auto"/>
            <w:vAlign w:val="center"/>
            <w:hideMark/>
          </w:tcPr>
          <w:p w:rsidR="007F4EF7" w:rsidRPr="00E5466C" w:rsidRDefault="007F4EF7" w:rsidP="007F4EF7">
            <w:pPr>
              <w:jc w:val="center"/>
              <w:rPr>
                <w:rFonts w:eastAsia="Times New Roman" w:cs="Times New Roman"/>
                <w:sz w:val="16"/>
                <w:szCs w:val="16"/>
                <w:lang w:eastAsia="ru-RU"/>
              </w:rPr>
            </w:pPr>
            <w:r w:rsidRPr="00E5466C">
              <w:rPr>
                <w:rFonts w:eastAsia="Times New Roman" w:cs="Times New Roman"/>
                <w:sz w:val="16"/>
                <w:szCs w:val="16"/>
                <w:lang w:eastAsia="ru-RU"/>
              </w:rPr>
              <w:t>Отчет</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7F4EF7" w:rsidRPr="00E5466C" w:rsidRDefault="007F4EF7" w:rsidP="007F4EF7">
            <w:pPr>
              <w:jc w:val="center"/>
              <w:rPr>
                <w:rFonts w:eastAsia="Times New Roman" w:cs="Times New Roman"/>
                <w:sz w:val="16"/>
                <w:szCs w:val="16"/>
                <w:lang w:eastAsia="ru-RU"/>
              </w:rPr>
            </w:pPr>
            <w:r w:rsidRPr="00E5466C">
              <w:rPr>
                <w:rFonts w:eastAsia="Times New Roman" w:cs="Times New Roman"/>
                <w:sz w:val="16"/>
                <w:szCs w:val="16"/>
                <w:lang w:eastAsia="ru-RU"/>
              </w:rPr>
              <w:t>План</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E5466C" w:rsidRDefault="007F4EF7" w:rsidP="007F4EF7">
            <w:pPr>
              <w:jc w:val="center"/>
              <w:rPr>
                <w:rFonts w:eastAsia="Times New Roman" w:cs="Times New Roman"/>
                <w:sz w:val="16"/>
                <w:szCs w:val="16"/>
                <w:lang w:eastAsia="ru-RU"/>
              </w:rPr>
            </w:pPr>
            <w:r w:rsidRPr="00E5466C">
              <w:rPr>
                <w:rFonts w:eastAsia="Times New Roman" w:cs="Times New Roman"/>
                <w:sz w:val="16"/>
                <w:szCs w:val="16"/>
                <w:lang w:eastAsia="ru-RU"/>
              </w:rPr>
              <w:t>Примечание</w:t>
            </w:r>
          </w:p>
        </w:tc>
      </w:tr>
      <w:tr w:rsidR="00593D3C" w:rsidRPr="00E5466C" w:rsidTr="00F16865">
        <w:trPr>
          <w:trHeight w:val="212"/>
        </w:trPr>
        <w:tc>
          <w:tcPr>
            <w:tcW w:w="656" w:type="dxa"/>
            <w:vMerge/>
            <w:tcBorders>
              <w:top w:val="single" w:sz="4" w:space="0" w:color="auto"/>
              <w:left w:val="single" w:sz="4" w:space="0" w:color="auto"/>
              <w:bottom w:val="single" w:sz="4" w:space="0" w:color="auto"/>
              <w:right w:val="single" w:sz="4" w:space="0" w:color="auto"/>
            </w:tcBorders>
            <w:vAlign w:val="center"/>
            <w:hideMark/>
          </w:tcPr>
          <w:p w:rsidR="00593D3C" w:rsidRPr="00E5466C" w:rsidRDefault="00593D3C" w:rsidP="007F4EF7">
            <w:pPr>
              <w:rPr>
                <w:rFonts w:eastAsia="Times New Roman" w:cs="Times New Roman"/>
                <w:color w:val="FF0000"/>
                <w:sz w:val="16"/>
                <w:szCs w:val="16"/>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3D3C" w:rsidRPr="00E5466C" w:rsidRDefault="00593D3C" w:rsidP="007F4EF7">
            <w:pPr>
              <w:rPr>
                <w:rFonts w:eastAsia="Times New Roman" w:cs="Times New Roman"/>
                <w:color w:val="FF0000"/>
                <w:sz w:val="16"/>
                <w:szCs w:val="16"/>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3D3C" w:rsidRPr="00E5466C" w:rsidRDefault="00593D3C" w:rsidP="007F4EF7">
            <w:pPr>
              <w:rPr>
                <w:rFonts w:eastAsia="Times New Roman" w:cs="Times New Roman"/>
                <w:color w:val="FF0000"/>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593D3C" w:rsidRPr="00E5466C" w:rsidRDefault="00593D3C" w:rsidP="007B0E9E">
            <w:pPr>
              <w:jc w:val="center"/>
              <w:rPr>
                <w:rFonts w:eastAsia="Times New Roman" w:cs="Times New Roman"/>
                <w:sz w:val="16"/>
                <w:szCs w:val="16"/>
                <w:lang w:eastAsia="ru-RU"/>
              </w:rPr>
            </w:pPr>
            <w:r w:rsidRPr="00E5466C">
              <w:rPr>
                <w:rFonts w:eastAsia="Times New Roman" w:cs="Times New Roman"/>
                <w:sz w:val="16"/>
                <w:szCs w:val="16"/>
                <w:lang w:eastAsia="ru-RU"/>
              </w:rPr>
              <w:t>20</w:t>
            </w:r>
            <w:r w:rsidR="007B0E9E" w:rsidRPr="00E5466C">
              <w:rPr>
                <w:rFonts w:eastAsia="Times New Roman" w:cs="Times New Roman"/>
                <w:sz w:val="16"/>
                <w:szCs w:val="16"/>
                <w:lang w:eastAsia="ru-RU"/>
              </w:rPr>
              <w:t>20</w:t>
            </w:r>
          </w:p>
        </w:tc>
        <w:tc>
          <w:tcPr>
            <w:tcW w:w="0" w:type="auto"/>
            <w:tcBorders>
              <w:top w:val="nil"/>
              <w:left w:val="nil"/>
              <w:bottom w:val="single" w:sz="4" w:space="0" w:color="auto"/>
              <w:right w:val="single" w:sz="4" w:space="0" w:color="auto"/>
            </w:tcBorders>
            <w:shd w:val="clear" w:color="auto" w:fill="auto"/>
            <w:vAlign w:val="center"/>
          </w:tcPr>
          <w:p w:rsidR="00593D3C" w:rsidRPr="00E5466C" w:rsidRDefault="00B53B0C" w:rsidP="007B0E9E">
            <w:pPr>
              <w:jc w:val="center"/>
              <w:rPr>
                <w:rFonts w:eastAsia="Times New Roman" w:cs="Times New Roman"/>
                <w:sz w:val="16"/>
                <w:szCs w:val="16"/>
                <w:lang w:eastAsia="ru-RU"/>
              </w:rPr>
            </w:pPr>
            <w:r w:rsidRPr="00E5466C">
              <w:rPr>
                <w:rFonts w:eastAsia="Times New Roman" w:cs="Times New Roman"/>
                <w:sz w:val="16"/>
                <w:szCs w:val="16"/>
                <w:lang w:eastAsia="ru-RU"/>
              </w:rPr>
              <w:t>202</w:t>
            </w:r>
            <w:r w:rsidR="007B0E9E" w:rsidRPr="00E5466C">
              <w:rPr>
                <w:rFonts w:eastAsia="Times New Roman" w:cs="Times New Roman"/>
                <w:sz w:val="16"/>
                <w:szCs w:val="16"/>
                <w:lang w:eastAsia="ru-RU"/>
              </w:rPr>
              <w:t>1</w:t>
            </w:r>
          </w:p>
        </w:tc>
        <w:tc>
          <w:tcPr>
            <w:tcW w:w="0" w:type="auto"/>
            <w:tcBorders>
              <w:top w:val="nil"/>
              <w:left w:val="nil"/>
              <w:bottom w:val="single" w:sz="4" w:space="0" w:color="auto"/>
              <w:right w:val="single" w:sz="4" w:space="0" w:color="auto"/>
            </w:tcBorders>
            <w:shd w:val="clear" w:color="auto" w:fill="auto"/>
            <w:vAlign w:val="center"/>
          </w:tcPr>
          <w:p w:rsidR="00593D3C" w:rsidRPr="00E5466C" w:rsidRDefault="00593D3C" w:rsidP="007B0E9E">
            <w:pPr>
              <w:jc w:val="center"/>
              <w:rPr>
                <w:rFonts w:eastAsia="Times New Roman" w:cs="Times New Roman"/>
                <w:sz w:val="16"/>
                <w:szCs w:val="16"/>
                <w:lang w:eastAsia="ru-RU"/>
              </w:rPr>
            </w:pPr>
            <w:r w:rsidRPr="00E5466C">
              <w:rPr>
                <w:rFonts w:eastAsia="Times New Roman" w:cs="Times New Roman"/>
                <w:sz w:val="16"/>
                <w:szCs w:val="16"/>
                <w:lang w:eastAsia="ru-RU"/>
              </w:rPr>
              <w:t>202</w:t>
            </w:r>
            <w:r w:rsidR="007B0E9E" w:rsidRPr="00E5466C">
              <w:rPr>
                <w:rFonts w:eastAsia="Times New Roman" w:cs="Times New Roman"/>
                <w:sz w:val="16"/>
                <w:szCs w:val="16"/>
                <w:lang w:eastAsia="ru-RU"/>
              </w:rPr>
              <w:t>2</w:t>
            </w:r>
          </w:p>
        </w:tc>
        <w:tc>
          <w:tcPr>
            <w:tcW w:w="0" w:type="auto"/>
            <w:tcBorders>
              <w:top w:val="nil"/>
              <w:left w:val="nil"/>
              <w:bottom w:val="single" w:sz="4" w:space="0" w:color="auto"/>
              <w:right w:val="single" w:sz="4" w:space="0" w:color="auto"/>
            </w:tcBorders>
            <w:shd w:val="clear" w:color="auto" w:fill="auto"/>
            <w:vAlign w:val="center"/>
          </w:tcPr>
          <w:p w:rsidR="00593D3C" w:rsidRPr="00E5466C" w:rsidRDefault="00593D3C" w:rsidP="007B0E9E">
            <w:pPr>
              <w:jc w:val="center"/>
              <w:rPr>
                <w:rFonts w:eastAsia="Times New Roman" w:cs="Times New Roman"/>
                <w:sz w:val="16"/>
                <w:szCs w:val="16"/>
                <w:lang w:eastAsia="ru-RU"/>
              </w:rPr>
            </w:pPr>
            <w:r w:rsidRPr="00E5466C">
              <w:rPr>
                <w:rFonts w:eastAsia="Times New Roman" w:cs="Times New Roman"/>
                <w:sz w:val="16"/>
                <w:szCs w:val="16"/>
                <w:lang w:eastAsia="ru-RU"/>
              </w:rPr>
              <w:t>202</w:t>
            </w:r>
            <w:r w:rsidR="007B0E9E" w:rsidRPr="00E5466C">
              <w:rPr>
                <w:rFonts w:eastAsia="Times New Roman" w:cs="Times New Roman"/>
                <w:sz w:val="16"/>
                <w:szCs w:val="16"/>
                <w:lang w:eastAsia="ru-RU"/>
              </w:rPr>
              <w:t>3</w:t>
            </w:r>
          </w:p>
        </w:tc>
        <w:tc>
          <w:tcPr>
            <w:tcW w:w="0" w:type="auto"/>
            <w:tcBorders>
              <w:top w:val="nil"/>
              <w:left w:val="nil"/>
              <w:bottom w:val="single" w:sz="4" w:space="0" w:color="auto"/>
              <w:right w:val="single" w:sz="4" w:space="0" w:color="auto"/>
            </w:tcBorders>
            <w:shd w:val="clear" w:color="auto" w:fill="auto"/>
            <w:vAlign w:val="center"/>
          </w:tcPr>
          <w:p w:rsidR="00593D3C" w:rsidRPr="00E5466C" w:rsidRDefault="00593D3C" w:rsidP="007B0E9E">
            <w:pPr>
              <w:jc w:val="center"/>
              <w:rPr>
                <w:rFonts w:eastAsia="Times New Roman" w:cs="Times New Roman"/>
                <w:sz w:val="16"/>
                <w:szCs w:val="16"/>
                <w:lang w:eastAsia="ru-RU"/>
              </w:rPr>
            </w:pPr>
            <w:r w:rsidRPr="00E5466C">
              <w:rPr>
                <w:rFonts w:eastAsia="Times New Roman" w:cs="Times New Roman"/>
                <w:sz w:val="16"/>
                <w:szCs w:val="16"/>
                <w:lang w:eastAsia="ru-RU"/>
              </w:rPr>
              <w:t>202</w:t>
            </w:r>
            <w:r w:rsidR="007B0E9E" w:rsidRPr="00E5466C">
              <w:rPr>
                <w:rFonts w:eastAsia="Times New Roman" w:cs="Times New Roman"/>
                <w:sz w:val="16"/>
                <w:szCs w:val="16"/>
                <w:lang w:eastAsia="ru-RU"/>
              </w:rPr>
              <w:t>4</w:t>
            </w:r>
          </w:p>
        </w:tc>
        <w:tc>
          <w:tcPr>
            <w:tcW w:w="0" w:type="auto"/>
            <w:tcBorders>
              <w:top w:val="nil"/>
              <w:left w:val="nil"/>
              <w:bottom w:val="single" w:sz="4" w:space="0" w:color="auto"/>
              <w:right w:val="single" w:sz="4" w:space="0" w:color="auto"/>
            </w:tcBorders>
            <w:shd w:val="clear" w:color="auto" w:fill="auto"/>
            <w:vAlign w:val="center"/>
          </w:tcPr>
          <w:p w:rsidR="00593D3C" w:rsidRPr="00E5466C" w:rsidRDefault="00593D3C" w:rsidP="007B0E9E">
            <w:pPr>
              <w:jc w:val="center"/>
              <w:rPr>
                <w:rFonts w:eastAsia="Times New Roman" w:cs="Times New Roman"/>
                <w:sz w:val="16"/>
                <w:szCs w:val="16"/>
                <w:lang w:eastAsia="ru-RU"/>
              </w:rPr>
            </w:pPr>
            <w:r w:rsidRPr="00E5466C">
              <w:rPr>
                <w:rFonts w:eastAsia="Times New Roman" w:cs="Times New Roman"/>
                <w:sz w:val="16"/>
                <w:szCs w:val="16"/>
                <w:lang w:eastAsia="ru-RU"/>
              </w:rPr>
              <w:t>202</w:t>
            </w:r>
            <w:r w:rsidR="007B0E9E" w:rsidRPr="00E5466C">
              <w:rPr>
                <w:rFonts w:eastAsia="Times New Roman" w:cs="Times New Roman"/>
                <w:sz w:val="16"/>
                <w:szCs w:val="16"/>
                <w:lang w:eastAsia="ru-RU"/>
              </w:rPr>
              <w:t>5</w:t>
            </w:r>
          </w:p>
        </w:tc>
        <w:tc>
          <w:tcPr>
            <w:tcW w:w="0" w:type="auto"/>
            <w:tcBorders>
              <w:top w:val="nil"/>
              <w:left w:val="nil"/>
              <w:bottom w:val="single" w:sz="4" w:space="0" w:color="auto"/>
              <w:right w:val="single" w:sz="4" w:space="0" w:color="auto"/>
            </w:tcBorders>
            <w:shd w:val="clear" w:color="auto" w:fill="auto"/>
            <w:vAlign w:val="center"/>
          </w:tcPr>
          <w:p w:rsidR="00593D3C" w:rsidRPr="00E5466C" w:rsidRDefault="00593D3C" w:rsidP="007B0E9E">
            <w:pPr>
              <w:jc w:val="center"/>
              <w:rPr>
                <w:rFonts w:eastAsia="Times New Roman" w:cs="Times New Roman"/>
                <w:sz w:val="16"/>
                <w:szCs w:val="16"/>
                <w:lang w:eastAsia="ru-RU"/>
              </w:rPr>
            </w:pPr>
            <w:r w:rsidRPr="00E5466C">
              <w:rPr>
                <w:rFonts w:eastAsia="Times New Roman" w:cs="Times New Roman"/>
                <w:sz w:val="16"/>
                <w:szCs w:val="16"/>
                <w:lang w:eastAsia="ru-RU"/>
              </w:rPr>
              <w:t>202</w:t>
            </w:r>
            <w:r w:rsidR="007B0E9E" w:rsidRPr="00E5466C">
              <w:rPr>
                <w:rFonts w:eastAsia="Times New Roman" w:cs="Times New Roman"/>
                <w:sz w:val="16"/>
                <w:szCs w:val="16"/>
                <w:lang w:eastAsia="ru-RU"/>
              </w:rPr>
              <w:t>6</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3D3C" w:rsidRPr="00E5466C" w:rsidRDefault="00593D3C" w:rsidP="007F4EF7">
            <w:pPr>
              <w:rPr>
                <w:rFonts w:eastAsia="Times New Roman" w:cs="Times New Roman"/>
                <w:color w:val="FF0000"/>
                <w:sz w:val="16"/>
                <w:szCs w:val="16"/>
                <w:lang w:eastAsia="ru-RU"/>
              </w:rPr>
            </w:pPr>
          </w:p>
        </w:tc>
      </w:tr>
      <w:tr w:rsidR="00A7096F" w:rsidRPr="00E5466C" w:rsidTr="00F16865">
        <w:trPr>
          <w:trHeight w:val="201"/>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A7096F" w:rsidRPr="00E5466C" w:rsidRDefault="00A7096F" w:rsidP="007F4EF7">
            <w:pPr>
              <w:jc w:val="center"/>
              <w:rPr>
                <w:rFonts w:eastAsia="Times New Roman" w:cs="Times New Roman"/>
                <w:color w:val="FF0000"/>
                <w:sz w:val="16"/>
                <w:szCs w:val="16"/>
                <w:lang w:eastAsia="ru-RU"/>
              </w:rPr>
            </w:pPr>
            <w:r w:rsidRPr="00E5466C">
              <w:rPr>
                <w:rFonts w:eastAsia="Times New Roman" w:cs="Times New Roman"/>
                <w:sz w:val="16"/>
                <w:szCs w:val="16"/>
                <w:lang w:eastAsia="ru-RU"/>
              </w:rPr>
              <w:t>I. Экономическое развитие</w:t>
            </w:r>
          </w:p>
        </w:tc>
      </w:tr>
      <w:tr w:rsidR="001342DA" w:rsidRPr="00E5466C" w:rsidTr="00F16865">
        <w:trPr>
          <w:trHeight w:val="50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1342DA" w:rsidRPr="00E5466C" w:rsidRDefault="001342DA" w:rsidP="007F4EF7">
            <w:pPr>
              <w:rPr>
                <w:rFonts w:eastAsia="Times New Roman" w:cs="Times New Roman"/>
                <w:sz w:val="16"/>
                <w:szCs w:val="16"/>
                <w:lang w:eastAsia="ru-RU"/>
              </w:rPr>
            </w:pPr>
            <w:r w:rsidRPr="00E5466C">
              <w:rPr>
                <w:rFonts w:eastAsia="Times New Roman" w:cs="Times New Roman"/>
                <w:sz w:val="16"/>
                <w:szCs w:val="16"/>
                <w:lang w:eastAsia="ru-RU"/>
              </w:rPr>
              <w:t>1.</w:t>
            </w:r>
          </w:p>
        </w:tc>
        <w:tc>
          <w:tcPr>
            <w:tcW w:w="0" w:type="auto"/>
            <w:tcBorders>
              <w:top w:val="nil"/>
              <w:left w:val="nil"/>
              <w:bottom w:val="single" w:sz="4" w:space="0" w:color="auto"/>
              <w:right w:val="single" w:sz="4" w:space="0" w:color="auto"/>
            </w:tcBorders>
            <w:shd w:val="clear" w:color="auto" w:fill="auto"/>
            <w:vAlign w:val="center"/>
            <w:hideMark/>
          </w:tcPr>
          <w:p w:rsidR="001342DA" w:rsidRPr="00E5466C" w:rsidRDefault="001342DA" w:rsidP="00CA2AE0">
            <w:pPr>
              <w:rPr>
                <w:rFonts w:eastAsia="Times New Roman" w:cs="Times New Roman"/>
                <w:sz w:val="16"/>
                <w:szCs w:val="16"/>
                <w:lang w:eastAsia="ru-RU"/>
              </w:rPr>
            </w:pPr>
            <w:r w:rsidRPr="00E5466C">
              <w:rPr>
                <w:rFonts w:eastAsia="Times New Roman" w:cs="Times New Roman"/>
                <w:sz w:val="16"/>
                <w:szCs w:val="16"/>
                <w:lang w:eastAsia="ru-RU"/>
              </w:rPr>
              <w:t>Число субъектов малого и среднего предпринимательства</w:t>
            </w:r>
          </w:p>
        </w:tc>
        <w:tc>
          <w:tcPr>
            <w:tcW w:w="0" w:type="auto"/>
            <w:tcBorders>
              <w:top w:val="nil"/>
              <w:left w:val="nil"/>
              <w:bottom w:val="single" w:sz="4" w:space="0" w:color="auto"/>
              <w:right w:val="single" w:sz="4" w:space="0" w:color="auto"/>
            </w:tcBorders>
            <w:shd w:val="clear" w:color="auto" w:fill="auto"/>
            <w:vAlign w:val="center"/>
            <w:hideMark/>
          </w:tcPr>
          <w:p w:rsidR="001342DA" w:rsidRPr="00E5466C" w:rsidRDefault="001342DA" w:rsidP="0077200D">
            <w:pPr>
              <w:jc w:val="center"/>
              <w:rPr>
                <w:rFonts w:eastAsia="Times New Roman" w:cs="Times New Roman"/>
                <w:sz w:val="16"/>
                <w:szCs w:val="16"/>
                <w:lang w:eastAsia="ru-RU"/>
              </w:rPr>
            </w:pPr>
            <w:r w:rsidRPr="00E5466C">
              <w:rPr>
                <w:rFonts w:eastAsia="Times New Roman" w:cs="Times New Roman"/>
                <w:sz w:val="16"/>
                <w:szCs w:val="16"/>
                <w:lang w:eastAsia="ru-RU"/>
              </w:rPr>
              <w:t>единиц на 10 тыс. человек населения</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349,56</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355,84</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375,78</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390,98</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396,77</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403,80</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sz w:val="20"/>
                <w:szCs w:val="20"/>
              </w:rPr>
            </w:pPr>
            <w:r w:rsidRPr="00703B17">
              <w:rPr>
                <w:bCs/>
                <w:sz w:val="20"/>
                <w:szCs w:val="20"/>
              </w:rPr>
              <w:t>410,68</w:t>
            </w:r>
          </w:p>
        </w:tc>
        <w:tc>
          <w:tcPr>
            <w:tcW w:w="0" w:type="auto"/>
            <w:tcBorders>
              <w:top w:val="nil"/>
              <w:left w:val="nil"/>
              <w:bottom w:val="single" w:sz="4" w:space="0" w:color="auto"/>
              <w:right w:val="single" w:sz="4" w:space="0" w:color="auto"/>
            </w:tcBorders>
            <w:shd w:val="clear" w:color="auto" w:fill="auto"/>
            <w:vAlign w:val="center"/>
          </w:tcPr>
          <w:p w:rsidR="001342DA" w:rsidRPr="00703B17" w:rsidRDefault="001342DA">
            <w:pPr>
              <w:jc w:val="center"/>
              <w:rPr>
                <w:sz w:val="16"/>
                <w:szCs w:val="16"/>
              </w:rPr>
            </w:pPr>
          </w:p>
        </w:tc>
      </w:tr>
      <w:tr w:rsidR="001342DA" w:rsidRPr="00E5466C" w:rsidTr="00301012">
        <w:trPr>
          <w:trHeight w:val="947"/>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1342DA" w:rsidRPr="00E5466C" w:rsidRDefault="001342DA" w:rsidP="007F4EF7">
            <w:pPr>
              <w:rPr>
                <w:rFonts w:eastAsia="Times New Roman" w:cs="Times New Roman"/>
                <w:sz w:val="16"/>
                <w:szCs w:val="16"/>
                <w:lang w:eastAsia="ru-RU"/>
              </w:rPr>
            </w:pPr>
            <w:r w:rsidRPr="00E5466C">
              <w:rPr>
                <w:rFonts w:eastAsia="Times New Roman" w:cs="Times New Roman"/>
                <w:sz w:val="16"/>
                <w:szCs w:val="16"/>
                <w:lang w:eastAsia="ru-RU"/>
              </w:rPr>
              <w:t>2.</w:t>
            </w:r>
          </w:p>
        </w:tc>
        <w:tc>
          <w:tcPr>
            <w:tcW w:w="0" w:type="auto"/>
            <w:tcBorders>
              <w:top w:val="nil"/>
              <w:left w:val="nil"/>
              <w:bottom w:val="single" w:sz="4" w:space="0" w:color="auto"/>
              <w:right w:val="single" w:sz="4" w:space="0" w:color="auto"/>
            </w:tcBorders>
            <w:shd w:val="clear" w:color="auto" w:fill="auto"/>
            <w:vAlign w:val="center"/>
            <w:hideMark/>
          </w:tcPr>
          <w:p w:rsidR="001342DA" w:rsidRPr="00E5466C" w:rsidRDefault="001342DA" w:rsidP="00CA2AE0">
            <w:pPr>
              <w:rPr>
                <w:rFonts w:eastAsia="Times New Roman" w:cs="Times New Roman"/>
                <w:sz w:val="16"/>
                <w:szCs w:val="16"/>
                <w:lang w:eastAsia="ru-RU"/>
              </w:rPr>
            </w:pPr>
            <w:r w:rsidRPr="00E5466C">
              <w:rPr>
                <w:rFonts w:eastAsia="Times New Roman" w:cs="Times New Roman"/>
                <w:sz w:val="16"/>
                <w:szCs w:val="16"/>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0" w:type="auto"/>
            <w:tcBorders>
              <w:top w:val="nil"/>
              <w:left w:val="nil"/>
              <w:bottom w:val="single" w:sz="4" w:space="0" w:color="auto"/>
              <w:right w:val="single" w:sz="4" w:space="0" w:color="auto"/>
            </w:tcBorders>
            <w:shd w:val="clear" w:color="auto" w:fill="auto"/>
            <w:vAlign w:val="center"/>
            <w:hideMark/>
          </w:tcPr>
          <w:p w:rsidR="001342DA" w:rsidRPr="00E5466C" w:rsidRDefault="001342DA">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23,01</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21,48</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20,68</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21,26</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21,59</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21,92</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bCs/>
                <w:color w:val="000000"/>
                <w:sz w:val="20"/>
              </w:rPr>
            </w:pPr>
            <w:r w:rsidRPr="00703B17">
              <w:rPr>
                <w:bCs/>
                <w:color w:val="000000"/>
                <w:sz w:val="20"/>
              </w:rPr>
              <w:t>22,17</w:t>
            </w:r>
          </w:p>
        </w:tc>
        <w:tc>
          <w:tcPr>
            <w:tcW w:w="0" w:type="auto"/>
            <w:tcBorders>
              <w:top w:val="nil"/>
              <w:left w:val="nil"/>
              <w:bottom w:val="single" w:sz="4" w:space="0" w:color="auto"/>
              <w:right w:val="single" w:sz="4" w:space="0" w:color="auto"/>
            </w:tcBorders>
            <w:shd w:val="clear" w:color="auto" w:fill="auto"/>
            <w:vAlign w:val="center"/>
          </w:tcPr>
          <w:p w:rsidR="001342DA" w:rsidRPr="00703B17" w:rsidRDefault="001342DA">
            <w:pPr>
              <w:jc w:val="center"/>
              <w:rPr>
                <w:sz w:val="16"/>
                <w:szCs w:val="16"/>
              </w:rPr>
            </w:pPr>
          </w:p>
        </w:tc>
      </w:tr>
      <w:tr w:rsidR="001342DA" w:rsidRPr="00E5466C" w:rsidTr="00301012">
        <w:trPr>
          <w:cantSplit/>
          <w:trHeight w:val="691"/>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1342DA" w:rsidRPr="00E5466C" w:rsidRDefault="001342DA" w:rsidP="007F4EF7">
            <w:pPr>
              <w:rPr>
                <w:rFonts w:eastAsia="Times New Roman" w:cs="Times New Roman"/>
                <w:sz w:val="16"/>
                <w:szCs w:val="16"/>
                <w:lang w:eastAsia="ru-RU"/>
              </w:rPr>
            </w:pPr>
            <w:r w:rsidRPr="00E5466C">
              <w:rPr>
                <w:rFonts w:eastAsia="Times New Roman" w:cs="Times New Roman"/>
                <w:sz w:val="16"/>
                <w:szCs w:val="16"/>
                <w:lang w:eastAsia="ru-RU"/>
              </w:rPr>
              <w:t>3.</w:t>
            </w:r>
          </w:p>
        </w:tc>
        <w:tc>
          <w:tcPr>
            <w:tcW w:w="0" w:type="auto"/>
            <w:tcBorders>
              <w:top w:val="nil"/>
              <w:left w:val="nil"/>
              <w:bottom w:val="single" w:sz="4" w:space="0" w:color="auto"/>
              <w:right w:val="single" w:sz="4" w:space="0" w:color="auto"/>
            </w:tcBorders>
            <w:shd w:val="clear" w:color="auto" w:fill="auto"/>
            <w:vAlign w:val="center"/>
            <w:hideMark/>
          </w:tcPr>
          <w:p w:rsidR="001342DA" w:rsidRPr="00E5466C" w:rsidRDefault="001342DA" w:rsidP="00CA2AE0">
            <w:pPr>
              <w:rPr>
                <w:rFonts w:eastAsia="Times New Roman" w:cs="Times New Roman"/>
                <w:sz w:val="16"/>
                <w:szCs w:val="16"/>
                <w:lang w:eastAsia="ru-RU"/>
              </w:rPr>
            </w:pPr>
            <w:r w:rsidRPr="00E5466C">
              <w:rPr>
                <w:rFonts w:eastAsia="Times New Roman" w:cs="Times New Roman"/>
                <w:sz w:val="16"/>
                <w:szCs w:val="16"/>
                <w:lang w:eastAsia="ru-RU"/>
              </w:rPr>
              <w:t>Объем инвестиций в основной капитал (за исключением бюджетных средств) в расчете на 1 жителя</w:t>
            </w:r>
          </w:p>
        </w:tc>
        <w:tc>
          <w:tcPr>
            <w:tcW w:w="0" w:type="auto"/>
            <w:tcBorders>
              <w:top w:val="nil"/>
              <w:left w:val="nil"/>
              <w:bottom w:val="single" w:sz="4" w:space="0" w:color="auto"/>
              <w:right w:val="single" w:sz="4" w:space="0" w:color="auto"/>
            </w:tcBorders>
            <w:shd w:val="clear" w:color="auto" w:fill="auto"/>
            <w:vAlign w:val="center"/>
            <w:hideMark/>
          </w:tcPr>
          <w:p w:rsidR="001342DA" w:rsidRPr="00E5466C" w:rsidRDefault="001342DA">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132 073,66</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97 709,75</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90 517,64</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85 693,15</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91 902,50</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122 105,76</w:t>
            </w:r>
          </w:p>
        </w:tc>
        <w:tc>
          <w:tcPr>
            <w:tcW w:w="0" w:type="auto"/>
            <w:tcBorders>
              <w:top w:val="nil"/>
              <w:left w:val="nil"/>
              <w:bottom w:val="single" w:sz="4" w:space="0" w:color="auto"/>
              <w:right w:val="single" w:sz="4" w:space="0" w:color="auto"/>
            </w:tcBorders>
            <w:shd w:val="clear" w:color="auto" w:fill="auto"/>
            <w:noWrap/>
            <w:vAlign w:val="center"/>
          </w:tcPr>
          <w:p w:rsidR="001342DA" w:rsidRPr="00703B17" w:rsidRDefault="001342DA">
            <w:pPr>
              <w:jc w:val="center"/>
              <w:rPr>
                <w:rFonts w:cs="Times New Roman"/>
                <w:sz w:val="20"/>
                <w:szCs w:val="20"/>
              </w:rPr>
            </w:pPr>
            <w:r w:rsidRPr="00703B17">
              <w:rPr>
                <w:rFonts w:cs="Times New Roman"/>
                <w:sz w:val="20"/>
                <w:szCs w:val="20"/>
              </w:rPr>
              <w:t>82 388,51</w:t>
            </w:r>
          </w:p>
        </w:tc>
        <w:tc>
          <w:tcPr>
            <w:tcW w:w="0" w:type="auto"/>
            <w:tcBorders>
              <w:top w:val="nil"/>
              <w:left w:val="nil"/>
              <w:bottom w:val="single" w:sz="4" w:space="0" w:color="auto"/>
              <w:right w:val="single" w:sz="4" w:space="0" w:color="auto"/>
            </w:tcBorders>
            <w:shd w:val="clear" w:color="auto" w:fill="auto"/>
            <w:vAlign w:val="center"/>
          </w:tcPr>
          <w:p w:rsidR="001342DA" w:rsidRPr="00703B17" w:rsidRDefault="001342DA">
            <w:pPr>
              <w:jc w:val="center"/>
              <w:rPr>
                <w:sz w:val="16"/>
                <w:szCs w:val="16"/>
              </w:rPr>
            </w:pPr>
          </w:p>
        </w:tc>
      </w:tr>
      <w:tr w:rsidR="007B028F" w:rsidRPr="00E5466C" w:rsidTr="006361DB">
        <w:trPr>
          <w:trHeight w:val="42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117036">
            <w:pPr>
              <w:jc w:val="center"/>
              <w:rPr>
                <w:rFonts w:cs="Times New Roman"/>
                <w:sz w:val="20"/>
                <w:szCs w:val="20"/>
              </w:rPr>
            </w:pPr>
            <w:r w:rsidRPr="00703B17">
              <w:rPr>
                <w:rFonts w:cs="Times New Roman"/>
                <w:sz w:val="20"/>
                <w:szCs w:val="20"/>
              </w:rPr>
              <w:t>47,01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117036">
            <w:pPr>
              <w:jc w:val="center"/>
              <w:rPr>
                <w:rFonts w:cs="Times New Roman"/>
                <w:sz w:val="20"/>
                <w:szCs w:val="20"/>
              </w:rPr>
            </w:pPr>
            <w:r w:rsidRPr="00703B17">
              <w:rPr>
                <w:rFonts w:cs="Times New Roman"/>
                <w:sz w:val="20"/>
                <w:szCs w:val="20"/>
              </w:rPr>
              <w:t>47,54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117036">
            <w:pPr>
              <w:jc w:val="center"/>
              <w:rPr>
                <w:rFonts w:cs="Times New Roman"/>
                <w:sz w:val="20"/>
                <w:szCs w:val="20"/>
              </w:rPr>
            </w:pPr>
            <w:r w:rsidRPr="00703B17">
              <w:rPr>
                <w:rFonts w:cs="Times New Roman"/>
                <w:sz w:val="20"/>
                <w:szCs w:val="20"/>
              </w:rPr>
              <w:t>48,44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6361DB">
            <w:pPr>
              <w:jc w:val="center"/>
              <w:rPr>
                <w:rFonts w:cs="Times New Roman"/>
                <w:sz w:val="20"/>
                <w:szCs w:val="20"/>
              </w:rPr>
            </w:pPr>
            <w:r w:rsidRPr="00703B17">
              <w:rPr>
                <w:rFonts w:cs="Times New Roman"/>
                <w:sz w:val="20"/>
                <w:szCs w:val="20"/>
              </w:rPr>
              <w:t>48,89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6361DB">
            <w:pPr>
              <w:jc w:val="center"/>
              <w:rPr>
                <w:rFonts w:cs="Times New Roman"/>
                <w:sz w:val="20"/>
                <w:szCs w:val="20"/>
              </w:rPr>
            </w:pPr>
            <w:r w:rsidRPr="00703B17">
              <w:rPr>
                <w:rFonts w:cs="Times New Roman"/>
                <w:sz w:val="20"/>
                <w:szCs w:val="20"/>
              </w:rPr>
              <w:t>49,12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6361DB">
            <w:pPr>
              <w:jc w:val="center"/>
              <w:rPr>
                <w:rFonts w:cs="Times New Roman"/>
                <w:sz w:val="20"/>
                <w:szCs w:val="20"/>
              </w:rPr>
            </w:pPr>
            <w:r w:rsidRPr="00703B17">
              <w:rPr>
                <w:rFonts w:cs="Times New Roman"/>
                <w:sz w:val="20"/>
                <w:szCs w:val="20"/>
              </w:rPr>
              <w:t>49,43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6361DB">
            <w:pPr>
              <w:jc w:val="center"/>
              <w:rPr>
                <w:rFonts w:cs="Times New Roman"/>
                <w:sz w:val="20"/>
                <w:szCs w:val="20"/>
              </w:rPr>
            </w:pPr>
            <w:r w:rsidRPr="00703B17">
              <w:rPr>
                <w:rFonts w:cs="Times New Roman"/>
                <w:sz w:val="20"/>
                <w:szCs w:val="20"/>
              </w:rPr>
              <w:t>49,73</w:t>
            </w:r>
          </w:p>
        </w:tc>
        <w:tc>
          <w:tcPr>
            <w:tcW w:w="0" w:type="auto"/>
            <w:tcBorders>
              <w:top w:val="single" w:sz="4" w:space="0" w:color="auto"/>
              <w:left w:val="nil"/>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7B028F" w:rsidRPr="00E5466C" w:rsidTr="00F16865">
        <w:trPr>
          <w:trHeight w:val="510"/>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5.</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 xml:space="preserve">Доля прибыльных сельскохозяйственных </w:t>
            </w:r>
            <w:proofErr w:type="gramStart"/>
            <w:r w:rsidRPr="00E5466C">
              <w:rPr>
                <w:rFonts w:eastAsia="Times New Roman" w:cs="Times New Roman"/>
                <w:sz w:val="16"/>
                <w:szCs w:val="16"/>
                <w:lang w:eastAsia="ru-RU"/>
              </w:rPr>
              <w:t>организаций</w:t>
            </w:r>
            <w:proofErr w:type="gramEnd"/>
            <w:r w:rsidRPr="00E5466C">
              <w:rPr>
                <w:rFonts w:eastAsia="Times New Roman" w:cs="Times New Roman"/>
                <w:sz w:val="16"/>
                <w:szCs w:val="16"/>
                <w:lang w:eastAsia="ru-RU"/>
              </w:rPr>
              <w:t xml:space="preserve"> в общем их числе</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C52D7B" w:rsidRPr="00E5466C" w:rsidTr="00C52D7B">
        <w:trPr>
          <w:trHeight w:val="42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C52D7B" w:rsidRPr="00E5466C" w:rsidRDefault="00C52D7B" w:rsidP="007F4EF7">
            <w:pPr>
              <w:rPr>
                <w:rFonts w:eastAsia="Times New Roman" w:cs="Times New Roman"/>
                <w:sz w:val="16"/>
                <w:szCs w:val="16"/>
                <w:lang w:eastAsia="ru-RU"/>
              </w:rPr>
            </w:pPr>
            <w:r w:rsidRPr="00E5466C">
              <w:rPr>
                <w:rFonts w:eastAsia="Times New Roman" w:cs="Times New Roman"/>
                <w:sz w:val="16"/>
                <w:szCs w:val="16"/>
                <w:lang w:eastAsia="ru-RU"/>
              </w:rPr>
              <w:t>6.</w:t>
            </w:r>
          </w:p>
        </w:tc>
        <w:tc>
          <w:tcPr>
            <w:tcW w:w="0" w:type="auto"/>
            <w:tcBorders>
              <w:top w:val="nil"/>
              <w:left w:val="nil"/>
              <w:bottom w:val="single" w:sz="4" w:space="0" w:color="auto"/>
              <w:right w:val="single" w:sz="4" w:space="0" w:color="auto"/>
            </w:tcBorders>
            <w:shd w:val="clear" w:color="auto" w:fill="auto"/>
            <w:vAlign w:val="center"/>
            <w:hideMark/>
          </w:tcPr>
          <w:p w:rsidR="00C52D7B" w:rsidRPr="00E5466C" w:rsidRDefault="00C52D7B">
            <w:pPr>
              <w:rPr>
                <w:rFonts w:eastAsia="Times New Roman" w:cs="Times New Roman"/>
                <w:sz w:val="16"/>
                <w:szCs w:val="16"/>
                <w:lang w:eastAsia="ru-RU"/>
              </w:rPr>
            </w:pPr>
            <w:r w:rsidRPr="00E5466C">
              <w:rPr>
                <w:rFonts w:eastAsia="Times New Roman" w:cs="Times New Roman"/>
                <w:sz w:val="16"/>
                <w:szCs w:val="16"/>
                <w:lang w:eastAsia="ru-RU"/>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0" w:type="auto"/>
            <w:tcBorders>
              <w:top w:val="nil"/>
              <w:left w:val="nil"/>
              <w:bottom w:val="single" w:sz="4" w:space="0" w:color="auto"/>
              <w:right w:val="single" w:sz="4" w:space="0" w:color="auto"/>
            </w:tcBorders>
            <w:shd w:val="clear" w:color="auto" w:fill="auto"/>
            <w:vAlign w:val="center"/>
            <w:hideMark/>
          </w:tcPr>
          <w:p w:rsidR="00C52D7B" w:rsidRPr="00E5466C" w:rsidRDefault="00C52D7B">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E05AB2">
            <w:pPr>
              <w:jc w:val="center"/>
              <w:rPr>
                <w:rFonts w:cs="Times New Roman"/>
                <w:sz w:val="20"/>
                <w:szCs w:val="20"/>
              </w:rPr>
            </w:pPr>
            <w:r w:rsidRPr="00703B17">
              <w:rPr>
                <w:rFonts w:cs="Times New Roman"/>
                <w:sz w:val="20"/>
                <w:szCs w:val="20"/>
              </w:rPr>
              <w:t>50,30</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E05AB2">
            <w:pPr>
              <w:jc w:val="center"/>
              <w:rPr>
                <w:rFonts w:cs="Times New Roman"/>
                <w:sz w:val="20"/>
                <w:szCs w:val="20"/>
              </w:rPr>
            </w:pPr>
            <w:r w:rsidRPr="00703B17">
              <w:rPr>
                <w:rFonts w:cs="Times New Roman"/>
                <w:sz w:val="20"/>
                <w:szCs w:val="20"/>
              </w:rPr>
              <w:t>50,76</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E05AB2">
            <w:pPr>
              <w:jc w:val="center"/>
              <w:rPr>
                <w:rFonts w:cs="Times New Roman"/>
                <w:sz w:val="20"/>
                <w:szCs w:val="20"/>
              </w:rPr>
            </w:pPr>
            <w:r w:rsidRPr="00703B17">
              <w:rPr>
                <w:rFonts w:cs="Times New Roman"/>
                <w:sz w:val="20"/>
                <w:szCs w:val="20"/>
              </w:rPr>
              <w:t>50,86</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C52D7B">
            <w:pPr>
              <w:jc w:val="center"/>
              <w:rPr>
                <w:rFonts w:cs="Times New Roman"/>
                <w:sz w:val="20"/>
                <w:szCs w:val="20"/>
              </w:rPr>
            </w:pPr>
            <w:r w:rsidRPr="00703B17">
              <w:rPr>
                <w:rFonts w:cs="Times New Roman"/>
                <w:sz w:val="20"/>
                <w:szCs w:val="20"/>
              </w:rPr>
              <w:t>52,01</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C52D7B">
            <w:pPr>
              <w:jc w:val="center"/>
              <w:rPr>
                <w:rFonts w:cs="Times New Roman"/>
                <w:sz w:val="20"/>
                <w:szCs w:val="20"/>
              </w:rPr>
            </w:pPr>
            <w:r w:rsidRPr="00703B17">
              <w:rPr>
                <w:rFonts w:cs="Times New Roman"/>
                <w:sz w:val="20"/>
                <w:szCs w:val="20"/>
              </w:rPr>
              <w:t>49,01</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C52D7B">
            <w:pPr>
              <w:jc w:val="center"/>
              <w:rPr>
                <w:rFonts w:cs="Times New Roman"/>
                <w:sz w:val="20"/>
                <w:szCs w:val="20"/>
              </w:rPr>
            </w:pPr>
            <w:r w:rsidRPr="00703B17">
              <w:rPr>
                <w:rFonts w:cs="Times New Roman"/>
                <w:sz w:val="20"/>
                <w:szCs w:val="20"/>
              </w:rPr>
              <w:t>48,57</w:t>
            </w:r>
          </w:p>
        </w:tc>
        <w:tc>
          <w:tcPr>
            <w:tcW w:w="0" w:type="auto"/>
            <w:tcBorders>
              <w:top w:val="nil"/>
              <w:left w:val="nil"/>
              <w:bottom w:val="single" w:sz="4" w:space="0" w:color="auto"/>
              <w:right w:val="single" w:sz="4" w:space="0" w:color="auto"/>
            </w:tcBorders>
            <w:shd w:val="clear" w:color="auto" w:fill="auto"/>
            <w:noWrap/>
            <w:vAlign w:val="center"/>
          </w:tcPr>
          <w:p w:rsidR="00C52D7B" w:rsidRPr="00703B17" w:rsidRDefault="00C52D7B" w:rsidP="00C52D7B">
            <w:pPr>
              <w:jc w:val="center"/>
              <w:rPr>
                <w:rFonts w:cs="Times New Roman"/>
                <w:sz w:val="20"/>
                <w:szCs w:val="20"/>
              </w:rPr>
            </w:pPr>
            <w:r w:rsidRPr="00703B17">
              <w:rPr>
                <w:rFonts w:cs="Times New Roman"/>
                <w:sz w:val="20"/>
                <w:szCs w:val="20"/>
              </w:rPr>
              <w:t>47,06</w:t>
            </w:r>
          </w:p>
        </w:tc>
        <w:tc>
          <w:tcPr>
            <w:tcW w:w="0" w:type="auto"/>
            <w:tcBorders>
              <w:top w:val="nil"/>
              <w:left w:val="nil"/>
              <w:bottom w:val="single" w:sz="4" w:space="0" w:color="auto"/>
              <w:right w:val="single" w:sz="4" w:space="0" w:color="auto"/>
            </w:tcBorders>
            <w:shd w:val="clear" w:color="auto" w:fill="auto"/>
            <w:vAlign w:val="center"/>
          </w:tcPr>
          <w:p w:rsidR="00C52D7B" w:rsidRPr="00703B17" w:rsidRDefault="00C52D7B" w:rsidP="007F4EF7">
            <w:pPr>
              <w:rPr>
                <w:rFonts w:eastAsia="Times New Roman" w:cs="Times New Roman"/>
                <w:color w:val="1F497D" w:themeColor="text2"/>
                <w:sz w:val="16"/>
                <w:szCs w:val="16"/>
                <w:lang w:eastAsia="ru-RU"/>
              </w:rPr>
            </w:pPr>
          </w:p>
        </w:tc>
      </w:tr>
      <w:tr w:rsidR="007B028F" w:rsidRPr="00E5466C" w:rsidTr="00F16865">
        <w:trPr>
          <w:trHeight w:val="70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D5337E">
            <w:pPr>
              <w:widowControl w:val="0"/>
              <w:suppressAutoHyphens/>
              <w:jc w:val="center"/>
              <w:rPr>
                <w:rFonts w:eastAsia="Lucida Sans Unicode" w:cs="Times New Roman"/>
                <w:kern w:val="2"/>
                <w:sz w:val="20"/>
              </w:rPr>
            </w:pPr>
            <w:r w:rsidRPr="00703B1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D5337E">
            <w:pPr>
              <w:widowControl w:val="0"/>
              <w:suppressAutoHyphens/>
              <w:jc w:val="center"/>
              <w:rPr>
                <w:rFonts w:eastAsia="Lucida Sans Unicode" w:cs="Times New Roman"/>
                <w:kern w:val="2"/>
                <w:sz w:val="20"/>
              </w:rPr>
            </w:pPr>
            <w:r w:rsidRPr="00703B17">
              <w:rPr>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D5337E">
            <w:pPr>
              <w:widowControl w:val="0"/>
              <w:suppressAutoHyphens/>
              <w:jc w:val="center"/>
              <w:rPr>
                <w:rFonts w:eastAsia="Lucida Sans Unicode" w:cs="Times New Roman"/>
                <w:kern w:val="2"/>
                <w:sz w:val="20"/>
              </w:rPr>
            </w:pPr>
            <w:r w:rsidRPr="00703B1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widowControl w:val="0"/>
              <w:suppressAutoHyphens/>
              <w:jc w:val="center"/>
              <w:rPr>
                <w:rFonts w:eastAsia="Lucida Sans Unicode" w:cs="Times New Roman"/>
                <w:kern w:val="2"/>
                <w:sz w:val="20"/>
              </w:rPr>
            </w:pPr>
            <w:r w:rsidRPr="00703B17">
              <w:rPr>
                <w:rFonts w:eastAsia="Lucida Sans Unicode" w:cs="Times New Roman"/>
                <w:kern w:val="2"/>
                <w:sz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widowControl w:val="0"/>
              <w:suppressAutoHyphens/>
              <w:jc w:val="center"/>
              <w:rPr>
                <w:rFonts w:eastAsia="Lucida Sans Unicode" w:cs="Times New Roman"/>
                <w:kern w:val="2"/>
                <w:sz w:val="20"/>
              </w:rPr>
            </w:pPr>
            <w:r w:rsidRPr="00703B17">
              <w:rPr>
                <w:rFonts w:eastAsia="Lucida Sans Unicode" w:cs="Times New Roman"/>
                <w:kern w:val="2"/>
                <w:sz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widowControl w:val="0"/>
              <w:suppressAutoHyphens/>
              <w:jc w:val="center"/>
              <w:rPr>
                <w:rFonts w:eastAsia="Lucida Sans Unicode" w:cs="Times New Roman"/>
                <w:kern w:val="2"/>
                <w:sz w:val="20"/>
              </w:rPr>
            </w:pPr>
            <w:r w:rsidRPr="00703B17">
              <w:rPr>
                <w:rFonts w:eastAsia="Lucida Sans Unicode" w:cs="Times New Roman"/>
                <w:kern w:val="2"/>
                <w:sz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9361C1">
            <w:pPr>
              <w:widowControl w:val="0"/>
              <w:suppressAutoHyphens/>
              <w:jc w:val="center"/>
              <w:rPr>
                <w:rFonts w:eastAsia="Lucida Sans Unicode" w:cs="Times New Roman"/>
                <w:kern w:val="2"/>
                <w:sz w:val="20"/>
              </w:rPr>
            </w:pPr>
            <w:r w:rsidRPr="00703B17">
              <w:rPr>
                <w:rFonts w:eastAsia="Lucida Sans Unicode" w:cs="Times New Roman"/>
                <w:kern w:val="2"/>
                <w:sz w:val="20"/>
              </w:rPr>
              <w:t>-</w:t>
            </w:r>
          </w:p>
        </w:tc>
        <w:tc>
          <w:tcPr>
            <w:tcW w:w="0" w:type="auto"/>
            <w:tcBorders>
              <w:top w:val="single" w:sz="4" w:space="0" w:color="auto"/>
              <w:left w:val="nil"/>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7B028F" w:rsidRPr="00E5466C" w:rsidTr="00F16865">
        <w:trPr>
          <w:trHeight w:val="264"/>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8.</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Среднемесячная номинальная начисленная заработная плата работников:</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7B028F" w:rsidRPr="00E5466C" w:rsidTr="00F16865">
        <w:trPr>
          <w:cantSplit/>
          <w:trHeight w:val="28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8.1.</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крупных и средних предприятий и некоммерческих организаций</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42 355,00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45 756,60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51 023,80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56 972,70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62 100,24</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67 937,67</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16"/>
              </w:rPr>
            </w:pPr>
            <w:r w:rsidRPr="00703B17">
              <w:rPr>
                <w:sz w:val="20"/>
                <w:szCs w:val="16"/>
              </w:rPr>
              <w:t>74 459,68</w:t>
            </w: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pPr>
              <w:jc w:val="center"/>
              <w:rPr>
                <w:sz w:val="16"/>
                <w:szCs w:val="16"/>
              </w:rPr>
            </w:pPr>
          </w:p>
        </w:tc>
      </w:tr>
      <w:tr w:rsidR="00347790" w:rsidRPr="00E5466C" w:rsidTr="00351E4C">
        <w:trPr>
          <w:cantSplit/>
          <w:trHeight w:val="40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347790" w:rsidRPr="00E5466C" w:rsidRDefault="00347790" w:rsidP="007F4EF7">
            <w:pPr>
              <w:rPr>
                <w:rFonts w:eastAsia="Times New Roman" w:cs="Times New Roman"/>
                <w:sz w:val="16"/>
                <w:szCs w:val="16"/>
                <w:lang w:eastAsia="ru-RU"/>
              </w:rPr>
            </w:pPr>
            <w:r w:rsidRPr="00E5466C">
              <w:rPr>
                <w:rFonts w:eastAsia="Times New Roman" w:cs="Times New Roman"/>
                <w:sz w:val="16"/>
                <w:szCs w:val="16"/>
                <w:lang w:eastAsia="ru-RU"/>
              </w:rPr>
              <w:t>8.2.</w:t>
            </w:r>
          </w:p>
        </w:tc>
        <w:tc>
          <w:tcPr>
            <w:tcW w:w="0" w:type="auto"/>
            <w:tcBorders>
              <w:top w:val="nil"/>
              <w:left w:val="nil"/>
              <w:bottom w:val="single" w:sz="4" w:space="0" w:color="auto"/>
              <w:right w:val="single" w:sz="4" w:space="0" w:color="auto"/>
            </w:tcBorders>
            <w:shd w:val="clear" w:color="auto" w:fill="auto"/>
            <w:vAlign w:val="center"/>
            <w:hideMark/>
          </w:tcPr>
          <w:p w:rsidR="00347790" w:rsidRPr="00E5466C" w:rsidRDefault="00347790">
            <w:pPr>
              <w:rPr>
                <w:rFonts w:eastAsia="Times New Roman" w:cs="Times New Roman"/>
                <w:sz w:val="16"/>
                <w:szCs w:val="16"/>
                <w:lang w:eastAsia="ru-RU"/>
              </w:rPr>
            </w:pPr>
            <w:r w:rsidRPr="00E5466C">
              <w:rPr>
                <w:rFonts w:eastAsia="Times New Roman" w:cs="Times New Roman"/>
                <w:sz w:val="16"/>
                <w:szCs w:val="16"/>
                <w:lang w:eastAsia="ru-RU"/>
              </w:rPr>
              <w:t>муниципальных дошкольных 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347790" w:rsidRPr="00E5466C" w:rsidRDefault="00347790">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sz w:val="20"/>
                <w:szCs w:val="28"/>
              </w:rPr>
            </w:pPr>
            <w:r w:rsidRPr="00703B17">
              <w:rPr>
                <w:sz w:val="20"/>
                <w:szCs w:val="28"/>
              </w:rPr>
              <w:t>23 044,50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25 533,50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28 730,30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31 230,50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33 416,70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35 755,80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38 258,70</w:t>
            </w:r>
          </w:p>
        </w:tc>
        <w:tc>
          <w:tcPr>
            <w:tcW w:w="0" w:type="auto"/>
            <w:tcBorders>
              <w:top w:val="nil"/>
              <w:left w:val="nil"/>
              <w:bottom w:val="single" w:sz="4" w:space="0" w:color="auto"/>
              <w:right w:val="single" w:sz="4" w:space="0" w:color="auto"/>
            </w:tcBorders>
            <w:shd w:val="clear" w:color="auto" w:fill="auto"/>
            <w:vAlign w:val="center"/>
          </w:tcPr>
          <w:p w:rsidR="00347790" w:rsidRPr="00703B17" w:rsidRDefault="00347790" w:rsidP="00393AB3">
            <w:pPr>
              <w:jc w:val="center"/>
              <w:rPr>
                <w:rFonts w:eastAsia="Times New Roman" w:cs="Times New Roman"/>
                <w:color w:val="FF0000"/>
                <w:sz w:val="16"/>
                <w:szCs w:val="16"/>
                <w:lang w:eastAsia="ru-RU"/>
              </w:rPr>
            </w:pPr>
          </w:p>
        </w:tc>
      </w:tr>
      <w:tr w:rsidR="00347790" w:rsidRPr="00E5466C" w:rsidTr="00351E4C">
        <w:trPr>
          <w:cantSplit/>
          <w:trHeight w:val="40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347790" w:rsidRPr="00E5466C" w:rsidRDefault="00347790" w:rsidP="007F4EF7">
            <w:pPr>
              <w:rPr>
                <w:rFonts w:eastAsia="Times New Roman" w:cs="Times New Roman"/>
                <w:sz w:val="16"/>
                <w:szCs w:val="16"/>
                <w:lang w:eastAsia="ru-RU"/>
              </w:rPr>
            </w:pPr>
            <w:r w:rsidRPr="00E5466C">
              <w:rPr>
                <w:rFonts w:eastAsia="Times New Roman" w:cs="Times New Roman"/>
                <w:sz w:val="16"/>
                <w:szCs w:val="16"/>
                <w:lang w:eastAsia="ru-RU"/>
              </w:rPr>
              <w:t>8.3.</w:t>
            </w:r>
          </w:p>
        </w:tc>
        <w:tc>
          <w:tcPr>
            <w:tcW w:w="0" w:type="auto"/>
            <w:tcBorders>
              <w:top w:val="nil"/>
              <w:left w:val="nil"/>
              <w:bottom w:val="single" w:sz="4" w:space="0" w:color="auto"/>
              <w:right w:val="single" w:sz="4" w:space="0" w:color="auto"/>
            </w:tcBorders>
            <w:shd w:val="clear" w:color="auto" w:fill="auto"/>
            <w:vAlign w:val="center"/>
            <w:hideMark/>
          </w:tcPr>
          <w:p w:rsidR="00347790" w:rsidRPr="00E5466C" w:rsidRDefault="00347790">
            <w:pPr>
              <w:rPr>
                <w:rFonts w:eastAsia="Times New Roman" w:cs="Times New Roman"/>
                <w:sz w:val="16"/>
                <w:szCs w:val="16"/>
                <w:lang w:eastAsia="ru-RU"/>
              </w:rPr>
            </w:pPr>
            <w:r w:rsidRPr="00E5466C">
              <w:rPr>
                <w:rFonts w:eastAsia="Times New Roman" w:cs="Times New Roman"/>
                <w:sz w:val="16"/>
                <w:szCs w:val="16"/>
                <w:lang w:eastAsia="ru-RU"/>
              </w:rPr>
              <w:t>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347790" w:rsidRPr="00E5466C" w:rsidRDefault="00347790">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sz w:val="20"/>
                <w:szCs w:val="28"/>
              </w:rPr>
            </w:pPr>
            <w:r w:rsidRPr="00703B17">
              <w:rPr>
                <w:sz w:val="20"/>
                <w:szCs w:val="28"/>
              </w:rPr>
              <w:t>32 427,40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35 914,80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39 456,40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42 248,90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45 206,30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48 370,80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51 756,70</w:t>
            </w:r>
          </w:p>
        </w:tc>
        <w:tc>
          <w:tcPr>
            <w:tcW w:w="0" w:type="auto"/>
            <w:tcBorders>
              <w:top w:val="nil"/>
              <w:left w:val="nil"/>
              <w:bottom w:val="single" w:sz="4" w:space="0" w:color="auto"/>
              <w:right w:val="single" w:sz="4" w:space="0" w:color="auto"/>
            </w:tcBorders>
            <w:shd w:val="clear" w:color="auto" w:fill="auto"/>
            <w:vAlign w:val="center"/>
          </w:tcPr>
          <w:p w:rsidR="00347790" w:rsidRPr="00703B17" w:rsidRDefault="00347790" w:rsidP="007F4EF7">
            <w:pPr>
              <w:rPr>
                <w:rFonts w:eastAsia="Times New Roman" w:cs="Times New Roman"/>
                <w:color w:val="FF0000"/>
                <w:sz w:val="16"/>
                <w:szCs w:val="16"/>
                <w:lang w:eastAsia="ru-RU"/>
              </w:rPr>
            </w:pPr>
          </w:p>
        </w:tc>
      </w:tr>
      <w:tr w:rsidR="00347790" w:rsidRPr="00E5466C" w:rsidTr="00351E4C">
        <w:trPr>
          <w:cantSplit/>
          <w:trHeight w:val="42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347790" w:rsidRPr="00E5466C" w:rsidRDefault="00347790" w:rsidP="007F4EF7">
            <w:pPr>
              <w:rPr>
                <w:rFonts w:eastAsia="Times New Roman" w:cs="Times New Roman"/>
                <w:sz w:val="16"/>
                <w:szCs w:val="16"/>
                <w:lang w:eastAsia="ru-RU"/>
              </w:rPr>
            </w:pPr>
            <w:r w:rsidRPr="00E5466C">
              <w:rPr>
                <w:rFonts w:eastAsia="Times New Roman" w:cs="Times New Roman"/>
                <w:sz w:val="16"/>
                <w:szCs w:val="16"/>
                <w:lang w:eastAsia="ru-RU"/>
              </w:rPr>
              <w:t>8.3.3.</w:t>
            </w:r>
          </w:p>
        </w:tc>
        <w:tc>
          <w:tcPr>
            <w:tcW w:w="0" w:type="auto"/>
            <w:tcBorders>
              <w:top w:val="nil"/>
              <w:left w:val="nil"/>
              <w:bottom w:val="single" w:sz="4" w:space="0" w:color="auto"/>
              <w:right w:val="single" w:sz="4" w:space="0" w:color="auto"/>
            </w:tcBorders>
            <w:shd w:val="clear" w:color="auto" w:fill="auto"/>
            <w:vAlign w:val="center"/>
            <w:hideMark/>
          </w:tcPr>
          <w:p w:rsidR="00347790" w:rsidRPr="00E5466C" w:rsidRDefault="00347790">
            <w:pPr>
              <w:rPr>
                <w:rFonts w:eastAsia="Times New Roman" w:cs="Times New Roman"/>
                <w:sz w:val="16"/>
                <w:szCs w:val="16"/>
                <w:lang w:eastAsia="ru-RU"/>
              </w:rPr>
            </w:pPr>
            <w:r w:rsidRPr="00E5466C">
              <w:rPr>
                <w:rFonts w:eastAsia="Times New Roman" w:cs="Times New Roman"/>
                <w:sz w:val="16"/>
                <w:szCs w:val="16"/>
                <w:lang w:eastAsia="ru-RU"/>
              </w:rPr>
              <w:t>учителей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347790" w:rsidRPr="00E5466C" w:rsidRDefault="00347790">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sz w:val="20"/>
                <w:szCs w:val="28"/>
              </w:rPr>
            </w:pPr>
            <w:r w:rsidRPr="00703B17">
              <w:rPr>
                <w:sz w:val="20"/>
                <w:szCs w:val="28"/>
              </w:rPr>
              <w:t>34 791,71</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sz w:val="20"/>
                <w:szCs w:val="28"/>
              </w:rPr>
            </w:pPr>
            <w:r w:rsidRPr="00703B17">
              <w:rPr>
                <w:sz w:val="20"/>
                <w:szCs w:val="28"/>
              </w:rPr>
              <w:t>38 949,60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42 274,80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45 380,70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48 557,40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51 956,40</w:t>
            </w:r>
          </w:p>
        </w:tc>
        <w:tc>
          <w:tcPr>
            <w:tcW w:w="0" w:type="auto"/>
            <w:tcBorders>
              <w:top w:val="nil"/>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55 593,30</w:t>
            </w:r>
          </w:p>
        </w:tc>
        <w:tc>
          <w:tcPr>
            <w:tcW w:w="0" w:type="auto"/>
            <w:tcBorders>
              <w:top w:val="nil"/>
              <w:left w:val="nil"/>
              <w:bottom w:val="single" w:sz="4" w:space="0" w:color="auto"/>
              <w:right w:val="single" w:sz="4" w:space="0" w:color="auto"/>
            </w:tcBorders>
            <w:shd w:val="clear" w:color="auto" w:fill="auto"/>
            <w:vAlign w:val="center"/>
          </w:tcPr>
          <w:p w:rsidR="00347790" w:rsidRPr="00703B17" w:rsidRDefault="00347790" w:rsidP="007F4EF7">
            <w:pPr>
              <w:rPr>
                <w:rFonts w:eastAsia="Times New Roman" w:cs="Times New Roman"/>
                <w:color w:val="FF0000"/>
                <w:sz w:val="16"/>
                <w:szCs w:val="16"/>
                <w:lang w:eastAsia="ru-RU"/>
              </w:rPr>
            </w:pPr>
          </w:p>
        </w:tc>
      </w:tr>
      <w:tr w:rsidR="007544BB" w:rsidRPr="00E5466C" w:rsidTr="00F16865">
        <w:trPr>
          <w:cantSplit/>
          <w:trHeight w:val="400"/>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544BB" w:rsidRPr="00E5466C" w:rsidRDefault="007544BB" w:rsidP="007F4EF7">
            <w:pPr>
              <w:rPr>
                <w:rFonts w:eastAsia="Times New Roman" w:cs="Times New Roman"/>
                <w:sz w:val="16"/>
                <w:szCs w:val="16"/>
                <w:lang w:eastAsia="ru-RU"/>
              </w:rPr>
            </w:pPr>
            <w:r w:rsidRPr="00E5466C">
              <w:rPr>
                <w:rFonts w:eastAsia="Times New Roman" w:cs="Times New Roman"/>
                <w:sz w:val="16"/>
                <w:szCs w:val="16"/>
                <w:lang w:eastAsia="ru-RU"/>
              </w:rPr>
              <w:t>8.4.</w:t>
            </w: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pPr>
              <w:rPr>
                <w:rFonts w:eastAsia="Times New Roman" w:cs="Times New Roman"/>
                <w:sz w:val="16"/>
                <w:szCs w:val="16"/>
                <w:lang w:eastAsia="ru-RU"/>
              </w:rPr>
            </w:pPr>
            <w:r w:rsidRPr="00E5466C">
              <w:rPr>
                <w:rFonts w:eastAsia="Times New Roman" w:cs="Times New Roman"/>
                <w:sz w:val="16"/>
                <w:szCs w:val="16"/>
                <w:lang w:eastAsia="ru-RU"/>
              </w:rPr>
              <w:t>муниципальных учреждений культуры и искусства</w:t>
            </w: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31 562,50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33 506,50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37 045,90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39 967,20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41551,90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44668,30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0"/>
              </w:rPr>
            </w:pPr>
            <w:r w:rsidRPr="00703B17">
              <w:rPr>
                <w:sz w:val="20"/>
                <w:szCs w:val="20"/>
              </w:rPr>
              <w:t>47795,10</w:t>
            </w:r>
          </w:p>
        </w:tc>
        <w:tc>
          <w:tcPr>
            <w:tcW w:w="0" w:type="auto"/>
            <w:tcBorders>
              <w:top w:val="nil"/>
              <w:left w:val="nil"/>
              <w:bottom w:val="single" w:sz="4" w:space="0" w:color="auto"/>
              <w:right w:val="single" w:sz="4" w:space="0" w:color="auto"/>
            </w:tcBorders>
            <w:shd w:val="clear" w:color="auto" w:fill="auto"/>
            <w:vAlign w:val="center"/>
            <w:hideMark/>
          </w:tcPr>
          <w:p w:rsidR="007544BB" w:rsidRPr="00703B17" w:rsidRDefault="007544BB"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347790" w:rsidRPr="00E5466C" w:rsidTr="00351E4C">
        <w:trPr>
          <w:cantSplit/>
          <w:trHeight w:val="425"/>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47790" w:rsidRPr="00E5466C" w:rsidRDefault="00347790" w:rsidP="007F4EF7">
            <w:pPr>
              <w:rPr>
                <w:rFonts w:eastAsia="Times New Roman" w:cs="Times New Roman"/>
                <w:sz w:val="16"/>
                <w:szCs w:val="16"/>
                <w:lang w:eastAsia="ru-RU"/>
              </w:rPr>
            </w:pPr>
            <w:r w:rsidRPr="00E5466C">
              <w:rPr>
                <w:rFonts w:eastAsia="Times New Roman" w:cs="Times New Roman"/>
                <w:sz w:val="16"/>
                <w:szCs w:val="16"/>
                <w:lang w:eastAsia="ru-RU"/>
              </w:rPr>
              <w:lastRenderedPageBreak/>
              <w:t>8.5.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47790" w:rsidRPr="00E5466C" w:rsidRDefault="00347790">
            <w:pPr>
              <w:rPr>
                <w:rFonts w:eastAsia="Times New Roman" w:cs="Times New Roman"/>
                <w:sz w:val="16"/>
                <w:szCs w:val="16"/>
                <w:lang w:eastAsia="ru-RU"/>
              </w:rPr>
            </w:pPr>
            <w:r w:rsidRPr="00E5466C">
              <w:rPr>
                <w:rFonts w:eastAsia="Times New Roman" w:cs="Times New Roman"/>
                <w:sz w:val="16"/>
                <w:szCs w:val="16"/>
                <w:lang w:eastAsia="ru-RU"/>
              </w:rPr>
              <w:t>муниципальных учреждений физической культуры и спорта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47790" w:rsidRPr="00E5466C" w:rsidRDefault="00347790">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sz w:val="20"/>
                <w:szCs w:val="28"/>
              </w:rPr>
            </w:pPr>
            <w:r w:rsidRPr="00703B17">
              <w:rPr>
                <w:sz w:val="20"/>
                <w:szCs w:val="28"/>
              </w:rPr>
              <w:t>21 446,40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20 806,80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22 905,10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28 204,00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30 178,30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32 290,80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347790" w:rsidRPr="00703B17" w:rsidRDefault="00347790">
            <w:pPr>
              <w:jc w:val="center"/>
              <w:rPr>
                <w:color w:val="000000"/>
                <w:sz w:val="20"/>
                <w:szCs w:val="28"/>
              </w:rPr>
            </w:pPr>
            <w:r w:rsidRPr="00703B17">
              <w:rPr>
                <w:color w:val="000000"/>
                <w:sz w:val="20"/>
                <w:szCs w:val="28"/>
              </w:rPr>
              <w:t>34 551,10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47790" w:rsidRPr="00703B17" w:rsidRDefault="00347790"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7B028F" w:rsidRPr="00E5466C" w:rsidTr="00F16865">
        <w:trPr>
          <w:trHeight w:val="161"/>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703B17" w:rsidRDefault="007B028F" w:rsidP="007F4EF7">
            <w:pPr>
              <w:jc w:val="center"/>
              <w:rPr>
                <w:rFonts w:eastAsia="Times New Roman" w:cs="Times New Roman"/>
                <w:sz w:val="16"/>
                <w:szCs w:val="16"/>
                <w:lang w:eastAsia="ru-RU"/>
              </w:rPr>
            </w:pPr>
            <w:r w:rsidRPr="00703B17">
              <w:rPr>
                <w:rFonts w:eastAsia="Times New Roman" w:cs="Times New Roman"/>
                <w:sz w:val="16"/>
                <w:szCs w:val="16"/>
                <w:lang w:eastAsia="ru-RU"/>
              </w:rPr>
              <w:t>II. Дошкольное образование</w:t>
            </w:r>
          </w:p>
        </w:tc>
      </w:tr>
      <w:tr w:rsidR="00E27F35" w:rsidRPr="00E5466C" w:rsidTr="00F16865">
        <w:trPr>
          <w:trHeight w:val="564"/>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27F35" w:rsidRPr="00E5466C" w:rsidRDefault="00E27F35" w:rsidP="007F4EF7">
            <w:pPr>
              <w:rPr>
                <w:rFonts w:eastAsia="Times New Roman" w:cs="Times New Roman"/>
                <w:sz w:val="16"/>
                <w:szCs w:val="16"/>
                <w:lang w:eastAsia="ru-RU"/>
              </w:rPr>
            </w:pPr>
            <w:r w:rsidRPr="00E5466C">
              <w:rPr>
                <w:rFonts w:eastAsia="Times New Roman" w:cs="Times New Roman"/>
                <w:sz w:val="16"/>
                <w:szCs w:val="16"/>
                <w:lang w:eastAsia="ru-RU"/>
              </w:rPr>
              <w:t>9.</w:t>
            </w:r>
          </w:p>
        </w:tc>
        <w:tc>
          <w:tcPr>
            <w:tcW w:w="0" w:type="auto"/>
            <w:tcBorders>
              <w:top w:val="nil"/>
              <w:left w:val="nil"/>
              <w:bottom w:val="single" w:sz="4" w:space="0" w:color="auto"/>
              <w:right w:val="single" w:sz="4" w:space="0" w:color="auto"/>
            </w:tcBorders>
            <w:shd w:val="clear" w:color="auto" w:fill="auto"/>
            <w:vAlign w:val="center"/>
            <w:hideMark/>
          </w:tcPr>
          <w:p w:rsidR="00E27F35" w:rsidRPr="00E5466C" w:rsidRDefault="00E27F35">
            <w:pPr>
              <w:rPr>
                <w:rFonts w:eastAsia="Times New Roman" w:cs="Times New Roman"/>
                <w:sz w:val="16"/>
                <w:szCs w:val="16"/>
                <w:lang w:eastAsia="ru-RU"/>
              </w:rPr>
            </w:pPr>
            <w:r w:rsidRPr="00E5466C">
              <w:rPr>
                <w:rFonts w:eastAsia="Times New Roman" w:cs="Times New Roman"/>
                <w:sz w:val="16"/>
                <w:szCs w:val="16"/>
                <w:lang w:eastAsia="ru-RU"/>
              </w:rPr>
              <w:t>Доля детей в возрасте 1 - 6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0" w:type="auto"/>
            <w:tcBorders>
              <w:top w:val="nil"/>
              <w:left w:val="nil"/>
              <w:bottom w:val="single" w:sz="4" w:space="0" w:color="auto"/>
              <w:right w:val="single" w:sz="4" w:space="0" w:color="auto"/>
            </w:tcBorders>
            <w:shd w:val="clear" w:color="auto" w:fill="auto"/>
            <w:vAlign w:val="center"/>
            <w:hideMark/>
          </w:tcPr>
          <w:p w:rsidR="00E27F35" w:rsidRPr="00E5466C" w:rsidRDefault="00E27F35">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color w:val="000000"/>
                <w:sz w:val="20"/>
                <w:szCs w:val="28"/>
              </w:rPr>
            </w:pPr>
            <w:r w:rsidRPr="00703B17">
              <w:rPr>
                <w:color w:val="000000"/>
                <w:sz w:val="20"/>
                <w:szCs w:val="28"/>
              </w:rPr>
              <w:t>61,03</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color w:val="000000"/>
                <w:sz w:val="20"/>
                <w:szCs w:val="28"/>
              </w:rPr>
            </w:pPr>
            <w:r w:rsidRPr="00703B17">
              <w:rPr>
                <w:color w:val="000000"/>
                <w:sz w:val="20"/>
                <w:szCs w:val="28"/>
              </w:rPr>
              <w:t>61,71</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62,1</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color w:val="000000"/>
                <w:sz w:val="20"/>
                <w:szCs w:val="28"/>
              </w:rPr>
            </w:pPr>
            <w:r w:rsidRPr="00703B17">
              <w:rPr>
                <w:color w:val="000000"/>
                <w:sz w:val="20"/>
                <w:szCs w:val="28"/>
              </w:rPr>
              <w:t>66,3</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C86B23">
            <w:pPr>
              <w:jc w:val="center"/>
              <w:rPr>
                <w:sz w:val="20"/>
                <w:szCs w:val="16"/>
              </w:rPr>
            </w:pPr>
            <w:r w:rsidRPr="00703B17">
              <w:rPr>
                <w:sz w:val="20"/>
                <w:szCs w:val="16"/>
              </w:rPr>
              <w:t>71,9</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C86B23">
            <w:pPr>
              <w:jc w:val="center"/>
              <w:rPr>
                <w:sz w:val="20"/>
                <w:szCs w:val="16"/>
              </w:rPr>
            </w:pPr>
            <w:r w:rsidRPr="00703B17">
              <w:rPr>
                <w:sz w:val="20"/>
                <w:szCs w:val="16"/>
              </w:rPr>
              <w:t>73,3</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C86B23">
            <w:pPr>
              <w:jc w:val="center"/>
              <w:rPr>
                <w:sz w:val="20"/>
                <w:szCs w:val="16"/>
              </w:rPr>
            </w:pPr>
            <w:r w:rsidRPr="00703B17">
              <w:rPr>
                <w:sz w:val="20"/>
                <w:szCs w:val="16"/>
              </w:rPr>
              <w:t>76,9</w:t>
            </w:r>
          </w:p>
        </w:tc>
        <w:tc>
          <w:tcPr>
            <w:tcW w:w="0" w:type="auto"/>
            <w:tcBorders>
              <w:top w:val="nil"/>
              <w:left w:val="nil"/>
              <w:bottom w:val="single" w:sz="4" w:space="0" w:color="auto"/>
              <w:right w:val="single" w:sz="4" w:space="0" w:color="auto"/>
            </w:tcBorders>
            <w:shd w:val="clear" w:color="auto" w:fill="auto"/>
            <w:vAlign w:val="center"/>
            <w:hideMark/>
          </w:tcPr>
          <w:p w:rsidR="00E27F35" w:rsidRPr="00703B17" w:rsidRDefault="00E27F3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27F35" w:rsidRPr="00E5466C" w:rsidTr="00385F07">
        <w:trPr>
          <w:trHeight w:val="69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27F35" w:rsidRPr="00E5466C" w:rsidRDefault="00E27F35" w:rsidP="007F4EF7">
            <w:pPr>
              <w:rPr>
                <w:rFonts w:eastAsia="Times New Roman" w:cs="Times New Roman"/>
                <w:sz w:val="16"/>
                <w:szCs w:val="16"/>
                <w:lang w:eastAsia="ru-RU"/>
              </w:rPr>
            </w:pPr>
            <w:r w:rsidRPr="00E5466C">
              <w:rPr>
                <w:rFonts w:eastAsia="Times New Roman" w:cs="Times New Roman"/>
                <w:sz w:val="16"/>
                <w:szCs w:val="16"/>
                <w:lang w:eastAsia="ru-RU"/>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27F35" w:rsidRPr="00E5466C" w:rsidRDefault="00E27F35">
            <w:pPr>
              <w:rPr>
                <w:rFonts w:eastAsia="Times New Roman" w:cs="Times New Roman"/>
                <w:sz w:val="16"/>
                <w:szCs w:val="16"/>
                <w:lang w:eastAsia="ru-RU"/>
              </w:rPr>
            </w:pPr>
            <w:r w:rsidRPr="00E5466C">
              <w:rPr>
                <w:rFonts w:eastAsia="Times New Roman" w:cs="Times New Roman"/>
                <w:sz w:val="16"/>
                <w:szCs w:val="16"/>
                <w:lang w:eastAsia="ru-RU"/>
              </w:rPr>
              <w:t>Доля детей в возрасте 1 - 6 лет, состоящих на учете для определения в муниципальные дошкольные образовательные учреждения, в общей численности детей в возрасте 1 - 6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27F35" w:rsidRPr="00E5466C" w:rsidRDefault="00E27F35">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19,81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E27F35">
            <w:pPr>
              <w:jc w:val="center"/>
              <w:rPr>
                <w:color w:val="000000"/>
                <w:sz w:val="20"/>
                <w:szCs w:val="28"/>
              </w:rPr>
            </w:pPr>
            <w:r w:rsidRPr="00703B17">
              <w:rPr>
                <w:color w:val="000000"/>
                <w:sz w:val="20"/>
                <w:szCs w:val="28"/>
              </w:rPr>
              <w:t>17,21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17,03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15,70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C86B23">
            <w:pPr>
              <w:jc w:val="center"/>
              <w:rPr>
                <w:sz w:val="20"/>
                <w:szCs w:val="16"/>
              </w:rPr>
            </w:pPr>
            <w:r w:rsidRPr="00703B17">
              <w:rPr>
                <w:sz w:val="20"/>
                <w:szCs w:val="16"/>
              </w:rPr>
              <w:t>15,58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C86B23">
            <w:pPr>
              <w:jc w:val="center"/>
              <w:rPr>
                <w:sz w:val="20"/>
                <w:szCs w:val="16"/>
              </w:rPr>
            </w:pPr>
            <w:r w:rsidRPr="00703B17">
              <w:rPr>
                <w:sz w:val="20"/>
                <w:szCs w:val="16"/>
              </w:rPr>
              <w:t>15,38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7F35" w:rsidRPr="00703B17" w:rsidRDefault="00C86B23" w:rsidP="00627676">
            <w:pPr>
              <w:jc w:val="center"/>
              <w:rPr>
                <w:sz w:val="20"/>
                <w:szCs w:val="16"/>
              </w:rPr>
            </w:pPr>
            <w:r w:rsidRPr="00703B17">
              <w:rPr>
                <w:sz w:val="20"/>
                <w:szCs w:val="16"/>
              </w:rPr>
              <w:t>15,00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27F35" w:rsidRPr="00703B17" w:rsidRDefault="00E27F3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27F35" w:rsidRPr="00E5466C" w:rsidTr="00385F07">
        <w:trPr>
          <w:trHeight w:val="844"/>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27F35" w:rsidRPr="00E5466C" w:rsidRDefault="00E27F35" w:rsidP="007F4EF7">
            <w:pPr>
              <w:rPr>
                <w:rFonts w:eastAsia="Times New Roman" w:cs="Times New Roman"/>
                <w:sz w:val="16"/>
                <w:szCs w:val="16"/>
                <w:lang w:eastAsia="ru-RU"/>
              </w:rPr>
            </w:pPr>
            <w:r w:rsidRPr="00E5466C">
              <w:rPr>
                <w:rFonts w:eastAsia="Times New Roman" w:cs="Times New Roman"/>
                <w:sz w:val="16"/>
                <w:szCs w:val="16"/>
                <w:lang w:eastAsia="ru-RU"/>
              </w:rPr>
              <w:t>11.</w:t>
            </w:r>
          </w:p>
        </w:tc>
        <w:tc>
          <w:tcPr>
            <w:tcW w:w="0" w:type="auto"/>
            <w:tcBorders>
              <w:top w:val="nil"/>
              <w:left w:val="nil"/>
              <w:bottom w:val="single" w:sz="4" w:space="0" w:color="auto"/>
              <w:right w:val="single" w:sz="4" w:space="0" w:color="auto"/>
            </w:tcBorders>
            <w:shd w:val="clear" w:color="auto" w:fill="auto"/>
            <w:vAlign w:val="center"/>
            <w:hideMark/>
          </w:tcPr>
          <w:p w:rsidR="00E27F35" w:rsidRPr="00E5466C" w:rsidRDefault="00E27F35">
            <w:pPr>
              <w:rPr>
                <w:rFonts w:eastAsia="Times New Roman" w:cs="Times New Roman"/>
                <w:sz w:val="16"/>
                <w:szCs w:val="16"/>
                <w:lang w:eastAsia="ru-RU"/>
              </w:rPr>
            </w:pPr>
            <w:r w:rsidRPr="00E5466C">
              <w:rPr>
                <w:rFonts w:eastAsia="Times New Roman" w:cs="Times New Roman"/>
                <w:sz w:val="16"/>
                <w:szCs w:val="16"/>
                <w:lang w:eastAsia="ru-RU"/>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E27F35" w:rsidRPr="00E5466C" w:rsidRDefault="00E27F35">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4,85</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4,81</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4,95</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E27F35">
            <w:pPr>
              <w:jc w:val="center"/>
              <w:rPr>
                <w:sz w:val="20"/>
                <w:szCs w:val="28"/>
              </w:rPr>
            </w:pPr>
            <w:r w:rsidRPr="00703B17">
              <w:rPr>
                <w:sz w:val="20"/>
                <w:szCs w:val="28"/>
              </w:rPr>
              <w:t>7,29</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C86B23" w:rsidP="002C7BE8">
            <w:pPr>
              <w:jc w:val="center"/>
              <w:rPr>
                <w:sz w:val="20"/>
                <w:szCs w:val="16"/>
              </w:rPr>
            </w:pPr>
            <w:r w:rsidRPr="00703B17">
              <w:rPr>
                <w:sz w:val="20"/>
                <w:szCs w:val="16"/>
              </w:rPr>
              <w:t>7,29</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C86B23" w:rsidP="002C7BE8">
            <w:pPr>
              <w:jc w:val="center"/>
              <w:rPr>
                <w:sz w:val="20"/>
                <w:szCs w:val="16"/>
              </w:rPr>
            </w:pPr>
            <w:r w:rsidRPr="00703B17">
              <w:rPr>
                <w:sz w:val="20"/>
                <w:szCs w:val="16"/>
              </w:rPr>
              <w:t>7,22</w:t>
            </w:r>
          </w:p>
        </w:tc>
        <w:tc>
          <w:tcPr>
            <w:tcW w:w="0" w:type="auto"/>
            <w:tcBorders>
              <w:top w:val="nil"/>
              <w:left w:val="nil"/>
              <w:bottom w:val="single" w:sz="4" w:space="0" w:color="auto"/>
              <w:right w:val="single" w:sz="4" w:space="0" w:color="auto"/>
            </w:tcBorders>
            <w:shd w:val="clear" w:color="auto" w:fill="auto"/>
            <w:noWrap/>
            <w:vAlign w:val="center"/>
          </w:tcPr>
          <w:p w:rsidR="00E27F35" w:rsidRPr="00703B17" w:rsidRDefault="00C86B23" w:rsidP="002C7BE8">
            <w:pPr>
              <w:jc w:val="center"/>
              <w:rPr>
                <w:sz w:val="20"/>
                <w:szCs w:val="16"/>
              </w:rPr>
            </w:pPr>
            <w:r w:rsidRPr="00703B17">
              <w:rPr>
                <w:sz w:val="20"/>
                <w:szCs w:val="16"/>
              </w:rPr>
              <w:t>7,22</w:t>
            </w:r>
          </w:p>
        </w:tc>
        <w:tc>
          <w:tcPr>
            <w:tcW w:w="0" w:type="auto"/>
            <w:tcBorders>
              <w:top w:val="nil"/>
              <w:left w:val="nil"/>
              <w:bottom w:val="single" w:sz="4" w:space="0" w:color="auto"/>
              <w:right w:val="single" w:sz="4" w:space="0" w:color="auto"/>
            </w:tcBorders>
            <w:shd w:val="clear" w:color="auto" w:fill="auto"/>
            <w:vAlign w:val="center"/>
            <w:hideMark/>
          </w:tcPr>
          <w:p w:rsidR="00E27F35" w:rsidRPr="00703B17" w:rsidRDefault="00E27F3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7B028F" w:rsidRPr="00E5466C" w:rsidTr="00F16865">
        <w:trPr>
          <w:trHeight w:val="181"/>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703B17" w:rsidRDefault="007B028F" w:rsidP="007F4EF7">
            <w:pPr>
              <w:jc w:val="center"/>
              <w:rPr>
                <w:rFonts w:eastAsia="Times New Roman" w:cs="Times New Roman"/>
                <w:sz w:val="16"/>
                <w:szCs w:val="16"/>
                <w:lang w:eastAsia="ru-RU"/>
              </w:rPr>
            </w:pPr>
            <w:r w:rsidRPr="00703B17">
              <w:rPr>
                <w:rFonts w:eastAsia="Times New Roman" w:cs="Times New Roman"/>
                <w:sz w:val="16"/>
                <w:szCs w:val="16"/>
                <w:lang w:eastAsia="ru-RU"/>
              </w:rPr>
              <w:t>III. Общее и дополнительное образование</w:t>
            </w:r>
          </w:p>
        </w:tc>
      </w:tr>
      <w:tr w:rsidR="007B028F" w:rsidRPr="00E5466C" w:rsidTr="00F16865">
        <w:trPr>
          <w:trHeight w:val="272"/>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12.</w:t>
            </w:r>
          </w:p>
        </w:tc>
        <w:tc>
          <w:tcPr>
            <w:tcW w:w="0" w:type="auto"/>
            <w:tcBorders>
              <w:top w:val="single" w:sz="4" w:space="0" w:color="auto"/>
              <w:left w:val="nil"/>
              <w:bottom w:val="single" w:sz="4" w:space="0" w:color="auto"/>
              <w:right w:val="single" w:sz="4" w:space="0" w:color="auto"/>
            </w:tcBorders>
            <w:shd w:val="clear" w:color="auto" w:fill="auto"/>
            <w:vAlign w:val="center"/>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Утратил силу</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703B17" w:rsidRDefault="007B028F"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7B028F" w:rsidRPr="00E5466C" w:rsidTr="00F16865">
        <w:trPr>
          <w:trHeight w:val="84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color w:val="FF0000"/>
                <w:sz w:val="16"/>
                <w:szCs w:val="16"/>
                <w:lang w:eastAsia="ru-RU"/>
              </w:rPr>
            </w:pPr>
            <w:r w:rsidRPr="00E5466C">
              <w:rPr>
                <w:rFonts w:eastAsia="Times New Roman" w:cs="Times New Roman"/>
                <w:sz w:val="16"/>
                <w:szCs w:val="16"/>
                <w:lang w:eastAsia="ru-RU"/>
              </w:rPr>
              <w:t>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0,61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0,82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E27F35" w:rsidP="002360D7">
            <w:pPr>
              <w:jc w:val="center"/>
              <w:rPr>
                <w:sz w:val="20"/>
                <w:szCs w:val="16"/>
              </w:rPr>
            </w:pPr>
            <w:r w:rsidRPr="00703B17">
              <w:rPr>
                <w:sz w:val="20"/>
                <w:szCs w:val="16"/>
              </w:rPr>
              <w:t>0,82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032D19" w:rsidP="005A7BBB">
            <w:pPr>
              <w:jc w:val="center"/>
              <w:rPr>
                <w:sz w:val="20"/>
                <w:szCs w:val="16"/>
              </w:rPr>
            </w:pPr>
            <w:r w:rsidRPr="00703B17">
              <w:rPr>
                <w:sz w:val="20"/>
                <w:szCs w:val="16"/>
              </w:rPr>
              <w:t>0,82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032D19">
            <w:pPr>
              <w:jc w:val="center"/>
              <w:rPr>
                <w:sz w:val="20"/>
                <w:szCs w:val="16"/>
              </w:rPr>
            </w:pPr>
            <w:r w:rsidRPr="00703B17">
              <w:rPr>
                <w:sz w:val="20"/>
                <w:szCs w:val="16"/>
              </w:rPr>
              <w:t>0,82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032D19">
            <w:pPr>
              <w:jc w:val="center"/>
              <w:rPr>
                <w:sz w:val="20"/>
                <w:szCs w:val="16"/>
              </w:rPr>
            </w:pPr>
            <w:r w:rsidRPr="00703B17">
              <w:rPr>
                <w:sz w:val="20"/>
                <w:szCs w:val="16"/>
              </w:rPr>
              <w:t>0,81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7B028F" w:rsidRPr="00E5466C" w:rsidTr="00F16865">
        <w:trPr>
          <w:trHeight w:val="281"/>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14.</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83,13</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82,08</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82,52</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2C6FBC">
            <w:pPr>
              <w:jc w:val="center"/>
              <w:rPr>
                <w:sz w:val="20"/>
                <w:szCs w:val="16"/>
              </w:rPr>
            </w:pPr>
            <w:r w:rsidRPr="00703B17">
              <w:rPr>
                <w:sz w:val="20"/>
                <w:szCs w:val="16"/>
              </w:rPr>
              <w:t>85,70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194474">
            <w:pPr>
              <w:jc w:val="center"/>
              <w:rPr>
                <w:sz w:val="20"/>
                <w:szCs w:val="16"/>
              </w:rPr>
            </w:pPr>
            <w:r w:rsidRPr="00703B17">
              <w:rPr>
                <w:sz w:val="20"/>
                <w:szCs w:val="16"/>
              </w:rPr>
              <w:t>85,94</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194474">
            <w:pPr>
              <w:jc w:val="center"/>
              <w:rPr>
                <w:sz w:val="20"/>
                <w:szCs w:val="16"/>
              </w:rPr>
            </w:pPr>
            <w:r w:rsidRPr="00703B17">
              <w:rPr>
                <w:sz w:val="20"/>
                <w:szCs w:val="16"/>
              </w:rPr>
              <w:t>85,94</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194474">
            <w:pPr>
              <w:jc w:val="center"/>
              <w:rPr>
                <w:sz w:val="20"/>
                <w:szCs w:val="16"/>
              </w:rPr>
            </w:pPr>
            <w:r w:rsidRPr="00703B17">
              <w:rPr>
                <w:sz w:val="20"/>
                <w:szCs w:val="16"/>
              </w:rPr>
              <w:t>86,58</w:t>
            </w: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7B028F" w:rsidRPr="00E5466C" w:rsidTr="00385F07">
        <w:trPr>
          <w:trHeight w:val="88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15.</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7,94</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35,00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rsidP="00D5337E">
            <w:pPr>
              <w:jc w:val="center"/>
              <w:rPr>
                <w:sz w:val="20"/>
                <w:szCs w:val="16"/>
              </w:rPr>
            </w:pPr>
            <w:r w:rsidRPr="00703B17">
              <w:rPr>
                <w:sz w:val="20"/>
                <w:szCs w:val="16"/>
              </w:rPr>
              <w:t>30,51</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E27F35">
            <w:pPr>
              <w:jc w:val="center"/>
              <w:rPr>
                <w:sz w:val="20"/>
                <w:szCs w:val="16"/>
              </w:rPr>
            </w:pPr>
            <w:r w:rsidRPr="00703B17">
              <w:rPr>
                <w:sz w:val="20"/>
                <w:szCs w:val="16"/>
              </w:rPr>
              <w:t>30,51</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DD4292">
            <w:pPr>
              <w:jc w:val="center"/>
              <w:rPr>
                <w:sz w:val="20"/>
                <w:szCs w:val="16"/>
              </w:rPr>
            </w:pPr>
            <w:r w:rsidRPr="00703B17">
              <w:rPr>
                <w:sz w:val="20"/>
                <w:szCs w:val="16"/>
              </w:rPr>
              <w:t>30,00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DD4292">
            <w:pPr>
              <w:jc w:val="center"/>
              <w:rPr>
                <w:sz w:val="20"/>
                <w:szCs w:val="16"/>
              </w:rPr>
            </w:pPr>
            <w:r w:rsidRPr="00703B17">
              <w:rPr>
                <w:sz w:val="20"/>
                <w:szCs w:val="16"/>
              </w:rPr>
              <w:t>30,00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DD4292">
            <w:pPr>
              <w:jc w:val="center"/>
              <w:rPr>
                <w:sz w:val="20"/>
                <w:szCs w:val="16"/>
              </w:rPr>
            </w:pPr>
            <w:r w:rsidRPr="00703B17">
              <w:rPr>
                <w:sz w:val="20"/>
                <w:szCs w:val="16"/>
              </w:rPr>
              <w:t>29,51</w:t>
            </w: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DD4292" w:rsidRPr="00E5466C" w:rsidTr="00F16865">
        <w:trPr>
          <w:trHeight w:val="13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DD4292" w:rsidRPr="00E5466C" w:rsidRDefault="00DD4292" w:rsidP="007F4EF7">
            <w:pPr>
              <w:rPr>
                <w:rFonts w:eastAsia="Times New Roman" w:cs="Times New Roman"/>
                <w:sz w:val="16"/>
                <w:szCs w:val="16"/>
                <w:lang w:eastAsia="ru-RU"/>
              </w:rPr>
            </w:pPr>
            <w:r w:rsidRPr="00E5466C">
              <w:rPr>
                <w:rFonts w:eastAsia="Times New Roman" w:cs="Times New Roman"/>
                <w:sz w:val="16"/>
                <w:szCs w:val="16"/>
                <w:lang w:eastAsia="ru-RU"/>
              </w:rPr>
              <w:t>16.</w:t>
            </w:r>
          </w:p>
        </w:tc>
        <w:tc>
          <w:tcPr>
            <w:tcW w:w="0" w:type="auto"/>
            <w:tcBorders>
              <w:top w:val="nil"/>
              <w:left w:val="nil"/>
              <w:bottom w:val="single" w:sz="4" w:space="0" w:color="auto"/>
              <w:right w:val="single" w:sz="4" w:space="0" w:color="auto"/>
            </w:tcBorders>
            <w:shd w:val="clear" w:color="auto" w:fill="auto"/>
            <w:vAlign w:val="center"/>
            <w:hideMark/>
          </w:tcPr>
          <w:p w:rsidR="00DD4292" w:rsidRPr="00E5466C" w:rsidRDefault="00DD4292">
            <w:pPr>
              <w:rPr>
                <w:rFonts w:eastAsia="Times New Roman" w:cs="Times New Roman"/>
                <w:sz w:val="16"/>
                <w:szCs w:val="16"/>
                <w:lang w:eastAsia="ru-RU"/>
              </w:rPr>
            </w:pPr>
            <w:r w:rsidRPr="00E5466C">
              <w:rPr>
                <w:rFonts w:eastAsia="Times New Roman" w:cs="Times New Roman"/>
                <w:sz w:val="16"/>
                <w:szCs w:val="16"/>
                <w:lang w:eastAsia="ru-RU"/>
              </w:rPr>
              <w:t xml:space="preserve">Доля детей первой и второй групп здоровья в общей </w:t>
            </w:r>
            <w:proofErr w:type="gramStart"/>
            <w:r w:rsidRPr="00E5466C">
              <w:rPr>
                <w:rFonts w:eastAsia="Times New Roman" w:cs="Times New Roman"/>
                <w:sz w:val="16"/>
                <w:szCs w:val="16"/>
                <w:lang w:eastAsia="ru-RU"/>
              </w:rPr>
              <w:t>численности</w:t>
            </w:r>
            <w:proofErr w:type="gramEnd"/>
            <w:r w:rsidRPr="00E5466C">
              <w:rPr>
                <w:rFonts w:eastAsia="Times New Roman" w:cs="Times New Roman"/>
                <w:sz w:val="16"/>
                <w:szCs w:val="16"/>
                <w:lang w:eastAsia="ru-RU"/>
              </w:rPr>
              <w:t xml:space="preserve"> обучающихся в муниципальных общеобразовательных учреждениях</w:t>
            </w:r>
          </w:p>
        </w:tc>
        <w:tc>
          <w:tcPr>
            <w:tcW w:w="0" w:type="auto"/>
            <w:tcBorders>
              <w:top w:val="nil"/>
              <w:left w:val="nil"/>
              <w:bottom w:val="single" w:sz="4" w:space="0" w:color="auto"/>
              <w:right w:val="single" w:sz="4" w:space="0" w:color="auto"/>
            </w:tcBorders>
            <w:shd w:val="clear" w:color="auto" w:fill="auto"/>
            <w:vAlign w:val="center"/>
            <w:hideMark/>
          </w:tcPr>
          <w:p w:rsidR="00DD4292" w:rsidRPr="00E5466C" w:rsidRDefault="00DD4292">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73,27</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74,50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76,90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72,80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72,80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72,80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72,80</w:t>
            </w:r>
          </w:p>
        </w:tc>
        <w:tc>
          <w:tcPr>
            <w:tcW w:w="0" w:type="auto"/>
            <w:tcBorders>
              <w:top w:val="nil"/>
              <w:left w:val="nil"/>
              <w:bottom w:val="single" w:sz="4" w:space="0" w:color="auto"/>
              <w:right w:val="single" w:sz="4" w:space="0" w:color="auto"/>
            </w:tcBorders>
            <w:shd w:val="clear" w:color="auto" w:fill="auto"/>
            <w:vAlign w:val="center"/>
          </w:tcPr>
          <w:p w:rsidR="00DD4292" w:rsidRPr="00703B17" w:rsidRDefault="00DD4292" w:rsidP="007F4EF7">
            <w:pPr>
              <w:rPr>
                <w:rFonts w:eastAsia="Times New Roman" w:cs="Times New Roman"/>
                <w:color w:val="FF0000"/>
                <w:sz w:val="16"/>
                <w:szCs w:val="16"/>
                <w:lang w:eastAsia="ru-RU"/>
              </w:rPr>
            </w:pPr>
          </w:p>
        </w:tc>
      </w:tr>
      <w:tr w:rsidR="00DD4292" w:rsidRPr="00E5466C" w:rsidTr="00F16865">
        <w:trPr>
          <w:trHeight w:val="41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4292" w:rsidRPr="00E5466C" w:rsidRDefault="00DD4292" w:rsidP="007F4EF7">
            <w:pPr>
              <w:rPr>
                <w:rFonts w:eastAsia="Times New Roman" w:cs="Times New Roman"/>
                <w:sz w:val="16"/>
                <w:szCs w:val="16"/>
                <w:lang w:eastAsia="ru-RU"/>
              </w:rPr>
            </w:pPr>
            <w:r w:rsidRPr="00E5466C">
              <w:rPr>
                <w:rFonts w:eastAsia="Times New Roman" w:cs="Times New Roman"/>
                <w:sz w:val="16"/>
                <w:szCs w:val="16"/>
                <w:lang w:eastAsia="ru-RU"/>
              </w:rPr>
              <w:t>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DD4292" w:rsidRPr="00E5466C" w:rsidRDefault="00DD4292">
            <w:pPr>
              <w:rPr>
                <w:rFonts w:eastAsia="Times New Roman" w:cs="Times New Roman"/>
                <w:sz w:val="16"/>
                <w:szCs w:val="16"/>
                <w:lang w:eastAsia="ru-RU"/>
              </w:rPr>
            </w:pPr>
            <w:r w:rsidRPr="00E5466C">
              <w:rPr>
                <w:rFonts w:eastAsia="Times New Roman" w:cs="Times New Roman"/>
                <w:sz w:val="16"/>
                <w:szCs w:val="16"/>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E5466C">
              <w:rPr>
                <w:rFonts w:eastAsia="Times New Roman" w:cs="Times New Roman"/>
                <w:sz w:val="16"/>
                <w:szCs w:val="16"/>
                <w:lang w:eastAsia="ru-RU"/>
              </w:rPr>
              <w:t>численности</w:t>
            </w:r>
            <w:proofErr w:type="gramEnd"/>
            <w:r w:rsidRPr="00E5466C">
              <w:rPr>
                <w:rFonts w:eastAsia="Times New Roman" w:cs="Times New Roman"/>
                <w:sz w:val="16"/>
                <w:szCs w:val="16"/>
                <w:lang w:eastAsia="ru-RU"/>
              </w:rPr>
              <w:t xml:space="preserve"> обучающихся в муниципальных общеобразовательных учреждениях</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DD4292" w:rsidRPr="00E5466C" w:rsidRDefault="00DD4292">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30,45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29,13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29,42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rsidP="00067D7B">
            <w:pPr>
              <w:jc w:val="center"/>
              <w:rPr>
                <w:sz w:val="20"/>
                <w:szCs w:val="16"/>
              </w:rPr>
            </w:pPr>
            <w:r w:rsidRPr="00703B17">
              <w:rPr>
                <w:sz w:val="20"/>
                <w:szCs w:val="16"/>
              </w:rPr>
              <w:t>28,93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23,61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22,82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22,68</w:t>
            </w:r>
          </w:p>
        </w:tc>
        <w:tc>
          <w:tcPr>
            <w:tcW w:w="0" w:type="auto"/>
            <w:tcBorders>
              <w:top w:val="single" w:sz="4" w:space="0" w:color="auto"/>
              <w:left w:val="nil"/>
              <w:bottom w:val="single" w:sz="4" w:space="0" w:color="auto"/>
              <w:right w:val="single" w:sz="4" w:space="0" w:color="auto"/>
            </w:tcBorders>
            <w:shd w:val="clear" w:color="auto" w:fill="auto"/>
            <w:vAlign w:val="center"/>
          </w:tcPr>
          <w:p w:rsidR="00DD4292" w:rsidRPr="00703B17" w:rsidRDefault="00DD4292" w:rsidP="007F4EF7">
            <w:pPr>
              <w:rPr>
                <w:rFonts w:eastAsia="Times New Roman" w:cs="Times New Roman"/>
                <w:color w:val="FF0000"/>
                <w:sz w:val="16"/>
                <w:szCs w:val="16"/>
                <w:lang w:eastAsia="ru-RU"/>
              </w:rPr>
            </w:pPr>
          </w:p>
        </w:tc>
      </w:tr>
      <w:tr w:rsidR="00DD4292" w:rsidRPr="00E5466C" w:rsidTr="00F16865">
        <w:trPr>
          <w:trHeight w:val="930"/>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D4292" w:rsidRPr="00E5466C" w:rsidRDefault="00DD4292" w:rsidP="007F4EF7">
            <w:pPr>
              <w:rPr>
                <w:rFonts w:eastAsia="Times New Roman" w:cs="Times New Roman"/>
                <w:sz w:val="16"/>
                <w:szCs w:val="16"/>
                <w:lang w:eastAsia="ru-RU"/>
              </w:rPr>
            </w:pPr>
            <w:r w:rsidRPr="00E5466C">
              <w:rPr>
                <w:rFonts w:eastAsia="Times New Roman" w:cs="Times New Roman"/>
                <w:sz w:val="16"/>
                <w:szCs w:val="16"/>
                <w:lang w:eastAsia="ru-RU"/>
              </w:rPr>
              <w:t>18.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DD4292" w:rsidRPr="00E5466C" w:rsidRDefault="00DD4292">
            <w:pPr>
              <w:rPr>
                <w:rFonts w:eastAsia="Times New Roman" w:cs="Times New Roman"/>
                <w:sz w:val="16"/>
                <w:szCs w:val="16"/>
                <w:lang w:eastAsia="ru-RU"/>
              </w:rPr>
            </w:pPr>
            <w:r w:rsidRPr="00E5466C">
              <w:rPr>
                <w:rFonts w:eastAsia="Times New Roman" w:cs="Times New Roman"/>
                <w:sz w:val="16"/>
                <w:szCs w:val="16"/>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DD4292" w:rsidRPr="00E5466C" w:rsidRDefault="00DD4292">
            <w:pPr>
              <w:jc w:val="center"/>
              <w:rPr>
                <w:rFonts w:eastAsia="Times New Roman" w:cs="Times New Roman"/>
                <w:sz w:val="16"/>
                <w:szCs w:val="16"/>
                <w:lang w:eastAsia="ru-RU"/>
              </w:rPr>
            </w:pPr>
            <w:r w:rsidRPr="00E5466C">
              <w:rPr>
                <w:rFonts w:eastAsia="Times New Roman" w:cs="Times New Roman"/>
                <w:sz w:val="16"/>
                <w:szCs w:val="16"/>
                <w:lang w:eastAsia="ru-RU"/>
              </w:rPr>
              <w:t>тыс. рублей</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44,55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51,71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52,90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55,69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55,97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56,83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DD4292" w:rsidRPr="00703B17" w:rsidRDefault="00DD4292">
            <w:pPr>
              <w:jc w:val="center"/>
              <w:rPr>
                <w:color w:val="000000"/>
                <w:sz w:val="20"/>
                <w:szCs w:val="28"/>
              </w:rPr>
            </w:pPr>
            <w:r w:rsidRPr="00703B17">
              <w:rPr>
                <w:color w:val="000000"/>
                <w:sz w:val="20"/>
                <w:szCs w:val="28"/>
              </w:rPr>
              <w:t>49,62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D4292" w:rsidRPr="00703B17" w:rsidRDefault="00DD4292" w:rsidP="007F4EF7">
            <w:pPr>
              <w:rPr>
                <w:rFonts w:eastAsia="Times New Roman" w:cs="Times New Roman"/>
                <w:color w:val="FF0000"/>
                <w:sz w:val="16"/>
                <w:szCs w:val="16"/>
                <w:lang w:eastAsia="ru-RU"/>
              </w:rPr>
            </w:pPr>
          </w:p>
        </w:tc>
      </w:tr>
      <w:tr w:rsidR="00DD4292" w:rsidRPr="00E5466C" w:rsidTr="00F16865">
        <w:trPr>
          <w:trHeight w:val="13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DD4292" w:rsidRPr="00E5466C" w:rsidRDefault="00DD4292" w:rsidP="007F4EF7">
            <w:pPr>
              <w:rPr>
                <w:rFonts w:eastAsia="Times New Roman" w:cs="Times New Roman"/>
                <w:color w:val="FF0000"/>
                <w:sz w:val="16"/>
                <w:szCs w:val="16"/>
                <w:lang w:eastAsia="ru-RU"/>
              </w:rPr>
            </w:pPr>
            <w:r w:rsidRPr="00E5466C">
              <w:rPr>
                <w:rFonts w:eastAsia="Times New Roman" w:cs="Times New Roman"/>
                <w:sz w:val="16"/>
                <w:szCs w:val="16"/>
                <w:lang w:eastAsia="ru-RU"/>
              </w:rPr>
              <w:t>19.</w:t>
            </w:r>
          </w:p>
        </w:tc>
        <w:tc>
          <w:tcPr>
            <w:tcW w:w="0" w:type="auto"/>
            <w:tcBorders>
              <w:top w:val="nil"/>
              <w:left w:val="nil"/>
              <w:bottom w:val="single" w:sz="4" w:space="0" w:color="auto"/>
              <w:right w:val="single" w:sz="4" w:space="0" w:color="auto"/>
            </w:tcBorders>
            <w:shd w:val="clear" w:color="auto" w:fill="auto"/>
            <w:vAlign w:val="center"/>
            <w:hideMark/>
          </w:tcPr>
          <w:p w:rsidR="00DD4292" w:rsidRPr="00E5466C" w:rsidRDefault="00DD4292">
            <w:pPr>
              <w:rPr>
                <w:rFonts w:eastAsia="Times New Roman" w:cs="Times New Roman"/>
                <w:sz w:val="16"/>
                <w:szCs w:val="16"/>
                <w:lang w:eastAsia="ru-RU"/>
              </w:rPr>
            </w:pPr>
            <w:r w:rsidRPr="00E5466C">
              <w:rPr>
                <w:rFonts w:eastAsia="Times New Roman" w:cs="Times New Roman"/>
                <w:sz w:val="16"/>
                <w:szCs w:val="16"/>
                <w:lang w:eastAsia="ru-RU"/>
              </w:rP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0" w:type="auto"/>
            <w:tcBorders>
              <w:top w:val="nil"/>
              <w:left w:val="nil"/>
              <w:bottom w:val="single" w:sz="4" w:space="0" w:color="auto"/>
              <w:right w:val="single" w:sz="4" w:space="0" w:color="auto"/>
            </w:tcBorders>
            <w:shd w:val="clear" w:color="auto" w:fill="auto"/>
            <w:vAlign w:val="center"/>
            <w:hideMark/>
          </w:tcPr>
          <w:p w:rsidR="00DD4292" w:rsidRPr="00E5466C" w:rsidRDefault="00DD4292">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59,74</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75,17</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69,09</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74,67</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74,67</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74,67</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74,67</w:t>
            </w:r>
          </w:p>
        </w:tc>
        <w:tc>
          <w:tcPr>
            <w:tcW w:w="0" w:type="auto"/>
            <w:tcBorders>
              <w:top w:val="nil"/>
              <w:left w:val="nil"/>
              <w:bottom w:val="single" w:sz="4" w:space="0" w:color="auto"/>
              <w:right w:val="single" w:sz="4" w:space="0" w:color="auto"/>
            </w:tcBorders>
            <w:shd w:val="clear" w:color="auto" w:fill="auto"/>
            <w:vAlign w:val="center"/>
          </w:tcPr>
          <w:p w:rsidR="00DD4292" w:rsidRPr="00703B17" w:rsidRDefault="00DD4292" w:rsidP="007F4EF7">
            <w:pPr>
              <w:rPr>
                <w:rFonts w:eastAsia="Times New Roman" w:cs="Times New Roman"/>
                <w:color w:val="FF0000"/>
                <w:sz w:val="16"/>
                <w:szCs w:val="16"/>
                <w:lang w:eastAsia="ru-RU"/>
              </w:rPr>
            </w:pPr>
          </w:p>
        </w:tc>
      </w:tr>
      <w:tr w:rsidR="007B028F" w:rsidRPr="00E5466C" w:rsidTr="00F16865">
        <w:trPr>
          <w:trHeight w:val="70"/>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703B17" w:rsidRDefault="007B028F" w:rsidP="007F4EF7">
            <w:pPr>
              <w:jc w:val="center"/>
              <w:rPr>
                <w:rFonts w:eastAsia="Times New Roman" w:cs="Times New Roman"/>
                <w:sz w:val="16"/>
                <w:szCs w:val="16"/>
                <w:lang w:eastAsia="ru-RU"/>
              </w:rPr>
            </w:pPr>
            <w:r w:rsidRPr="00703B17">
              <w:rPr>
                <w:rFonts w:eastAsia="Times New Roman" w:cs="Times New Roman"/>
                <w:sz w:val="16"/>
                <w:szCs w:val="16"/>
                <w:lang w:eastAsia="ru-RU"/>
              </w:rPr>
              <w:lastRenderedPageBreak/>
              <w:t>IV. Культура</w:t>
            </w:r>
          </w:p>
        </w:tc>
      </w:tr>
      <w:tr w:rsidR="007B028F" w:rsidRPr="00E5466C" w:rsidTr="002D7232">
        <w:trPr>
          <w:trHeight w:val="476"/>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20.</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rsidP="006E67D6">
            <w:pPr>
              <w:rPr>
                <w:rFonts w:eastAsia="Times New Roman" w:cs="Times New Roman"/>
                <w:sz w:val="16"/>
                <w:szCs w:val="16"/>
                <w:lang w:eastAsia="ru-RU"/>
              </w:rPr>
            </w:pPr>
            <w:r w:rsidRPr="00E5466C">
              <w:rPr>
                <w:rFonts w:eastAsia="Times New Roman" w:cs="Times New Roman"/>
                <w:sz w:val="16"/>
                <w:szCs w:val="16"/>
                <w:lang w:eastAsia="ru-RU"/>
              </w:rPr>
              <w:t>Уровень фактической обеспеченности учреждениями культуры от нормативной потребности:</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rsidP="0049310F">
            <w:pPr>
              <w:ind w:firstLineChars="200" w:firstLine="320"/>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hideMark/>
          </w:tcPr>
          <w:p w:rsidR="007B028F" w:rsidRPr="00703B17" w:rsidRDefault="007B028F"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951DAA">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7B028F" w:rsidRPr="00703B17" w:rsidRDefault="007B028F"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7544BB" w:rsidRPr="00E5466C" w:rsidTr="00D0415D">
        <w:trPr>
          <w:trHeight w:val="345"/>
        </w:trPr>
        <w:tc>
          <w:tcPr>
            <w:tcW w:w="656" w:type="dxa"/>
            <w:tcBorders>
              <w:top w:val="nil"/>
              <w:left w:val="single" w:sz="4" w:space="0" w:color="auto"/>
              <w:bottom w:val="single" w:sz="4" w:space="0" w:color="auto"/>
              <w:right w:val="single" w:sz="4" w:space="0" w:color="auto"/>
            </w:tcBorders>
            <w:shd w:val="clear" w:color="auto" w:fill="auto"/>
            <w:vAlign w:val="center"/>
          </w:tcPr>
          <w:p w:rsidR="007544BB" w:rsidRPr="00E5466C" w:rsidRDefault="007544BB"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rsidP="006E67D6">
            <w:pPr>
              <w:rPr>
                <w:rFonts w:eastAsia="Times New Roman" w:cs="Times New Roman"/>
                <w:sz w:val="16"/>
                <w:szCs w:val="16"/>
                <w:lang w:eastAsia="ru-RU"/>
              </w:rPr>
            </w:pPr>
            <w:r w:rsidRPr="00E5466C">
              <w:rPr>
                <w:rFonts w:eastAsia="Times New Roman" w:cs="Times New Roman"/>
                <w:sz w:val="16"/>
                <w:szCs w:val="16"/>
                <w:lang w:eastAsia="ru-RU"/>
              </w:rPr>
              <w:t>клубами и учреждениями клубного типа</w:t>
            </w: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rsidP="0049310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75,00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60,00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60,00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60,00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60,00</w:t>
            </w:r>
          </w:p>
        </w:tc>
        <w:tc>
          <w:tcPr>
            <w:tcW w:w="0" w:type="auto"/>
            <w:tcBorders>
              <w:top w:val="nil"/>
              <w:left w:val="nil"/>
              <w:bottom w:val="single" w:sz="4" w:space="0" w:color="auto"/>
              <w:right w:val="single" w:sz="4" w:space="0" w:color="auto"/>
            </w:tcBorders>
            <w:shd w:val="clear" w:color="auto" w:fill="auto"/>
            <w:vAlign w:val="center"/>
          </w:tcPr>
          <w:p w:rsidR="007544BB" w:rsidRPr="00703B17" w:rsidRDefault="007544BB" w:rsidP="007F4EF7">
            <w:pPr>
              <w:rPr>
                <w:rFonts w:eastAsia="Times New Roman" w:cs="Times New Roman"/>
                <w:color w:val="FF0000"/>
                <w:sz w:val="16"/>
                <w:szCs w:val="16"/>
                <w:lang w:eastAsia="ru-RU"/>
              </w:rPr>
            </w:pPr>
          </w:p>
        </w:tc>
      </w:tr>
      <w:tr w:rsidR="007544BB" w:rsidRPr="00E5466C" w:rsidTr="007544BB">
        <w:trPr>
          <w:trHeight w:val="20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7544BB" w:rsidRPr="00E5466C" w:rsidRDefault="007544BB" w:rsidP="007F4EF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544BB" w:rsidRPr="00E5466C" w:rsidRDefault="007544BB">
            <w:pPr>
              <w:rPr>
                <w:rFonts w:eastAsia="Times New Roman" w:cs="Times New Roman"/>
                <w:sz w:val="16"/>
                <w:szCs w:val="16"/>
                <w:lang w:eastAsia="ru-RU"/>
              </w:rPr>
            </w:pPr>
            <w:r w:rsidRPr="00E5466C">
              <w:rPr>
                <w:rFonts w:eastAsia="Times New Roman" w:cs="Times New Roman"/>
                <w:sz w:val="16"/>
                <w:szCs w:val="16"/>
                <w:lang w:eastAsia="ru-RU"/>
              </w:rPr>
              <w:t>библиотеками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544BB" w:rsidRPr="00E5466C" w:rsidRDefault="007544BB">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pPr>
              <w:jc w:val="center"/>
              <w:rPr>
                <w:color w:val="000000"/>
                <w:sz w:val="20"/>
                <w:szCs w:val="24"/>
              </w:rPr>
            </w:pPr>
            <w:r w:rsidRPr="00703B17">
              <w:rPr>
                <w:color w:val="000000"/>
                <w:sz w:val="20"/>
              </w:rPr>
              <w:t>55,49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55,53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73,00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33,91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33,91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33,91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544BB" w:rsidRPr="00703B17" w:rsidRDefault="007544BB" w:rsidP="007544BB">
            <w:pPr>
              <w:jc w:val="center"/>
              <w:rPr>
                <w:sz w:val="20"/>
                <w:szCs w:val="24"/>
              </w:rPr>
            </w:pPr>
            <w:r w:rsidRPr="00703B17">
              <w:rPr>
                <w:sz w:val="20"/>
              </w:rPr>
              <w:t>33,91</w:t>
            </w:r>
          </w:p>
        </w:tc>
        <w:tc>
          <w:tcPr>
            <w:tcW w:w="0" w:type="auto"/>
            <w:tcBorders>
              <w:top w:val="single" w:sz="4" w:space="0" w:color="auto"/>
              <w:left w:val="nil"/>
              <w:bottom w:val="single" w:sz="4" w:space="0" w:color="auto"/>
              <w:right w:val="single" w:sz="4" w:space="0" w:color="auto"/>
            </w:tcBorders>
            <w:shd w:val="clear" w:color="auto" w:fill="auto"/>
            <w:vAlign w:val="center"/>
          </w:tcPr>
          <w:p w:rsidR="007544BB" w:rsidRPr="00703B17" w:rsidRDefault="007544BB" w:rsidP="007F4EF7">
            <w:pPr>
              <w:rPr>
                <w:rFonts w:eastAsia="Times New Roman" w:cs="Times New Roman"/>
                <w:color w:val="FF0000"/>
                <w:sz w:val="16"/>
                <w:szCs w:val="16"/>
                <w:lang w:eastAsia="ru-RU"/>
              </w:rPr>
            </w:pPr>
          </w:p>
        </w:tc>
      </w:tr>
      <w:tr w:rsidR="007544BB" w:rsidRPr="00E5466C" w:rsidTr="00385F07">
        <w:trPr>
          <w:trHeight w:val="64"/>
        </w:trPr>
        <w:tc>
          <w:tcPr>
            <w:tcW w:w="656" w:type="dxa"/>
            <w:tcBorders>
              <w:top w:val="nil"/>
              <w:left w:val="single" w:sz="4" w:space="0" w:color="auto"/>
              <w:bottom w:val="single" w:sz="4" w:space="0" w:color="auto"/>
              <w:right w:val="single" w:sz="4" w:space="0" w:color="auto"/>
            </w:tcBorders>
            <w:shd w:val="clear" w:color="auto" w:fill="auto"/>
            <w:vAlign w:val="center"/>
          </w:tcPr>
          <w:p w:rsidR="007544BB" w:rsidRPr="00E5466C" w:rsidRDefault="007544BB"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pPr>
              <w:rPr>
                <w:rFonts w:eastAsia="Times New Roman" w:cs="Times New Roman"/>
                <w:sz w:val="16"/>
                <w:szCs w:val="16"/>
                <w:lang w:eastAsia="ru-RU"/>
              </w:rPr>
            </w:pPr>
            <w:r w:rsidRPr="00E5466C">
              <w:rPr>
                <w:rFonts w:eastAsia="Times New Roman" w:cs="Times New Roman"/>
                <w:sz w:val="16"/>
                <w:szCs w:val="16"/>
                <w:lang w:eastAsia="ru-RU"/>
              </w:rPr>
              <w:t>парками культуры и отдыха</w:t>
            </w: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11,11</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color w:val="000000"/>
                <w:sz w:val="20"/>
                <w:szCs w:val="24"/>
              </w:rPr>
            </w:pPr>
            <w:r w:rsidRPr="00703B17">
              <w:rPr>
                <w:color w:val="000000"/>
                <w:sz w:val="20"/>
              </w:rPr>
              <w:t>11,76</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12,50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w:t>
            </w:r>
          </w:p>
        </w:tc>
        <w:tc>
          <w:tcPr>
            <w:tcW w:w="0" w:type="auto"/>
            <w:tcBorders>
              <w:top w:val="nil"/>
              <w:left w:val="nil"/>
              <w:bottom w:val="single" w:sz="4" w:space="0" w:color="auto"/>
              <w:right w:val="single" w:sz="4" w:space="0" w:color="auto"/>
            </w:tcBorders>
            <w:shd w:val="clear" w:color="auto" w:fill="auto"/>
            <w:vAlign w:val="center"/>
          </w:tcPr>
          <w:p w:rsidR="007544BB" w:rsidRPr="00703B17" w:rsidRDefault="007544BB" w:rsidP="00D83739">
            <w:pPr>
              <w:jc w:val="center"/>
              <w:rPr>
                <w:rFonts w:eastAsia="Times New Roman" w:cs="Times New Roman"/>
                <w:color w:val="FF0000"/>
                <w:sz w:val="16"/>
                <w:szCs w:val="16"/>
                <w:lang w:eastAsia="ru-RU"/>
              </w:rPr>
            </w:pPr>
          </w:p>
        </w:tc>
      </w:tr>
      <w:tr w:rsidR="007B028F" w:rsidRPr="00E5466C" w:rsidTr="00F16865">
        <w:trPr>
          <w:trHeight w:val="64"/>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B028F" w:rsidP="00D5337E">
            <w:pPr>
              <w:jc w:val="center"/>
              <w:rPr>
                <w:sz w:val="20"/>
                <w:szCs w:val="16"/>
              </w:rPr>
            </w:pPr>
            <w:r w:rsidRPr="00703B1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B028F" w:rsidP="00D5337E">
            <w:pPr>
              <w:jc w:val="center"/>
              <w:rPr>
                <w:sz w:val="20"/>
                <w:szCs w:val="16"/>
              </w:rPr>
            </w:pPr>
            <w:r w:rsidRPr="00703B1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B028F" w:rsidP="00D5337E">
            <w:pPr>
              <w:jc w:val="center"/>
              <w:rPr>
                <w:sz w:val="20"/>
                <w:szCs w:val="16"/>
              </w:rPr>
            </w:pPr>
            <w:r w:rsidRPr="00703B1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544BB" w:rsidP="007544BB">
            <w:pPr>
              <w:jc w:val="center"/>
              <w:rPr>
                <w:sz w:val="20"/>
                <w:szCs w:val="16"/>
              </w:rPr>
            </w:pPr>
            <w:r w:rsidRPr="00703B17">
              <w:rPr>
                <w:sz w:val="20"/>
                <w:szCs w:val="16"/>
              </w:rPr>
              <w:t>7</w:t>
            </w:r>
            <w:r w:rsidR="007B028F" w:rsidRPr="00703B17">
              <w:rPr>
                <w:sz w:val="20"/>
                <w:szCs w:val="16"/>
              </w:rPr>
              <w:t>,</w:t>
            </w:r>
            <w:r w:rsidRPr="00703B17">
              <w:rPr>
                <w:sz w:val="20"/>
                <w:szCs w:val="16"/>
              </w:rPr>
              <w:t>5</w:t>
            </w:r>
            <w:r w:rsidR="007B028F" w:rsidRPr="00703B17">
              <w:rPr>
                <w:sz w:val="20"/>
                <w:szCs w:val="16"/>
              </w:rPr>
              <w:t>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544BB" w:rsidP="00117D38">
            <w:pPr>
              <w:jc w:val="center"/>
              <w:rPr>
                <w:sz w:val="20"/>
                <w:szCs w:val="16"/>
              </w:rPr>
            </w:pPr>
            <w:r w:rsidRPr="00703B17">
              <w:rPr>
                <w:sz w:val="20"/>
                <w:szCs w:val="16"/>
              </w:rPr>
              <w:t>5</w:t>
            </w:r>
            <w:r w:rsidR="007B028F" w:rsidRPr="00703B17">
              <w:rPr>
                <w:sz w:val="20"/>
                <w:szCs w:val="16"/>
              </w:rPr>
              <w:t>,00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544BB" w:rsidP="00897684">
            <w:pPr>
              <w:jc w:val="center"/>
              <w:rPr>
                <w:sz w:val="20"/>
                <w:szCs w:val="16"/>
              </w:rPr>
            </w:pPr>
            <w:r w:rsidRPr="00703B17">
              <w:rPr>
                <w:sz w:val="20"/>
                <w:szCs w:val="16"/>
              </w:rPr>
              <w:t>5</w:t>
            </w:r>
            <w:r w:rsidR="007B028F" w:rsidRPr="00703B17">
              <w:rPr>
                <w:sz w:val="20"/>
                <w:szCs w:val="16"/>
              </w:rPr>
              <w:t>,00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261F09" w:rsidP="00117D38">
            <w:pPr>
              <w:jc w:val="center"/>
              <w:rPr>
                <w:sz w:val="20"/>
                <w:szCs w:val="16"/>
              </w:rPr>
            </w:pPr>
            <w:r w:rsidRPr="00703B17">
              <w:rPr>
                <w:sz w:val="20"/>
                <w:szCs w:val="16"/>
              </w:rPr>
              <w:t>0</w:t>
            </w:r>
            <w:r w:rsidR="007B028F" w:rsidRPr="00703B17">
              <w:rPr>
                <w:sz w:val="20"/>
                <w:szCs w:val="16"/>
              </w:rPr>
              <w:t>,00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7B028F" w:rsidRPr="00703B17" w:rsidRDefault="007B028F" w:rsidP="007F4EF7">
            <w:pPr>
              <w:rPr>
                <w:rFonts w:eastAsia="Times New Roman" w:cs="Times New Roman"/>
                <w:color w:val="FF0000"/>
                <w:sz w:val="16"/>
                <w:szCs w:val="16"/>
                <w:lang w:eastAsia="ru-RU"/>
              </w:rPr>
            </w:pPr>
          </w:p>
        </w:tc>
      </w:tr>
      <w:tr w:rsidR="007544BB" w:rsidRPr="00E5466C" w:rsidTr="00F16865">
        <w:trPr>
          <w:trHeight w:val="84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544BB" w:rsidRPr="00E5466C" w:rsidRDefault="007544BB" w:rsidP="007F4EF7">
            <w:pPr>
              <w:rPr>
                <w:rFonts w:eastAsia="Times New Roman" w:cs="Times New Roman"/>
                <w:sz w:val="16"/>
                <w:szCs w:val="16"/>
                <w:lang w:eastAsia="ru-RU"/>
              </w:rPr>
            </w:pPr>
            <w:r w:rsidRPr="00E5466C">
              <w:rPr>
                <w:rFonts w:eastAsia="Times New Roman" w:cs="Times New Roman"/>
                <w:sz w:val="16"/>
                <w:szCs w:val="16"/>
                <w:lang w:eastAsia="ru-RU"/>
              </w:rPr>
              <w:t>22.</w:t>
            </w: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pPr>
              <w:rPr>
                <w:rFonts w:eastAsia="Times New Roman" w:cs="Times New Roman"/>
                <w:sz w:val="16"/>
                <w:szCs w:val="16"/>
                <w:lang w:eastAsia="ru-RU"/>
              </w:rPr>
            </w:pPr>
            <w:r w:rsidRPr="00E5466C">
              <w:rPr>
                <w:rFonts w:eastAsia="Times New Roman" w:cs="Times New Roman"/>
                <w:sz w:val="16"/>
                <w:szCs w:val="16"/>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0" w:type="auto"/>
            <w:tcBorders>
              <w:top w:val="nil"/>
              <w:left w:val="nil"/>
              <w:bottom w:val="single" w:sz="4" w:space="0" w:color="auto"/>
              <w:right w:val="single" w:sz="4" w:space="0" w:color="auto"/>
            </w:tcBorders>
            <w:shd w:val="clear" w:color="auto" w:fill="auto"/>
            <w:vAlign w:val="center"/>
            <w:hideMark/>
          </w:tcPr>
          <w:p w:rsidR="007544BB" w:rsidRPr="00E5466C" w:rsidRDefault="007544BB">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color w:val="000000"/>
                <w:sz w:val="20"/>
                <w:szCs w:val="24"/>
              </w:rPr>
            </w:pPr>
            <w:r w:rsidRPr="00703B17">
              <w:rPr>
                <w:color w:val="000000"/>
                <w:sz w:val="20"/>
              </w:rPr>
              <w:t>41,38</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noWrap/>
            <w:vAlign w:val="center"/>
          </w:tcPr>
          <w:p w:rsidR="007544BB" w:rsidRPr="00703B17" w:rsidRDefault="007544BB">
            <w:pPr>
              <w:jc w:val="center"/>
              <w:rPr>
                <w:sz w:val="20"/>
                <w:szCs w:val="24"/>
              </w:rPr>
            </w:pPr>
            <w:r w:rsidRPr="00703B17">
              <w:rPr>
                <w:sz w:val="20"/>
              </w:rPr>
              <w:t>100,00</w:t>
            </w:r>
          </w:p>
        </w:tc>
        <w:tc>
          <w:tcPr>
            <w:tcW w:w="0" w:type="auto"/>
            <w:tcBorders>
              <w:top w:val="nil"/>
              <w:left w:val="nil"/>
              <w:bottom w:val="single" w:sz="4" w:space="0" w:color="auto"/>
              <w:right w:val="single" w:sz="4" w:space="0" w:color="auto"/>
            </w:tcBorders>
            <w:shd w:val="clear" w:color="auto" w:fill="auto"/>
            <w:vAlign w:val="center"/>
          </w:tcPr>
          <w:p w:rsidR="007544BB" w:rsidRPr="00703B17" w:rsidRDefault="007544BB" w:rsidP="007F4EF7">
            <w:pPr>
              <w:rPr>
                <w:rFonts w:eastAsia="Times New Roman" w:cs="Times New Roman"/>
                <w:color w:val="FF0000"/>
                <w:sz w:val="16"/>
                <w:szCs w:val="16"/>
                <w:lang w:eastAsia="ru-RU"/>
              </w:rPr>
            </w:pPr>
          </w:p>
        </w:tc>
      </w:tr>
      <w:tr w:rsidR="007B028F" w:rsidRPr="00E5466C" w:rsidTr="00F16865">
        <w:trPr>
          <w:trHeight w:val="278"/>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703B17" w:rsidRDefault="007B028F" w:rsidP="007F4EF7">
            <w:pPr>
              <w:jc w:val="center"/>
              <w:rPr>
                <w:rFonts w:eastAsia="Times New Roman" w:cs="Times New Roman"/>
                <w:sz w:val="16"/>
                <w:szCs w:val="16"/>
                <w:lang w:eastAsia="ru-RU"/>
              </w:rPr>
            </w:pPr>
            <w:r w:rsidRPr="00703B17">
              <w:rPr>
                <w:rFonts w:eastAsia="Times New Roman" w:cs="Times New Roman"/>
                <w:sz w:val="16"/>
                <w:szCs w:val="16"/>
                <w:lang w:eastAsia="ru-RU"/>
              </w:rPr>
              <w:t>V. Физическая культура и спорт</w:t>
            </w:r>
          </w:p>
        </w:tc>
      </w:tr>
      <w:tr w:rsidR="00DD4292" w:rsidRPr="00E5466C" w:rsidTr="00D37CBE">
        <w:trPr>
          <w:trHeight w:val="45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DD4292" w:rsidRPr="00E5466C" w:rsidRDefault="00DD4292" w:rsidP="007F4EF7">
            <w:pPr>
              <w:rPr>
                <w:rFonts w:eastAsia="Times New Roman" w:cs="Times New Roman"/>
                <w:sz w:val="16"/>
                <w:szCs w:val="16"/>
                <w:lang w:eastAsia="ru-RU"/>
              </w:rPr>
            </w:pPr>
            <w:r w:rsidRPr="00E5466C">
              <w:rPr>
                <w:rFonts w:eastAsia="Times New Roman" w:cs="Times New Roman"/>
                <w:sz w:val="16"/>
                <w:szCs w:val="16"/>
                <w:lang w:eastAsia="ru-RU"/>
              </w:rPr>
              <w:t>23.</w:t>
            </w:r>
          </w:p>
        </w:tc>
        <w:tc>
          <w:tcPr>
            <w:tcW w:w="0" w:type="auto"/>
            <w:tcBorders>
              <w:top w:val="nil"/>
              <w:left w:val="nil"/>
              <w:bottom w:val="single" w:sz="4" w:space="0" w:color="auto"/>
              <w:right w:val="single" w:sz="4" w:space="0" w:color="auto"/>
            </w:tcBorders>
            <w:shd w:val="clear" w:color="auto" w:fill="auto"/>
            <w:vAlign w:val="center"/>
            <w:hideMark/>
          </w:tcPr>
          <w:p w:rsidR="00DD4292" w:rsidRPr="00E5466C" w:rsidRDefault="00DD4292" w:rsidP="00032A15">
            <w:pPr>
              <w:rPr>
                <w:rFonts w:eastAsia="Times New Roman" w:cs="Times New Roman"/>
                <w:sz w:val="16"/>
                <w:szCs w:val="16"/>
                <w:lang w:eastAsia="ru-RU"/>
              </w:rPr>
            </w:pPr>
            <w:r w:rsidRPr="00E5466C">
              <w:rPr>
                <w:rFonts w:eastAsia="Times New Roman" w:cs="Times New Roman"/>
                <w:sz w:val="16"/>
                <w:szCs w:val="16"/>
                <w:lang w:eastAsia="ru-RU"/>
              </w:rPr>
              <w:t>Доля населения, систематически занимающегося физической культурой и спортом</w:t>
            </w:r>
          </w:p>
        </w:tc>
        <w:tc>
          <w:tcPr>
            <w:tcW w:w="0" w:type="auto"/>
            <w:tcBorders>
              <w:top w:val="nil"/>
              <w:left w:val="nil"/>
              <w:bottom w:val="single" w:sz="4" w:space="0" w:color="auto"/>
              <w:right w:val="single" w:sz="4" w:space="0" w:color="auto"/>
            </w:tcBorders>
            <w:shd w:val="clear" w:color="auto" w:fill="auto"/>
            <w:vAlign w:val="center"/>
            <w:hideMark/>
          </w:tcPr>
          <w:p w:rsidR="00DD4292" w:rsidRPr="00E5466C" w:rsidRDefault="00DD4292">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57,77</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57,80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57,90</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E81416">
            <w:pPr>
              <w:jc w:val="center"/>
              <w:rPr>
                <w:sz w:val="20"/>
                <w:szCs w:val="16"/>
              </w:rPr>
            </w:pPr>
            <w:r w:rsidRPr="00703B17">
              <w:rPr>
                <w:sz w:val="20"/>
                <w:szCs w:val="16"/>
              </w:rPr>
              <w:t>61,88</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61,88</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61,88</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61,88</w:t>
            </w:r>
          </w:p>
        </w:tc>
        <w:tc>
          <w:tcPr>
            <w:tcW w:w="0" w:type="auto"/>
            <w:tcBorders>
              <w:top w:val="nil"/>
              <w:left w:val="nil"/>
              <w:bottom w:val="single" w:sz="4" w:space="0" w:color="auto"/>
              <w:right w:val="single" w:sz="4" w:space="0" w:color="auto"/>
            </w:tcBorders>
            <w:shd w:val="clear" w:color="auto" w:fill="auto"/>
            <w:vAlign w:val="center"/>
            <w:hideMark/>
          </w:tcPr>
          <w:p w:rsidR="00DD4292" w:rsidRPr="00703B17" w:rsidRDefault="00DD4292"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DD4292" w:rsidRPr="00E5466C" w:rsidTr="002C6FBC">
        <w:trPr>
          <w:cantSplit/>
          <w:trHeight w:val="692"/>
        </w:trPr>
        <w:tc>
          <w:tcPr>
            <w:tcW w:w="656" w:type="dxa"/>
            <w:tcBorders>
              <w:top w:val="nil"/>
              <w:left w:val="single" w:sz="4" w:space="0" w:color="auto"/>
              <w:bottom w:val="single" w:sz="4" w:space="0" w:color="auto"/>
              <w:right w:val="single" w:sz="4" w:space="0" w:color="auto"/>
            </w:tcBorders>
            <w:shd w:val="clear" w:color="auto" w:fill="auto"/>
            <w:vAlign w:val="center"/>
          </w:tcPr>
          <w:p w:rsidR="00DD4292" w:rsidRPr="00E5466C" w:rsidRDefault="00DD4292" w:rsidP="00022E83">
            <w:pPr>
              <w:rPr>
                <w:rFonts w:eastAsia="Times New Roman" w:cs="Times New Roman"/>
                <w:sz w:val="16"/>
                <w:szCs w:val="16"/>
                <w:lang w:eastAsia="ru-RU"/>
              </w:rPr>
            </w:pPr>
            <w:r w:rsidRPr="00E5466C">
              <w:rPr>
                <w:rFonts w:eastAsia="Times New Roman" w:cs="Times New Roman"/>
                <w:sz w:val="16"/>
                <w:szCs w:val="16"/>
                <w:lang w:eastAsia="ru-RU"/>
              </w:rPr>
              <w:t>23.1.</w:t>
            </w:r>
          </w:p>
        </w:tc>
        <w:tc>
          <w:tcPr>
            <w:tcW w:w="0" w:type="auto"/>
            <w:tcBorders>
              <w:top w:val="nil"/>
              <w:left w:val="nil"/>
              <w:bottom w:val="single" w:sz="4" w:space="0" w:color="auto"/>
              <w:right w:val="single" w:sz="4" w:space="0" w:color="auto"/>
            </w:tcBorders>
            <w:shd w:val="clear" w:color="auto" w:fill="auto"/>
            <w:vAlign w:val="center"/>
          </w:tcPr>
          <w:p w:rsidR="00DD4292" w:rsidRPr="00E5466C" w:rsidRDefault="00DD4292">
            <w:pPr>
              <w:rPr>
                <w:rFonts w:eastAsia="Times New Roman" w:cs="Times New Roman"/>
                <w:sz w:val="16"/>
                <w:szCs w:val="16"/>
                <w:lang w:eastAsia="ru-RU"/>
              </w:rPr>
            </w:pPr>
            <w:r w:rsidRPr="00E5466C">
              <w:rPr>
                <w:rFonts w:eastAsia="Times New Roman" w:cs="Times New Roman"/>
                <w:sz w:val="16"/>
                <w:szCs w:val="16"/>
                <w:lang w:eastAsia="ru-RU"/>
              </w:rPr>
              <w:t xml:space="preserve">Доля </w:t>
            </w:r>
            <w:proofErr w:type="gramStart"/>
            <w:r w:rsidRPr="00E5466C">
              <w:rPr>
                <w:rFonts w:eastAsia="Times New Roman" w:cs="Times New Roman"/>
                <w:sz w:val="16"/>
                <w:szCs w:val="16"/>
                <w:lang w:eastAsia="ru-RU"/>
              </w:rPr>
              <w:t>обучающихся</w:t>
            </w:r>
            <w:proofErr w:type="gramEnd"/>
            <w:r w:rsidRPr="00E5466C">
              <w:rPr>
                <w:rFonts w:eastAsia="Times New Roman" w:cs="Times New Roman"/>
                <w:sz w:val="16"/>
                <w:szCs w:val="16"/>
                <w:lang w:eastAsia="ru-RU"/>
              </w:rPr>
              <w:t>, систематически занимающихся физической культурой и спортом, в общей численности обучающихся</w:t>
            </w:r>
          </w:p>
        </w:tc>
        <w:tc>
          <w:tcPr>
            <w:tcW w:w="0" w:type="auto"/>
            <w:tcBorders>
              <w:top w:val="nil"/>
              <w:left w:val="nil"/>
              <w:bottom w:val="single" w:sz="4" w:space="0" w:color="auto"/>
              <w:right w:val="single" w:sz="4" w:space="0" w:color="auto"/>
            </w:tcBorders>
            <w:shd w:val="clear" w:color="auto" w:fill="auto"/>
            <w:vAlign w:val="center"/>
          </w:tcPr>
          <w:p w:rsidR="00DD4292" w:rsidRPr="00E5466C" w:rsidRDefault="00DD4292">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98,03</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94,34</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D5337E">
            <w:pPr>
              <w:jc w:val="center"/>
              <w:rPr>
                <w:sz w:val="20"/>
                <w:szCs w:val="16"/>
              </w:rPr>
            </w:pPr>
            <w:r w:rsidRPr="00703B17">
              <w:rPr>
                <w:sz w:val="20"/>
                <w:szCs w:val="16"/>
              </w:rPr>
              <w:t>97,61</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rsidP="00E81416">
            <w:pPr>
              <w:jc w:val="center"/>
              <w:rPr>
                <w:sz w:val="20"/>
                <w:szCs w:val="16"/>
              </w:rPr>
            </w:pPr>
            <w:r w:rsidRPr="00703B17">
              <w:rPr>
                <w:sz w:val="20"/>
                <w:szCs w:val="16"/>
              </w:rPr>
              <w:t>97,76</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97,76</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97,76</w:t>
            </w:r>
          </w:p>
        </w:tc>
        <w:tc>
          <w:tcPr>
            <w:tcW w:w="0" w:type="auto"/>
            <w:tcBorders>
              <w:top w:val="nil"/>
              <w:left w:val="nil"/>
              <w:bottom w:val="single" w:sz="4" w:space="0" w:color="auto"/>
              <w:right w:val="single" w:sz="4" w:space="0" w:color="auto"/>
            </w:tcBorders>
            <w:shd w:val="clear" w:color="auto" w:fill="auto"/>
            <w:noWrap/>
            <w:vAlign w:val="center"/>
          </w:tcPr>
          <w:p w:rsidR="00DD4292" w:rsidRPr="00703B17" w:rsidRDefault="00DD4292">
            <w:pPr>
              <w:jc w:val="center"/>
              <w:rPr>
                <w:sz w:val="20"/>
                <w:szCs w:val="28"/>
              </w:rPr>
            </w:pPr>
            <w:r w:rsidRPr="00703B17">
              <w:rPr>
                <w:sz w:val="20"/>
                <w:szCs w:val="28"/>
              </w:rPr>
              <w:t>97,76</w:t>
            </w:r>
          </w:p>
        </w:tc>
        <w:tc>
          <w:tcPr>
            <w:tcW w:w="0" w:type="auto"/>
            <w:tcBorders>
              <w:top w:val="nil"/>
              <w:left w:val="nil"/>
              <w:bottom w:val="single" w:sz="4" w:space="0" w:color="auto"/>
              <w:right w:val="single" w:sz="4" w:space="0" w:color="auto"/>
            </w:tcBorders>
            <w:shd w:val="clear" w:color="auto" w:fill="auto"/>
            <w:vAlign w:val="center"/>
          </w:tcPr>
          <w:p w:rsidR="00DD4292" w:rsidRPr="00703B17" w:rsidRDefault="00DD4292" w:rsidP="007F4EF7">
            <w:pPr>
              <w:rPr>
                <w:rFonts w:eastAsia="Times New Roman" w:cs="Times New Roman"/>
                <w:color w:val="FF0000"/>
                <w:sz w:val="16"/>
                <w:szCs w:val="16"/>
                <w:lang w:eastAsia="ru-RU"/>
              </w:rPr>
            </w:pPr>
          </w:p>
        </w:tc>
      </w:tr>
      <w:tr w:rsidR="007B028F" w:rsidRPr="00E5466C" w:rsidTr="00F16865">
        <w:trPr>
          <w:trHeight w:val="178"/>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703B17" w:rsidRDefault="007B028F" w:rsidP="007F4EF7">
            <w:pPr>
              <w:jc w:val="center"/>
              <w:rPr>
                <w:rFonts w:eastAsia="Times New Roman" w:cs="Times New Roman"/>
                <w:sz w:val="16"/>
                <w:szCs w:val="16"/>
                <w:lang w:eastAsia="ru-RU"/>
              </w:rPr>
            </w:pPr>
            <w:r w:rsidRPr="00703B17">
              <w:rPr>
                <w:rFonts w:eastAsia="Times New Roman" w:cs="Times New Roman"/>
                <w:sz w:val="16"/>
                <w:szCs w:val="16"/>
                <w:lang w:eastAsia="ru-RU"/>
              </w:rPr>
              <w:t>VI. Жилищное строительство и обеспечение граждан жильем</w:t>
            </w:r>
          </w:p>
        </w:tc>
      </w:tr>
      <w:tr w:rsidR="007B028F" w:rsidRPr="00E5466C" w:rsidTr="00F16865">
        <w:trPr>
          <w:trHeight w:val="420"/>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385F07">
            <w:pPr>
              <w:rPr>
                <w:rFonts w:eastAsia="Times New Roman" w:cs="Times New Roman"/>
                <w:sz w:val="16"/>
                <w:szCs w:val="16"/>
                <w:lang w:eastAsia="ru-RU"/>
              </w:rPr>
            </w:pPr>
            <w:r w:rsidRPr="00E5466C">
              <w:rPr>
                <w:rFonts w:eastAsia="Times New Roman" w:cs="Times New Roman"/>
                <w:sz w:val="16"/>
                <w:szCs w:val="16"/>
                <w:lang w:eastAsia="ru-RU"/>
              </w:rPr>
              <w:t>24.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Общая площадь жилых помещений, приходящаяся в среднем на одного жителя - всего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26,10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27,85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28,30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28,38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w:t>
            </w:r>
          </w:p>
        </w:tc>
        <w:tc>
          <w:tcPr>
            <w:tcW w:w="0" w:type="auto"/>
            <w:tcBorders>
              <w:top w:val="single" w:sz="4" w:space="0" w:color="auto"/>
              <w:left w:val="nil"/>
              <w:bottom w:val="single" w:sz="4" w:space="0" w:color="auto"/>
              <w:right w:val="single" w:sz="4" w:space="0" w:color="auto"/>
            </w:tcBorders>
            <w:shd w:val="clear" w:color="auto" w:fill="auto"/>
            <w:vAlign w:val="center"/>
          </w:tcPr>
          <w:p w:rsidR="007B028F" w:rsidRPr="00703B17" w:rsidRDefault="007B028F" w:rsidP="0059441E">
            <w:pPr>
              <w:jc w:val="center"/>
              <w:rPr>
                <w:sz w:val="16"/>
                <w:szCs w:val="16"/>
              </w:rPr>
            </w:pPr>
          </w:p>
        </w:tc>
      </w:tr>
      <w:tr w:rsidR="007B028F" w:rsidRPr="00E5466C" w:rsidTr="00F16865">
        <w:trPr>
          <w:trHeight w:val="42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385F0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rsidP="00032A15">
            <w:pPr>
              <w:rPr>
                <w:rFonts w:eastAsia="Times New Roman" w:cs="Times New Roman"/>
                <w:sz w:val="16"/>
                <w:szCs w:val="16"/>
                <w:lang w:eastAsia="ru-RU"/>
              </w:rPr>
            </w:pPr>
            <w:r w:rsidRPr="00E5466C">
              <w:rPr>
                <w:rFonts w:eastAsia="Times New Roman" w:cs="Times New Roman"/>
                <w:sz w:val="16"/>
                <w:szCs w:val="16"/>
                <w:lang w:eastAsia="ru-RU"/>
              </w:rPr>
              <w:t xml:space="preserve">   в том числе </w:t>
            </w:r>
            <w:proofErr w:type="gramStart"/>
            <w:r w:rsidRPr="00E5466C">
              <w:rPr>
                <w:rFonts w:eastAsia="Times New Roman" w:cs="Times New Roman"/>
                <w:sz w:val="16"/>
                <w:szCs w:val="16"/>
                <w:lang w:eastAsia="ru-RU"/>
              </w:rPr>
              <w:t>введенная</w:t>
            </w:r>
            <w:proofErr w:type="gramEnd"/>
            <w:r w:rsidRPr="00E5466C">
              <w:rPr>
                <w:rFonts w:eastAsia="Times New Roman" w:cs="Times New Roman"/>
                <w:sz w:val="16"/>
                <w:szCs w:val="16"/>
                <w:lang w:eastAsia="ru-RU"/>
              </w:rPr>
              <w:t xml:space="preserve"> в действие за год</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0,27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0,56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w:t>
            </w:r>
          </w:p>
        </w:tc>
        <w:tc>
          <w:tcPr>
            <w:tcW w:w="0" w:type="auto"/>
            <w:tcBorders>
              <w:top w:val="single" w:sz="4" w:space="0" w:color="auto"/>
              <w:left w:val="nil"/>
              <w:bottom w:val="single" w:sz="4" w:space="0" w:color="auto"/>
              <w:right w:val="single" w:sz="4" w:space="0" w:color="auto"/>
            </w:tcBorders>
            <w:shd w:val="clear" w:color="auto" w:fill="auto"/>
            <w:vAlign w:val="center"/>
          </w:tcPr>
          <w:p w:rsidR="007B028F" w:rsidRPr="00703B17" w:rsidRDefault="007B028F">
            <w:pPr>
              <w:jc w:val="center"/>
              <w:rPr>
                <w:sz w:val="16"/>
                <w:szCs w:val="16"/>
              </w:rPr>
            </w:pPr>
          </w:p>
        </w:tc>
      </w:tr>
      <w:tr w:rsidR="007B028F" w:rsidRPr="00E5466C" w:rsidTr="00F16865">
        <w:trPr>
          <w:trHeight w:val="13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032A15">
            <w:pPr>
              <w:rPr>
                <w:rFonts w:eastAsia="Times New Roman" w:cs="Times New Roman"/>
                <w:sz w:val="16"/>
                <w:szCs w:val="16"/>
                <w:lang w:eastAsia="ru-RU"/>
              </w:rPr>
            </w:pPr>
            <w:r w:rsidRPr="00E5466C">
              <w:rPr>
                <w:rFonts w:eastAsia="Times New Roman" w:cs="Times New Roman"/>
                <w:sz w:val="16"/>
                <w:szCs w:val="16"/>
                <w:lang w:eastAsia="ru-RU"/>
              </w:rPr>
              <w:t>25.</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r w:rsidRPr="00E5466C">
              <w:rPr>
                <w:rFonts w:eastAsia="Times New Roman" w:cs="Times New Roman"/>
                <w:sz w:val="16"/>
                <w:szCs w:val="16"/>
                <w:lang w:eastAsia="ru-RU"/>
              </w:rPr>
              <w:t>Площадь земельных участков, предоставленных для строительства в расчете на 10 тыс. человек населения, - всего</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rsidP="007F4EF7">
            <w:pPr>
              <w:jc w:val="center"/>
              <w:rPr>
                <w:rFonts w:eastAsia="Times New Roman" w:cs="Times New Roman"/>
                <w:sz w:val="16"/>
                <w:szCs w:val="16"/>
                <w:lang w:eastAsia="ru-RU"/>
              </w:rPr>
            </w:pPr>
            <w:r w:rsidRPr="00E5466C">
              <w:rPr>
                <w:rFonts w:eastAsia="Times New Roman" w:cs="Times New Roman"/>
                <w:sz w:val="16"/>
                <w:szCs w:val="16"/>
                <w:lang w:eastAsia="ru-RU"/>
              </w:rPr>
              <w:t>га</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0,83</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color w:val="000000"/>
                <w:sz w:val="20"/>
                <w:szCs w:val="20"/>
              </w:rPr>
            </w:pPr>
            <w:r w:rsidRPr="00703B17">
              <w:rPr>
                <w:color w:val="000000"/>
                <w:sz w:val="20"/>
                <w:szCs w:val="20"/>
              </w:rPr>
              <w:t>0,62</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0,23</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0,53</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0,30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0,30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0,30</w:t>
            </w: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pPr>
              <w:jc w:val="center"/>
              <w:rPr>
                <w:sz w:val="16"/>
                <w:szCs w:val="16"/>
              </w:rPr>
            </w:pPr>
          </w:p>
        </w:tc>
      </w:tr>
      <w:tr w:rsidR="007B028F" w:rsidRPr="00E5466C" w:rsidTr="00F16865">
        <w:trPr>
          <w:trHeight w:val="706"/>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7B028F" w:rsidRPr="00E5466C" w:rsidRDefault="007B028F"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rsidP="00032A15">
            <w:pPr>
              <w:rPr>
                <w:rFonts w:eastAsia="Times New Roman" w:cs="Times New Roman"/>
                <w:sz w:val="16"/>
                <w:szCs w:val="16"/>
                <w:lang w:eastAsia="ru-RU"/>
              </w:rPr>
            </w:pPr>
            <w:r w:rsidRPr="00E5466C">
              <w:rPr>
                <w:rFonts w:eastAsia="Times New Roman" w:cs="Times New Roman"/>
                <w:sz w:val="16"/>
                <w:szCs w:val="16"/>
                <w:lang w:eastAsia="ru-RU"/>
              </w:rPr>
              <w:t xml:space="preserve">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w:t>
            </w:r>
          </w:p>
        </w:tc>
        <w:tc>
          <w:tcPr>
            <w:tcW w:w="0" w:type="auto"/>
            <w:tcBorders>
              <w:top w:val="nil"/>
              <w:left w:val="nil"/>
              <w:bottom w:val="single" w:sz="4" w:space="0" w:color="auto"/>
              <w:right w:val="single" w:sz="4" w:space="0" w:color="auto"/>
            </w:tcBorders>
            <w:shd w:val="clear" w:color="auto" w:fill="auto"/>
            <w:vAlign w:val="center"/>
            <w:hideMark/>
          </w:tcPr>
          <w:p w:rsidR="007B028F" w:rsidRPr="00E5466C" w:rsidRDefault="007B028F" w:rsidP="007F4EF7">
            <w:pPr>
              <w:jc w:val="center"/>
              <w:rPr>
                <w:rFonts w:eastAsia="Times New Roman" w:cs="Times New Roman"/>
                <w:sz w:val="16"/>
                <w:szCs w:val="16"/>
                <w:lang w:eastAsia="ru-RU"/>
              </w:rPr>
            </w:pPr>
            <w:r w:rsidRPr="00E5466C">
              <w:rPr>
                <w:rFonts w:eastAsia="Times New Roman" w:cs="Times New Roman"/>
                <w:sz w:val="16"/>
                <w:szCs w:val="16"/>
                <w:lang w:eastAsia="ru-RU"/>
              </w:rPr>
              <w:t>га</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0,66</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color w:val="000000"/>
                <w:sz w:val="20"/>
                <w:szCs w:val="20"/>
              </w:rPr>
            </w:pPr>
            <w:r w:rsidRPr="00703B17">
              <w:rPr>
                <w:color w:val="000000"/>
                <w:sz w:val="20"/>
                <w:szCs w:val="20"/>
              </w:rPr>
              <w:t>0,22</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0,14</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0,48</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0,30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0,30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szCs w:val="20"/>
              </w:rPr>
            </w:pPr>
            <w:r w:rsidRPr="00703B17">
              <w:rPr>
                <w:sz w:val="20"/>
                <w:szCs w:val="20"/>
              </w:rPr>
              <w:t>0,30</w:t>
            </w: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pPr>
              <w:jc w:val="center"/>
              <w:rPr>
                <w:sz w:val="16"/>
                <w:szCs w:val="16"/>
              </w:rPr>
            </w:pPr>
          </w:p>
        </w:tc>
      </w:tr>
      <w:tr w:rsidR="007B028F" w:rsidRPr="00E5466C" w:rsidTr="00F16865">
        <w:trPr>
          <w:trHeight w:val="95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C048AA">
            <w:pPr>
              <w:jc w:val="center"/>
              <w:rPr>
                <w:rFonts w:eastAsia="Times New Roman" w:cs="Times New Roman"/>
                <w:sz w:val="16"/>
                <w:szCs w:val="16"/>
                <w:lang w:eastAsia="ru-RU"/>
              </w:rPr>
            </w:pPr>
          </w:p>
          <w:p w:rsidR="007B028F" w:rsidRPr="00E5466C" w:rsidRDefault="007B028F" w:rsidP="00C048AA">
            <w:pPr>
              <w:jc w:val="center"/>
              <w:rPr>
                <w:rFonts w:eastAsia="Times New Roman" w:cs="Times New Roman"/>
                <w:sz w:val="16"/>
                <w:szCs w:val="16"/>
                <w:lang w:eastAsia="ru-RU"/>
              </w:rPr>
            </w:pPr>
          </w:p>
          <w:p w:rsidR="007B028F" w:rsidRPr="00E5466C" w:rsidRDefault="007B028F" w:rsidP="00D37CBE">
            <w:pPr>
              <w:rPr>
                <w:rFonts w:eastAsia="Times New Roman" w:cs="Times New Roman"/>
                <w:sz w:val="16"/>
                <w:szCs w:val="16"/>
                <w:lang w:eastAsia="ru-RU"/>
              </w:rPr>
            </w:pPr>
            <w:r w:rsidRPr="00E5466C">
              <w:rPr>
                <w:rFonts w:eastAsia="Times New Roman" w:cs="Times New Roman"/>
                <w:sz w:val="16"/>
                <w:szCs w:val="16"/>
                <w:lang w:eastAsia="ru-RU"/>
              </w:rPr>
              <w:t>26.</w:t>
            </w:r>
          </w:p>
          <w:p w:rsidR="007B028F" w:rsidRPr="00E5466C" w:rsidRDefault="007B028F" w:rsidP="00C048AA">
            <w:pPr>
              <w:jc w:val="center"/>
              <w:rPr>
                <w:rFonts w:eastAsia="Times New Roman" w:cs="Times New Roman"/>
                <w:sz w:val="16"/>
                <w:szCs w:val="16"/>
                <w:lang w:eastAsia="ru-RU"/>
              </w:rPr>
            </w:pPr>
          </w:p>
          <w:p w:rsidR="007B028F" w:rsidRPr="00E5466C" w:rsidRDefault="007B028F" w:rsidP="00B43190">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hideMark/>
          </w:tcPr>
          <w:p w:rsidR="007B028F" w:rsidRPr="00E5466C" w:rsidRDefault="007B028F" w:rsidP="00C048AA">
            <w:pPr>
              <w:rPr>
                <w:rFonts w:eastAsia="Times New Roman" w:cs="Times New Roman"/>
                <w:sz w:val="16"/>
                <w:szCs w:val="16"/>
                <w:lang w:eastAsia="ru-RU"/>
              </w:rPr>
            </w:pPr>
            <w:r w:rsidRPr="00E5466C">
              <w:rPr>
                <w:rFonts w:eastAsia="Times New Roman" w:cs="Times New Roman"/>
                <w:sz w:val="16"/>
                <w:szCs w:val="16"/>
                <w:lang w:eastAsia="ru-RU"/>
              </w:rPr>
              <w:t xml:space="preserve">Площадь земельных участков, предоставленных для строительства, в отношении которых </w:t>
            </w:r>
            <w:proofErr w:type="gramStart"/>
            <w:r w:rsidRPr="00E5466C">
              <w:rPr>
                <w:rFonts w:eastAsia="Times New Roman" w:cs="Times New Roman"/>
                <w:sz w:val="16"/>
                <w:szCs w:val="16"/>
                <w:lang w:eastAsia="ru-RU"/>
              </w:rPr>
              <w:t>с даты принятия</w:t>
            </w:r>
            <w:proofErr w:type="gramEnd"/>
            <w:r w:rsidRPr="00E5466C">
              <w:rPr>
                <w:rFonts w:eastAsia="Times New Roman" w:cs="Times New Roman"/>
                <w:sz w:val="16"/>
                <w:szCs w:val="16"/>
                <w:lang w:eastAsia="ru-RU"/>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B43190">
            <w:pPr>
              <w:rPr>
                <w:rFonts w:cs="Times New Roman"/>
                <w:sz w:val="20"/>
                <w:szCs w:val="20"/>
              </w:rPr>
            </w:pPr>
            <w:r w:rsidRPr="00703B17">
              <w:rPr>
                <w:rFonts w:cs="Times New Roman"/>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B43190">
            <w:pPr>
              <w:rPr>
                <w:rFonts w:cs="Times New Roman"/>
                <w:sz w:val="20"/>
                <w:szCs w:val="20"/>
              </w:rPr>
            </w:pPr>
            <w:r w:rsidRPr="00703B17">
              <w:rPr>
                <w:rFonts w:cs="Times New Roman"/>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703B17" w:rsidRDefault="007B028F"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p w:rsidR="007B028F" w:rsidRPr="00703B17" w:rsidRDefault="007B028F" w:rsidP="007F4EF7">
            <w:pPr>
              <w:rPr>
                <w:rFonts w:eastAsia="Times New Roman" w:cs="Times New Roman"/>
                <w:color w:val="FF0000"/>
                <w:sz w:val="16"/>
                <w:szCs w:val="16"/>
                <w:lang w:eastAsia="ru-RU"/>
              </w:rPr>
            </w:pPr>
          </w:p>
        </w:tc>
      </w:tr>
      <w:tr w:rsidR="007B028F" w:rsidRPr="00E5466C" w:rsidTr="00F16865">
        <w:trPr>
          <w:trHeight w:val="8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022E83">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объектов жилищного строительства - в течение 3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D5337E">
            <w:pPr>
              <w:jc w:val="center"/>
              <w:rPr>
                <w:rFonts w:cs="Times New Roman"/>
                <w:sz w:val="20"/>
                <w:szCs w:val="20"/>
              </w:rPr>
            </w:pPr>
            <w:r w:rsidRPr="00703B17">
              <w:rPr>
                <w:rFonts w:cs="Times New Roman"/>
                <w:sz w:val="20"/>
                <w:szCs w:val="20"/>
              </w:rPr>
              <w:t>21 071,00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6A7248" w:rsidP="00D5337E">
            <w:pPr>
              <w:jc w:val="center"/>
              <w:rPr>
                <w:sz w:val="20"/>
              </w:rPr>
            </w:pPr>
            <w:r w:rsidRPr="00703B17">
              <w:rPr>
                <w:sz w:val="20"/>
              </w:rPr>
              <w:t>20 264,00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7B028F" w:rsidRPr="00703B17" w:rsidRDefault="007B028F" w:rsidP="00D5337E">
            <w:pPr>
              <w:jc w:val="center"/>
              <w:rPr>
                <w:sz w:val="20"/>
              </w:rPr>
            </w:pPr>
            <w:r w:rsidRPr="00703B17">
              <w:rPr>
                <w:sz w:val="20"/>
              </w:rPr>
              <w:t>20 264,00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20264,00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single" w:sz="4" w:space="0" w:color="auto"/>
              <w:left w:val="nil"/>
              <w:bottom w:val="single" w:sz="4" w:space="0" w:color="auto"/>
              <w:right w:val="single" w:sz="4" w:space="0" w:color="auto"/>
            </w:tcBorders>
            <w:shd w:val="clear" w:color="auto" w:fill="auto"/>
            <w:vAlign w:val="center"/>
          </w:tcPr>
          <w:p w:rsidR="007B028F" w:rsidRPr="00703B17" w:rsidRDefault="007B028F">
            <w:pPr>
              <w:jc w:val="center"/>
              <w:rPr>
                <w:sz w:val="16"/>
                <w:szCs w:val="16"/>
              </w:rPr>
            </w:pPr>
          </w:p>
        </w:tc>
      </w:tr>
      <w:tr w:rsidR="007B028F" w:rsidRPr="00E5466C" w:rsidTr="00F16865">
        <w:trPr>
          <w:cantSplit/>
          <w:trHeight w:val="281"/>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E5466C" w:rsidRDefault="007B028F" w:rsidP="00385F0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rPr>
                <w:rFonts w:eastAsia="Times New Roman" w:cs="Times New Roman"/>
                <w:sz w:val="16"/>
                <w:szCs w:val="16"/>
                <w:lang w:eastAsia="ru-RU"/>
              </w:rPr>
            </w:pPr>
            <w:r w:rsidRPr="00E5466C">
              <w:rPr>
                <w:rFonts w:eastAsia="Times New Roman" w:cs="Times New Roman"/>
                <w:sz w:val="16"/>
                <w:szCs w:val="16"/>
                <w:lang w:eastAsia="ru-RU"/>
              </w:rPr>
              <w:t>иных объектов капитального строительства - в течение 5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7B028F" w:rsidRPr="00E5466C" w:rsidRDefault="007B028F">
            <w:pPr>
              <w:jc w:val="center"/>
              <w:rPr>
                <w:rFonts w:eastAsia="Times New Roman" w:cs="Times New Roman"/>
                <w:sz w:val="16"/>
                <w:szCs w:val="16"/>
                <w:lang w:eastAsia="ru-RU"/>
              </w:rPr>
            </w:pPr>
            <w:r w:rsidRPr="00E5466C">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6A7248" w:rsidP="00D5337E">
            <w:pPr>
              <w:jc w:val="center"/>
              <w:rPr>
                <w:rFonts w:cs="Times New Roman"/>
                <w:sz w:val="20"/>
                <w:szCs w:val="20"/>
              </w:rPr>
            </w:pPr>
            <w:r w:rsidRPr="00703B17">
              <w:rPr>
                <w:rFonts w:cs="Times New Roman"/>
                <w:sz w:val="20"/>
                <w:szCs w:val="20"/>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7B028F" w:rsidRPr="00703B17" w:rsidRDefault="007B028F" w:rsidP="00D5337E">
            <w:pPr>
              <w:jc w:val="center"/>
              <w:rPr>
                <w:sz w:val="20"/>
              </w:rPr>
            </w:pPr>
            <w:r w:rsidRPr="00703B1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rsidP="00D5337E">
            <w:pPr>
              <w:jc w:val="center"/>
              <w:rPr>
                <w:sz w:val="20"/>
              </w:rPr>
            </w:pPr>
            <w:r w:rsidRPr="00703B1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7B028F" w:rsidRPr="00703B17" w:rsidRDefault="007B028F">
            <w:pPr>
              <w:jc w:val="center"/>
              <w:rPr>
                <w:sz w:val="20"/>
              </w:rPr>
            </w:pPr>
            <w:r w:rsidRPr="00703B17">
              <w:rPr>
                <w:sz w:val="20"/>
              </w:rPr>
              <w:t>0,00</w:t>
            </w:r>
          </w:p>
        </w:tc>
        <w:tc>
          <w:tcPr>
            <w:tcW w:w="0" w:type="auto"/>
            <w:tcBorders>
              <w:top w:val="nil"/>
              <w:left w:val="nil"/>
              <w:bottom w:val="single" w:sz="4" w:space="0" w:color="auto"/>
              <w:right w:val="single" w:sz="4" w:space="0" w:color="auto"/>
            </w:tcBorders>
            <w:shd w:val="clear" w:color="auto" w:fill="auto"/>
            <w:vAlign w:val="center"/>
          </w:tcPr>
          <w:p w:rsidR="007B028F" w:rsidRPr="00703B17" w:rsidRDefault="007B028F">
            <w:pPr>
              <w:jc w:val="center"/>
              <w:rPr>
                <w:sz w:val="16"/>
                <w:szCs w:val="16"/>
              </w:rPr>
            </w:pPr>
          </w:p>
        </w:tc>
      </w:tr>
      <w:tr w:rsidR="007B028F" w:rsidRPr="00E5466C" w:rsidTr="00F16865">
        <w:trPr>
          <w:trHeight w:val="172"/>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B028F" w:rsidRPr="00703B17" w:rsidRDefault="007B028F" w:rsidP="007F4EF7">
            <w:pPr>
              <w:jc w:val="center"/>
              <w:rPr>
                <w:rFonts w:eastAsia="Times New Roman" w:cs="Times New Roman"/>
                <w:color w:val="FF0000"/>
                <w:sz w:val="16"/>
                <w:szCs w:val="16"/>
                <w:lang w:eastAsia="ru-RU"/>
              </w:rPr>
            </w:pPr>
            <w:r w:rsidRPr="00703B17">
              <w:rPr>
                <w:rFonts w:eastAsia="Times New Roman" w:cs="Times New Roman"/>
                <w:sz w:val="16"/>
                <w:szCs w:val="16"/>
                <w:lang w:eastAsia="ru-RU"/>
              </w:rPr>
              <w:t>VII. Жилищно-коммунальное хозяйство</w:t>
            </w:r>
          </w:p>
        </w:tc>
      </w:tr>
      <w:tr w:rsidR="00EB6254" w:rsidRPr="00E5466C" w:rsidTr="00F16865">
        <w:trPr>
          <w:trHeight w:val="13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E5466C" w:rsidRDefault="00EB6254" w:rsidP="00D37CBE">
            <w:pPr>
              <w:rPr>
                <w:rFonts w:eastAsia="Times New Roman" w:cs="Times New Roman"/>
                <w:sz w:val="16"/>
                <w:szCs w:val="16"/>
                <w:lang w:eastAsia="ru-RU"/>
              </w:rPr>
            </w:pPr>
            <w:r w:rsidRPr="00E5466C">
              <w:rPr>
                <w:rFonts w:eastAsia="Times New Roman" w:cs="Times New Roman"/>
                <w:sz w:val="16"/>
                <w:szCs w:val="16"/>
                <w:lang w:eastAsia="ru-RU"/>
              </w:rPr>
              <w:t>27.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 xml:space="preserve">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w:t>
            </w:r>
            <w:r w:rsidRPr="00E5466C">
              <w:rPr>
                <w:rFonts w:eastAsia="Times New Roman" w:cs="Times New Roman"/>
                <w:sz w:val="16"/>
                <w:szCs w:val="16"/>
                <w:lang w:eastAsia="ru-RU"/>
              </w:rPr>
              <w:lastRenderedPageBreak/>
              <w:t>помещений должны выбрать способ управления данными домами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lastRenderedPageBreak/>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D5337E">
            <w:pPr>
              <w:jc w:val="center"/>
              <w:rPr>
                <w:sz w:val="20"/>
                <w:szCs w:val="20"/>
              </w:rPr>
            </w:pPr>
            <w:r w:rsidRPr="00703B17">
              <w:rPr>
                <w:sz w:val="20"/>
                <w:szCs w:val="20"/>
              </w:rPr>
              <w:t>94,42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EB6254">
            <w:pPr>
              <w:jc w:val="center"/>
              <w:rPr>
                <w:bCs/>
                <w:sz w:val="20"/>
                <w:szCs w:val="20"/>
              </w:rPr>
            </w:pPr>
            <w:r w:rsidRPr="00703B17">
              <w:rPr>
                <w:bCs/>
                <w:sz w:val="20"/>
                <w:szCs w:val="20"/>
              </w:rPr>
              <w:t>97,31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EB6254">
            <w:pPr>
              <w:jc w:val="center"/>
              <w:rPr>
                <w:bCs/>
                <w:sz w:val="20"/>
                <w:szCs w:val="20"/>
              </w:rPr>
            </w:pPr>
            <w:r w:rsidRPr="00703B17">
              <w:rPr>
                <w:bCs/>
                <w:sz w:val="20"/>
                <w:szCs w:val="20"/>
              </w:rPr>
              <w:t>94,39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3D785B">
            <w:pPr>
              <w:jc w:val="center"/>
              <w:rPr>
                <w:bCs/>
                <w:sz w:val="20"/>
                <w:szCs w:val="20"/>
              </w:rPr>
            </w:pPr>
            <w:r w:rsidRPr="00703B17">
              <w:rPr>
                <w:bCs/>
                <w:sz w:val="20"/>
                <w:szCs w:val="20"/>
              </w:rPr>
              <w:t>86,40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bCs/>
                <w:sz w:val="20"/>
                <w:szCs w:val="20"/>
              </w:rPr>
            </w:pPr>
            <w:r w:rsidRPr="00703B17">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bCs/>
                <w:sz w:val="20"/>
                <w:szCs w:val="20"/>
              </w:rPr>
            </w:pPr>
            <w:r w:rsidRPr="00703B17">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bCs/>
                <w:sz w:val="20"/>
                <w:szCs w:val="20"/>
              </w:rPr>
            </w:pPr>
            <w:r w:rsidRPr="00703B17">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B368A3" w:rsidRPr="00E5466C" w:rsidTr="00F16865">
        <w:trPr>
          <w:trHeight w:val="13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368A3" w:rsidRPr="00E5466C" w:rsidRDefault="00B368A3" w:rsidP="00D37CBE">
            <w:pPr>
              <w:rPr>
                <w:rFonts w:eastAsia="Times New Roman" w:cs="Times New Roman"/>
                <w:sz w:val="16"/>
                <w:szCs w:val="16"/>
                <w:lang w:eastAsia="ru-RU"/>
              </w:rPr>
            </w:pPr>
            <w:r w:rsidRPr="00E5466C">
              <w:rPr>
                <w:rFonts w:eastAsia="Times New Roman" w:cs="Times New Roman"/>
                <w:sz w:val="16"/>
                <w:szCs w:val="16"/>
                <w:lang w:eastAsia="ru-RU"/>
              </w:rPr>
              <w:lastRenderedPageBreak/>
              <w:t>28.</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368A3" w:rsidRPr="00E5466C" w:rsidRDefault="00B368A3">
            <w:pPr>
              <w:rPr>
                <w:rFonts w:eastAsia="Times New Roman" w:cs="Times New Roman"/>
                <w:sz w:val="16"/>
                <w:szCs w:val="16"/>
                <w:lang w:eastAsia="ru-RU"/>
              </w:rPr>
            </w:pPr>
            <w:r w:rsidRPr="00E5466C">
              <w:rPr>
                <w:rFonts w:eastAsia="Times New Roman" w:cs="Times New Roman"/>
                <w:sz w:val="16"/>
                <w:szCs w:val="16"/>
                <w:lang w:eastAsia="ru-RU"/>
              </w:rPr>
              <w:t>Доля организаций коммунального комплекса, осуществляющих производство товаров, оказание услуг по водо-, тепл</w:t>
            </w:r>
            <w:proofErr w:type="gramStart"/>
            <w:r w:rsidRPr="00E5466C">
              <w:rPr>
                <w:rFonts w:eastAsia="Times New Roman" w:cs="Times New Roman"/>
                <w:sz w:val="16"/>
                <w:szCs w:val="16"/>
                <w:lang w:eastAsia="ru-RU"/>
              </w:rPr>
              <w:t>о-</w:t>
            </w:r>
            <w:proofErr w:type="gramEnd"/>
            <w:r w:rsidRPr="00E5466C">
              <w:rPr>
                <w:rFonts w:eastAsia="Times New Roman" w:cs="Times New Roman"/>
                <w:sz w:val="16"/>
                <w:szCs w:val="16"/>
                <w:lang w:eastAsia="ru-RU"/>
              </w:rPr>
              <w:t xml:space="preserve">,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w:t>
            </w:r>
            <w:proofErr w:type="gramStart"/>
            <w:r w:rsidRPr="00E5466C">
              <w:rPr>
                <w:rFonts w:eastAsia="Times New Roman" w:cs="Times New Roman"/>
                <w:sz w:val="16"/>
                <w:szCs w:val="16"/>
                <w:lang w:eastAsia="ru-RU"/>
              </w:rPr>
              <w:t>осуществляющих</w:t>
            </w:r>
            <w:proofErr w:type="gramEnd"/>
            <w:r w:rsidRPr="00E5466C">
              <w:rPr>
                <w:rFonts w:eastAsia="Times New Roman" w:cs="Times New Roman"/>
                <w:sz w:val="16"/>
                <w:szCs w:val="16"/>
                <w:lang w:eastAsia="ru-RU"/>
              </w:rPr>
              <w:t xml:space="preserve"> свою деятельность на территории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368A3" w:rsidRPr="00E5466C" w:rsidRDefault="00B368A3">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B368A3" w:rsidP="00D5337E">
            <w:pPr>
              <w:jc w:val="center"/>
              <w:rPr>
                <w:sz w:val="20"/>
                <w:szCs w:val="20"/>
              </w:rPr>
            </w:pPr>
            <w:r w:rsidRPr="00703B17">
              <w:rPr>
                <w:sz w:val="20"/>
                <w:szCs w:val="20"/>
              </w:rPr>
              <w:t>81,82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3D785B" w:rsidP="00B03A50">
            <w:pPr>
              <w:jc w:val="center"/>
              <w:rPr>
                <w:bCs/>
                <w:sz w:val="20"/>
                <w:szCs w:val="20"/>
              </w:rPr>
            </w:pPr>
            <w:r w:rsidRPr="00703B17">
              <w:rPr>
                <w:bCs/>
                <w:sz w:val="20"/>
                <w:szCs w:val="20"/>
              </w:rPr>
              <w:t>73,3</w:t>
            </w:r>
            <w:r w:rsidR="00B03A50" w:rsidRPr="00703B17">
              <w:rPr>
                <w:bCs/>
                <w:sz w:val="20"/>
                <w:szCs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3D785B" w:rsidP="00D5337E">
            <w:pPr>
              <w:jc w:val="center"/>
              <w:rPr>
                <w:bCs/>
                <w:sz w:val="20"/>
                <w:szCs w:val="20"/>
              </w:rPr>
            </w:pPr>
            <w:r w:rsidRPr="00703B17">
              <w:rPr>
                <w:bCs/>
                <w:sz w:val="20"/>
                <w:szCs w:val="20"/>
              </w:rPr>
              <w:t>75,00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3D785B">
            <w:pPr>
              <w:jc w:val="center"/>
              <w:rPr>
                <w:bCs/>
                <w:sz w:val="20"/>
                <w:szCs w:val="20"/>
              </w:rPr>
            </w:pPr>
            <w:r w:rsidRPr="00703B17">
              <w:rPr>
                <w:bCs/>
                <w:sz w:val="20"/>
                <w:szCs w:val="20"/>
              </w:rPr>
              <w:t>75,00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3D785B">
            <w:pPr>
              <w:jc w:val="center"/>
              <w:rPr>
                <w:bCs/>
                <w:sz w:val="20"/>
                <w:szCs w:val="20"/>
              </w:rPr>
            </w:pPr>
            <w:r w:rsidRPr="00703B17">
              <w:rPr>
                <w:bCs/>
                <w:sz w:val="20"/>
                <w:szCs w:val="20"/>
              </w:rPr>
              <w:t>73,33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3D785B">
            <w:pPr>
              <w:jc w:val="center"/>
              <w:rPr>
                <w:bCs/>
                <w:sz w:val="20"/>
                <w:szCs w:val="20"/>
              </w:rPr>
            </w:pPr>
            <w:r w:rsidRPr="00703B17">
              <w:rPr>
                <w:bCs/>
                <w:sz w:val="20"/>
                <w:szCs w:val="20"/>
              </w:rPr>
              <w:t>73,33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368A3" w:rsidRPr="00703B17" w:rsidRDefault="003D785B">
            <w:pPr>
              <w:jc w:val="center"/>
              <w:rPr>
                <w:bCs/>
                <w:sz w:val="20"/>
                <w:szCs w:val="20"/>
              </w:rPr>
            </w:pPr>
            <w:r w:rsidRPr="00703B17">
              <w:rPr>
                <w:bCs/>
                <w:sz w:val="20"/>
                <w:szCs w:val="20"/>
              </w:rPr>
              <w:t>7</w:t>
            </w:r>
            <w:r w:rsidR="00B368A3" w:rsidRPr="00703B17">
              <w:rPr>
                <w:bCs/>
                <w:sz w:val="20"/>
                <w:szCs w:val="20"/>
              </w:rPr>
              <w:t>3,33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368A3" w:rsidRPr="00703B17" w:rsidRDefault="00B368A3"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C91400" w:rsidRPr="00E5466C" w:rsidTr="003412F0">
        <w:trPr>
          <w:trHeight w:val="620"/>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91400" w:rsidRPr="00E5466C" w:rsidRDefault="00C91400" w:rsidP="007F4EF7">
            <w:pPr>
              <w:rPr>
                <w:rFonts w:eastAsia="Times New Roman" w:cs="Times New Roman"/>
                <w:sz w:val="16"/>
                <w:szCs w:val="16"/>
                <w:lang w:eastAsia="ru-RU"/>
              </w:rPr>
            </w:pPr>
            <w:r w:rsidRPr="00E5466C">
              <w:rPr>
                <w:rFonts w:eastAsia="Times New Roman" w:cs="Times New Roman"/>
                <w:sz w:val="16"/>
                <w:szCs w:val="16"/>
                <w:lang w:eastAsia="ru-RU"/>
              </w:rPr>
              <w:t>29.</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1400" w:rsidRPr="00E5466C" w:rsidRDefault="00C91400">
            <w:pPr>
              <w:rPr>
                <w:rFonts w:eastAsia="Times New Roman" w:cs="Times New Roman"/>
                <w:sz w:val="16"/>
                <w:szCs w:val="16"/>
                <w:lang w:eastAsia="ru-RU"/>
              </w:rPr>
            </w:pPr>
            <w:r w:rsidRPr="00E5466C">
              <w:rPr>
                <w:rFonts w:eastAsia="Times New Roman" w:cs="Times New Roman"/>
                <w:sz w:val="16"/>
                <w:szCs w:val="16"/>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1400" w:rsidRPr="00E5466C" w:rsidRDefault="00C91400">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11,60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33,76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34,50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35,95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36,34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36,72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sz w:val="20"/>
                <w:szCs w:val="20"/>
              </w:rPr>
            </w:pPr>
            <w:r w:rsidRPr="00703B17">
              <w:rPr>
                <w:sz w:val="20"/>
                <w:szCs w:val="20"/>
              </w:rPr>
              <w:t>37,07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1400" w:rsidRPr="00703B17" w:rsidRDefault="00C91400"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EB6254" w:rsidRPr="00E5466C" w:rsidTr="007B294A">
        <w:trPr>
          <w:trHeight w:val="281"/>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E5466C" w:rsidRDefault="00EB6254" w:rsidP="00022E83">
            <w:pPr>
              <w:rPr>
                <w:rFonts w:eastAsia="Times New Roman" w:cs="Times New Roman"/>
                <w:sz w:val="16"/>
                <w:szCs w:val="16"/>
                <w:lang w:eastAsia="ru-RU"/>
              </w:rPr>
            </w:pPr>
            <w:r w:rsidRPr="00E5466C">
              <w:rPr>
                <w:rFonts w:eastAsia="Times New Roman" w:cs="Times New Roman"/>
                <w:sz w:val="16"/>
                <w:szCs w:val="16"/>
                <w:lang w:eastAsia="ru-RU"/>
              </w:rPr>
              <w:t>30.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proofErr w:type="gramStart"/>
            <w:r w:rsidRPr="00E5466C">
              <w:rPr>
                <w:rFonts w:eastAsia="Times New Roman" w:cs="Times New Roman"/>
                <w:sz w:val="16"/>
                <w:szCs w:val="16"/>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0,26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0,24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0,89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0,86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0,82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0,82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B294A">
            <w:pPr>
              <w:jc w:val="center"/>
              <w:rPr>
                <w:color w:val="000000"/>
                <w:sz w:val="20"/>
                <w:szCs w:val="20"/>
              </w:rPr>
            </w:pPr>
            <w:r w:rsidRPr="00703B17">
              <w:rPr>
                <w:color w:val="000000"/>
                <w:sz w:val="20"/>
                <w:szCs w:val="20"/>
              </w:rPr>
              <w:t>0,83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F16865">
        <w:trPr>
          <w:trHeight w:val="70"/>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703B17" w:rsidRDefault="00EB6254" w:rsidP="007F4EF7">
            <w:pPr>
              <w:jc w:val="center"/>
              <w:rPr>
                <w:rFonts w:eastAsia="Times New Roman" w:cs="Times New Roman"/>
                <w:color w:val="FF0000"/>
                <w:sz w:val="16"/>
                <w:szCs w:val="16"/>
                <w:lang w:eastAsia="ru-RU"/>
              </w:rPr>
            </w:pPr>
            <w:r w:rsidRPr="00703B17">
              <w:rPr>
                <w:rFonts w:eastAsia="Times New Roman" w:cs="Times New Roman"/>
                <w:sz w:val="16"/>
                <w:szCs w:val="16"/>
                <w:lang w:eastAsia="ru-RU"/>
              </w:rPr>
              <w:t>VIII. Организация муниципального управления</w:t>
            </w:r>
          </w:p>
        </w:tc>
      </w:tr>
      <w:tr w:rsidR="00EB6254" w:rsidRPr="00E5466C" w:rsidTr="00F16865">
        <w:trPr>
          <w:trHeight w:val="70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E5466C" w:rsidRDefault="00EB6254" w:rsidP="00D71DCC">
            <w:pPr>
              <w:rPr>
                <w:rFonts w:eastAsia="Times New Roman" w:cs="Times New Roman"/>
                <w:sz w:val="16"/>
                <w:szCs w:val="16"/>
                <w:lang w:eastAsia="ru-RU"/>
              </w:rPr>
            </w:pPr>
            <w:r w:rsidRPr="00E5466C">
              <w:rPr>
                <w:rFonts w:eastAsia="Times New Roman" w:cs="Times New Roman"/>
                <w:sz w:val="16"/>
                <w:szCs w:val="16"/>
                <w:lang w:eastAsia="ru-RU"/>
              </w:rPr>
              <w:t>31.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20"/>
              </w:rPr>
            </w:pPr>
            <w:r w:rsidRPr="00703B17">
              <w:rPr>
                <w:color w:val="000000"/>
                <w:sz w:val="20"/>
                <w:szCs w:val="20"/>
              </w:rPr>
              <w:t>46,00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8532D3">
            <w:pPr>
              <w:jc w:val="center"/>
              <w:rPr>
                <w:color w:val="000000"/>
                <w:sz w:val="20"/>
                <w:szCs w:val="20"/>
              </w:rPr>
            </w:pPr>
            <w:r w:rsidRPr="00703B17">
              <w:rPr>
                <w:color w:val="000000"/>
                <w:sz w:val="20"/>
                <w:szCs w:val="20"/>
              </w:rPr>
              <w:t>49,00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8532D3">
            <w:pPr>
              <w:jc w:val="center"/>
              <w:rPr>
                <w:color w:val="000000"/>
                <w:sz w:val="20"/>
                <w:szCs w:val="20"/>
              </w:rPr>
            </w:pPr>
            <w:r w:rsidRPr="00703B17">
              <w:rPr>
                <w:color w:val="000000"/>
                <w:sz w:val="20"/>
                <w:szCs w:val="20"/>
              </w:rPr>
              <w:t>40,00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8532D3">
            <w:pPr>
              <w:jc w:val="center"/>
              <w:rPr>
                <w:color w:val="000000"/>
                <w:sz w:val="20"/>
                <w:szCs w:val="20"/>
              </w:rPr>
            </w:pPr>
            <w:r w:rsidRPr="00703B17">
              <w:rPr>
                <w:color w:val="000000"/>
                <w:sz w:val="20"/>
                <w:szCs w:val="20"/>
              </w:rPr>
              <w:t>40,85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8532D3">
            <w:pPr>
              <w:jc w:val="center"/>
              <w:rPr>
                <w:color w:val="000000"/>
                <w:sz w:val="20"/>
                <w:szCs w:val="20"/>
              </w:rPr>
            </w:pPr>
            <w:r w:rsidRPr="00703B17">
              <w:rPr>
                <w:color w:val="000000"/>
                <w:sz w:val="20"/>
                <w:szCs w:val="20"/>
              </w:rPr>
              <w:t>35,68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58,44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66,42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F16865">
        <w:trPr>
          <w:trHeight w:val="42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B6254" w:rsidRPr="00E5466C" w:rsidRDefault="00EB6254" w:rsidP="00022E83">
            <w:pPr>
              <w:rPr>
                <w:rFonts w:eastAsia="Times New Roman" w:cs="Times New Roman"/>
                <w:sz w:val="16"/>
                <w:szCs w:val="16"/>
                <w:lang w:eastAsia="ru-RU"/>
              </w:rPr>
            </w:pPr>
            <w:r w:rsidRPr="00E5466C">
              <w:rPr>
                <w:rFonts w:eastAsia="Times New Roman" w:cs="Times New Roman"/>
                <w:sz w:val="16"/>
                <w:szCs w:val="16"/>
                <w:lang w:eastAsia="ru-RU"/>
              </w:rPr>
              <w:t>32.</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0,000</w:t>
            </w:r>
          </w:p>
        </w:tc>
        <w:tc>
          <w:tcPr>
            <w:tcW w:w="0" w:type="auto"/>
            <w:tcBorders>
              <w:top w:val="nil"/>
              <w:left w:val="nil"/>
              <w:bottom w:val="single" w:sz="4" w:space="0" w:color="auto"/>
              <w:right w:val="single" w:sz="4" w:space="0" w:color="auto"/>
            </w:tcBorders>
            <w:shd w:val="clear" w:color="auto" w:fill="auto"/>
            <w:vAlign w:val="center"/>
          </w:tcPr>
          <w:p w:rsidR="00EB6254" w:rsidRPr="00703B17" w:rsidRDefault="00EB6254">
            <w:pPr>
              <w:jc w:val="center"/>
              <w:rPr>
                <w:bCs/>
                <w:sz w:val="16"/>
                <w:szCs w:val="16"/>
              </w:rPr>
            </w:pPr>
          </w:p>
        </w:tc>
      </w:tr>
      <w:tr w:rsidR="00EB6254" w:rsidRPr="00E5466C" w:rsidTr="0039004D">
        <w:trPr>
          <w:cantSplit/>
          <w:trHeight w:val="63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E5466C" w:rsidRDefault="00EB6254" w:rsidP="00022E83">
            <w:pPr>
              <w:rPr>
                <w:rFonts w:eastAsia="Times New Roman" w:cs="Times New Roman"/>
                <w:color w:val="FF0000"/>
                <w:sz w:val="16"/>
                <w:szCs w:val="16"/>
                <w:lang w:eastAsia="ru-RU"/>
              </w:rPr>
            </w:pPr>
            <w:r w:rsidRPr="00E5466C">
              <w:rPr>
                <w:rFonts w:eastAsia="Times New Roman" w:cs="Times New Roman"/>
                <w:sz w:val="16"/>
                <w:szCs w:val="16"/>
                <w:lang w:eastAsia="ru-RU"/>
              </w:rPr>
              <w:t>33.</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тыс. рублей</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1 005 951,00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933 163,60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942 528,40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1 302 107,00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1 242 541,37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795 863,90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39004D">
            <w:pPr>
              <w:jc w:val="center"/>
              <w:rPr>
                <w:color w:val="000000"/>
                <w:sz w:val="20"/>
                <w:szCs w:val="20"/>
              </w:rPr>
            </w:pPr>
            <w:r w:rsidRPr="00703B17">
              <w:rPr>
                <w:color w:val="000000"/>
                <w:sz w:val="20"/>
                <w:szCs w:val="20"/>
              </w:rPr>
              <w:t>773 889,60</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rsidR="00EB6254" w:rsidRPr="00703B17" w:rsidRDefault="00EB6254" w:rsidP="00602623">
            <w:pPr>
              <w:ind w:left="113" w:right="113"/>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F16865">
        <w:trPr>
          <w:trHeight w:val="56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B6254" w:rsidRPr="00E5466C" w:rsidRDefault="00EB6254" w:rsidP="00022E83">
            <w:pPr>
              <w:rPr>
                <w:rFonts w:eastAsia="Times New Roman" w:cs="Times New Roman"/>
                <w:sz w:val="16"/>
                <w:szCs w:val="16"/>
                <w:lang w:eastAsia="ru-RU"/>
              </w:rPr>
            </w:pPr>
            <w:r w:rsidRPr="00E5466C">
              <w:rPr>
                <w:rFonts w:eastAsia="Times New Roman" w:cs="Times New Roman"/>
                <w:sz w:val="16"/>
                <w:szCs w:val="16"/>
                <w:lang w:eastAsia="ru-RU"/>
              </w:rPr>
              <w:t>34.</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20"/>
              </w:rPr>
            </w:pPr>
            <w:r w:rsidRPr="00703B17">
              <w:rPr>
                <w:color w:val="000000"/>
                <w:sz w:val="20"/>
                <w:szCs w:val="20"/>
              </w:rPr>
              <w:t>0</w:t>
            </w:r>
          </w:p>
        </w:tc>
        <w:tc>
          <w:tcPr>
            <w:tcW w:w="0" w:type="auto"/>
            <w:tcBorders>
              <w:top w:val="nil"/>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F16865">
        <w:trPr>
          <w:trHeight w:val="42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B6254" w:rsidRPr="00E5466C" w:rsidRDefault="00EB6254" w:rsidP="007F4EF7">
            <w:pPr>
              <w:rPr>
                <w:rFonts w:eastAsia="Times New Roman" w:cs="Times New Roman"/>
                <w:sz w:val="16"/>
                <w:szCs w:val="16"/>
                <w:lang w:eastAsia="ru-RU"/>
              </w:rPr>
            </w:pPr>
            <w:r w:rsidRPr="00E5466C">
              <w:rPr>
                <w:rFonts w:eastAsia="Times New Roman" w:cs="Times New Roman"/>
                <w:sz w:val="16"/>
                <w:szCs w:val="16"/>
                <w:lang w:eastAsia="ru-RU"/>
              </w:rPr>
              <w:t>35.</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117036">
            <w:pPr>
              <w:jc w:val="center"/>
              <w:rPr>
                <w:color w:val="000000"/>
                <w:sz w:val="20"/>
                <w:szCs w:val="20"/>
              </w:rPr>
            </w:pPr>
            <w:r w:rsidRPr="00703B17">
              <w:rPr>
                <w:color w:val="000000"/>
                <w:sz w:val="20"/>
                <w:szCs w:val="20"/>
              </w:rPr>
              <w:t>1 106,00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117036">
            <w:pPr>
              <w:jc w:val="center"/>
              <w:rPr>
                <w:color w:val="000000"/>
                <w:sz w:val="20"/>
                <w:szCs w:val="20"/>
              </w:rPr>
            </w:pPr>
            <w:r w:rsidRPr="00703B17">
              <w:rPr>
                <w:color w:val="000000"/>
                <w:sz w:val="20"/>
                <w:szCs w:val="20"/>
              </w:rPr>
              <w:t>1 187,00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117036">
            <w:pPr>
              <w:jc w:val="center"/>
              <w:rPr>
                <w:color w:val="000000"/>
                <w:sz w:val="20"/>
                <w:szCs w:val="20"/>
              </w:rPr>
            </w:pPr>
            <w:r w:rsidRPr="00703B17">
              <w:rPr>
                <w:color w:val="000000"/>
                <w:sz w:val="20"/>
                <w:szCs w:val="20"/>
              </w:rPr>
              <w:t>1327,62</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2040A7">
            <w:pPr>
              <w:jc w:val="center"/>
              <w:rPr>
                <w:color w:val="000000"/>
                <w:sz w:val="20"/>
                <w:szCs w:val="20"/>
              </w:rPr>
            </w:pPr>
            <w:r w:rsidRPr="00703B17">
              <w:rPr>
                <w:color w:val="000000"/>
                <w:sz w:val="20"/>
                <w:szCs w:val="20"/>
              </w:rPr>
              <w:t>1508,07</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1705,32</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1705,32</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1705,32</w:t>
            </w:r>
          </w:p>
        </w:tc>
        <w:tc>
          <w:tcPr>
            <w:tcW w:w="0" w:type="auto"/>
            <w:tcBorders>
              <w:top w:val="nil"/>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CD055A">
        <w:trPr>
          <w:trHeight w:val="712"/>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E5466C" w:rsidRDefault="00EB6254" w:rsidP="00B72AF1">
            <w:pPr>
              <w:rPr>
                <w:rFonts w:eastAsia="Times New Roman" w:cs="Times New Roman"/>
                <w:sz w:val="16"/>
                <w:szCs w:val="16"/>
                <w:lang w:eastAsia="ru-RU"/>
              </w:rPr>
            </w:pPr>
            <w:r w:rsidRPr="00E5466C">
              <w:rPr>
                <w:rFonts w:eastAsia="Times New Roman" w:cs="Times New Roman"/>
                <w:sz w:val="16"/>
                <w:szCs w:val="16"/>
                <w:lang w:eastAsia="ru-RU"/>
              </w:rPr>
              <w:t>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pPr>
              <w:jc w:val="center"/>
              <w:rPr>
                <w:rFonts w:eastAsia="Times New Roman" w:cs="Times New Roman"/>
                <w:sz w:val="16"/>
                <w:szCs w:val="16"/>
                <w:lang w:eastAsia="ru-RU"/>
              </w:rPr>
            </w:pPr>
            <w:r w:rsidRPr="00E5466C">
              <w:rPr>
                <w:rFonts w:eastAsia="Times New Roman" w:cs="Times New Roman"/>
                <w:sz w:val="16"/>
                <w:szCs w:val="16"/>
                <w:lang w:eastAsia="ru-RU"/>
              </w:rPr>
              <w:t>1-да/0-нет</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D5337E">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color w:val="000000"/>
                <w:sz w:val="20"/>
                <w:szCs w:val="16"/>
              </w:rPr>
            </w:pPr>
            <w:r w:rsidRPr="00703B1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F16865">
        <w:trPr>
          <w:trHeight w:val="281"/>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E5466C" w:rsidRDefault="00EB6254" w:rsidP="00B72AF1">
            <w:pPr>
              <w:rPr>
                <w:rFonts w:eastAsia="Times New Roman" w:cs="Times New Roman"/>
                <w:sz w:val="16"/>
                <w:szCs w:val="16"/>
                <w:lang w:eastAsia="ru-RU"/>
              </w:rPr>
            </w:pPr>
            <w:r w:rsidRPr="00E5466C">
              <w:rPr>
                <w:rFonts w:eastAsia="Times New Roman" w:cs="Times New Roman"/>
                <w:sz w:val="16"/>
                <w:szCs w:val="16"/>
                <w:lang w:eastAsia="ru-RU"/>
              </w:rPr>
              <w:t>37.</w:t>
            </w:r>
          </w:p>
        </w:tc>
        <w:tc>
          <w:tcPr>
            <w:tcW w:w="0" w:type="auto"/>
            <w:tcBorders>
              <w:top w:val="single" w:sz="4" w:space="0" w:color="auto"/>
              <w:left w:val="nil"/>
              <w:bottom w:val="single" w:sz="4" w:space="0" w:color="auto"/>
              <w:right w:val="single" w:sz="4" w:space="0" w:color="auto"/>
            </w:tcBorders>
            <w:shd w:val="clear" w:color="auto" w:fill="auto"/>
            <w:hideMark/>
          </w:tcPr>
          <w:p w:rsidR="00EB6254" w:rsidRPr="00E5466C" w:rsidRDefault="00EB6254" w:rsidP="008E41A7">
            <w:pPr>
              <w:rPr>
                <w:rFonts w:eastAsia="Times New Roman" w:cs="Times New Roman"/>
                <w:sz w:val="16"/>
                <w:szCs w:val="16"/>
                <w:lang w:eastAsia="ru-RU"/>
              </w:rPr>
            </w:pPr>
            <w:r w:rsidRPr="00E5466C">
              <w:rPr>
                <w:rFonts w:eastAsia="Times New Roman" w:cs="Times New Roman"/>
                <w:sz w:val="16"/>
                <w:szCs w:val="16"/>
                <w:lang w:eastAsia="ru-RU"/>
              </w:rPr>
              <w:t xml:space="preserve">Удовлетворенность населения деятельностью органов местного самоуправления городского округа </w:t>
            </w:r>
            <w:r w:rsidRPr="00E5466C">
              <w:rPr>
                <w:rFonts w:eastAsia="Times New Roman" w:cs="Times New Roman"/>
                <w:sz w:val="16"/>
                <w:szCs w:val="16"/>
                <w:lang w:eastAsia="ru-RU"/>
              </w:rPr>
              <w:lastRenderedPageBreak/>
              <w:t>(муниципального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lastRenderedPageBreak/>
              <w:t xml:space="preserve">процентов от числа </w:t>
            </w:r>
            <w:r w:rsidRPr="00E5466C">
              <w:rPr>
                <w:rFonts w:eastAsia="Times New Roman" w:cs="Times New Roman"/>
                <w:sz w:val="16"/>
                <w:szCs w:val="16"/>
                <w:lang w:eastAsia="ru-RU"/>
              </w:rPr>
              <w:lastRenderedPageBreak/>
              <w:t>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lastRenderedPageBreak/>
              <w:t>82,1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76,0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73,3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80,3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EB6254" w:rsidRPr="00E5466C" w:rsidTr="00F16865">
        <w:trPr>
          <w:trHeight w:val="41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B6254" w:rsidRPr="00E5466C" w:rsidRDefault="00EB6254" w:rsidP="00B72AF1">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hideMark/>
          </w:tcPr>
          <w:p w:rsidR="00EB6254" w:rsidRPr="00E5466C" w:rsidRDefault="00EB6254" w:rsidP="008E41A7">
            <w:pPr>
              <w:rPr>
                <w:rFonts w:eastAsia="Times New Roman" w:cs="Times New Roman"/>
                <w:sz w:val="16"/>
                <w:szCs w:val="16"/>
                <w:lang w:eastAsia="ru-RU"/>
              </w:rPr>
            </w:pPr>
            <w:r w:rsidRPr="00E5466C">
              <w:rPr>
                <w:rFonts w:eastAsia="Times New Roman" w:cs="Times New Roman"/>
                <w:sz w:val="16"/>
                <w:szCs w:val="16"/>
                <w:lang w:eastAsia="ru-RU"/>
              </w:rPr>
              <w:t>Удовлетворенность населения организацией транспортного обслуживания в муниципальном образовании</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69,7</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56,3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48,9</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73,3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EB6254" w:rsidRPr="00E5466C" w:rsidTr="00D45937">
        <w:trPr>
          <w:trHeight w:val="38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EB6254" w:rsidRPr="00E5466C" w:rsidRDefault="00EB6254"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Удовлетворенность населения качеством автомобильных дорог в муниципальном образовании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50,1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48,4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36,8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34,8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EB6254" w:rsidRPr="00E5466C" w:rsidTr="00D45937">
        <w:trPr>
          <w:trHeight w:val="13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EB6254" w:rsidRPr="00E5466C" w:rsidRDefault="00EB6254"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Удовлетворенность населения жилищно-коммунальными услугами: уровнем организации теплоснабжения (снабжения населения топливом), водоснабжения (водоотведения), электроснабжения, газоснабжения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90,5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85,1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84,7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90,0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EB6254" w:rsidRPr="00E5466C" w:rsidTr="00F16865">
        <w:trPr>
          <w:trHeight w:val="70"/>
        </w:trPr>
        <w:tc>
          <w:tcPr>
            <w:tcW w:w="656" w:type="dxa"/>
            <w:tcBorders>
              <w:top w:val="nil"/>
              <w:left w:val="single" w:sz="4" w:space="0" w:color="auto"/>
              <w:bottom w:val="single" w:sz="4" w:space="0" w:color="auto"/>
              <w:right w:val="single" w:sz="4" w:space="0" w:color="auto"/>
            </w:tcBorders>
            <w:shd w:val="clear" w:color="auto" w:fill="auto"/>
            <w:vAlign w:val="center"/>
          </w:tcPr>
          <w:p w:rsidR="00EB6254" w:rsidRPr="00E5466C" w:rsidRDefault="00EB6254" w:rsidP="00B72AF1">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уровнем организации теплоснабжения (снабжения населения топливом)</w:t>
            </w:r>
          </w:p>
        </w:tc>
        <w:tc>
          <w:tcPr>
            <w:tcW w:w="0" w:type="auto"/>
            <w:tcBorders>
              <w:top w:val="nil"/>
              <w:left w:val="nil"/>
              <w:bottom w:val="single" w:sz="4" w:space="0" w:color="auto"/>
              <w:right w:val="single" w:sz="4" w:space="0" w:color="auto"/>
            </w:tcBorders>
            <w:shd w:val="clear" w:color="auto" w:fill="auto"/>
            <w:vAlign w:val="center"/>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87,7</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88,9</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83,4</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85,8</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EB6254" w:rsidRPr="00703B17" w:rsidRDefault="00EB6254" w:rsidP="007F4EF7">
            <w:pPr>
              <w:rPr>
                <w:rFonts w:eastAsia="Times New Roman" w:cs="Times New Roman"/>
                <w:sz w:val="16"/>
                <w:szCs w:val="16"/>
                <w:lang w:eastAsia="ru-RU"/>
              </w:rPr>
            </w:pPr>
          </w:p>
        </w:tc>
      </w:tr>
      <w:tr w:rsidR="00EB6254" w:rsidRPr="00E5466C" w:rsidTr="00F16865">
        <w:trPr>
          <w:trHeight w:val="138"/>
        </w:trPr>
        <w:tc>
          <w:tcPr>
            <w:tcW w:w="656" w:type="dxa"/>
            <w:tcBorders>
              <w:top w:val="nil"/>
              <w:left w:val="single" w:sz="4" w:space="0" w:color="auto"/>
              <w:bottom w:val="single" w:sz="4" w:space="0" w:color="auto"/>
              <w:right w:val="single" w:sz="4" w:space="0" w:color="auto"/>
            </w:tcBorders>
            <w:shd w:val="clear" w:color="auto" w:fill="auto"/>
            <w:vAlign w:val="center"/>
          </w:tcPr>
          <w:p w:rsidR="00EB6254" w:rsidRPr="00E5466C" w:rsidRDefault="00EB6254" w:rsidP="00B72AF1">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уровнем организации водоснабжения</w:t>
            </w:r>
          </w:p>
        </w:tc>
        <w:tc>
          <w:tcPr>
            <w:tcW w:w="0" w:type="auto"/>
            <w:tcBorders>
              <w:top w:val="nil"/>
              <w:left w:val="nil"/>
              <w:bottom w:val="single" w:sz="4" w:space="0" w:color="auto"/>
              <w:right w:val="single" w:sz="4" w:space="0" w:color="auto"/>
            </w:tcBorders>
            <w:shd w:val="clear" w:color="auto" w:fill="auto"/>
            <w:vAlign w:val="center"/>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87,2</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78,6</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78,3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87,0</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EB6254" w:rsidRPr="00703B17" w:rsidRDefault="00EB6254" w:rsidP="007F4EF7">
            <w:pPr>
              <w:rPr>
                <w:rFonts w:eastAsia="Times New Roman" w:cs="Times New Roman"/>
                <w:sz w:val="16"/>
                <w:szCs w:val="16"/>
                <w:lang w:eastAsia="ru-RU"/>
              </w:rPr>
            </w:pPr>
          </w:p>
        </w:tc>
      </w:tr>
      <w:tr w:rsidR="00EB6254" w:rsidRPr="00E5466C" w:rsidTr="00F16865">
        <w:trPr>
          <w:trHeight w:val="13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EB6254" w:rsidRPr="00E5466C" w:rsidRDefault="00EB6254" w:rsidP="00B72AF1">
            <w:pP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уровнем организации электроснабжения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94,7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91,7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90,7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93,3</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EB6254" w:rsidRPr="00703B17" w:rsidRDefault="00EB6254" w:rsidP="007F4EF7">
            <w:pPr>
              <w:rPr>
                <w:rFonts w:eastAsia="Times New Roman" w:cs="Times New Roman"/>
                <w:sz w:val="16"/>
                <w:szCs w:val="16"/>
                <w:lang w:eastAsia="ru-RU"/>
              </w:rPr>
            </w:pPr>
          </w:p>
        </w:tc>
      </w:tr>
      <w:tr w:rsidR="00EB6254" w:rsidRPr="00E5466C" w:rsidTr="00F16865">
        <w:trPr>
          <w:trHeight w:val="13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EB6254" w:rsidRPr="00E5466C" w:rsidRDefault="00EB6254"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уровнем организации газоснабжения</w:t>
            </w:r>
          </w:p>
        </w:tc>
        <w:tc>
          <w:tcPr>
            <w:tcW w:w="0" w:type="auto"/>
            <w:tcBorders>
              <w:top w:val="single" w:sz="4" w:space="0" w:color="auto"/>
              <w:left w:val="nil"/>
              <w:bottom w:val="single" w:sz="4" w:space="0" w:color="auto"/>
              <w:right w:val="single" w:sz="4" w:space="0" w:color="auto"/>
            </w:tcBorders>
            <w:shd w:val="clear" w:color="auto" w:fill="auto"/>
            <w:vAlign w:val="center"/>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90,8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AB2EB0">
            <w:pPr>
              <w:jc w:val="center"/>
              <w:rPr>
                <w:sz w:val="20"/>
                <w:szCs w:val="20"/>
              </w:rPr>
            </w:pPr>
            <w:r w:rsidRPr="00703B17">
              <w:rPr>
                <w:sz w:val="20"/>
                <w:szCs w:val="20"/>
              </w:rPr>
              <w:t>95,4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pPr>
              <w:jc w:val="center"/>
              <w:rPr>
                <w:sz w:val="20"/>
                <w:szCs w:val="20"/>
              </w:rPr>
            </w:pPr>
            <w:r w:rsidRPr="00703B17">
              <w:rPr>
                <w:sz w:val="20"/>
                <w:szCs w:val="20"/>
              </w:rPr>
              <w:t>98,8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B6254" w:rsidRPr="00703B17" w:rsidRDefault="00EB6254"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B6254" w:rsidRPr="00703B17" w:rsidRDefault="00EB6254" w:rsidP="007F4EF7">
            <w:pPr>
              <w:rPr>
                <w:rFonts w:eastAsia="Times New Roman" w:cs="Times New Roman"/>
                <w:sz w:val="16"/>
                <w:szCs w:val="16"/>
                <w:lang w:eastAsia="ru-RU"/>
              </w:rPr>
            </w:pPr>
          </w:p>
        </w:tc>
      </w:tr>
      <w:tr w:rsidR="00EB6254" w:rsidRPr="00E5466C" w:rsidTr="00F16865">
        <w:trPr>
          <w:trHeight w:val="23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B6254" w:rsidRPr="00E5466C" w:rsidRDefault="00EB6254" w:rsidP="00D45937">
            <w:pPr>
              <w:rPr>
                <w:rFonts w:eastAsia="Times New Roman" w:cs="Times New Roman"/>
                <w:sz w:val="16"/>
                <w:szCs w:val="16"/>
                <w:lang w:eastAsia="ru-RU"/>
              </w:rPr>
            </w:pPr>
            <w:r w:rsidRPr="00E5466C">
              <w:rPr>
                <w:rFonts w:eastAsia="Times New Roman" w:cs="Times New Roman"/>
                <w:sz w:val="16"/>
                <w:szCs w:val="16"/>
                <w:lang w:eastAsia="ru-RU"/>
              </w:rPr>
              <w:t>38.</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rsidP="0042357F">
            <w:pPr>
              <w:rPr>
                <w:rFonts w:eastAsia="Times New Roman" w:cs="Times New Roman"/>
                <w:sz w:val="16"/>
                <w:szCs w:val="16"/>
                <w:lang w:eastAsia="ru-RU"/>
              </w:rPr>
            </w:pPr>
            <w:r w:rsidRPr="00E5466C">
              <w:rPr>
                <w:rFonts w:eastAsia="Times New Roman" w:cs="Times New Roman"/>
                <w:sz w:val="16"/>
                <w:szCs w:val="16"/>
                <w:lang w:eastAsia="ru-RU"/>
              </w:rPr>
              <w:t>Среднегодовая численность постоянного населения</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rsidP="008E41A7">
            <w:pPr>
              <w:jc w:val="center"/>
              <w:rPr>
                <w:rFonts w:eastAsia="Times New Roman" w:cs="Times New Roman"/>
                <w:sz w:val="16"/>
                <w:szCs w:val="16"/>
                <w:lang w:eastAsia="ru-RU"/>
              </w:rPr>
            </w:pPr>
            <w:r w:rsidRPr="00E5466C">
              <w:rPr>
                <w:rFonts w:eastAsia="Times New Roman" w:cs="Times New Roman"/>
                <w:sz w:val="16"/>
                <w:szCs w:val="16"/>
                <w:lang w:eastAsia="ru-RU"/>
              </w:rPr>
              <w:t>тыс. человек</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rFonts w:eastAsia="Times New Roman" w:cs="Times New Roman"/>
                <w:sz w:val="20"/>
                <w:szCs w:val="16"/>
                <w:lang w:eastAsia="ru-RU"/>
              </w:rPr>
            </w:pPr>
            <w:r w:rsidRPr="00703B17">
              <w:rPr>
                <w:rFonts w:eastAsia="Times New Roman" w:cs="Times New Roman"/>
                <w:sz w:val="20"/>
                <w:szCs w:val="16"/>
                <w:lang w:eastAsia="ru-RU"/>
              </w:rPr>
              <w:t>527,082</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rFonts w:eastAsia="Times New Roman" w:cs="Times New Roman"/>
                <w:sz w:val="20"/>
                <w:szCs w:val="16"/>
                <w:lang w:eastAsia="ru-RU"/>
              </w:rPr>
            </w:pPr>
            <w:r w:rsidRPr="00703B17">
              <w:rPr>
                <w:rFonts w:eastAsia="Times New Roman" w:cs="Times New Roman"/>
                <w:sz w:val="20"/>
                <w:szCs w:val="16"/>
                <w:lang w:eastAsia="ru-RU"/>
              </w:rPr>
              <w:t>521,533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rsidP="00AB2EB0">
            <w:pPr>
              <w:jc w:val="center"/>
              <w:rPr>
                <w:rFonts w:eastAsia="Times New Roman" w:cs="Times New Roman"/>
                <w:sz w:val="20"/>
                <w:szCs w:val="16"/>
                <w:lang w:eastAsia="ru-RU"/>
              </w:rPr>
            </w:pPr>
            <w:r w:rsidRPr="00703B17">
              <w:rPr>
                <w:rFonts w:eastAsia="Times New Roman" w:cs="Times New Roman"/>
                <w:sz w:val="20"/>
                <w:szCs w:val="16"/>
                <w:lang w:eastAsia="ru-RU"/>
              </w:rPr>
              <w:t>471,579</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rFonts w:eastAsia="Times New Roman" w:cs="Times New Roman"/>
                <w:sz w:val="20"/>
                <w:szCs w:val="16"/>
                <w:lang w:eastAsia="ru-RU"/>
              </w:rPr>
            </w:pPr>
            <w:r w:rsidRPr="00703B17">
              <w:rPr>
                <w:rFonts w:eastAsia="Times New Roman" w:cs="Times New Roman"/>
                <w:sz w:val="20"/>
                <w:szCs w:val="16"/>
                <w:lang w:eastAsia="ru-RU"/>
              </w:rPr>
              <w:t>467,183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rFonts w:eastAsia="Times New Roman" w:cs="Times New Roman"/>
                <w:sz w:val="20"/>
                <w:szCs w:val="16"/>
                <w:lang w:eastAsia="ru-RU"/>
              </w:rPr>
            </w:pPr>
            <w:r w:rsidRPr="00703B17">
              <w:rPr>
                <w:rFonts w:eastAsia="Times New Roman" w:cs="Times New Roman"/>
                <w:sz w:val="20"/>
                <w:szCs w:val="16"/>
                <w:lang w:eastAsia="ru-RU"/>
              </w:rPr>
              <w:t>463,755</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rFonts w:eastAsia="Times New Roman" w:cs="Times New Roman"/>
                <w:sz w:val="20"/>
                <w:szCs w:val="16"/>
                <w:lang w:eastAsia="ru-RU"/>
              </w:rPr>
            </w:pPr>
            <w:r w:rsidRPr="00703B17">
              <w:rPr>
                <w:rFonts w:eastAsia="Times New Roman" w:cs="Times New Roman"/>
                <w:sz w:val="20"/>
                <w:szCs w:val="16"/>
                <w:lang w:eastAsia="ru-RU"/>
              </w:rPr>
              <w:t>460,053</w:t>
            </w: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rFonts w:eastAsia="Times New Roman" w:cs="Times New Roman"/>
                <w:sz w:val="20"/>
                <w:szCs w:val="16"/>
                <w:lang w:eastAsia="ru-RU"/>
              </w:rPr>
            </w:pPr>
            <w:r w:rsidRPr="00703B17">
              <w:rPr>
                <w:rFonts w:eastAsia="Times New Roman" w:cs="Times New Roman"/>
                <w:sz w:val="20"/>
                <w:szCs w:val="16"/>
                <w:lang w:eastAsia="ru-RU"/>
              </w:rPr>
              <w:t>456,356</w:t>
            </w:r>
          </w:p>
        </w:tc>
        <w:tc>
          <w:tcPr>
            <w:tcW w:w="0" w:type="auto"/>
            <w:tcBorders>
              <w:top w:val="nil"/>
              <w:left w:val="nil"/>
              <w:bottom w:val="single" w:sz="4" w:space="0" w:color="auto"/>
              <w:right w:val="single" w:sz="4" w:space="0" w:color="auto"/>
            </w:tcBorders>
            <w:shd w:val="clear" w:color="auto" w:fill="auto"/>
            <w:vAlign w:val="center"/>
            <w:hideMark/>
          </w:tcPr>
          <w:p w:rsidR="00EB6254" w:rsidRPr="00703B17" w:rsidRDefault="00EB6254">
            <w:pPr>
              <w:jc w:val="center"/>
              <w:rPr>
                <w:rFonts w:eastAsia="Times New Roman" w:cs="Times New Roman"/>
                <w:sz w:val="16"/>
                <w:szCs w:val="16"/>
                <w:lang w:eastAsia="ru-RU"/>
              </w:rPr>
            </w:pPr>
          </w:p>
        </w:tc>
      </w:tr>
      <w:tr w:rsidR="00EB6254" w:rsidRPr="00E5466C" w:rsidTr="00F16865">
        <w:trPr>
          <w:trHeight w:val="109"/>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EB6254" w:rsidRPr="00703B17" w:rsidRDefault="00EB6254" w:rsidP="008E41A7">
            <w:pPr>
              <w:jc w:val="center"/>
              <w:rPr>
                <w:rFonts w:eastAsia="Times New Roman" w:cs="Times New Roman"/>
                <w:color w:val="FF0000"/>
                <w:sz w:val="16"/>
                <w:szCs w:val="16"/>
                <w:lang w:eastAsia="ru-RU"/>
              </w:rPr>
            </w:pPr>
            <w:r w:rsidRPr="00703B17">
              <w:rPr>
                <w:rFonts w:eastAsia="Times New Roman" w:cs="Times New Roman"/>
                <w:sz w:val="16"/>
                <w:szCs w:val="16"/>
                <w:lang w:eastAsia="ru-RU"/>
              </w:rPr>
              <w:t>IX. Энергосбережение и повышение энергетической эффективности</w:t>
            </w:r>
          </w:p>
        </w:tc>
      </w:tr>
      <w:tr w:rsidR="00EB6254" w:rsidRPr="00E5466C" w:rsidTr="00F16865">
        <w:trPr>
          <w:trHeight w:val="22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EB6254" w:rsidRPr="00E5466C" w:rsidRDefault="00EB6254" w:rsidP="007F4EF7">
            <w:pPr>
              <w:rPr>
                <w:rFonts w:eastAsia="Times New Roman" w:cs="Times New Roman"/>
                <w:sz w:val="16"/>
                <w:szCs w:val="16"/>
                <w:lang w:eastAsia="ru-RU"/>
              </w:rPr>
            </w:pPr>
            <w:r w:rsidRPr="00E5466C">
              <w:rPr>
                <w:rFonts w:eastAsia="Times New Roman" w:cs="Times New Roman"/>
                <w:sz w:val="16"/>
                <w:szCs w:val="16"/>
                <w:lang w:eastAsia="ru-RU"/>
              </w:rPr>
              <w:t>39.</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pPr>
              <w:rPr>
                <w:rFonts w:eastAsia="Times New Roman" w:cs="Times New Roman"/>
                <w:sz w:val="16"/>
                <w:szCs w:val="16"/>
                <w:lang w:eastAsia="ru-RU"/>
              </w:rPr>
            </w:pPr>
            <w:r w:rsidRPr="00E5466C">
              <w:rPr>
                <w:rFonts w:eastAsia="Times New Roman" w:cs="Times New Roman"/>
                <w:sz w:val="16"/>
                <w:szCs w:val="16"/>
                <w:lang w:eastAsia="ru-RU"/>
              </w:rPr>
              <w:t>Удельная величина потребления энергетических ресурсов в многоквартирных домах:</w:t>
            </w:r>
          </w:p>
        </w:tc>
        <w:tc>
          <w:tcPr>
            <w:tcW w:w="0" w:type="auto"/>
            <w:tcBorders>
              <w:top w:val="nil"/>
              <w:left w:val="nil"/>
              <w:bottom w:val="single" w:sz="4" w:space="0" w:color="auto"/>
              <w:right w:val="single" w:sz="4" w:space="0" w:color="auto"/>
            </w:tcBorders>
            <w:shd w:val="clear" w:color="auto" w:fill="auto"/>
            <w:vAlign w:val="center"/>
            <w:hideMark/>
          </w:tcPr>
          <w:p w:rsidR="00EB6254" w:rsidRPr="00E5466C" w:rsidRDefault="00EB6254" w:rsidP="008E41A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EB6254" w:rsidRPr="00703B17" w:rsidRDefault="00EB6254">
            <w:pPr>
              <w:jc w:val="center"/>
              <w:rPr>
                <w:b/>
                <w:bCs/>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rsidR="00EB6254" w:rsidRPr="00703B17" w:rsidRDefault="00EB6254"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C91400" w:rsidRPr="00E5466C" w:rsidTr="00D45937">
        <w:trPr>
          <w:trHeight w:val="372"/>
        </w:trPr>
        <w:tc>
          <w:tcPr>
            <w:tcW w:w="656" w:type="dxa"/>
            <w:tcBorders>
              <w:top w:val="nil"/>
              <w:left w:val="single" w:sz="4" w:space="0" w:color="auto"/>
              <w:bottom w:val="single" w:sz="4" w:space="0" w:color="auto"/>
              <w:right w:val="single" w:sz="4" w:space="0" w:color="auto"/>
            </w:tcBorders>
            <w:shd w:val="clear" w:color="auto" w:fill="auto"/>
            <w:vAlign w:val="center"/>
          </w:tcPr>
          <w:p w:rsidR="00C91400" w:rsidRPr="00E5466C" w:rsidRDefault="00C91400"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C91400" w:rsidRPr="00E5466C" w:rsidRDefault="00C91400">
            <w:pPr>
              <w:rPr>
                <w:rFonts w:eastAsia="Times New Roman" w:cs="Times New Roman"/>
                <w:sz w:val="16"/>
                <w:szCs w:val="16"/>
                <w:lang w:eastAsia="ru-RU"/>
              </w:rPr>
            </w:pPr>
            <w:r w:rsidRPr="00E5466C">
              <w:rPr>
                <w:rFonts w:eastAsia="Times New Roman" w:cs="Times New Roman"/>
                <w:sz w:val="16"/>
                <w:szCs w:val="16"/>
                <w:lang w:eastAsia="ru-RU"/>
              </w:rPr>
              <w:t>электрическая энергия</w:t>
            </w:r>
          </w:p>
        </w:tc>
        <w:tc>
          <w:tcPr>
            <w:tcW w:w="0" w:type="auto"/>
            <w:tcBorders>
              <w:top w:val="nil"/>
              <w:left w:val="nil"/>
              <w:bottom w:val="single" w:sz="4" w:space="0" w:color="auto"/>
              <w:right w:val="single" w:sz="4" w:space="0" w:color="auto"/>
            </w:tcBorders>
            <w:shd w:val="clear" w:color="auto" w:fill="auto"/>
            <w:vAlign w:val="center"/>
            <w:hideMark/>
          </w:tcPr>
          <w:p w:rsidR="00C91400" w:rsidRPr="00E5466C" w:rsidRDefault="00C91400">
            <w:pPr>
              <w:jc w:val="center"/>
              <w:rPr>
                <w:rFonts w:eastAsia="Times New Roman" w:cs="Times New Roman"/>
                <w:sz w:val="16"/>
                <w:szCs w:val="16"/>
                <w:lang w:eastAsia="ru-RU"/>
              </w:rPr>
            </w:pPr>
            <w:r w:rsidRPr="00E5466C">
              <w:rPr>
                <w:rFonts w:eastAsia="Times New Roman" w:cs="Times New Roman"/>
                <w:sz w:val="16"/>
                <w:szCs w:val="16"/>
                <w:lang w:eastAsia="ru-RU"/>
              </w:rPr>
              <w:t>кВт</w:t>
            </w:r>
            <w:proofErr w:type="gramStart"/>
            <w:r w:rsidRPr="00E5466C">
              <w:rPr>
                <w:rFonts w:eastAsia="Times New Roman" w:cs="Times New Roman"/>
                <w:sz w:val="16"/>
                <w:szCs w:val="16"/>
                <w:lang w:eastAsia="ru-RU"/>
              </w:rPr>
              <w:t>.</w:t>
            </w:r>
            <w:proofErr w:type="gramEnd"/>
            <w:r w:rsidRPr="00E5466C">
              <w:rPr>
                <w:rFonts w:eastAsia="Times New Roman" w:cs="Times New Roman"/>
                <w:sz w:val="16"/>
                <w:szCs w:val="16"/>
                <w:lang w:eastAsia="ru-RU"/>
              </w:rPr>
              <w:t xml:space="preserve"> </w:t>
            </w:r>
            <w:proofErr w:type="gramStart"/>
            <w:r w:rsidRPr="00E5466C">
              <w:rPr>
                <w:rFonts w:eastAsia="Times New Roman" w:cs="Times New Roman"/>
                <w:sz w:val="16"/>
                <w:szCs w:val="16"/>
                <w:lang w:eastAsia="ru-RU"/>
              </w:rPr>
              <w:t>ч</w:t>
            </w:r>
            <w:proofErr w:type="gramEnd"/>
            <w:r w:rsidRPr="00E5466C">
              <w:rPr>
                <w:rFonts w:eastAsia="Times New Roman" w:cs="Times New Roman"/>
                <w:sz w:val="16"/>
                <w:szCs w:val="16"/>
                <w:lang w:eastAsia="ru-RU"/>
              </w:rPr>
              <w:t xml:space="preserve">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715,46</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860,06</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846,14</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817,38</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830,57</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840,81</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838,66</w:t>
            </w:r>
          </w:p>
        </w:tc>
        <w:tc>
          <w:tcPr>
            <w:tcW w:w="0" w:type="auto"/>
            <w:tcBorders>
              <w:top w:val="nil"/>
              <w:left w:val="nil"/>
              <w:bottom w:val="single" w:sz="4" w:space="0" w:color="auto"/>
              <w:right w:val="single" w:sz="4" w:space="0" w:color="auto"/>
            </w:tcBorders>
            <w:shd w:val="clear" w:color="auto" w:fill="auto"/>
            <w:vAlign w:val="center"/>
            <w:hideMark/>
          </w:tcPr>
          <w:p w:rsidR="00C91400" w:rsidRPr="00703B17" w:rsidRDefault="00C91400"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C91400" w:rsidRPr="00E5466C" w:rsidTr="00D45937">
        <w:trPr>
          <w:trHeight w:val="54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C91400" w:rsidRPr="00E5466C" w:rsidRDefault="00C91400"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1400" w:rsidRPr="00E5466C" w:rsidRDefault="00C91400">
            <w:pPr>
              <w:rPr>
                <w:rFonts w:eastAsia="Times New Roman" w:cs="Times New Roman"/>
                <w:sz w:val="16"/>
                <w:szCs w:val="16"/>
                <w:lang w:eastAsia="ru-RU"/>
              </w:rPr>
            </w:pPr>
            <w:r w:rsidRPr="00E5466C">
              <w:rPr>
                <w:rFonts w:eastAsia="Times New Roman" w:cs="Times New Roman"/>
                <w:sz w:val="16"/>
                <w:szCs w:val="16"/>
                <w:lang w:eastAsia="ru-RU"/>
              </w:rPr>
              <w:t>тепловая энергия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1400" w:rsidRPr="00E5466C" w:rsidRDefault="00C91400">
            <w:pPr>
              <w:jc w:val="center"/>
              <w:rPr>
                <w:rFonts w:eastAsia="Times New Roman" w:cs="Times New Roman"/>
                <w:sz w:val="16"/>
                <w:szCs w:val="16"/>
                <w:lang w:eastAsia="ru-RU"/>
              </w:rPr>
            </w:pPr>
            <w:r w:rsidRPr="00E5466C">
              <w:rPr>
                <w:rFonts w:eastAsia="Times New Roman" w:cs="Times New Roman"/>
                <w:sz w:val="16"/>
                <w:szCs w:val="16"/>
                <w:lang w:eastAsia="ru-RU"/>
              </w:rPr>
              <w:t>Гкал на 1 кв. метр общей площади</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C91400" w:rsidRPr="00703B17" w:rsidRDefault="00C91400">
            <w:pPr>
              <w:jc w:val="center"/>
              <w:rPr>
                <w:rFonts w:eastAsia="Times New Roman" w:cs="Times New Roman"/>
                <w:sz w:val="20"/>
                <w:szCs w:val="16"/>
                <w:lang w:eastAsia="ru-RU"/>
              </w:rPr>
            </w:pPr>
            <w:r w:rsidRPr="00703B17">
              <w:rPr>
                <w:rFonts w:eastAsia="Times New Roman" w:cs="Times New Roman"/>
                <w:sz w:val="20"/>
                <w:szCs w:val="16"/>
                <w:lang w:eastAsia="ru-RU"/>
              </w:rPr>
              <w:t>0,17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91400" w:rsidRPr="00703B17" w:rsidRDefault="00C91400"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C91400" w:rsidRPr="00E5466C" w:rsidTr="00D45937">
        <w:trPr>
          <w:trHeight w:val="526"/>
        </w:trPr>
        <w:tc>
          <w:tcPr>
            <w:tcW w:w="656" w:type="dxa"/>
            <w:tcBorders>
              <w:top w:val="nil"/>
              <w:left w:val="single" w:sz="4" w:space="0" w:color="auto"/>
              <w:bottom w:val="single" w:sz="4" w:space="0" w:color="auto"/>
              <w:right w:val="single" w:sz="4" w:space="0" w:color="auto"/>
            </w:tcBorders>
            <w:shd w:val="clear" w:color="auto" w:fill="auto"/>
            <w:vAlign w:val="center"/>
          </w:tcPr>
          <w:p w:rsidR="00C91400" w:rsidRPr="00E5466C" w:rsidRDefault="00C91400"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C91400" w:rsidRPr="00E5466C" w:rsidRDefault="00C91400">
            <w:pPr>
              <w:rPr>
                <w:rFonts w:eastAsia="Times New Roman" w:cs="Times New Roman"/>
                <w:sz w:val="16"/>
                <w:szCs w:val="16"/>
                <w:lang w:eastAsia="ru-RU"/>
              </w:rPr>
            </w:pPr>
            <w:r w:rsidRPr="00E5466C">
              <w:rPr>
                <w:rFonts w:eastAsia="Times New Roman" w:cs="Times New Roman"/>
                <w:sz w:val="16"/>
                <w:szCs w:val="16"/>
                <w:lang w:eastAsia="ru-RU"/>
              </w:rPr>
              <w:t>горячая вода</w:t>
            </w:r>
          </w:p>
        </w:tc>
        <w:tc>
          <w:tcPr>
            <w:tcW w:w="0" w:type="auto"/>
            <w:tcBorders>
              <w:top w:val="nil"/>
              <w:left w:val="nil"/>
              <w:bottom w:val="single" w:sz="4" w:space="0" w:color="auto"/>
              <w:right w:val="single" w:sz="4" w:space="0" w:color="auto"/>
            </w:tcBorders>
            <w:shd w:val="clear" w:color="auto" w:fill="auto"/>
            <w:vAlign w:val="center"/>
            <w:hideMark/>
          </w:tcPr>
          <w:p w:rsidR="00C91400" w:rsidRPr="00E5466C" w:rsidRDefault="00C91400">
            <w:pPr>
              <w:jc w:val="center"/>
              <w:rPr>
                <w:rFonts w:eastAsia="Times New Roman" w:cs="Times New Roman"/>
                <w:sz w:val="16"/>
                <w:szCs w:val="16"/>
                <w:lang w:eastAsia="ru-RU"/>
              </w:rPr>
            </w:pPr>
            <w:r w:rsidRPr="00E5466C">
              <w:rPr>
                <w:rFonts w:eastAsia="Times New Roman" w:cs="Times New Roman"/>
                <w:sz w:val="16"/>
                <w:szCs w:val="16"/>
                <w:lang w:eastAsia="ru-RU"/>
              </w:rPr>
              <w:t xml:space="preserve">куб. метров на 1 </w:t>
            </w:r>
            <w:proofErr w:type="gramStart"/>
            <w:r w:rsidRPr="00E5466C">
              <w:rPr>
                <w:rFonts w:eastAsia="Times New Roman" w:cs="Times New Roman"/>
                <w:sz w:val="16"/>
                <w:szCs w:val="16"/>
                <w:lang w:eastAsia="ru-RU"/>
              </w:rPr>
              <w:t>проживающего</w:t>
            </w:r>
            <w:proofErr w:type="gramEnd"/>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22,56</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11,57</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C91400" w:rsidP="00AB2EB0">
            <w:pPr>
              <w:jc w:val="center"/>
              <w:rPr>
                <w:bCs/>
                <w:sz w:val="20"/>
                <w:szCs w:val="20"/>
              </w:rPr>
            </w:pPr>
            <w:r w:rsidRPr="00703B17">
              <w:rPr>
                <w:bCs/>
                <w:sz w:val="20"/>
                <w:szCs w:val="20"/>
              </w:rPr>
              <w:t>12,72</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12,59</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12,96</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13,09</w:t>
            </w:r>
          </w:p>
        </w:tc>
        <w:tc>
          <w:tcPr>
            <w:tcW w:w="0" w:type="auto"/>
            <w:tcBorders>
              <w:top w:val="nil"/>
              <w:left w:val="nil"/>
              <w:bottom w:val="single" w:sz="4" w:space="0" w:color="auto"/>
              <w:right w:val="single" w:sz="4" w:space="0" w:color="auto"/>
            </w:tcBorders>
            <w:shd w:val="clear" w:color="auto" w:fill="auto"/>
            <w:noWrap/>
            <w:vAlign w:val="center"/>
          </w:tcPr>
          <w:p w:rsidR="00C91400"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13,07</w:t>
            </w:r>
          </w:p>
        </w:tc>
        <w:tc>
          <w:tcPr>
            <w:tcW w:w="0" w:type="auto"/>
            <w:tcBorders>
              <w:top w:val="nil"/>
              <w:left w:val="nil"/>
              <w:bottom w:val="single" w:sz="4" w:space="0" w:color="auto"/>
              <w:right w:val="single" w:sz="4" w:space="0" w:color="auto"/>
            </w:tcBorders>
            <w:shd w:val="clear" w:color="auto" w:fill="auto"/>
            <w:vAlign w:val="center"/>
            <w:hideMark/>
          </w:tcPr>
          <w:p w:rsidR="00C91400" w:rsidRPr="00703B17" w:rsidRDefault="00C91400"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AB3B05" w:rsidRPr="00E5466C" w:rsidTr="00D45937">
        <w:trPr>
          <w:trHeight w:val="462"/>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AB3B05" w:rsidRPr="00E5466C" w:rsidRDefault="00AB3B05" w:rsidP="007F4EF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pPr>
              <w:rPr>
                <w:rFonts w:eastAsia="Times New Roman" w:cs="Times New Roman"/>
                <w:sz w:val="16"/>
                <w:szCs w:val="16"/>
                <w:lang w:eastAsia="ru-RU"/>
              </w:rPr>
            </w:pPr>
            <w:r w:rsidRPr="00E5466C">
              <w:rPr>
                <w:rFonts w:eastAsia="Times New Roman" w:cs="Times New Roman"/>
                <w:sz w:val="16"/>
                <w:szCs w:val="16"/>
                <w:lang w:eastAsia="ru-RU"/>
              </w:rPr>
              <w:t>холодная вода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pPr>
              <w:jc w:val="center"/>
              <w:rPr>
                <w:rFonts w:eastAsia="Times New Roman" w:cs="Times New Roman"/>
                <w:sz w:val="16"/>
                <w:szCs w:val="16"/>
                <w:lang w:eastAsia="ru-RU"/>
              </w:rPr>
            </w:pPr>
            <w:r w:rsidRPr="00E5466C">
              <w:rPr>
                <w:rFonts w:eastAsia="Times New Roman" w:cs="Times New Roman"/>
                <w:sz w:val="16"/>
                <w:szCs w:val="16"/>
                <w:lang w:eastAsia="ru-RU"/>
              </w:rPr>
              <w:t xml:space="preserve">куб. метров на 1 </w:t>
            </w:r>
            <w:proofErr w:type="gramStart"/>
            <w:r w:rsidRPr="00E5466C">
              <w:rPr>
                <w:rFonts w:eastAsia="Times New Roman" w:cs="Times New Roman"/>
                <w:sz w:val="16"/>
                <w:szCs w:val="16"/>
                <w:lang w:eastAsia="ru-RU"/>
              </w:rPr>
              <w:t>проживающего</w:t>
            </w:r>
            <w:proofErr w:type="gramEnd"/>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50,72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83,15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49,10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59,14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63,03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63,83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3D785B">
            <w:pPr>
              <w:jc w:val="center"/>
              <w:rPr>
                <w:rFonts w:eastAsia="Times New Roman" w:cs="Times New Roman"/>
                <w:sz w:val="20"/>
                <w:szCs w:val="16"/>
                <w:lang w:eastAsia="ru-RU"/>
              </w:rPr>
            </w:pPr>
            <w:r w:rsidRPr="00703B17">
              <w:rPr>
                <w:rFonts w:eastAsia="Times New Roman" w:cs="Times New Roman"/>
                <w:sz w:val="20"/>
                <w:szCs w:val="16"/>
                <w:lang w:eastAsia="ru-RU"/>
              </w:rPr>
              <w:t>65,64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D45937">
        <w:trPr>
          <w:trHeight w:val="584"/>
        </w:trPr>
        <w:tc>
          <w:tcPr>
            <w:tcW w:w="656" w:type="dxa"/>
            <w:tcBorders>
              <w:top w:val="nil"/>
              <w:left w:val="single" w:sz="4" w:space="0" w:color="auto"/>
              <w:bottom w:val="single" w:sz="4" w:space="0" w:color="auto"/>
              <w:right w:val="single" w:sz="4" w:space="0" w:color="auto"/>
            </w:tcBorders>
            <w:shd w:val="clear" w:color="auto" w:fill="auto"/>
            <w:vAlign w:val="center"/>
          </w:tcPr>
          <w:p w:rsidR="00AB3B05" w:rsidRPr="00E5466C" w:rsidRDefault="00AB3B05"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pPr>
              <w:rPr>
                <w:rFonts w:eastAsia="Times New Roman" w:cs="Times New Roman"/>
                <w:sz w:val="16"/>
                <w:szCs w:val="16"/>
                <w:lang w:eastAsia="ru-RU"/>
              </w:rPr>
            </w:pPr>
            <w:r w:rsidRPr="00E5466C">
              <w:rPr>
                <w:rFonts w:eastAsia="Times New Roman" w:cs="Times New Roman"/>
                <w:sz w:val="16"/>
                <w:szCs w:val="16"/>
                <w:lang w:eastAsia="ru-RU"/>
              </w:rPr>
              <w:t>природный газ</w:t>
            </w: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pPr>
              <w:jc w:val="center"/>
              <w:rPr>
                <w:rFonts w:eastAsia="Times New Roman" w:cs="Times New Roman"/>
                <w:sz w:val="16"/>
                <w:szCs w:val="16"/>
                <w:lang w:eastAsia="ru-RU"/>
              </w:rPr>
            </w:pPr>
            <w:r w:rsidRPr="00E5466C">
              <w:rPr>
                <w:rFonts w:eastAsia="Times New Roman" w:cs="Times New Roman"/>
                <w:sz w:val="16"/>
                <w:szCs w:val="16"/>
                <w:lang w:eastAsia="ru-RU"/>
              </w:rPr>
              <w:t xml:space="preserve">куб. метров на 1 </w:t>
            </w:r>
            <w:proofErr w:type="gramStart"/>
            <w:r w:rsidRPr="00E5466C">
              <w:rPr>
                <w:rFonts w:eastAsia="Times New Roman" w:cs="Times New Roman"/>
                <w:sz w:val="16"/>
                <w:szCs w:val="16"/>
                <w:lang w:eastAsia="ru-RU"/>
              </w:rPr>
              <w:t>проживающего</w:t>
            </w:r>
            <w:proofErr w:type="gramEnd"/>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244,70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256,40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257,58</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247,71</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258,45</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258,40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258,40</w:t>
            </w:r>
          </w:p>
        </w:tc>
        <w:tc>
          <w:tcPr>
            <w:tcW w:w="0" w:type="auto"/>
            <w:tcBorders>
              <w:top w:val="nil"/>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sz w:val="16"/>
                <w:szCs w:val="16"/>
                <w:lang w:eastAsia="ru-RU"/>
              </w:rPr>
            </w:pPr>
            <w:r w:rsidRPr="00703B17">
              <w:rPr>
                <w:rFonts w:eastAsia="Times New Roman" w:cs="Times New Roman"/>
                <w:sz w:val="16"/>
                <w:szCs w:val="16"/>
                <w:lang w:eastAsia="ru-RU"/>
              </w:rPr>
              <w:t> </w:t>
            </w:r>
          </w:p>
        </w:tc>
      </w:tr>
      <w:tr w:rsidR="00AB3B05" w:rsidRPr="00E5466C" w:rsidTr="00F16865">
        <w:trPr>
          <w:trHeight w:val="25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3B05" w:rsidRPr="00E5466C" w:rsidRDefault="00AB3B05" w:rsidP="00022E83">
            <w:pPr>
              <w:rPr>
                <w:rFonts w:eastAsia="Times New Roman" w:cs="Times New Roman"/>
                <w:sz w:val="16"/>
                <w:szCs w:val="16"/>
                <w:lang w:eastAsia="ru-RU"/>
              </w:rPr>
            </w:pPr>
            <w:r w:rsidRPr="00E5466C">
              <w:rPr>
                <w:rFonts w:eastAsia="Times New Roman" w:cs="Times New Roman"/>
                <w:sz w:val="16"/>
                <w:szCs w:val="16"/>
                <w:lang w:eastAsia="ru-RU"/>
              </w:rPr>
              <w:t>40.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pPr>
              <w:rPr>
                <w:rFonts w:eastAsia="Times New Roman" w:cs="Times New Roman"/>
                <w:sz w:val="16"/>
                <w:szCs w:val="16"/>
                <w:lang w:eastAsia="ru-RU"/>
              </w:rPr>
            </w:pPr>
            <w:r w:rsidRPr="00E5466C">
              <w:rPr>
                <w:rFonts w:eastAsia="Times New Roman" w:cs="Times New Roman"/>
                <w:sz w:val="16"/>
                <w:szCs w:val="16"/>
                <w:lang w:eastAsia="ru-RU"/>
              </w:rPr>
              <w:t>Удельная величина потребления энергетических ресурсов муниципальными бюджетными учреждениями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pPr>
              <w:jc w:val="cente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7F4EF7">
            <w:pPr>
              <w:jc w:val="center"/>
              <w:rPr>
                <w:rFonts w:eastAsia="Times New Roman" w:cs="Times New Roman"/>
                <w:sz w:val="20"/>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D45937">
        <w:trPr>
          <w:trHeight w:val="468"/>
        </w:trPr>
        <w:tc>
          <w:tcPr>
            <w:tcW w:w="656" w:type="dxa"/>
            <w:tcBorders>
              <w:top w:val="nil"/>
              <w:left w:val="single" w:sz="4" w:space="0" w:color="auto"/>
              <w:bottom w:val="single" w:sz="4" w:space="0" w:color="auto"/>
              <w:right w:val="single" w:sz="4" w:space="0" w:color="auto"/>
            </w:tcBorders>
            <w:shd w:val="clear" w:color="auto" w:fill="auto"/>
            <w:vAlign w:val="center"/>
          </w:tcPr>
          <w:p w:rsidR="00AB3B05" w:rsidRPr="00E5466C" w:rsidRDefault="00AB3B05" w:rsidP="00D71DCC">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pPr>
              <w:rPr>
                <w:rFonts w:eastAsia="Times New Roman" w:cs="Times New Roman"/>
                <w:sz w:val="16"/>
                <w:szCs w:val="16"/>
                <w:lang w:eastAsia="ru-RU"/>
              </w:rPr>
            </w:pPr>
            <w:r w:rsidRPr="00E5466C">
              <w:rPr>
                <w:rFonts w:eastAsia="Times New Roman" w:cs="Times New Roman"/>
                <w:sz w:val="16"/>
                <w:szCs w:val="16"/>
                <w:lang w:eastAsia="ru-RU"/>
              </w:rPr>
              <w:t>электрическая энергия</w:t>
            </w: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pPr>
              <w:jc w:val="center"/>
              <w:rPr>
                <w:rFonts w:eastAsia="Times New Roman" w:cs="Times New Roman"/>
                <w:sz w:val="16"/>
                <w:szCs w:val="16"/>
                <w:lang w:eastAsia="ru-RU"/>
              </w:rPr>
            </w:pPr>
            <w:r w:rsidRPr="00E5466C">
              <w:rPr>
                <w:rFonts w:eastAsia="Times New Roman" w:cs="Times New Roman"/>
                <w:sz w:val="16"/>
                <w:szCs w:val="16"/>
                <w:lang w:eastAsia="ru-RU"/>
              </w:rPr>
              <w:t>кВт</w:t>
            </w:r>
            <w:proofErr w:type="gramStart"/>
            <w:r w:rsidRPr="00E5466C">
              <w:rPr>
                <w:rFonts w:eastAsia="Times New Roman" w:cs="Times New Roman"/>
                <w:sz w:val="16"/>
                <w:szCs w:val="16"/>
                <w:lang w:eastAsia="ru-RU"/>
              </w:rPr>
              <w:t>.</w:t>
            </w:r>
            <w:proofErr w:type="gramEnd"/>
            <w:r w:rsidRPr="00E5466C">
              <w:rPr>
                <w:rFonts w:eastAsia="Times New Roman" w:cs="Times New Roman"/>
                <w:sz w:val="16"/>
                <w:szCs w:val="16"/>
                <w:lang w:eastAsia="ru-RU"/>
              </w:rPr>
              <w:t xml:space="preserve"> </w:t>
            </w:r>
            <w:proofErr w:type="gramStart"/>
            <w:r w:rsidRPr="00E5466C">
              <w:rPr>
                <w:rFonts w:eastAsia="Times New Roman" w:cs="Times New Roman"/>
                <w:sz w:val="16"/>
                <w:szCs w:val="16"/>
                <w:lang w:eastAsia="ru-RU"/>
              </w:rPr>
              <w:t>ч</w:t>
            </w:r>
            <w:proofErr w:type="gramEnd"/>
            <w:r w:rsidRPr="00E5466C">
              <w:rPr>
                <w:rFonts w:eastAsia="Times New Roman" w:cs="Times New Roman"/>
                <w:sz w:val="16"/>
                <w:szCs w:val="16"/>
                <w:lang w:eastAsia="ru-RU"/>
              </w:rPr>
              <w:t xml:space="preserve">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21,00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20,80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22,89</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23,02</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22,70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22,83</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23,00</w:t>
            </w:r>
          </w:p>
        </w:tc>
        <w:tc>
          <w:tcPr>
            <w:tcW w:w="0" w:type="auto"/>
            <w:tcBorders>
              <w:top w:val="nil"/>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D45937">
        <w:trPr>
          <w:trHeight w:val="554"/>
        </w:trPr>
        <w:tc>
          <w:tcPr>
            <w:tcW w:w="656" w:type="dxa"/>
            <w:tcBorders>
              <w:top w:val="nil"/>
              <w:left w:val="single" w:sz="4" w:space="0" w:color="auto"/>
              <w:bottom w:val="single" w:sz="4" w:space="0" w:color="auto"/>
              <w:right w:val="single" w:sz="4" w:space="0" w:color="auto"/>
            </w:tcBorders>
            <w:shd w:val="clear" w:color="auto" w:fill="auto"/>
            <w:vAlign w:val="center"/>
          </w:tcPr>
          <w:p w:rsidR="00AB3B05" w:rsidRPr="00E5466C" w:rsidRDefault="00AB3B05" w:rsidP="00D71DCC">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rsidP="0042357F">
            <w:pPr>
              <w:rPr>
                <w:rFonts w:eastAsia="Times New Roman" w:cs="Times New Roman"/>
                <w:sz w:val="16"/>
                <w:szCs w:val="16"/>
                <w:lang w:eastAsia="ru-RU"/>
              </w:rPr>
            </w:pPr>
            <w:r w:rsidRPr="00E5466C">
              <w:rPr>
                <w:rFonts w:eastAsia="Times New Roman" w:cs="Times New Roman"/>
                <w:sz w:val="16"/>
                <w:szCs w:val="16"/>
                <w:lang w:eastAsia="ru-RU"/>
              </w:rPr>
              <w:t>тепловая энергия</w:t>
            </w: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rsidP="00D229D3">
            <w:pPr>
              <w:jc w:val="center"/>
              <w:rPr>
                <w:rFonts w:eastAsia="Times New Roman" w:cs="Times New Roman"/>
                <w:sz w:val="16"/>
                <w:szCs w:val="16"/>
                <w:lang w:eastAsia="ru-RU"/>
              </w:rPr>
            </w:pPr>
            <w:r w:rsidRPr="00E5466C">
              <w:rPr>
                <w:rFonts w:eastAsia="Times New Roman" w:cs="Times New Roman"/>
                <w:sz w:val="16"/>
                <w:szCs w:val="16"/>
                <w:lang w:eastAsia="ru-RU"/>
              </w:rPr>
              <w:t>Гкал на 1 кв. метр общей площади</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0,06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0,06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0,06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rFonts w:eastAsia="Times New Roman" w:cs="Times New Roman"/>
                <w:sz w:val="20"/>
                <w:szCs w:val="16"/>
                <w:lang w:eastAsia="ru-RU"/>
              </w:rPr>
            </w:pPr>
            <w:r w:rsidRPr="00703B17">
              <w:rPr>
                <w:rFonts w:eastAsia="Times New Roman" w:cs="Times New Roman"/>
                <w:sz w:val="20"/>
                <w:szCs w:val="16"/>
                <w:lang w:eastAsia="ru-RU"/>
              </w:rPr>
              <w:t>0,06</w:t>
            </w:r>
          </w:p>
        </w:tc>
        <w:tc>
          <w:tcPr>
            <w:tcW w:w="0" w:type="auto"/>
            <w:tcBorders>
              <w:top w:val="nil"/>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D45937">
        <w:trPr>
          <w:trHeight w:val="522"/>
        </w:trPr>
        <w:tc>
          <w:tcPr>
            <w:tcW w:w="656" w:type="dxa"/>
            <w:tcBorders>
              <w:top w:val="nil"/>
              <w:left w:val="single" w:sz="4" w:space="0" w:color="auto"/>
              <w:bottom w:val="single" w:sz="4" w:space="0" w:color="auto"/>
              <w:right w:val="single" w:sz="4" w:space="0" w:color="auto"/>
            </w:tcBorders>
            <w:shd w:val="clear" w:color="auto" w:fill="auto"/>
            <w:vAlign w:val="center"/>
          </w:tcPr>
          <w:p w:rsidR="00AB3B05" w:rsidRPr="00E5466C" w:rsidRDefault="00AB3B05" w:rsidP="00022E83">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rsidP="0042357F">
            <w:pPr>
              <w:rPr>
                <w:rFonts w:eastAsia="Times New Roman" w:cs="Times New Roman"/>
                <w:sz w:val="16"/>
                <w:szCs w:val="16"/>
                <w:lang w:eastAsia="ru-RU"/>
              </w:rPr>
            </w:pPr>
            <w:r w:rsidRPr="00E5466C">
              <w:rPr>
                <w:rFonts w:eastAsia="Times New Roman" w:cs="Times New Roman"/>
                <w:sz w:val="16"/>
                <w:szCs w:val="16"/>
                <w:lang w:eastAsia="ru-RU"/>
              </w:rPr>
              <w:t>горячая вода</w:t>
            </w: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rsidP="00D229D3">
            <w:pPr>
              <w:jc w:val="center"/>
              <w:rPr>
                <w:rFonts w:eastAsia="Times New Roman" w:cs="Times New Roman"/>
                <w:sz w:val="16"/>
                <w:szCs w:val="16"/>
                <w:lang w:eastAsia="ru-RU"/>
              </w:rPr>
            </w:pPr>
            <w:r w:rsidRPr="00E5466C">
              <w:rPr>
                <w:rFonts w:eastAsia="Times New Roman" w:cs="Times New Roman"/>
                <w:sz w:val="16"/>
                <w:szCs w:val="16"/>
                <w:lang w:eastAsia="ru-RU"/>
              </w:rPr>
              <w:t>куб. метров на 1 человека населения</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0,16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0,16</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0,17</w:t>
            </w:r>
          </w:p>
        </w:tc>
        <w:tc>
          <w:tcPr>
            <w:tcW w:w="0" w:type="auto"/>
            <w:tcBorders>
              <w:top w:val="nil"/>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D45937">
        <w:trPr>
          <w:trHeight w:val="506"/>
        </w:trPr>
        <w:tc>
          <w:tcPr>
            <w:tcW w:w="656" w:type="dxa"/>
            <w:tcBorders>
              <w:top w:val="nil"/>
              <w:left w:val="single" w:sz="4" w:space="0" w:color="auto"/>
              <w:bottom w:val="single" w:sz="4" w:space="0" w:color="auto"/>
              <w:right w:val="single" w:sz="4" w:space="0" w:color="auto"/>
            </w:tcBorders>
            <w:shd w:val="clear" w:color="auto" w:fill="auto"/>
            <w:vAlign w:val="center"/>
          </w:tcPr>
          <w:p w:rsidR="00AB3B05" w:rsidRPr="00E5466C" w:rsidRDefault="00AB3B05" w:rsidP="00022E83">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pPr>
              <w:rPr>
                <w:rFonts w:eastAsia="Times New Roman" w:cs="Times New Roman"/>
                <w:sz w:val="16"/>
                <w:szCs w:val="16"/>
                <w:lang w:eastAsia="ru-RU"/>
              </w:rPr>
            </w:pPr>
            <w:r w:rsidRPr="00E5466C">
              <w:rPr>
                <w:rFonts w:eastAsia="Times New Roman" w:cs="Times New Roman"/>
                <w:sz w:val="16"/>
                <w:szCs w:val="16"/>
                <w:lang w:eastAsia="ru-RU"/>
              </w:rPr>
              <w:t>холодная вода</w:t>
            </w:r>
          </w:p>
        </w:tc>
        <w:tc>
          <w:tcPr>
            <w:tcW w:w="0" w:type="auto"/>
            <w:tcBorders>
              <w:top w:val="nil"/>
              <w:left w:val="nil"/>
              <w:bottom w:val="single" w:sz="4" w:space="0" w:color="auto"/>
              <w:right w:val="single" w:sz="4" w:space="0" w:color="auto"/>
            </w:tcBorders>
            <w:shd w:val="clear" w:color="auto" w:fill="auto"/>
            <w:vAlign w:val="center"/>
            <w:hideMark/>
          </w:tcPr>
          <w:p w:rsidR="00AB3B05" w:rsidRPr="00E5466C" w:rsidRDefault="00AB3B05" w:rsidP="00D229D3">
            <w:pPr>
              <w:jc w:val="center"/>
              <w:rPr>
                <w:rFonts w:eastAsia="Times New Roman" w:cs="Times New Roman"/>
                <w:sz w:val="16"/>
                <w:szCs w:val="16"/>
                <w:lang w:eastAsia="ru-RU"/>
              </w:rPr>
            </w:pPr>
            <w:r w:rsidRPr="00E5466C">
              <w:rPr>
                <w:rFonts w:eastAsia="Times New Roman" w:cs="Times New Roman"/>
                <w:sz w:val="16"/>
                <w:szCs w:val="16"/>
                <w:lang w:eastAsia="ru-RU"/>
              </w:rPr>
              <w:t>куб. метров на 1 человека населения</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1,50</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1,47</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1,61</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7E5D9A">
            <w:pPr>
              <w:jc w:val="center"/>
              <w:rPr>
                <w:bCs/>
                <w:sz w:val="20"/>
                <w:szCs w:val="20"/>
              </w:rPr>
            </w:pPr>
            <w:r w:rsidRPr="00703B17">
              <w:rPr>
                <w:bCs/>
                <w:sz w:val="20"/>
                <w:szCs w:val="20"/>
              </w:rPr>
              <w:t>1,61</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1,61</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1,63</w:t>
            </w:r>
          </w:p>
        </w:tc>
        <w:tc>
          <w:tcPr>
            <w:tcW w:w="0" w:type="auto"/>
            <w:tcBorders>
              <w:top w:val="nil"/>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1,64</w:t>
            </w:r>
          </w:p>
        </w:tc>
        <w:tc>
          <w:tcPr>
            <w:tcW w:w="0" w:type="auto"/>
            <w:tcBorders>
              <w:top w:val="nil"/>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D45937">
        <w:trPr>
          <w:trHeight w:val="565"/>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AB3B05" w:rsidRPr="00E5466C" w:rsidRDefault="00AB3B05" w:rsidP="00022E83">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pPr>
              <w:rPr>
                <w:rFonts w:eastAsia="Times New Roman" w:cs="Times New Roman"/>
                <w:sz w:val="16"/>
                <w:szCs w:val="16"/>
                <w:lang w:eastAsia="ru-RU"/>
              </w:rPr>
            </w:pPr>
            <w:r w:rsidRPr="00E5466C">
              <w:rPr>
                <w:rFonts w:eastAsia="Times New Roman" w:cs="Times New Roman"/>
                <w:sz w:val="16"/>
                <w:szCs w:val="16"/>
                <w:lang w:eastAsia="ru-RU"/>
              </w:rPr>
              <w:t>природный газ</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pPr>
              <w:jc w:val="center"/>
              <w:rPr>
                <w:rFonts w:eastAsia="Times New Roman" w:cs="Times New Roman"/>
                <w:sz w:val="16"/>
                <w:szCs w:val="16"/>
                <w:lang w:eastAsia="ru-RU"/>
              </w:rPr>
            </w:pPr>
            <w:r w:rsidRPr="00E5466C">
              <w:rPr>
                <w:rFonts w:eastAsia="Times New Roman" w:cs="Times New Roman"/>
                <w:sz w:val="16"/>
                <w:szCs w:val="16"/>
                <w:lang w:eastAsia="ru-RU"/>
              </w:rPr>
              <w:t>куб. метров на 1 человека населения</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117036">
            <w:pPr>
              <w:jc w:val="center"/>
              <w:rPr>
                <w:bCs/>
                <w:sz w:val="20"/>
                <w:szCs w:val="20"/>
              </w:rPr>
            </w:pPr>
            <w:r w:rsidRPr="00703B17">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0,36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pPr>
              <w:jc w:val="center"/>
              <w:rPr>
                <w:bCs/>
                <w:sz w:val="20"/>
                <w:szCs w:val="20"/>
              </w:rPr>
            </w:pPr>
            <w:r w:rsidRPr="00703B17">
              <w:rPr>
                <w:bCs/>
                <w:sz w:val="20"/>
                <w:szCs w:val="20"/>
              </w:rPr>
              <w:t>0,36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7F4EF7">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E10944">
        <w:trPr>
          <w:trHeight w:val="565"/>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41.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73873">
            <w:pPr>
              <w:rPr>
                <w:rFonts w:eastAsia="Times New Roman" w:cs="Times New Roman"/>
                <w:sz w:val="16"/>
                <w:szCs w:val="16"/>
                <w:lang w:eastAsia="ru-RU"/>
              </w:rPr>
            </w:pPr>
            <w:proofErr w:type="gramStart"/>
            <w:r w:rsidRPr="00E5466C">
              <w:rPr>
                <w:rFonts w:eastAsia="Times New Roman" w:cs="Times New Roman"/>
                <w:sz w:val="16"/>
                <w:szCs w:val="16"/>
                <w:lang w:eastAsia="ru-RU"/>
              </w:rPr>
              <w:t>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информационно-телекоммуникационной сети "Интернет") (при наличии):</w:t>
            </w:r>
            <w:proofErr w:type="gramEnd"/>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jc w:val="cente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r w:rsidRPr="00703B1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E10944">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57515B">
        <w:trPr>
          <w:trHeight w:val="21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xml:space="preserve">    в сфере культуры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jc w:val="center"/>
              <w:rPr>
                <w:rFonts w:eastAsia="Times New Roman" w:cs="Times New Roman"/>
                <w:sz w:val="16"/>
                <w:szCs w:val="16"/>
                <w:lang w:eastAsia="ru-RU"/>
              </w:rPr>
            </w:pPr>
            <w:r w:rsidRPr="00E5466C">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78,43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10944">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E10944">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57515B">
        <w:trPr>
          <w:trHeight w:val="27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xml:space="preserve">    в сфере образования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jc w:val="center"/>
              <w:rPr>
                <w:rFonts w:eastAsia="Times New Roman" w:cs="Times New Roman"/>
                <w:sz w:val="16"/>
                <w:szCs w:val="16"/>
                <w:lang w:eastAsia="ru-RU"/>
              </w:rPr>
            </w:pPr>
            <w:r w:rsidRPr="00E5466C">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87,1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91,51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E10944">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57515B">
        <w:trPr>
          <w:trHeight w:val="12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xml:space="preserve">    в сфере охраны здоровья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jc w:val="center"/>
              <w:rPr>
                <w:rFonts w:eastAsia="Times New Roman" w:cs="Times New Roman"/>
                <w:sz w:val="16"/>
                <w:szCs w:val="16"/>
                <w:lang w:eastAsia="ru-RU"/>
              </w:rPr>
            </w:pPr>
            <w:r w:rsidRPr="00E5466C">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92,00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1 446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1244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1043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E10944">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r w:rsidR="00AB3B05" w:rsidRPr="00E5466C" w:rsidTr="0057515B">
        <w:trPr>
          <w:trHeight w:val="284"/>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rPr>
                <w:rFonts w:eastAsia="Times New Roman" w:cs="Times New Roman"/>
                <w:sz w:val="16"/>
                <w:szCs w:val="16"/>
                <w:lang w:eastAsia="ru-RU"/>
              </w:rPr>
            </w:pPr>
            <w:r w:rsidRPr="00E5466C">
              <w:rPr>
                <w:rFonts w:eastAsia="Times New Roman" w:cs="Times New Roman"/>
                <w:sz w:val="16"/>
                <w:szCs w:val="16"/>
                <w:lang w:eastAsia="ru-RU"/>
              </w:rPr>
              <w:t xml:space="preserve">    в сфере социального обслуживания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E5466C" w:rsidRDefault="00AB3B05" w:rsidP="00E10944">
            <w:pPr>
              <w:jc w:val="center"/>
              <w:rPr>
                <w:rFonts w:eastAsia="Times New Roman" w:cs="Times New Roman"/>
                <w:sz w:val="16"/>
                <w:szCs w:val="16"/>
                <w:lang w:eastAsia="ru-RU"/>
              </w:rPr>
            </w:pPr>
            <w:r w:rsidRPr="00E5466C">
              <w:rPr>
                <w:rFonts w:eastAsia="Times New Roman" w:cs="Times New Roman"/>
                <w:sz w:val="16"/>
                <w:szCs w:val="16"/>
                <w:lang w:eastAsia="ru-RU"/>
              </w:rPr>
              <w:t>баллы</w:t>
            </w:r>
            <w:bookmarkStart w:id="0" w:name="_GoBack"/>
            <w:bookmarkEnd w:id="0"/>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AB2EB0">
            <w:pPr>
              <w:jc w:val="center"/>
              <w:rPr>
                <w:bCs/>
                <w:sz w:val="20"/>
                <w:szCs w:val="20"/>
              </w:rPr>
            </w:pPr>
            <w:r w:rsidRPr="00703B1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AB3B05" w:rsidRPr="00703B17" w:rsidRDefault="00AB3B05"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AB3B05" w:rsidRPr="00703B17" w:rsidRDefault="00AB3B05" w:rsidP="00E10944">
            <w:pPr>
              <w:rPr>
                <w:rFonts w:eastAsia="Times New Roman" w:cs="Times New Roman"/>
                <w:color w:val="FF0000"/>
                <w:sz w:val="16"/>
                <w:szCs w:val="16"/>
                <w:lang w:eastAsia="ru-RU"/>
              </w:rPr>
            </w:pPr>
            <w:r w:rsidRPr="00703B17">
              <w:rPr>
                <w:rFonts w:eastAsia="Times New Roman" w:cs="Times New Roman"/>
                <w:color w:val="FF0000"/>
                <w:sz w:val="16"/>
                <w:szCs w:val="16"/>
                <w:lang w:eastAsia="ru-RU"/>
              </w:rPr>
              <w:t> </w:t>
            </w:r>
          </w:p>
        </w:tc>
      </w:tr>
    </w:tbl>
    <w:p w:rsidR="00CA2AE0" w:rsidRPr="00E5466C" w:rsidRDefault="00CA2AE0" w:rsidP="00602623">
      <w:pPr>
        <w:jc w:val="center"/>
        <w:rPr>
          <w:rFonts w:eastAsia="Times New Roman" w:cs="Times New Roman"/>
          <w:b/>
          <w:szCs w:val="28"/>
        </w:rPr>
        <w:sectPr w:rsidR="00CA2AE0" w:rsidRPr="00E5466C" w:rsidSect="00514CAF">
          <w:pgSz w:w="16838" w:h="11906" w:orient="landscape"/>
          <w:pgMar w:top="720" w:right="720" w:bottom="720" w:left="720" w:header="708" w:footer="708" w:gutter="0"/>
          <w:pgNumType w:start="1"/>
          <w:cols w:space="708"/>
          <w:docGrid w:linePitch="381"/>
        </w:sectPr>
      </w:pPr>
    </w:p>
    <w:p w:rsidR="00602623" w:rsidRPr="00E5466C" w:rsidRDefault="00602623" w:rsidP="007B6F2D">
      <w:pPr>
        <w:jc w:val="center"/>
        <w:rPr>
          <w:rFonts w:eastAsia="Times New Roman" w:cs="Times New Roman"/>
          <w:b/>
          <w:szCs w:val="28"/>
        </w:rPr>
      </w:pPr>
      <w:r w:rsidRPr="00E5466C">
        <w:rPr>
          <w:rFonts w:eastAsia="Times New Roman" w:cs="Times New Roman"/>
          <w:b/>
          <w:szCs w:val="28"/>
          <w:lang w:val="en-US"/>
        </w:rPr>
        <w:lastRenderedPageBreak/>
        <w:t>II</w:t>
      </w:r>
      <w:r w:rsidRPr="00E5466C">
        <w:rPr>
          <w:rFonts w:eastAsia="Times New Roman" w:cs="Times New Roman"/>
          <w:b/>
          <w:szCs w:val="28"/>
        </w:rPr>
        <w:t>. Основные результаты и перспективы деятельности органов</w:t>
      </w:r>
    </w:p>
    <w:p w:rsidR="00602623" w:rsidRPr="00E5466C" w:rsidRDefault="00602623" w:rsidP="007B6F2D">
      <w:pPr>
        <w:jc w:val="center"/>
        <w:rPr>
          <w:rFonts w:eastAsia="Times New Roman" w:cs="Times New Roman"/>
          <w:b/>
          <w:szCs w:val="28"/>
        </w:rPr>
      </w:pPr>
      <w:r w:rsidRPr="00E5466C">
        <w:rPr>
          <w:rFonts w:eastAsia="Times New Roman" w:cs="Times New Roman"/>
          <w:b/>
          <w:szCs w:val="28"/>
        </w:rPr>
        <w:t xml:space="preserve">местного самоуправления </w:t>
      </w:r>
      <w:proofErr w:type="spellStart"/>
      <w:r w:rsidRPr="00E5466C">
        <w:rPr>
          <w:rFonts w:eastAsia="Times New Roman" w:cs="Times New Roman"/>
          <w:b/>
          <w:szCs w:val="28"/>
        </w:rPr>
        <w:t>г</w:t>
      </w:r>
      <w:proofErr w:type="gramStart"/>
      <w:r w:rsidRPr="00E5466C">
        <w:rPr>
          <w:rFonts w:eastAsia="Times New Roman" w:cs="Times New Roman"/>
          <w:b/>
          <w:szCs w:val="28"/>
        </w:rPr>
        <w:t>.А</w:t>
      </w:r>
      <w:proofErr w:type="gramEnd"/>
      <w:r w:rsidRPr="00E5466C">
        <w:rPr>
          <w:rFonts w:eastAsia="Times New Roman" w:cs="Times New Roman"/>
          <w:b/>
          <w:szCs w:val="28"/>
        </w:rPr>
        <w:t>страхани</w:t>
      </w:r>
      <w:proofErr w:type="spellEnd"/>
      <w:r w:rsidRPr="00E5466C">
        <w:rPr>
          <w:rFonts w:eastAsia="Times New Roman" w:cs="Times New Roman"/>
          <w:b/>
          <w:szCs w:val="28"/>
        </w:rPr>
        <w:t xml:space="preserve"> по решению вопросов </w:t>
      </w:r>
    </w:p>
    <w:p w:rsidR="00602623" w:rsidRPr="00E5466C" w:rsidRDefault="00602623" w:rsidP="007B6F2D">
      <w:pPr>
        <w:jc w:val="center"/>
        <w:rPr>
          <w:rFonts w:eastAsia="Times New Roman" w:cs="Times New Roman"/>
          <w:b/>
          <w:szCs w:val="28"/>
        </w:rPr>
      </w:pPr>
      <w:r w:rsidRPr="00E5466C">
        <w:rPr>
          <w:rFonts w:eastAsia="Times New Roman" w:cs="Times New Roman"/>
          <w:b/>
          <w:szCs w:val="28"/>
        </w:rPr>
        <w:t xml:space="preserve">местного значения и социально-экономического развития  </w:t>
      </w:r>
    </w:p>
    <w:p w:rsidR="00602623" w:rsidRPr="00E5466C" w:rsidRDefault="00602623" w:rsidP="007B6F2D">
      <w:pPr>
        <w:jc w:val="center"/>
        <w:rPr>
          <w:rFonts w:eastAsia="Times New Roman" w:cs="Times New Roman"/>
          <w:b/>
          <w:szCs w:val="28"/>
        </w:rPr>
      </w:pPr>
      <w:r w:rsidRPr="00E5466C">
        <w:rPr>
          <w:rFonts w:eastAsia="Times New Roman" w:cs="Times New Roman"/>
          <w:b/>
          <w:szCs w:val="28"/>
        </w:rPr>
        <w:t>«Муниципального образования «Город Астрахань»</w:t>
      </w:r>
    </w:p>
    <w:p w:rsidR="00602623" w:rsidRPr="00E5466C" w:rsidRDefault="00602623" w:rsidP="007B6F2D">
      <w:pPr>
        <w:jc w:val="center"/>
        <w:rPr>
          <w:rFonts w:eastAsia="Times New Roman" w:cs="Times New Roman"/>
          <w:b/>
          <w:szCs w:val="28"/>
        </w:rPr>
      </w:pPr>
      <w:r w:rsidRPr="00E5466C">
        <w:rPr>
          <w:rFonts w:eastAsia="Times New Roman" w:cs="Times New Roman"/>
          <w:b/>
          <w:szCs w:val="28"/>
        </w:rPr>
        <w:t>Астраханской области</w:t>
      </w:r>
    </w:p>
    <w:p w:rsidR="00602623" w:rsidRPr="00E5466C" w:rsidRDefault="00602623" w:rsidP="007B6F2D">
      <w:pPr>
        <w:jc w:val="center"/>
        <w:rPr>
          <w:rFonts w:eastAsia="Times New Roman" w:cs="Times New Roman"/>
          <w:szCs w:val="28"/>
          <w:lang w:eastAsia="ru-RU"/>
        </w:rPr>
      </w:pPr>
    </w:p>
    <w:p w:rsidR="00602623" w:rsidRPr="00E5466C" w:rsidRDefault="00893248" w:rsidP="007B6F2D">
      <w:pPr>
        <w:autoSpaceDE w:val="0"/>
        <w:autoSpaceDN w:val="0"/>
        <w:adjustRightInd w:val="0"/>
        <w:ind w:firstLine="709"/>
        <w:jc w:val="both"/>
        <w:rPr>
          <w:rFonts w:eastAsia="Times New Roman" w:cs="Times New Roman"/>
          <w:szCs w:val="28"/>
          <w:lang w:eastAsia="ru-RU"/>
        </w:rPr>
      </w:pPr>
      <w:r w:rsidRPr="00E5466C">
        <w:rPr>
          <w:rFonts w:eastAsia="Times New Roman" w:cs="Times New Roman"/>
          <w:szCs w:val="28"/>
          <w:lang w:eastAsia="ru-RU"/>
        </w:rPr>
        <w:t xml:space="preserve">Астрахань – </w:t>
      </w:r>
      <w:r w:rsidR="00602623" w:rsidRPr="00E5466C">
        <w:rPr>
          <w:rFonts w:eastAsia="Times New Roman" w:cs="Times New Roman"/>
          <w:szCs w:val="28"/>
          <w:lang w:eastAsia="ru-RU"/>
        </w:rPr>
        <w:t>административный центр Астраханской области.</w:t>
      </w:r>
    </w:p>
    <w:p w:rsidR="00602623" w:rsidRPr="00E5466C" w:rsidRDefault="00602623" w:rsidP="007B6F2D">
      <w:pPr>
        <w:ind w:firstLine="709"/>
        <w:jc w:val="both"/>
        <w:rPr>
          <w:rFonts w:eastAsia="Times New Roman" w:cs="Times New Roman"/>
          <w:szCs w:val="28"/>
        </w:rPr>
      </w:pPr>
      <w:r w:rsidRPr="00E5466C">
        <w:rPr>
          <w:rFonts w:eastAsia="Times New Roman" w:cs="Times New Roman"/>
          <w:szCs w:val="28"/>
        </w:rPr>
        <w:t>Город Астрахань расположен на Прикаспийской низменности, в вер</w:t>
      </w:r>
      <w:r w:rsidR="00893248" w:rsidRPr="00E5466C">
        <w:rPr>
          <w:rFonts w:eastAsia="Times New Roman" w:cs="Times New Roman"/>
          <w:szCs w:val="28"/>
        </w:rPr>
        <w:t xml:space="preserve">хней части  дельты р. Волга на </w:t>
      </w:r>
      <w:r w:rsidRPr="00E5466C">
        <w:rPr>
          <w:rFonts w:eastAsia="Times New Roman" w:cs="Times New Roman"/>
          <w:szCs w:val="28"/>
        </w:rPr>
        <w:t>одиннадцати островах, занимаемая площадь – 0,21 тыс. кв. километров. Его территория пересечена рукавами и протоками (ериками), отходящими от Волжского русла на юго-восток (</w:t>
      </w:r>
      <w:proofErr w:type="spellStart"/>
      <w:r w:rsidRPr="00E5466C">
        <w:rPr>
          <w:rFonts w:eastAsia="Times New Roman" w:cs="Times New Roman"/>
          <w:szCs w:val="28"/>
        </w:rPr>
        <w:t>Болда</w:t>
      </w:r>
      <w:proofErr w:type="spellEnd"/>
      <w:r w:rsidRPr="00E5466C">
        <w:rPr>
          <w:rFonts w:eastAsia="Times New Roman" w:cs="Times New Roman"/>
          <w:szCs w:val="28"/>
        </w:rPr>
        <w:t xml:space="preserve">, Кутум, Царев, </w:t>
      </w:r>
      <w:proofErr w:type="spellStart"/>
      <w:r w:rsidRPr="00E5466C">
        <w:rPr>
          <w:rFonts w:eastAsia="Times New Roman" w:cs="Times New Roman"/>
          <w:szCs w:val="28"/>
        </w:rPr>
        <w:t>Кизань</w:t>
      </w:r>
      <w:proofErr w:type="spellEnd"/>
      <w:r w:rsidRPr="00E5466C">
        <w:rPr>
          <w:rFonts w:eastAsia="Times New Roman" w:cs="Times New Roman"/>
          <w:szCs w:val="28"/>
        </w:rPr>
        <w:t xml:space="preserve"> и др.). </w:t>
      </w:r>
    </w:p>
    <w:p w:rsidR="00602623" w:rsidRPr="00E5466C" w:rsidRDefault="00602623" w:rsidP="007B6F2D">
      <w:pPr>
        <w:ind w:firstLine="709"/>
        <w:jc w:val="both"/>
        <w:rPr>
          <w:rFonts w:eastAsia="Times New Roman" w:cs="Times New Roman"/>
          <w:szCs w:val="28"/>
          <w:lang w:eastAsia="ru-RU"/>
        </w:rPr>
      </w:pPr>
      <w:r w:rsidRPr="00E5466C">
        <w:rPr>
          <w:rFonts w:eastAsia="Times New Roman" w:cs="Times New Roman"/>
          <w:szCs w:val="28"/>
          <w:lang w:eastAsia="ru-RU"/>
        </w:rPr>
        <w:t>Территориально город разделен на 4 района: Кировский, Ленинский, Советский, Трусовский.</w:t>
      </w:r>
    </w:p>
    <w:p w:rsidR="00602623" w:rsidRPr="00E5466C" w:rsidRDefault="00602623" w:rsidP="007B6F2D">
      <w:pPr>
        <w:ind w:firstLine="709"/>
        <w:jc w:val="both"/>
        <w:rPr>
          <w:rFonts w:eastAsia="Times New Roman" w:cs="Times New Roman"/>
          <w:szCs w:val="28"/>
        </w:rPr>
      </w:pPr>
      <w:proofErr w:type="gramStart"/>
      <w:r w:rsidRPr="00E5466C">
        <w:rPr>
          <w:rFonts w:eastAsia="Times New Roman" w:cs="Times New Roman"/>
          <w:szCs w:val="28"/>
        </w:rPr>
        <w:t xml:space="preserve">По территории </w:t>
      </w:r>
      <w:r w:rsidR="00F57EF9" w:rsidRPr="00E5466C">
        <w:rPr>
          <w:rFonts w:eastAsia="Times New Roman" w:cs="Times New Roman"/>
          <w:szCs w:val="28"/>
        </w:rPr>
        <w:t>города</w:t>
      </w:r>
      <w:r w:rsidRPr="00E5466C">
        <w:rPr>
          <w:rFonts w:eastAsia="Times New Roman" w:cs="Times New Roman"/>
          <w:szCs w:val="28"/>
        </w:rPr>
        <w:t xml:space="preserve"> проходит главная водная ар</w:t>
      </w:r>
      <w:r w:rsidR="00AF1852" w:rsidRPr="00E5466C">
        <w:rPr>
          <w:rFonts w:eastAsia="Times New Roman" w:cs="Times New Roman"/>
          <w:szCs w:val="28"/>
        </w:rPr>
        <w:t xml:space="preserve">терия – река Волга, а через нее – </w:t>
      </w:r>
      <w:r w:rsidRPr="00E5466C">
        <w:rPr>
          <w:rFonts w:eastAsia="Times New Roman" w:cs="Times New Roman"/>
          <w:szCs w:val="28"/>
        </w:rPr>
        <w:t>водные пути из прикаспийских государств в Черное, Средиземное, Балтийск</w:t>
      </w:r>
      <w:r w:rsidR="00893248" w:rsidRPr="00E5466C">
        <w:rPr>
          <w:rFonts w:eastAsia="Times New Roman" w:cs="Times New Roman"/>
          <w:szCs w:val="28"/>
        </w:rPr>
        <w:t>ое, Северное моря.</w:t>
      </w:r>
      <w:proofErr w:type="gramEnd"/>
      <w:r w:rsidR="00893248" w:rsidRPr="00E5466C">
        <w:rPr>
          <w:rFonts w:eastAsia="Times New Roman" w:cs="Times New Roman"/>
          <w:szCs w:val="28"/>
        </w:rPr>
        <w:t xml:space="preserve">  Астрахань – </w:t>
      </w:r>
      <w:r w:rsidRPr="00E5466C">
        <w:rPr>
          <w:rFonts w:eastAsia="Times New Roman" w:cs="Times New Roman"/>
          <w:szCs w:val="28"/>
        </w:rPr>
        <w:t xml:space="preserve">естественный центр транзитной торговли и крупный транспортный узел на стыке Азии и Европы. </w:t>
      </w:r>
    </w:p>
    <w:p w:rsidR="00602623" w:rsidRPr="00E5466C" w:rsidRDefault="00602623" w:rsidP="007B6F2D">
      <w:pPr>
        <w:ind w:firstLine="709"/>
        <w:jc w:val="both"/>
        <w:rPr>
          <w:rFonts w:eastAsia="Times New Roman" w:cs="Times New Roman"/>
          <w:szCs w:val="28"/>
        </w:rPr>
      </w:pPr>
      <w:r w:rsidRPr="00E5466C">
        <w:rPr>
          <w:rFonts w:eastAsia="Times New Roman" w:cs="Times New Roman"/>
          <w:szCs w:val="28"/>
        </w:rPr>
        <w:t>Расположение Астрахани на Прикаспийской низменности, в дельте Волги с богатыми запасами природных ресурсов способствует развитию плодоовощной, химической и нефтехимической промышленнос</w:t>
      </w:r>
      <w:r w:rsidR="008775E2" w:rsidRPr="00E5466C">
        <w:rPr>
          <w:rFonts w:eastAsia="Times New Roman" w:cs="Times New Roman"/>
          <w:szCs w:val="28"/>
        </w:rPr>
        <w:t>ти</w:t>
      </w:r>
      <w:r w:rsidRPr="00E5466C">
        <w:rPr>
          <w:rFonts w:eastAsia="Times New Roman" w:cs="Times New Roman"/>
          <w:szCs w:val="28"/>
        </w:rPr>
        <w:t>, судостроения.</w:t>
      </w:r>
    </w:p>
    <w:p w:rsidR="00602623" w:rsidRPr="00E5466C" w:rsidRDefault="00602623" w:rsidP="007B6F2D">
      <w:pPr>
        <w:ind w:firstLine="567"/>
        <w:jc w:val="center"/>
        <w:rPr>
          <w:rFonts w:eastAsia="Times New Roman" w:cs="Times New Roman"/>
          <w:b/>
          <w:color w:val="FF0000"/>
          <w:szCs w:val="28"/>
          <w:lang w:eastAsia="ru-RU"/>
        </w:rPr>
      </w:pPr>
    </w:p>
    <w:p w:rsidR="00602623" w:rsidRPr="00E5466C" w:rsidRDefault="00041DC0" w:rsidP="007B6F2D">
      <w:pPr>
        <w:jc w:val="center"/>
        <w:rPr>
          <w:rFonts w:eastAsia="Times New Roman" w:cs="Times New Roman"/>
          <w:b/>
          <w:szCs w:val="28"/>
          <w:lang w:eastAsia="ru-RU"/>
        </w:rPr>
      </w:pPr>
      <w:r w:rsidRPr="00E5466C">
        <w:rPr>
          <w:rFonts w:eastAsia="Times New Roman" w:cs="Times New Roman"/>
          <w:b/>
          <w:szCs w:val="28"/>
          <w:lang w:eastAsia="ru-RU"/>
        </w:rPr>
        <w:t>Экономическое развитие</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В течение отчетного периода городская экономика демонстрировала как положительные тенденции, так и отрицательные. По данным официальной статистики 2023 год в г. Астрахани характеризовался следующими показателями социально-экономического развития.</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Так, объем отгруженных товаров, произведенных крупными и средними предприятиями промышленности, составил 480,0 млрд. руб. (95,0% к 2022 году), наибольшую долю в котором занимала добыча полезных ископаемых (86,0%) с объемом отгрузки 412,9 млрд. руб. (92,0% к 2022 году).</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На долю обрабатывающих произво</w:t>
      </w:r>
      <w:proofErr w:type="gramStart"/>
      <w:r w:rsidRPr="00E5466C">
        <w:rPr>
          <w:rFonts w:eastAsia="Calibri" w:cs="Times New Roman"/>
          <w:szCs w:val="28"/>
        </w:rPr>
        <w:t>дств пр</w:t>
      </w:r>
      <w:proofErr w:type="gramEnd"/>
      <w:r w:rsidRPr="00E5466C">
        <w:rPr>
          <w:rFonts w:eastAsia="Calibri" w:cs="Times New Roman"/>
          <w:szCs w:val="28"/>
        </w:rPr>
        <w:t>ишлось 8,3% или 39,7 млрд. руб. (132,2% к предыдущему году).</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 xml:space="preserve">Отраслями, стабильно обеспечивающими потребности города в энергоресурсах, являлись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4,8% и 0,9%, а объем услуг – 23,3 млрд. руб. (103,9% к 2021 году) и 4,2 млрд. руб. (104,5% к 2022 году) соответственно. </w:t>
      </w:r>
    </w:p>
    <w:p w:rsidR="00E5466C" w:rsidRPr="00E5466C" w:rsidRDefault="00E5466C" w:rsidP="00E5466C">
      <w:pPr>
        <w:widowControl w:val="0"/>
        <w:tabs>
          <w:tab w:val="left" w:pos="4253"/>
        </w:tabs>
        <w:ind w:firstLine="709"/>
        <w:jc w:val="both"/>
        <w:rPr>
          <w:rFonts w:eastAsia="Calibri" w:cs="Times New Roman"/>
          <w:szCs w:val="28"/>
        </w:rPr>
      </w:pPr>
      <w:r w:rsidRPr="00E5466C">
        <w:rPr>
          <w:rFonts w:eastAsia="Calibri" w:cs="Times New Roman"/>
          <w:szCs w:val="28"/>
        </w:rPr>
        <w:t>Объем инвестиций в основной капитал по крупным и средним предприятиям г. Астрахани за 2023 год снизился на 12,2% и составил 47,3 млрд. руб., из которых около 58,5% приходилось на предприятия по добыче полезных ископаемых.</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 xml:space="preserve">Объем работ, выполненных крупными и средними организациями по виду деятельности «Строительство», составил 1,2 млрд. руб., или 27,5% от уровня предыдущего года в связи с завершением контракта по </w:t>
      </w:r>
      <w:r w:rsidRPr="00E5466C">
        <w:rPr>
          <w:rFonts w:cs="Times New Roman"/>
          <w:bCs/>
          <w:szCs w:val="28"/>
          <w:shd w:val="clear" w:color="auto" w:fill="FFFFFF"/>
        </w:rPr>
        <w:t>строительству подводных</w:t>
      </w:r>
      <w:r w:rsidRPr="00E5466C">
        <w:rPr>
          <w:rFonts w:cs="Times New Roman"/>
          <w:szCs w:val="28"/>
          <w:shd w:val="clear" w:color="auto" w:fill="FFFFFF"/>
        </w:rPr>
        <w:t xml:space="preserve"> </w:t>
      </w:r>
      <w:r w:rsidRPr="00E5466C">
        <w:rPr>
          <w:rFonts w:cs="Times New Roman"/>
          <w:bCs/>
          <w:szCs w:val="28"/>
          <w:shd w:val="clear" w:color="auto" w:fill="FFFFFF"/>
        </w:rPr>
        <w:t>межпромысловых</w:t>
      </w:r>
      <w:r w:rsidRPr="00E5466C">
        <w:rPr>
          <w:rFonts w:cs="Times New Roman"/>
          <w:szCs w:val="28"/>
          <w:shd w:val="clear" w:color="auto" w:fill="FFFFFF"/>
        </w:rPr>
        <w:t xml:space="preserve"> </w:t>
      </w:r>
      <w:r w:rsidRPr="00E5466C">
        <w:rPr>
          <w:rFonts w:cs="Times New Roman"/>
          <w:bCs/>
          <w:szCs w:val="28"/>
          <w:shd w:val="clear" w:color="auto" w:fill="FFFFFF"/>
        </w:rPr>
        <w:t>трубопроводов в акватории Каспийского моря.</w:t>
      </w:r>
      <w:r w:rsidRPr="00E5466C">
        <w:rPr>
          <w:rFonts w:eastAsia="Calibri" w:cs="Times New Roman"/>
          <w:szCs w:val="28"/>
        </w:rPr>
        <w:t xml:space="preserve"> В 2023 году введено </w:t>
      </w:r>
      <w:r w:rsidRPr="00E5466C">
        <w:rPr>
          <w:rFonts w:eastAsia="Calibri" w:cs="Times New Roman"/>
          <w:szCs w:val="28"/>
        </w:rPr>
        <w:lastRenderedPageBreak/>
        <w:t>248,5 тыс. кв. м. общей площади жилых домов, что на 5,5% ниже соответствующего периода прошлого года.</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 xml:space="preserve">Оборот розничной торговли по крупным и средним организациям сложился в объеме 77,6 млрд. руб., что на 10,3% больше уровня 2022 года, из которого удельный вес пищевых продуктов, включая напитки, и табачные изделия составил 51,2%, непродовольственных товаров – 48,8%. Население города продолжало пользоваться услугами предприятий общественного питания. Их оборот по крупным и средним организациям увеличился на 38,3% и составил 13,3 млрд. руб. Платные услуги населению оказаны крупными и средними организациями в объеме 25,3 млрд. руб. (101,1% к предыдущему году). </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Среднемесячная заработная плата на крупных и средних предприятиях выросла по сравнению с 2022 годом на 12,4% и составила в январе-декабре 2023 года  56977,9 руб. Реальная зарплата при этом увеличилась на 6,2% к уровню 2022 года.</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добыче полезных ископаемых – 155 576,0 руб., наименьший - на предприятия водоснабжения; водоотведения, организации сбора и утилизации отходов, по ликвидации загрязнений – 33 384,4 руб. При этом темп роста заработной платы относительно предыдущего года у последних составил 119,1%, а на предприятиях добычи полезных ископаемых – 112,0%.</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По видам экономической деятельности организаций социальной сферы, таких как: культура, спорт, организация досуга и развлечений; здравоохранение; образование темп роста среднемесячной заработной платы составил 117,3% (50 239,8 руб.), 111,0% (47 715,6 руб.) и 109,7% (44 195,4 руб.) соответственно.</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Покупательная способность среднемесячной заработной платы по г. Астрахани в отчетном периоде составила 4,1 набора прожиточного минимума (ПМ) против 3,63 наборов ПМ в 2022 году. Увеличению покупательской способности среднемесячной заработной платы способствовало превышение ее темпа роста (112,4%) над ростом цен (105,87%).</w:t>
      </w:r>
    </w:p>
    <w:p w:rsidR="00E5466C" w:rsidRPr="00E5466C" w:rsidRDefault="00E5466C" w:rsidP="00E5466C">
      <w:pPr>
        <w:widowControl w:val="0"/>
        <w:ind w:firstLine="709"/>
        <w:jc w:val="both"/>
        <w:rPr>
          <w:rFonts w:eastAsia="Calibri" w:cs="Times New Roman"/>
          <w:szCs w:val="28"/>
        </w:rPr>
      </w:pPr>
      <w:r w:rsidRPr="00E5466C">
        <w:rPr>
          <w:rFonts w:eastAsia="Calibri" w:cs="Times New Roman"/>
          <w:szCs w:val="28"/>
        </w:rPr>
        <w:t xml:space="preserve">Средний размер назначенных месячных пенсий вырос на 7,9% по сравнению с 2022 годом и сложился в размере 19 605,24 руб. </w:t>
      </w:r>
    </w:p>
    <w:p w:rsidR="00E5466C" w:rsidRPr="00E5466C" w:rsidRDefault="00E5466C" w:rsidP="00E5466C">
      <w:pPr>
        <w:widowControl w:val="0"/>
        <w:ind w:firstLine="709"/>
        <w:jc w:val="both"/>
        <w:rPr>
          <w:rFonts w:eastAsia="Calibri" w:cs="Times New Roman"/>
          <w:color w:val="FF0000"/>
          <w:szCs w:val="28"/>
        </w:rPr>
      </w:pPr>
      <w:r w:rsidRPr="00E5466C">
        <w:rPr>
          <w:rFonts w:eastAsia="Calibri" w:cs="Times New Roman"/>
          <w:szCs w:val="28"/>
        </w:rPr>
        <w:t>Уровень зарегистрированной безработицы в городе снизился за отчетный период на 0,2 п. п. до 0,4% к численности рабочей силы.</w:t>
      </w:r>
    </w:p>
    <w:p w:rsidR="00460A84" w:rsidRPr="00E5466C" w:rsidRDefault="00E5466C" w:rsidP="00E5466C">
      <w:pPr>
        <w:widowControl w:val="0"/>
        <w:spacing w:after="120"/>
        <w:ind w:firstLine="709"/>
        <w:jc w:val="both"/>
        <w:rPr>
          <w:rFonts w:eastAsia="Calibri" w:cs="Times New Roman"/>
          <w:szCs w:val="28"/>
        </w:rPr>
      </w:pPr>
      <w:r w:rsidRPr="00E5466C">
        <w:rPr>
          <w:rFonts w:eastAsia="Calibri" w:cs="Times New Roman"/>
          <w:szCs w:val="28"/>
        </w:rPr>
        <w:t>Уровень рождаемости составил 10,3 (10,4 – в 2022 году) в  расчете на 1 000 человек населения, а уровень смертности – 12,2 (12,9 – в 2022 году).</w:t>
      </w:r>
    </w:p>
    <w:p w:rsidR="00D2111B" w:rsidRPr="00E5466C" w:rsidRDefault="00D2111B" w:rsidP="00A9132C">
      <w:pPr>
        <w:spacing w:before="100" w:beforeAutospacing="1"/>
        <w:ind w:firstLine="709"/>
        <w:jc w:val="both"/>
        <w:rPr>
          <w:rFonts w:eastAsia="Times New Roman" w:cs="Times New Roman"/>
          <w:b/>
          <w:szCs w:val="28"/>
          <w:lang w:eastAsia="ru-RU"/>
        </w:rPr>
      </w:pPr>
      <w:r w:rsidRPr="00E5466C">
        <w:rPr>
          <w:rFonts w:eastAsia="Times New Roman" w:cs="Times New Roman"/>
          <w:b/>
          <w:szCs w:val="28"/>
          <w:lang w:eastAsia="ru-RU"/>
        </w:rPr>
        <w:t xml:space="preserve">1. Число  субъектов  малого  и   среднего  предпринимательства  в расчете на 10 тыс. человек населения </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 xml:space="preserve">Оценочно за 2023 год общее число субъектов малого и среднего предпринимательства, осуществляющих деятельность на территории муниципального образования «Городской округ город Астрахань», составило 18 201 единиц, что на 3,3% выше уровня 2022 года. В расчете на 10 тыс. человек населения данный показатель составил 390,98 единиц против 375,78 единиц в 2022 году. </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 xml:space="preserve">Созданию благоприятных условий и популяризации предпринимательской деятельности среди населения города способствует муниципальная программа </w:t>
      </w:r>
      <w:r w:rsidRPr="00E5466C">
        <w:rPr>
          <w:rFonts w:eastAsia="Times New Roman" w:cs="Times New Roman"/>
        </w:rPr>
        <w:lastRenderedPageBreak/>
        <w:t>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Мероприятия программы направлены на информационную, имущественную, консультационную и образовательную поддержку предпринимателей.</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В целях оказания информационной поддержки в течение 2023 года для представителей малого и среднего бизнеса, а также для физических лиц, применяющих специальный налоговый режим «Налог на профессиональный доход», было осуществлено свыше 30 информационных рассылок около 3000 субъектам малого и среднего предпринимательства.</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В течение года проводились информационные мероприятия для предпринимательского сообщества по следующим темам:</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-выездная торговля во время проведения городских мероприятий;</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-возможности получения предпринимателями грантов для реализации социально значимых проектов на территории Астраханской области;</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-финансовые инструменты государственной поддержки для предпринимателей;</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-как сократить издержки и получить дополнительный доход;</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-разъяснение требований к размещению рекламных и информационных конструкций на фасадах зданий, в связи с утверждением Порядка размещения рекламных и информационных конструкций на фасадах зданий и сооружений, расположенных на территории муниципального образования «Городской округ город Астрахань», от 08.02.2023 №22;</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 xml:space="preserve">-открытый диалог с предпринимательским сообществом Астраханской области (с участием генерального директора АО «Корпорация МП» Исаевича А.И. и заместителя председателя Правительства Астраханской области К.А. </w:t>
      </w:r>
      <w:proofErr w:type="spellStart"/>
      <w:r w:rsidRPr="00E5466C">
        <w:rPr>
          <w:rFonts w:eastAsia="Times New Roman" w:cs="Times New Roman"/>
        </w:rPr>
        <w:t>Хадикова</w:t>
      </w:r>
      <w:proofErr w:type="spellEnd"/>
      <w:r w:rsidRPr="00E5466C">
        <w:rPr>
          <w:rFonts w:eastAsia="Times New Roman" w:cs="Times New Roman"/>
        </w:rPr>
        <w:t>);</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-круглый стол по вопросу ответственности хозяйствующих субъектов, оказывающих полиграфические услуги, в изготовлении и распространении незаконной рекламы наркотических и психотропных веществ, создании трафаретов с данной рекламой, а также по вопросу взаимодействия с правоохранительными органами.</w:t>
      </w:r>
    </w:p>
    <w:p w:rsidR="00E1664C" w:rsidRPr="00E5466C" w:rsidRDefault="00E1664C" w:rsidP="00E1664C">
      <w:pPr>
        <w:widowControl w:val="0"/>
        <w:ind w:firstLine="709"/>
        <w:jc w:val="both"/>
        <w:rPr>
          <w:rFonts w:eastAsia="Times New Roman" w:cs="Times New Roman"/>
        </w:rPr>
      </w:pPr>
      <w:proofErr w:type="gramStart"/>
      <w:r w:rsidRPr="00E5466C">
        <w:rPr>
          <w:rFonts w:eastAsia="Times New Roman" w:cs="Times New Roman"/>
        </w:rPr>
        <w:t>Также, в целях изучения состояния делового климата, в том числе проблем и перспектив развития субъектов малого и среднего предпринимательства в городе Астрахани, в целях оптимизации оказания имущественной поддержки хозяйствующим субъектам на официальном сайте администрации муниципального образования «Городской округ город Астрахань» публиковались опросы для предпринимателей и размещались результаты проведенного мониторинга предпринимательской деятельности.</w:t>
      </w:r>
      <w:proofErr w:type="gramEnd"/>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По итогам 2023 года, в рамках оказания имущественной поддержки, по результатам открытых аукционов в электронной форме на право заключения договора аренды муниципального имущества, а также посредством предоставления муниципальной преференции было заключено 8 договоров аренды объектов нежилого муниципального фонда с субъектами малого и среднего предпринимательства.</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Для популяризации предпринимательской деятельности среди молодежи и населения города организовано и проведено торжественное мероприятие, посвященное празднованию Дня российского предпринимательства.</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 xml:space="preserve">В рамках празднования 465-летия города Астрахани в сентябре 2023 года </w:t>
      </w:r>
      <w:r w:rsidRPr="00E5466C">
        <w:rPr>
          <w:rFonts w:eastAsia="Times New Roman" w:cs="Times New Roman"/>
        </w:rPr>
        <w:lastRenderedPageBreak/>
        <w:t>впервые в истории города был реализован масштабный проект фестиваль цветов «Цветочная симфония», в котором приняли участие более 40 ландшафтных дизайнеров, флористов, художников, членов областного союза предпринимателей, а также жители и гости города Астрахани.</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В 2023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 в рамках которого были рассмотрены вопросы поддержки и развития малого и среднего бизнеса на территории города, а также подписано соглашение о сотрудничестве с Союзом «Астраханская торгово-промышленная палата».</w:t>
      </w:r>
    </w:p>
    <w:p w:rsidR="00E1664C" w:rsidRPr="00E5466C" w:rsidRDefault="00E1664C" w:rsidP="00E1664C">
      <w:pPr>
        <w:widowControl w:val="0"/>
        <w:ind w:firstLine="709"/>
        <w:jc w:val="both"/>
        <w:rPr>
          <w:rFonts w:eastAsia="Times New Roman" w:cs="Times New Roman"/>
        </w:rPr>
      </w:pPr>
      <w:r w:rsidRPr="00E5466C">
        <w:rPr>
          <w:rFonts w:eastAsia="Times New Roman" w:cs="Times New Roman"/>
        </w:rPr>
        <w:t>В целях популяризации предпринимательской деятельности был проведен новогодний конкурс «Украсим город вместе» для субъектов малого и среднего предпринимательства. В конкурсе приняли участие 15 хозяйствующих субъектов, представляющие сферу общественного питания, туризма, медицинских услуг, центры раннего развития, управляющие компании.</w:t>
      </w:r>
    </w:p>
    <w:p w:rsidR="00E1664C" w:rsidRPr="00E5466C" w:rsidRDefault="00E1664C" w:rsidP="00E1664C">
      <w:pPr>
        <w:widowControl w:val="0"/>
        <w:ind w:firstLine="709"/>
        <w:jc w:val="both"/>
        <w:rPr>
          <w:rFonts w:eastAsia="Times New Roman" w:cs="Times New Roman"/>
          <w:b/>
          <w:szCs w:val="28"/>
          <w:lang w:eastAsia="ru-RU"/>
        </w:rPr>
      </w:pPr>
      <w:r w:rsidRPr="00E5466C">
        <w:rPr>
          <w:rFonts w:eastAsia="Times New Roman" w:cs="Times New Roman"/>
        </w:rPr>
        <w:t>Планомерная работа администрации муниципального образования «Городской округ город Астрахань» будет способствовать в прогнозном периоде увеличению числа субъектов на 10 тыс. населения к концу 2026 года до 410,68 единиц.</w:t>
      </w:r>
    </w:p>
    <w:p w:rsidR="000736DE" w:rsidRPr="00E5466C" w:rsidRDefault="000736DE" w:rsidP="007B6F2D">
      <w:pPr>
        <w:ind w:firstLine="709"/>
        <w:jc w:val="both"/>
        <w:rPr>
          <w:rFonts w:cs="Times New Roman"/>
          <w:szCs w:val="28"/>
        </w:rPr>
      </w:pPr>
    </w:p>
    <w:p w:rsidR="00290D12" w:rsidRPr="00E5466C" w:rsidRDefault="00290D12" w:rsidP="007B6F2D">
      <w:pPr>
        <w:ind w:firstLine="709"/>
        <w:jc w:val="both"/>
        <w:rPr>
          <w:rFonts w:cs="Times New Roman"/>
          <w:b/>
          <w:szCs w:val="28"/>
        </w:rPr>
      </w:pPr>
      <w:r w:rsidRPr="00E5466C">
        <w:rPr>
          <w:rFonts w:cs="Times New Roman"/>
          <w:b/>
          <w:szCs w:val="28"/>
        </w:rPr>
        <w:t>2.</w:t>
      </w:r>
      <w:r w:rsidR="00757F62" w:rsidRPr="00E5466C">
        <w:rPr>
          <w:rFonts w:cs="Times New Roman"/>
          <w:b/>
          <w:szCs w:val="28"/>
        </w:rPr>
        <w:t> </w:t>
      </w:r>
      <w:r w:rsidRPr="00E5466C">
        <w:rPr>
          <w:rFonts w:cs="Times New Roman"/>
          <w:b/>
          <w:szCs w:val="28"/>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p w:rsidR="00E1664C" w:rsidRPr="00E5466C" w:rsidRDefault="00E1664C" w:rsidP="00E1664C">
      <w:pPr>
        <w:ind w:firstLine="709"/>
        <w:jc w:val="both"/>
        <w:rPr>
          <w:rFonts w:eastAsia="Times New Roman" w:cs="Times New Roman"/>
        </w:rPr>
      </w:pPr>
      <w:r w:rsidRPr="00E5466C">
        <w:rPr>
          <w:rFonts w:eastAsia="Times New Roman" w:cs="Times New Roman"/>
        </w:rPr>
        <w:t>Среднесписочная численность работников (без внешних совместителей) всех предприятий и организаций города в 2023 году составила 129 521 человек или 97,65% к  предыдущему году.</w:t>
      </w:r>
    </w:p>
    <w:p w:rsidR="00E1664C" w:rsidRPr="00E5466C" w:rsidRDefault="00E1664C" w:rsidP="00E1664C">
      <w:pPr>
        <w:ind w:firstLine="709"/>
        <w:jc w:val="both"/>
        <w:rPr>
          <w:rFonts w:eastAsia="Times New Roman" w:cs="Times New Roman"/>
        </w:rPr>
      </w:pPr>
      <w:r w:rsidRPr="00E5466C">
        <w:rPr>
          <w:rFonts w:eastAsia="Times New Roman" w:cs="Times New Roman"/>
        </w:rPr>
        <w:t xml:space="preserve"> В прогнозном периоде среднесписочная численность работников всех предприятий и организаций составит в 2024 году 128 065 человек, в 2025 году – 126 827 человек, в 2026 году – 125 862 человека.</w:t>
      </w:r>
    </w:p>
    <w:p w:rsidR="00E1664C" w:rsidRPr="00E5466C" w:rsidRDefault="00E1664C" w:rsidP="00E1664C">
      <w:pPr>
        <w:ind w:firstLine="709"/>
        <w:jc w:val="both"/>
        <w:rPr>
          <w:rFonts w:eastAsia="Times New Roman" w:cs="Times New Roman"/>
        </w:rPr>
      </w:pPr>
      <w:r w:rsidRPr="00E5466C">
        <w:rPr>
          <w:rFonts w:eastAsia="Times New Roman" w:cs="Times New Roman"/>
        </w:rPr>
        <w:t xml:space="preserve"> Доля работающих на малых и средних предприятиях в среднесписочной численности работников всех предприятий и организаций выросла в 2023 году до 21,26%  (2022 год – 20,68%).</w:t>
      </w:r>
    </w:p>
    <w:p w:rsidR="00E1664C" w:rsidRPr="00E5466C" w:rsidRDefault="00E1664C" w:rsidP="00E1664C">
      <w:pPr>
        <w:ind w:firstLine="709"/>
        <w:jc w:val="both"/>
        <w:rPr>
          <w:rFonts w:eastAsia="Times New Roman" w:cs="Times New Roman"/>
        </w:rPr>
      </w:pPr>
      <w:r w:rsidRPr="00E5466C">
        <w:rPr>
          <w:rFonts w:eastAsia="Times New Roman" w:cs="Times New Roman"/>
        </w:rPr>
        <w:t xml:space="preserve">Меры, направленные на создание благоприятных условий для ведения бизнеса, будут способствовать снижению темпов сокращения количества субъектов малого и среднего предпринимательства и постепенному увеличению численности работников данных предприятий. Среднесписочная численность работников этих категорий  предприятий ожидается в 2024 году – 25 200 человек, в 2025 году – 25 300 человек, в 2025 году – 25 350 человек. </w:t>
      </w:r>
    </w:p>
    <w:p w:rsidR="00E1664C" w:rsidRPr="00E5466C" w:rsidRDefault="00E1664C" w:rsidP="00E1664C">
      <w:pPr>
        <w:ind w:firstLine="709"/>
        <w:jc w:val="both"/>
        <w:rPr>
          <w:rFonts w:eastAsia="Times New Roman" w:cs="Times New Roman"/>
        </w:rPr>
      </w:pPr>
      <w:r w:rsidRPr="00E5466C">
        <w:rPr>
          <w:rFonts w:eastAsia="Times New Roman" w:cs="Times New Roman"/>
        </w:rPr>
        <w:t>Доля работников малых и средних предприятий в среднесписочной численности всех предприятий планируется на уровне:</w:t>
      </w:r>
    </w:p>
    <w:p w:rsidR="00E1664C" w:rsidRPr="00E5466C" w:rsidRDefault="00E1664C" w:rsidP="00E1664C">
      <w:pPr>
        <w:ind w:firstLine="709"/>
        <w:jc w:val="both"/>
        <w:rPr>
          <w:rFonts w:eastAsia="Times New Roman" w:cs="Times New Roman"/>
        </w:rPr>
      </w:pPr>
      <w:r w:rsidRPr="00E5466C">
        <w:rPr>
          <w:rFonts w:eastAsia="Times New Roman" w:cs="Times New Roman"/>
        </w:rPr>
        <w:t>в 2024 году – 21,59%,</w:t>
      </w:r>
    </w:p>
    <w:p w:rsidR="00E1664C" w:rsidRPr="00E5466C" w:rsidRDefault="00E1664C" w:rsidP="00E1664C">
      <w:pPr>
        <w:ind w:firstLine="709"/>
        <w:jc w:val="both"/>
        <w:rPr>
          <w:rFonts w:eastAsia="Times New Roman" w:cs="Times New Roman"/>
        </w:rPr>
      </w:pPr>
      <w:r w:rsidRPr="00E5466C">
        <w:rPr>
          <w:rFonts w:eastAsia="Times New Roman" w:cs="Times New Roman"/>
        </w:rPr>
        <w:t>в 2025 году – 21,92%,</w:t>
      </w:r>
    </w:p>
    <w:p w:rsidR="007B665D" w:rsidRDefault="00E1664C" w:rsidP="00E1664C">
      <w:pPr>
        <w:ind w:firstLine="709"/>
        <w:jc w:val="both"/>
        <w:rPr>
          <w:rFonts w:eastAsia="Times New Roman" w:cs="Times New Roman"/>
        </w:rPr>
      </w:pPr>
      <w:r w:rsidRPr="00E5466C">
        <w:rPr>
          <w:rFonts w:eastAsia="Times New Roman" w:cs="Times New Roman"/>
        </w:rPr>
        <w:t>в 2026 году – 22,17%.</w:t>
      </w:r>
    </w:p>
    <w:p w:rsidR="006A1926" w:rsidRPr="00E5466C" w:rsidRDefault="006A1926" w:rsidP="00E1664C">
      <w:pPr>
        <w:ind w:firstLine="709"/>
        <w:jc w:val="both"/>
        <w:rPr>
          <w:rFonts w:eastAsia="Times New Roman" w:cs="Times New Roman"/>
        </w:rPr>
      </w:pPr>
    </w:p>
    <w:p w:rsidR="006A7E3E" w:rsidRPr="00E5466C" w:rsidRDefault="00290D12" w:rsidP="007B6F2D">
      <w:pPr>
        <w:ind w:firstLine="709"/>
        <w:jc w:val="both"/>
        <w:rPr>
          <w:rFonts w:eastAsia="Times New Roman" w:cs="Times New Roman"/>
          <w:b/>
          <w:szCs w:val="28"/>
          <w:lang w:eastAsia="ru-RU"/>
        </w:rPr>
      </w:pPr>
      <w:r w:rsidRPr="00E5466C">
        <w:rPr>
          <w:rFonts w:eastAsia="Times New Roman" w:cs="Times New Roman"/>
          <w:b/>
          <w:szCs w:val="28"/>
          <w:lang w:eastAsia="ru-RU"/>
        </w:rPr>
        <w:t xml:space="preserve"> </w:t>
      </w:r>
      <w:r w:rsidR="006A7E3E" w:rsidRPr="00E5466C">
        <w:rPr>
          <w:rFonts w:eastAsia="Times New Roman" w:cs="Times New Roman"/>
          <w:b/>
          <w:szCs w:val="28"/>
          <w:lang w:eastAsia="ru-RU"/>
        </w:rPr>
        <w:t>3.</w:t>
      </w:r>
      <w:r w:rsidR="00757F62" w:rsidRPr="00E5466C">
        <w:rPr>
          <w:rFonts w:eastAsia="Times New Roman" w:cs="Times New Roman"/>
          <w:b/>
          <w:szCs w:val="28"/>
          <w:lang w:eastAsia="ru-RU"/>
        </w:rPr>
        <w:t> </w:t>
      </w:r>
      <w:r w:rsidR="006A7E3E" w:rsidRPr="00E5466C">
        <w:rPr>
          <w:rFonts w:eastAsia="Times New Roman" w:cs="Times New Roman"/>
          <w:b/>
          <w:szCs w:val="28"/>
          <w:lang w:eastAsia="ru-RU"/>
        </w:rPr>
        <w:t>Объем инвестиций в основной капитал (за исключением бюджетных средств) в расчете на 1 жителя</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lastRenderedPageBreak/>
        <w:t xml:space="preserve">Объем инвестиций в основной капитал по крупным и средним предприятиям за 2023 год сложился в сумме 47 300 485,0 тыс. руб. или 87,8% к уровню предыдущего года в сопоставимых ценах. </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t>Такая динамика инвестиций обусловлена снижением темпов роста в следующих видах экономической деятельности, занимающих наибольшую долю:</w:t>
      </w:r>
    </w:p>
    <w:p w:rsidR="00706773" w:rsidRPr="00E5466C" w:rsidRDefault="00706773" w:rsidP="00706773">
      <w:pPr>
        <w:pStyle w:val="aa"/>
        <w:widowControl w:val="0"/>
        <w:numPr>
          <w:ilvl w:val="0"/>
          <w:numId w:val="28"/>
        </w:numPr>
        <w:tabs>
          <w:tab w:val="left" w:pos="993"/>
        </w:tabs>
        <w:ind w:left="0" w:firstLine="709"/>
        <w:jc w:val="both"/>
        <w:rPr>
          <w:rFonts w:eastAsia="Times New Roman" w:cs="Times New Roman"/>
          <w:szCs w:val="28"/>
          <w:lang w:eastAsia="ru-RU"/>
        </w:rPr>
      </w:pPr>
      <w:r w:rsidRPr="00E5466C">
        <w:rPr>
          <w:rFonts w:eastAsia="Times New Roman" w:cs="Times New Roman"/>
          <w:szCs w:val="28"/>
          <w:lang w:eastAsia="ru-RU"/>
        </w:rPr>
        <w:t xml:space="preserve"> деятельности в области здравоохранения и социальных услуг – на 24,0% (1 582 716 тыс. руб.).</w:t>
      </w:r>
    </w:p>
    <w:p w:rsidR="00706773" w:rsidRPr="00E5466C" w:rsidRDefault="00706773" w:rsidP="00706773">
      <w:pPr>
        <w:pStyle w:val="aa"/>
        <w:widowControl w:val="0"/>
        <w:numPr>
          <w:ilvl w:val="0"/>
          <w:numId w:val="28"/>
        </w:numPr>
        <w:tabs>
          <w:tab w:val="left" w:pos="993"/>
        </w:tabs>
        <w:ind w:left="0" w:firstLine="709"/>
        <w:jc w:val="both"/>
        <w:rPr>
          <w:rFonts w:eastAsia="Times New Roman" w:cs="Times New Roman"/>
          <w:szCs w:val="28"/>
          <w:lang w:eastAsia="ru-RU"/>
        </w:rPr>
      </w:pPr>
      <w:r w:rsidRPr="00E5466C">
        <w:rPr>
          <w:rFonts w:eastAsia="Times New Roman" w:cs="Times New Roman"/>
          <w:szCs w:val="28"/>
          <w:lang w:eastAsia="ru-RU"/>
        </w:rPr>
        <w:t>деятельности профессиональной, научной  и технической – на 12,8% (1 931 006 тыс. руб.);</w:t>
      </w:r>
    </w:p>
    <w:p w:rsidR="00706773" w:rsidRPr="00E5466C" w:rsidRDefault="00706773" w:rsidP="00706773">
      <w:pPr>
        <w:pStyle w:val="aa"/>
        <w:widowControl w:val="0"/>
        <w:numPr>
          <w:ilvl w:val="0"/>
          <w:numId w:val="28"/>
        </w:numPr>
        <w:tabs>
          <w:tab w:val="left" w:pos="993"/>
        </w:tabs>
        <w:ind w:left="0" w:firstLine="709"/>
        <w:jc w:val="both"/>
        <w:rPr>
          <w:rFonts w:eastAsia="Times New Roman" w:cs="Times New Roman"/>
          <w:szCs w:val="28"/>
          <w:lang w:eastAsia="ru-RU"/>
        </w:rPr>
      </w:pPr>
      <w:r w:rsidRPr="00E5466C">
        <w:rPr>
          <w:rFonts w:eastAsia="Times New Roman" w:cs="Times New Roman"/>
          <w:szCs w:val="28"/>
          <w:lang w:eastAsia="ru-RU"/>
        </w:rPr>
        <w:t>транспортировке и хранении – на 12,6% (5 469 118 тыс. руб.);</w:t>
      </w:r>
    </w:p>
    <w:p w:rsidR="00706773" w:rsidRPr="00E5466C" w:rsidRDefault="00706773" w:rsidP="00706773">
      <w:pPr>
        <w:pStyle w:val="aa"/>
        <w:widowControl w:val="0"/>
        <w:numPr>
          <w:ilvl w:val="0"/>
          <w:numId w:val="28"/>
        </w:numPr>
        <w:tabs>
          <w:tab w:val="left" w:pos="993"/>
        </w:tabs>
        <w:ind w:left="0" w:firstLine="709"/>
        <w:jc w:val="both"/>
        <w:rPr>
          <w:rFonts w:eastAsia="Times New Roman" w:cs="Times New Roman"/>
          <w:szCs w:val="28"/>
          <w:lang w:eastAsia="ru-RU"/>
        </w:rPr>
      </w:pPr>
      <w:r w:rsidRPr="00E5466C">
        <w:rPr>
          <w:rFonts w:eastAsia="Times New Roman" w:cs="Times New Roman"/>
          <w:szCs w:val="28"/>
          <w:lang w:eastAsia="ru-RU"/>
        </w:rPr>
        <w:t>добыче полезных ископаемых – на 8,2% (27 692 163 тыс. руб.);</w:t>
      </w:r>
    </w:p>
    <w:p w:rsidR="00706773" w:rsidRPr="00E5466C" w:rsidRDefault="00706773" w:rsidP="00706773">
      <w:pPr>
        <w:widowControl w:val="0"/>
        <w:tabs>
          <w:tab w:val="left" w:pos="3402"/>
          <w:tab w:val="left" w:pos="3686"/>
        </w:tabs>
        <w:ind w:firstLine="540"/>
        <w:jc w:val="both"/>
        <w:rPr>
          <w:b/>
          <w:sz w:val="22"/>
        </w:rPr>
      </w:pPr>
      <w:r w:rsidRPr="00E5466C">
        <w:rPr>
          <w:rFonts w:eastAsia="Times New Roman" w:cs="Times New Roman"/>
          <w:szCs w:val="28"/>
          <w:lang w:eastAsia="ru-RU"/>
        </w:rPr>
        <w:t xml:space="preserve">Объём бюджетных инвестиций составил </w:t>
      </w:r>
      <w:r w:rsidRPr="00E5466C">
        <w:t>7 266 102,0</w:t>
      </w:r>
      <w:r w:rsidRPr="00E5466C">
        <w:rPr>
          <w:b/>
        </w:rPr>
        <w:t xml:space="preserve"> </w:t>
      </w:r>
      <w:r w:rsidRPr="00E5466C">
        <w:rPr>
          <w:rFonts w:eastAsia="Times New Roman" w:cs="Times New Roman"/>
          <w:szCs w:val="28"/>
          <w:lang w:eastAsia="ru-RU"/>
        </w:rPr>
        <w:t xml:space="preserve">тыс. руб. или 106,3% к 2022 году в сопоставимых ценах. </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t xml:space="preserve">Объем инвестиций на 1 жителя без учета бюджетных средств составил 85 693,15 руб. (в 2022 году – 90 517,64 руб.). </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t>Объем инвестиций в основной капитал по крупным и средним предприятиям на период 2024-2026 годов рассчитывался с учётом инвестиционных проектов:</w:t>
      </w:r>
    </w:p>
    <w:p w:rsidR="00706773" w:rsidRPr="00E5466C" w:rsidRDefault="00706773" w:rsidP="00706773">
      <w:pPr>
        <w:widowControl w:val="0"/>
        <w:numPr>
          <w:ilvl w:val="0"/>
          <w:numId w:val="9"/>
        </w:numPr>
        <w:ind w:left="0" w:firstLine="709"/>
        <w:contextualSpacing/>
        <w:jc w:val="both"/>
        <w:rPr>
          <w:rFonts w:eastAsia="Times New Roman" w:cs="Times New Roman"/>
          <w:szCs w:val="28"/>
          <w:lang w:eastAsia="ru-RU"/>
        </w:rPr>
      </w:pPr>
      <w:r w:rsidRPr="00E5466C">
        <w:rPr>
          <w:rFonts w:eastAsia="Times New Roman" w:cs="Times New Roman"/>
          <w:szCs w:val="28"/>
          <w:lang w:eastAsia="ru-RU"/>
        </w:rPr>
        <w:t xml:space="preserve">строительство эксплуатационных скважин на месторождении им. В.И. </w:t>
      </w:r>
      <w:proofErr w:type="spellStart"/>
      <w:r w:rsidRPr="00E5466C">
        <w:rPr>
          <w:rFonts w:eastAsia="Times New Roman" w:cs="Times New Roman"/>
          <w:szCs w:val="28"/>
          <w:lang w:eastAsia="ru-RU"/>
        </w:rPr>
        <w:t>Грайфера</w:t>
      </w:r>
      <w:proofErr w:type="spellEnd"/>
      <w:r w:rsidRPr="00E5466C">
        <w:rPr>
          <w:rFonts w:eastAsia="Times New Roman" w:cs="Times New Roman"/>
          <w:szCs w:val="28"/>
          <w:lang w:eastAsia="ru-RU"/>
        </w:rPr>
        <w:t>;</w:t>
      </w:r>
    </w:p>
    <w:p w:rsidR="00706773" w:rsidRPr="00E5466C" w:rsidRDefault="00706773" w:rsidP="00706773">
      <w:pPr>
        <w:widowControl w:val="0"/>
        <w:numPr>
          <w:ilvl w:val="0"/>
          <w:numId w:val="9"/>
        </w:numPr>
        <w:ind w:left="0" w:firstLine="709"/>
        <w:contextualSpacing/>
        <w:jc w:val="both"/>
        <w:rPr>
          <w:rFonts w:eastAsia="Times New Roman" w:cs="Times New Roman"/>
          <w:szCs w:val="28"/>
          <w:lang w:eastAsia="ru-RU"/>
        </w:rPr>
      </w:pPr>
      <w:r w:rsidRPr="00E5466C">
        <w:rPr>
          <w:rFonts w:eastAsia="Times New Roman" w:cs="Times New Roman"/>
          <w:szCs w:val="28"/>
          <w:lang w:eastAsia="ru-RU"/>
        </w:rPr>
        <w:t>геологоразведочная деятельность на Западно-Ракушечном месторождении;</w:t>
      </w:r>
    </w:p>
    <w:p w:rsidR="00706773" w:rsidRPr="00E5466C" w:rsidRDefault="00706773" w:rsidP="00706773">
      <w:pPr>
        <w:widowControl w:val="0"/>
        <w:numPr>
          <w:ilvl w:val="0"/>
          <w:numId w:val="9"/>
        </w:numPr>
        <w:ind w:left="0" w:firstLine="709"/>
        <w:contextualSpacing/>
        <w:jc w:val="both"/>
        <w:rPr>
          <w:rFonts w:eastAsia="Times New Roman" w:cs="Times New Roman"/>
          <w:szCs w:val="28"/>
          <w:lang w:eastAsia="ru-RU"/>
        </w:rPr>
      </w:pPr>
      <w:r w:rsidRPr="00E5466C">
        <w:rPr>
          <w:szCs w:val="28"/>
        </w:rPr>
        <w:t xml:space="preserve">строительство крытой учебно-тренировочной арены с искусственным льдом, Советский район, ул. </w:t>
      </w:r>
      <w:proofErr w:type="gramStart"/>
      <w:r w:rsidRPr="00E5466C">
        <w:rPr>
          <w:szCs w:val="28"/>
        </w:rPr>
        <w:t>Магнитогорская</w:t>
      </w:r>
      <w:proofErr w:type="gramEnd"/>
      <w:r w:rsidRPr="00E5466C">
        <w:rPr>
          <w:szCs w:val="28"/>
        </w:rPr>
        <w:t>/Н. Островского;</w:t>
      </w:r>
    </w:p>
    <w:p w:rsidR="00706773" w:rsidRPr="00E5466C" w:rsidRDefault="00706773" w:rsidP="00706773">
      <w:pPr>
        <w:widowControl w:val="0"/>
        <w:numPr>
          <w:ilvl w:val="0"/>
          <w:numId w:val="9"/>
        </w:numPr>
        <w:ind w:left="0" w:firstLine="709"/>
        <w:contextualSpacing/>
        <w:jc w:val="both"/>
        <w:rPr>
          <w:rFonts w:eastAsia="Times New Roman" w:cs="Times New Roman"/>
          <w:szCs w:val="28"/>
          <w:lang w:eastAsia="ru-RU"/>
        </w:rPr>
      </w:pPr>
      <w:r w:rsidRPr="00E5466C">
        <w:t>подключение дополнительных скважин к существующим мощностям АГКМ (ООО «Газпром добыча Астрахань»);</w:t>
      </w:r>
    </w:p>
    <w:p w:rsidR="00706773" w:rsidRPr="00E5466C" w:rsidRDefault="00706773" w:rsidP="00706773">
      <w:pPr>
        <w:widowControl w:val="0"/>
        <w:numPr>
          <w:ilvl w:val="0"/>
          <w:numId w:val="9"/>
        </w:numPr>
        <w:ind w:left="0" w:firstLine="709"/>
        <w:contextualSpacing/>
        <w:jc w:val="both"/>
        <w:rPr>
          <w:rFonts w:eastAsia="Times New Roman" w:cs="Times New Roman"/>
          <w:szCs w:val="28"/>
          <w:lang w:eastAsia="ru-RU"/>
        </w:rPr>
      </w:pPr>
      <w:r w:rsidRPr="00E5466C">
        <w:rPr>
          <w:rFonts w:eastAsia="Times New Roman" w:cs="Times New Roman"/>
          <w:szCs w:val="28"/>
          <w:lang w:eastAsia="ru-RU"/>
        </w:rPr>
        <w:t>строительство двух универсальных самоходных сухогрузов;  и</w:t>
      </w:r>
      <w:r w:rsidRPr="00E5466C">
        <w:rPr>
          <w:rFonts w:eastAsia="Times New Roman" w:cs="Times New Roman"/>
          <w:color w:val="FF0000"/>
          <w:szCs w:val="28"/>
          <w:lang w:eastAsia="ru-RU"/>
        </w:rPr>
        <w:t xml:space="preserve"> </w:t>
      </w:r>
      <w:r w:rsidRPr="00E5466C">
        <w:rPr>
          <w:rFonts w:eastAsia="Times New Roman" w:cs="Times New Roman"/>
          <w:szCs w:val="28"/>
          <w:lang w:eastAsia="ru-RU"/>
        </w:rPr>
        <w:t>др.</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t>По  годам  объем инвестиций в основной капитал по крупным и средним предприятиям планируется в размере: 2024 год – 49 980 701,4 тыс. руб., 2025 год – 63 950 594,3 тыс. руб., 2026 год – 45 821 097,1 тыс. руб.</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t>Инвестиции в основной капитал за счет бюджетных средств в 2024 году ожидаются в сумме 7 360 459,6 тыс. руб., в 2025 – 7 775 471,8 тыс. руб., в 2026 – 8 222 608,0 тыс. руб.</w:t>
      </w:r>
    </w:p>
    <w:p w:rsidR="00706773" w:rsidRPr="00E5466C" w:rsidRDefault="00706773" w:rsidP="00706773">
      <w:pPr>
        <w:widowControl w:val="0"/>
        <w:ind w:firstLine="540"/>
        <w:jc w:val="both"/>
        <w:rPr>
          <w:rFonts w:eastAsia="Times New Roman" w:cs="Times New Roman"/>
          <w:szCs w:val="28"/>
          <w:lang w:eastAsia="ru-RU"/>
        </w:rPr>
      </w:pPr>
      <w:r w:rsidRPr="00E5466C">
        <w:rPr>
          <w:rFonts w:eastAsia="Times New Roman" w:cs="Times New Roman"/>
          <w:szCs w:val="28"/>
          <w:lang w:eastAsia="ru-RU"/>
        </w:rPr>
        <w:t>Объем инвестиций в основной капитал без учета бюджетных сре</w:t>
      </w:r>
      <w:proofErr w:type="gramStart"/>
      <w:r w:rsidRPr="00E5466C">
        <w:rPr>
          <w:rFonts w:eastAsia="Times New Roman" w:cs="Times New Roman"/>
          <w:szCs w:val="28"/>
          <w:lang w:eastAsia="ru-RU"/>
        </w:rPr>
        <w:t>дств в р</w:t>
      </w:r>
      <w:proofErr w:type="gramEnd"/>
      <w:r w:rsidRPr="00E5466C">
        <w:rPr>
          <w:rFonts w:eastAsia="Times New Roman" w:cs="Times New Roman"/>
          <w:szCs w:val="28"/>
          <w:lang w:eastAsia="ru-RU"/>
        </w:rPr>
        <w:t>асчете на 1 жителя в планируемом периоде составит: 2024 год – 91 902,5 руб., 2025 год – 122 105,8  руб., 2026 год – 82 388,5 руб.</w:t>
      </w:r>
    </w:p>
    <w:p w:rsidR="00A91CCA" w:rsidRPr="00E5466C" w:rsidRDefault="00A91CCA" w:rsidP="00706773">
      <w:pPr>
        <w:jc w:val="both"/>
        <w:rPr>
          <w:rFonts w:eastAsia="Calibri" w:cs="Times New Roman"/>
          <w:b/>
          <w:color w:val="FF0000"/>
          <w:szCs w:val="28"/>
        </w:rPr>
      </w:pPr>
    </w:p>
    <w:p w:rsidR="003C23F9" w:rsidRPr="00703B17" w:rsidRDefault="003C23F9" w:rsidP="007B6F2D">
      <w:pPr>
        <w:ind w:firstLine="709"/>
        <w:jc w:val="both"/>
        <w:rPr>
          <w:b/>
          <w:szCs w:val="28"/>
        </w:rPr>
      </w:pPr>
      <w:r w:rsidRPr="00703B17">
        <w:rPr>
          <w:b/>
          <w:szCs w:val="28"/>
        </w:rPr>
        <w:t>4.</w:t>
      </w:r>
      <w:r w:rsidR="00757F62" w:rsidRPr="00703B17">
        <w:rPr>
          <w:b/>
          <w:szCs w:val="28"/>
        </w:rPr>
        <w:t> </w:t>
      </w:r>
      <w:r w:rsidRPr="00703B17">
        <w:rPr>
          <w:b/>
          <w:szCs w:val="28"/>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p w:rsidR="003D066B" w:rsidRPr="00E5466C" w:rsidRDefault="003D066B" w:rsidP="003D066B">
      <w:pPr>
        <w:ind w:firstLine="540"/>
        <w:jc w:val="both"/>
        <w:rPr>
          <w:szCs w:val="28"/>
        </w:rPr>
      </w:pPr>
      <w:r w:rsidRPr="00703B17">
        <w:rPr>
          <w:szCs w:val="28"/>
        </w:rPr>
        <w:t>Общая площадь земель территории</w:t>
      </w:r>
      <w:r w:rsidRPr="00E5466C">
        <w:rPr>
          <w:szCs w:val="28"/>
        </w:rPr>
        <w:t xml:space="preserve"> муниципального образования «Городской округ город Астрахань» составляет  20 869 га.</w:t>
      </w:r>
    </w:p>
    <w:p w:rsidR="003D066B" w:rsidRPr="00E5466C" w:rsidRDefault="003D066B" w:rsidP="00706773">
      <w:pPr>
        <w:ind w:firstLine="540"/>
        <w:jc w:val="both"/>
        <w:rPr>
          <w:szCs w:val="28"/>
        </w:rPr>
      </w:pPr>
      <w:r w:rsidRPr="00E5466C">
        <w:rPr>
          <w:szCs w:val="28"/>
        </w:rPr>
        <w:t xml:space="preserve">В составе земель территории  муниципального образования «Городской округ город Астрахань», земли, подлежащие налогообложению в соответствии с действующим законодательством, в 2022 году составили 13201,20 га. В 2023 году данный показатель составил 13197,57 га. Изменение произошло за счет формирования земельных участков – территорий общего пользования (дороги, рекреационные зоны).  </w:t>
      </w:r>
      <w:proofErr w:type="gramStart"/>
      <w:r w:rsidRPr="00E5466C">
        <w:rPr>
          <w:szCs w:val="28"/>
        </w:rPr>
        <w:lastRenderedPageBreak/>
        <w:t xml:space="preserve">Площадь земельных участков, не признаваемых объектом налогообложения, – 7671,43 га (в </w:t>
      </w:r>
      <w:proofErr w:type="spellStart"/>
      <w:r w:rsidRPr="00E5466C">
        <w:rPr>
          <w:szCs w:val="28"/>
        </w:rPr>
        <w:t>т.ч</w:t>
      </w:r>
      <w:proofErr w:type="spellEnd"/>
      <w:r w:rsidRPr="00E5466C">
        <w:rPr>
          <w:szCs w:val="28"/>
        </w:rPr>
        <w:t>. 2 874 га -  земли, занятые водными объектами; 136 га – земельные участки, ограниченные в обороте (предоставленные для обеспечения обороны, безопасности, таможенных нужд, занятые объектами историко-культурного наследия), 4126,36 га — земли общего пользования и 535,07  га - земл</w:t>
      </w:r>
      <w:r w:rsidR="00706773" w:rsidRPr="00E5466C">
        <w:rPr>
          <w:szCs w:val="28"/>
        </w:rPr>
        <w:t>и, занятые городскими лесами).</w:t>
      </w:r>
      <w:proofErr w:type="gramEnd"/>
    </w:p>
    <w:p w:rsidR="003D066B" w:rsidRPr="00E5466C" w:rsidRDefault="003D066B" w:rsidP="003D066B">
      <w:pPr>
        <w:tabs>
          <w:tab w:val="left" w:pos="709"/>
          <w:tab w:val="left" w:pos="851"/>
          <w:tab w:val="left" w:pos="993"/>
        </w:tabs>
        <w:ind w:firstLine="540"/>
        <w:jc w:val="both"/>
        <w:rPr>
          <w:szCs w:val="28"/>
        </w:rPr>
      </w:pPr>
      <w:r w:rsidRPr="00E5466C">
        <w:rPr>
          <w:szCs w:val="28"/>
        </w:rPr>
        <w:t xml:space="preserve">В 2020 году площадь земельных участков, являющихся объектом налогообложения, с оформленными документами землепользования составила  6212,04  га,  в том числе находящихся </w:t>
      </w:r>
      <w:proofErr w:type="gramStart"/>
      <w:r w:rsidRPr="00E5466C">
        <w:rPr>
          <w:szCs w:val="28"/>
        </w:rPr>
        <w:t>в</w:t>
      </w:r>
      <w:proofErr w:type="gramEnd"/>
      <w:r w:rsidRPr="00E5466C">
        <w:rPr>
          <w:szCs w:val="28"/>
        </w:rPr>
        <w:t>:</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собственности граждан и юридических лиц  - 3878,13 га или 62,43 %;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постоянном (бессрочном) </w:t>
      </w:r>
      <w:proofErr w:type="gramStart"/>
      <w:r w:rsidRPr="00E5466C">
        <w:rPr>
          <w:szCs w:val="28"/>
        </w:rPr>
        <w:t>пользовании</w:t>
      </w:r>
      <w:proofErr w:type="gramEnd"/>
      <w:r w:rsidRPr="00E5466C">
        <w:rPr>
          <w:szCs w:val="28"/>
        </w:rPr>
        <w:t xml:space="preserve">         </w:t>
      </w:r>
      <w:r w:rsidR="00020EED">
        <w:rPr>
          <w:szCs w:val="28"/>
        </w:rPr>
        <w:t xml:space="preserve"> </w:t>
      </w:r>
      <w:r w:rsidRPr="00E5466C">
        <w:rPr>
          <w:szCs w:val="28"/>
        </w:rPr>
        <w:t xml:space="preserve"> - 2275,91 га или 36,64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пожизненно наследуемом </w:t>
      </w:r>
      <w:proofErr w:type="gramStart"/>
      <w:r w:rsidRPr="00E5466C">
        <w:rPr>
          <w:szCs w:val="28"/>
        </w:rPr>
        <w:t>владении</w:t>
      </w:r>
      <w:proofErr w:type="gramEnd"/>
      <w:r w:rsidRPr="00E5466C">
        <w:rPr>
          <w:szCs w:val="28"/>
        </w:rPr>
        <w:t xml:space="preserve">               </w:t>
      </w:r>
      <w:r w:rsidR="00020EED">
        <w:rPr>
          <w:szCs w:val="28"/>
        </w:rPr>
        <w:t xml:space="preserve"> </w:t>
      </w:r>
      <w:r w:rsidRPr="00E5466C">
        <w:rPr>
          <w:szCs w:val="28"/>
        </w:rPr>
        <w:t xml:space="preserve"> -      58 га  или   0,93    %.</w:t>
      </w:r>
    </w:p>
    <w:p w:rsidR="003D066B" w:rsidRPr="00E5466C" w:rsidRDefault="003D066B" w:rsidP="003D066B">
      <w:pPr>
        <w:tabs>
          <w:tab w:val="left" w:pos="709"/>
          <w:tab w:val="left" w:pos="851"/>
          <w:tab w:val="left" w:pos="993"/>
        </w:tabs>
        <w:ind w:firstLine="540"/>
        <w:jc w:val="both"/>
        <w:rPr>
          <w:szCs w:val="28"/>
        </w:rPr>
      </w:pPr>
      <w:r w:rsidRPr="00E5466C">
        <w:rPr>
          <w:szCs w:val="28"/>
        </w:rPr>
        <w:t xml:space="preserve">В 2021 году площадь земельных участков, являющихся объектом налогообложения, с оформленными документами землепользования составила  6279,29  га,  в том числе находящихся </w:t>
      </w:r>
      <w:proofErr w:type="gramStart"/>
      <w:r w:rsidRPr="00E5466C">
        <w:rPr>
          <w:szCs w:val="28"/>
        </w:rPr>
        <w:t>в</w:t>
      </w:r>
      <w:proofErr w:type="gramEnd"/>
      <w:r w:rsidRPr="00E5466C">
        <w:rPr>
          <w:szCs w:val="28"/>
        </w:rPr>
        <w:t>:</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собственности граждан и юридических лиц  - 3933,95 га или 62,65 %;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постоянном (бессрочном) </w:t>
      </w:r>
      <w:proofErr w:type="gramStart"/>
      <w:r w:rsidRPr="00E5466C">
        <w:rPr>
          <w:szCs w:val="28"/>
        </w:rPr>
        <w:t>пользовании</w:t>
      </w:r>
      <w:proofErr w:type="gramEnd"/>
      <w:r w:rsidRPr="00E5466C">
        <w:rPr>
          <w:szCs w:val="28"/>
        </w:rPr>
        <w:t xml:space="preserve">         </w:t>
      </w:r>
      <w:r w:rsidR="00020EED">
        <w:rPr>
          <w:szCs w:val="28"/>
        </w:rPr>
        <w:t xml:space="preserve"> </w:t>
      </w:r>
      <w:r w:rsidRPr="00E5466C">
        <w:rPr>
          <w:szCs w:val="28"/>
        </w:rPr>
        <w:t xml:space="preserve"> - 2287,34 га или 36,42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пожизненно наследуемом </w:t>
      </w:r>
      <w:proofErr w:type="gramStart"/>
      <w:r w:rsidRPr="00E5466C">
        <w:rPr>
          <w:szCs w:val="28"/>
        </w:rPr>
        <w:t>владении</w:t>
      </w:r>
      <w:proofErr w:type="gramEnd"/>
      <w:r w:rsidRPr="00E5466C">
        <w:rPr>
          <w:szCs w:val="28"/>
        </w:rPr>
        <w:t xml:space="preserve">              </w:t>
      </w:r>
      <w:r w:rsidR="00020EED">
        <w:rPr>
          <w:szCs w:val="28"/>
        </w:rPr>
        <w:t xml:space="preserve"> </w:t>
      </w:r>
      <w:r w:rsidRPr="00E5466C">
        <w:rPr>
          <w:szCs w:val="28"/>
        </w:rPr>
        <w:t xml:space="preserve">  -      58 га  или   0,93    %.</w:t>
      </w:r>
    </w:p>
    <w:p w:rsidR="003D066B" w:rsidRPr="00E5466C" w:rsidRDefault="003D066B" w:rsidP="003D066B">
      <w:pPr>
        <w:tabs>
          <w:tab w:val="left" w:pos="709"/>
          <w:tab w:val="left" w:pos="851"/>
          <w:tab w:val="left" w:pos="993"/>
        </w:tabs>
        <w:ind w:firstLine="540"/>
        <w:jc w:val="both"/>
        <w:rPr>
          <w:szCs w:val="28"/>
        </w:rPr>
      </w:pPr>
      <w:r w:rsidRPr="00E5466C">
        <w:rPr>
          <w:szCs w:val="28"/>
        </w:rPr>
        <w:t xml:space="preserve">В 2022 году площадь земельных участков, являющихся объектом налогообложения, с оформленными документами землепользования составила  6394,11 га,  в том числе находящихся </w:t>
      </w:r>
      <w:proofErr w:type="gramStart"/>
      <w:r w:rsidRPr="00E5466C">
        <w:rPr>
          <w:szCs w:val="28"/>
        </w:rPr>
        <w:t>в</w:t>
      </w:r>
      <w:proofErr w:type="gramEnd"/>
      <w:r w:rsidRPr="00E5466C">
        <w:rPr>
          <w:szCs w:val="28"/>
        </w:rPr>
        <w:t>:</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собственности граждан и юридических лиц  - 3997,53 га или  62,52 %;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постоянном (бессрочном) </w:t>
      </w:r>
      <w:proofErr w:type="gramStart"/>
      <w:r w:rsidRPr="00E5466C">
        <w:rPr>
          <w:szCs w:val="28"/>
        </w:rPr>
        <w:t>пользовании</w:t>
      </w:r>
      <w:proofErr w:type="gramEnd"/>
      <w:r w:rsidRPr="00E5466C">
        <w:rPr>
          <w:szCs w:val="28"/>
        </w:rPr>
        <w:t xml:space="preserve">      </w:t>
      </w:r>
      <w:r w:rsidR="00020EED">
        <w:rPr>
          <w:szCs w:val="28"/>
        </w:rPr>
        <w:t xml:space="preserve"> </w:t>
      </w:r>
      <w:r w:rsidRPr="00E5466C">
        <w:rPr>
          <w:szCs w:val="28"/>
        </w:rPr>
        <w:t xml:space="preserve">   - 2338,51 га или  36,57 %;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пожизненно наследуемом </w:t>
      </w:r>
      <w:proofErr w:type="gramStart"/>
      <w:r w:rsidRPr="00E5466C">
        <w:rPr>
          <w:szCs w:val="28"/>
        </w:rPr>
        <w:t>владении</w:t>
      </w:r>
      <w:proofErr w:type="gramEnd"/>
      <w:r w:rsidRPr="00E5466C">
        <w:rPr>
          <w:szCs w:val="28"/>
        </w:rPr>
        <w:t xml:space="preserve">             </w:t>
      </w:r>
      <w:r w:rsidR="00020EED">
        <w:rPr>
          <w:szCs w:val="28"/>
        </w:rPr>
        <w:t xml:space="preserve"> </w:t>
      </w:r>
      <w:r w:rsidRPr="00E5466C">
        <w:rPr>
          <w:szCs w:val="28"/>
        </w:rPr>
        <w:t xml:space="preserve">  -      58 га или    0,91%.</w:t>
      </w:r>
    </w:p>
    <w:p w:rsidR="003D066B" w:rsidRPr="00E5466C" w:rsidRDefault="003D066B" w:rsidP="003D066B">
      <w:pPr>
        <w:tabs>
          <w:tab w:val="left" w:pos="709"/>
          <w:tab w:val="left" w:pos="851"/>
          <w:tab w:val="left" w:pos="993"/>
        </w:tabs>
        <w:ind w:firstLine="540"/>
        <w:jc w:val="both"/>
        <w:rPr>
          <w:szCs w:val="28"/>
        </w:rPr>
      </w:pPr>
      <w:r w:rsidRPr="00E5466C">
        <w:rPr>
          <w:szCs w:val="28"/>
        </w:rPr>
        <w:t xml:space="preserve">В 2023 году площадь земельных участков, являющихся объектом налогообложения, с оформленными документами землепользования составила  6451,86 га,  в том числе находящихся </w:t>
      </w:r>
      <w:proofErr w:type="gramStart"/>
      <w:r w:rsidRPr="00E5466C">
        <w:rPr>
          <w:szCs w:val="28"/>
        </w:rPr>
        <w:t>в</w:t>
      </w:r>
      <w:proofErr w:type="gramEnd"/>
      <w:r w:rsidRPr="00E5466C">
        <w:rPr>
          <w:szCs w:val="28"/>
        </w:rPr>
        <w:t>:</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собственности граждан и юридических лиц  - 4053,59 га или  62,82 %;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постоянном (бессрочном) </w:t>
      </w:r>
      <w:proofErr w:type="gramStart"/>
      <w:r w:rsidRPr="00E5466C">
        <w:rPr>
          <w:szCs w:val="28"/>
        </w:rPr>
        <w:t>пользовании</w:t>
      </w:r>
      <w:proofErr w:type="gramEnd"/>
      <w:r w:rsidRPr="00E5466C">
        <w:rPr>
          <w:szCs w:val="28"/>
        </w:rPr>
        <w:t xml:space="preserve">          </w:t>
      </w:r>
      <w:r w:rsidR="00020EED">
        <w:rPr>
          <w:szCs w:val="28"/>
        </w:rPr>
        <w:t xml:space="preserve"> </w:t>
      </w:r>
      <w:r w:rsidRPr="00E5466C">
        <w:rPr>
          <w:szCs w:val="28"/>
        </w:rPr>
        <w:t>- 2340,27 га или  36,27 %;</w:t>
      </w:r>
    </w:p>
    <w:p w:rsidR="003D066B" w:rsidRPr="00E5466C" w:rsidRDefault="003D066B" w:rsidP="003D066B">
      <w:pPr>
        <w:numPr>
          <w:ilvl w:val="0"/>
          <w:numId w:val="4"/>
        </w:numPr>
        <w:tabs>
          <w:tab w:val="left" w:pos="284"/>
          <w:tab w:val="left" w:pos="709"/>
          <w:tab w:val="left" w:pos="851"/>
          <w:tab w:val="left" w:pos="993"/>
        </w:tabs>
        <w:autoSpaceDE w:val="0"/>
        <w:autoSpaceDN w:val="0"/>
        <w:ind w:left="0" w:firstLine="540"/>
        <w:jc w:val="both"/>
        <w:rPr>
          <w:szCs w:val="28"/>
        </w:rPr>
      </w:pPr>
      <w:r w:rsidRPr="00E5466C">
        <w:rPr>
          <w:szCs w:val="28"/>
        </w:rPr>
        <w:t xml:space="preserve">пожизненно наследуемом </w:t>
      </w:r>
      <w:proofErr w:type="gramStart"/>
      <w:r w:rsidRPr="00E5466C">
        <w:rPr>
          <w:szCs w:val="28"/>
        </w:rPr>
        <w:t>владении</w:t>
      </w:r>
      <w:proofErr w:type="gramEnd"/>
      <w:r w:rsidRPr="00E5466C">
        <w:rPr>
          <w:szCs w:val="28"/>
        </w:rPr>
        <w:t xml:space="preserve">              </w:t>
      </w:r>
      <w:r w:rsidR="00020EED">
        <w:rPr>
          <w:szCs w:val="28"/>
        </w:rPr>
        <w:t xml:space="preserve"> </w:t>
      </w:r>
      <w:r w:rsidRPr="00E5466C">
        <w:rPr>
          <w:szCs w:val="28"/>
        </w:rPr>
        <w:t xml:space="preserve">  -      58 га или    0,91%.</w:t>
      </w:r>
    </w:p>
    <w:p w:rsidR="003D066B" w:rsidRPr="00E5466C" w:rsidRDefault="003D066B" w:rsidP="003D066B">
      <w:pPr>
        <w:ind w:firstLine="540"/>
        <w:contextualSpacing/>
        <w:jc w:val="both"/>
        <w:rPr>
          <w:szCs w:val="28"/>
        </w:rPr>
      </w:pPr>
      <w:r w:rsidRPr="00E5466C">
        <w:rPr>
          <w:szCs w:val="28"/>
        </w:rPr>
        <w:t>Таким образом, доля площади земельных участков, являющихся объектом налогообложения земельным налогом, за период с 2020 по 2023 годы составляет:</w:t>
      </w:r>
    </w:p>
    <w:p w:rsidR="003D066B" w:rsidRPr="00E5466C" w:rsidRDefault="003D066B" w:rsidP="00706773">
      <w:pPr>
        <w:ind w:firstLine="540"/>
        <w:contextualSpacing/>
        <w:jc w:val="both"/>
        <w:rPr>
          <w:szCs w:val="28"/>
        </w:rPr>
      </w:pPr>
      <w:r w:rsidRPr="00E5466C">
        <w:rPr>
          <w:szCs w:val="28"/>
        </w:rPr>
        <w:t xml:space="preserve">в 2020 г. - 47,01%, в 2021г. - 47,54%, в 2022г. - 48,44%, в 2023г.- </w:t>
      </w:r>
      <w:r w:rsidR="00706773" w:rsidRPr="00E5466C">
        <w:rPr>
          <w:szCs w:val="28"/>
        </w:rPr>
        <w:t>48,89%.</w:t>
      </w:r>
    </w:p>
    <w:p w:rsidR="000F1679" w:rsidRDefault="003D066B" w:rsidP="00AE03DA">
      <w:pPr>
        <w:ind w:firstLine="567"/>
        <w:jc w:val="both"/>
        <w:rPr>
          <w:szCs w:val="28"/>
        </w:rPr>
      </w:pPr>
      <w:proofErr w:type="gramStart"/>
      <w:r w:rsidRPr="00E5466C">
        <w:rPr>
          <w:szCs w:val="28"/>
        </w:rPr>
        <w:t>В 2024-2026 годах администрация муниципального образования «Городской округ город Астрахань» продолжит работу по предоставлению земельных участков в собственность граждан и юридических лиц, а также в постоянное (бессрочное) пользование юридическим лицам в порядке, установленном действующим законодательством, в связи с чем, планируется увеличение доли площади земельных участков, являющихся объектом налогообложения:</w:t>
      </w:r>
      <w:r w:rsidR="00AE03DA" w:rsidRPr="00E5466C">
        <w:rPr>
          <w:szCs w:val="28"/>
        </w:rPr>
        <w:t xml:space="preserve"> в 2024</w:t>
      </w:r>
      <w:r w:rsidRPr="00E5466C">
        <w:rPr>
          <w:szCs w:val="28"/>
        </w:rPr>
        <w:t>г.</w:t>
      </w:r>
      <w:r w:rsidR="00AE03DA" w:rsidRPr="00E5466C">
        <w:rPr>
          <w:szCs w:val="28"/>
        </w:rPr>
        <w:t xml:space="preserve"> </w:t>
      </w:r>
      <w:r w:rsidRPr="00E5466C">
        <w:rPr>
          <w:szCs w:val="28"/>
        </w:rPr>
        <w:t>до 49,12%;</w:t>
      </w:r>
      <w:proofErr w:type="gramEnd"/>
      <w:r w:rsidR="00AE03DA" w:rsidRPr="00E5466C">
        <w:rPr>
          <w:szCs w:val="28"/>
        </w:rPr>
        <w:t xml:space="preserve"> в 2025г. до </w:t>
      </w:r>
      <w:r w:rsidRPr="00E5466C">
        <w:rPr>
          <w:szCs w:val="28"/>
        </w:rPr>
        <w:t>49,43%;</w:t>
      </w:r>
      <w:r w:rsidR="00AE03DA" w:rsidRPr="00E5466C">
        <w:rPr>
          <w:szCs w:val="28"/>
        </w:rPr>
        <w:t xml:space="preserve"> в 2026г. до 49,73</w:t>
      </w:r>
      <w:r w:rsidRPr="00E5466C">
        <w:rPr>
          <w:szCs w:val="28"/>
        </w:rPr>
        <w:t>%.</w:t>
      </w:r>
    </w:p>
    <w:p w:rsidR="006A1926" w:rsidRPr="00E5466C" w:rsidRDefault="006A1926" w:rsidP="00AE03DA">
      <w:pPr>
        <w:ind w:firstLine="567"/>
        <w:jc w:val="both"/>
        <w:rPr>
          <w:szCs w:val="28"/>
        </w:rPr>
      </w:pPr>
    </w:p>
    <w:p w:rsidR="00960F10" w:rsidRPr="00E5466C" w:rsidRDefault="00B574E1" w:rsidP="00960F10">
      <w:pPr>
        <w:pStyle w:val="ConsPlusCell"/>
        <w:ind w:firstLine="709"/>
        <w:jc w:val="both"/>
        <w:rPr>
          <w:sz w:val="28"/>
          <w:szCs w:val="28"/>
        </w:rPr>
      </w:pPr>
      <w:r w:rsidRPr="00703B17">
        <w:rPr>
          <w:b/>
          <w:sz w:val="28"/>
          <w:szCs w:val="28"/>
        </w:rPr>
        <w:t>6.</w:t>
      </w:r>
      <w:r w:rsidR="00757F62" w:rsidRPr="00703B17">
        <w:rPr>
          <w:b/>
          <w:sz w:val="28"/>
          <w:szCs w:val="28"/>
        </w:rPr>
        <w:t> </w:t>
      </w:r>
      <w:proofErr w:type="gramStart"/>
      <w:r w:rsidR="003F3A15" w:rsidRPr="00703B17">
        <w:rPr>
          <w:b/>
          <w:sz w:val="28"/>
          <w:szCs w:val="28"/>
        </w:rPr>
        <w:t>Доля протяженности автомобильных  дорог общего пользования местного значения, не отвечающих нормативным требованиям, в общей протяжённости автомобильных дорог общего пол</w:t>
      </w:r>
      <w:r w:rsidR="00C95C3B" w:rsidRPr="00703B17">
        <w:rPr>
          <w:b/>
          <w:sz w:val="28"/>
          <w:szCs w:val="28"/>
        </w:rPr>
        <w:t xml:space="preserve">ьзования </w:t>
      </w:r>
      <w:r w:rsidR="00071DC3" w:rsidRPr="00703B17">
        <w:rPr>
          <w:b/>
          <w:sz w:val="28"/>
          <w:szCs w:val="28"/>
        </w:rPr>
        <w:t>местного значения в 202</w:t>
      </w:r>
      <w:r w:rsidR="00425233" w:rsidRPr="00703B17">
        <w:rPr>
          <w:b/>
          <w:sz w:val="28"/>
          <w:szCs w:val="28"/>
        </w:rPr>
        <w:t>2</w:t>
      </w:r>
      <w:r w:rsidR="003F3A15" w:rsidRPr="00703B17">
        <w:rPr>
          <w:b/>
          <w:sz w:val="28"/>
          <w:szCs w:val="28"/>
        </w:rPr>
        <w:t xml:space="preserve"> году</w:t>
      </w:r>
      <w:r w:rsidR="003F3A15" w:rsidRPr="00703B17">
        <w:rPr>
          <w:sz w:val="28"/>
          <w:szCs w:val="28"/>
        </w:rPr>
        <w:t xml:space="preserve">  </w:t>
      </w:r>
      <w:r w:rsidR="00960F10" w:rsidRPr="00703B17">
        <w:rPr>
          <w:sz w:val="28"/>
          <w:szCs w:val="28"/>
        </w:rPr>
        <w:t>составила – 52,01 % и была определена как</w:t>
      </w:r>
      <w:r w:rsidR="00960F10" w:rsidRPr="00E5466C">
        <w:rPr>
          <w:sz w:val="28"/>
          <w:szCs w:val="28"/>
        </w:rPr>
        <w:t xml:space="preserve"> отношение протяжённости автомобильных дорог общего пользования местного значения, не отвечающих </w:t>
      </w:r>
      <w:r w:rsidR="00960F10" w:rsidRPr="00E5466C">
        <w:rPr>
          <w:sz w:val="28"/>
          <w:szCs w:val="28"/>
        </w:rPr>
        <w:lastRenderedPageBreak/>
        <w:t xml:space="preserve">нормативным требованиям (452,4 км) к протяжённости автомобильных дорог общего пользования местного значения (869,8 км). </w:t>
      </w:r>
      <w:proofErr w:type="gramEnd"/>
    </w:p>
    <w:p w:rsidR="00960F10" w:rsidRPr="00E5466C" w:rsidRDefault="00960F10" w:rsidP="00960F10">
      <w:pPr>
        <w:pStyle w:val="ConsPlusCell"/>
        <w:ind w:firstLine="709"/>
        <w:jc w:val="both"/>
        <w:rPr>
          <w:sz w:val="28"/>
          <w:szCs w:val="28"/>
        </w:rPr>
      </w:pPr>
      <w:r w:rsidRPr="00E5466C">
        <w:rPr>
          <w:sz w:val="28"/>
          <w:szCs w:val="28"/>
        </w:rPr>
        <w:t>Протяженность автомобильных дорог общего пользования местного значения увеличилась в 2023 году по отношению к 2022 году на 20,65 км, в связи с включением бесхозных автомобильных дорог в перечень автомобильных дорог местного значения утвержденными распоряжением администрации муниципального образования «Город Астрахань» от 23.05.2018 № 2354-р.</w:t>
      </w:r>
    </w:p>
    <w:p w:rsidR="003F3A15" w:rsidRDefault="00960F10" w:rsidP="00960F10">
      <w:pPr>
        <w:pStyle w:val="ConsPlusCell"/>
        <w:ind w:firstLine="709"/>
        <w:jc w:val="both"/>
        <w:rPr>
          <w:sz w:val="28"/>
          <w:szCs w:val="28"/>
        </w:rPr>
      </w:pPr>
      <w:r w:rsidRPr="00E5466C">
        <w:rPr>
          <w:sz w:val="28"/>
          <w:szCs w:val="28"/>
        </w:rPr>
        <w:t xml:space="preserve">В 2024-2026 годах, </w:t>
      </w:r>
      <w:proofErr w:type="gramStart"/>
      <w:r w:rsidRPr="00E5466C">
        <w:rPr>
          <w:sz w:val="28"/>
          <w:szCs w:val="28"/>
        </w:rPr>
        <w:t>согласно</w:t>
      </w:r>
      <w:proofErr w:type="gramEnd"/>
      <w:r w:rsidRPr="00E5466C">
        <w:rPr>
          <w:sz w:val="28"/>
          <w:szCs w:val="28"/>
        </w:rPr>
        <w:t xml:space="preserve"> выделенных лимитов, будут проведены работы по ремонту асфальтобетонного покрытия улично-дорожной сети города в рамках реализации муниципальной программы муниципального образования «Городской округ город Астрахань» «Развитие городской транспортной системы муниципального образования «Городской округ город Астрахань». Доля автомобильных дорог общего пользования местного значения не отвечающих нормативным требованиям уменьш</w:t>
      </w:r>
      <w:r w:rsidR="00F15CA7">
        <w:rPr>
          <w:sz w:val="28"/>
          <w:szCs w:val="28"/>
        </w:rPr>
        <w:t>ится и составит: в 2024 году –49</w:t>
      </w:r>
      <w:r w:rsidRPr="00E5466C">
        <w:rPr>
          <w:sz w:val="28"/>
          <w:szCs w:val="28"/>
        </w:rPr>
        <w:t>,01 %, в 2025 году – 48,57 %, в 2026 году – 47,06 %.</w:t>
      </w:r>
    </w:p>
    <w:p w:rsidR="006A1926" w:rsidRPr="00E5466C" w:rsidRDefault="006A1926" w:rsidP="00960F10">
      <w:pPr>
        <w:pStyle w:val="ConsPlusCell"/>
        <w:ind w:firstLine="709"/>
        <w:jc w:val="both"/>
        <w:rPr>
          <w:color w:val="FF0000"/>
          <w:szCs w:val="28"/>
        </w:rPr>
      </w:pPr>
    </w:p>
    <w:p w:rsidR="00602623" w:rsidRPr="00E5466C" w:rsidRDefault="00602623" w:rsidP="007B6F2D">
      <w:pPr>
        <w:ind w:firstLine="709"/>
        <w:jc w:val="both"/>
        <w:rPr>
          <w:rFonts w:eastAsia="Times New Roman" w:cs="Times New Roman"/>
          <w:b/>
          <w:szCs w:val="28"/>
          <w:lang w:eastAsia="ru-RU"/>
        </w:rPr>
      </w:pPr>
      <w:r w:rsidRPr="00703B17">
        <w:rPr>
          <w:rFonts w:eastAsia="Times New Roman" w:cs="Times New Roman"/>
          <w:b/>
          <w:szCs w:val="28"/>
          <w:lang w:eastAsia="ru-RU"/>
        </w:rPr>
        <w:t>7.</w:t>
      </w:r>
      <w:r w:rsidR="00757F62" w:rsidRPr="00703B17">
        <w:rPr>
          <w:rFonts w:eastAsia="Times New Roman" w:cs="Times New Roman"/>
          <w:b/>
          <w:szCs w:val="28"/>
          <w:lang w:eastAsia="ru-RU"/>
        </w:rPr>
        <w:t> </w:t>
      </w:r>
      <w:r w:rsidRPr="00703B17">
        <w:rPr>
          <w:rFonts w:eastAsia="Times New Roman" w:cs="Times New Roman"/>
          <w:b/>
          <w:szCs w:val="28"/>
          <w:lang w:eastAsia="ru-RU"/>
        </w:rPr>
        <w:t>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w:t>
      </w:r>
      <w:r w:rsidRPr="00E5466C">
        <w:rPr>
          <w:rFonts w:eastAsia="Times New Roman" w:cs="Times New Roman"/>
          <w:b/>
          <w:szCs w:val="28"/>
          <w:lang w:eastAsia="ru-RU"/>
        </w:rPr>
        <w:t xml:space="preserve"> (муниципального района)</w:t>
      </w:r>
    </w:p>
    <w:p w:rsidR="00960F10" w:rsidRPr="00E5466C" w:rsidRDefault="00960F10" w:rsidP="00960F10">
      <w:pPr>
        <w:ind w:firstLine="709"/>
        <w:jc w:val="both"/>
        <w:rPr>
          <w:szCs w:val="28"/>
        </w:rPr>
      </w:pPr>
      <w:proofErr w:type="gramStart"/>
      <w:r w:rsidRPr="00E5466C">
        <w:rPr>
          <w:szCs w:val="28"/>
        </w:rPr>
        <w:t>В связи с принятием закона Астраханской области от 04.07.2022                             № 43/2022-ОЗ «О перераспределении полномочий по организации регулярных перевозок пассажиров и багажа автомобильным транспортом между органами местного самоуправления муниципального образования «Город Астрахань» и органами государственной власти Астраханской области» полномочия органов местного самоуправления муниципального образования «Городской округ город Астрахань» по организации регулярных перевозок по муниципальным маршрутам регулярных перевозок перераспределены между администрацией муниципального</w:t>
      </w:r>
      <w:proofErr w:type="gramEnd"/>
      <w:r w:rsidRPr="00E5466C">
        <w:rPr>
          <w:szCs w:val="28"/>
        </w:rPr>
        <w:t xml:space="preserve"> образования «Городской округ город Астрахань» и министерством транспорта и дорожной инфраструктуры Астраханской области сроком на десять лет.</w:t>
      </w:r>
    </w:p>
    <w:p w:rsidR="00602623" w:rsidRDefault="00960F10" w:rsidP="00960F10">
      <w:pPr>
        <w:ind w:firstLine="709"/>
        <w:jc w:val="both"/>
        <w:rPr>
          <w:szCs w:val="28"/>
        </w:rPr>
      </w:pPr>
      <w:r w:rsidRPr="00E5466C">
        <w:rPr>
          <w:szCs w:val="28"/>
        </w:rPr>
        <w:t>На основании вышеизложенного, предоставить информацию по п. 7 «Доля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 за 2023-2025 гг. не представляется возможным.</w:t>
      </w:r>
    </w:p>
    <w:p w:rsidR="006A1926" w:rsidRPr="00E5466C" w:rsidRDefault="006A1926" w:rsidP="00960F10">
      <w:pPr>
        <w:ind w:firstLine="709"/>
        <w:jc w:val="both"/>
        <w:rPr>
          <w:rFonts w:eastAsia="Times New Roman" w:cs="Times New Roman"/>
          <w:b/>
          <w:color w:val="FF0000"/>
          <w:szCs w:val="28"/>
          <w:lang w:eastAsia="ru-RU"/>
        </w:rPr>
      </w:pPr>
    </w:p>
    <w:p w:rsidR="006D427D" w:rsidRPr="00E5466C" w:rsidRDefault="005C0C24" w:rsidP="007B6F2D">
      <w:pPr>
        <w:ind w:firstLine="709"/>
        <w:jc w:val="both"/>
        <w:rPr>
          <w:rFonts w:eastAsia="Times New Roman" w:cs="Times New Roman"/>
          <w:b/>
          <w:szCs w:val="28"/>
          <w:lang w:eastAsia="ru-RU"/>
        </w:rPr>
      </w:pPr>
      <w:r w:rsidRPr="00E5466C">
        <w:rPr>
          <w:rFonts w:eastAsia="Times New Roman" w:cs="Times New Roman"/>
          <w:b/>
          <w:szCs w:val="28"/>
          <w:lang w:eastAsia="ru-RU"/>
        </w:rPr>
        <w:t>8.</w:t>
      </w:r>
      <w:r w:rsidR="00E349BD" w:rsidRPr="00E5466C">
        <w:rPr>
          <w:rFonts w:eastAsia="Times New Roman" w:cs="Times New Roman"/>
          <w:b/>
          <w:szCs w:val="28"/>
          <w:lang w:eastAsia="ru-RU"/>
        </w:rPr>
        <w:t> </w:t>
      </w:r>
      <w:r w:rsidR="006D427D" w:rsidRPr="00E5466C">
        <w:rPr>
          <w:rFonts w:eastAsia="Times New Roman" w:cs="Times New Roman"/>
          <w:b/>
          <w:szCs w:val="28"/>
          <w:lang w:eastAsia="ru-RU"/>
        </w:rPr>
        <w:t>Среднемесячная номинальная начисленная заработная плата работников:</w:t>
      </w:r>
      <w:r w:rsidR="006D427D" w:rsidRPr="00E5466C">
        <w:t xml:space="preserve"> </w:t>
      </w:r>
      <w:r w:rsidR="006D427D" w:rsidRPr="00E5466C">
        <w:rPr>
          <w:rFonts w:eastAsia="Times New Roman" w:cs="Times New Roman"/>
          <w:b/>
          <w:szCs w:val="28"/>
          <w:lang w:eastAsia="ru-RU"/>
        </w:rPr>
        <w:t>крупных и средних предприятий и некоммерческих организаций</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 xml:space="preserve">Одним из основных показателей уровня жизни населения является заработная плата, изменение которой напрямую зависит от социально-экономического развития города. </w:t>
      </w:r>
    </w:p>
    <w:p w:rsidR="00706773" w:rsidRPr="00E5466C" w:rsidRDefault="00706773" w:rsidP="00706773">
      <w:pPr>
        <w:ind w:firstLine="709"/>
        <w:jc w:val="both"/>
        <w:rPr>
          <w:rFonts w:eastAsia="Times New Roman" w:cs="Times New Roman"/>
          <w:szCs w:val="28"/>
          <w:lang w:eastAsia="ru-RU"/>
        </w:rPr>
      </w:pPr>
      <w:proofErr w:type="gramStart"/>
      <w:r w:rsidRPr="00E5466C">
        <w:rPr>
          <w:rFonts w:eastAsia="Times New Roman" w:cs="Times New Roman"/>
          <w:szCs w:val="28"/>
          <w:lang w:eastAsia="ru-RU"/>
        </w:rPr>
        <w:t xml:space="preserve">За счет развития отдельных производств в реальном секторе экономики, а также мер, принимаемых Правительством РФ по повышению зарплаты в социальной сфере (реализация майских указов Президента РФ, увеличение МРОТ, повышение заработной платы работников бюджетных организаций), среднемесячная заработная </w:t>
      </w:r>
      <w:r w:rsidRPr="00E5466C">
        <w:rPr>
          <w:rFonts w:eastAsia="Times New Roman" w:cs="Times New Roman"/>
          <w:szCs w:val="28"/>
          <w:lang w:eastAsia="ru-RU"/>
        </w:rPr>
        <w:lastRenderedPageBreak/>
        <w:t>плата работников крупных и средних организаций г. Астрахани  увеличилась  в  2023  году  на  11,7%  и составила 56 972,7 руб. Наибольшая среднемесячная заработная плата сложилась</w:t>
      </w:r>
      <w:proofErr w:type="gramEnd"/>
      <w:r w:rsidRPr="00E5466C">
        <w:rPr>
          <w:rFonts w:eastAsia="Times New Roman" w:cs="Times New Roman"/>
          <w:szCs w:val="28"/>
          <w:lang w:eastAsia="ru-RU"/>
        </w:rPr>
        <w:t xml:space="preserve"> в следующих видах деятельности:</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-добыче полезных ископаемых – 156 058,8 руб. (111,9% к 2022 году),</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w:t>
      </w:r>
      <w:proofErr w:type="gramStart"/>
      <w:r w:rsidRPr="00E5466C">
        <w:rPr>
          <w:rFonts w:eastAsia="Times New Roman" w:cs="Times New Roman"/>
          <w:szCs w:val="28"/>
          <w:lang w:eastAsia="ru-RU"/>
        </w:rPr>
        <w:t>строительстве</w:t>
      </w:r>
      <w:proofErr w:type="gramEnd"/>
      <w:r w:rsidRPr="00E5466C">
        <w:rPr>
          <w:rFonts w:eastAsia="Times New Roman" w:cs="Times New Roman"/>
          <w:szCs w:val="28"/>
          <w:lang w:eastAsia="ru-RU"/>
        </w:rPr>
        <w:t xml:space="preserve"> – 75 461руб. (112,0%),</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-транспортировке и хранении – 74 463,7 руб. (111,0%),</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w:t>
      </w:r>
      <w:proofErr w:type="gramStart"/>
      <w:r w:rsidRPr="00E5466C">
        <w:rPr>
          <w:rFonts w:eastAsia="Times New Roman" w:cs="Times New Roman"/>
          <w:szCs w:val="28"/>
          <w:lang w:eastAsia="ru-RU"/>
        </w:rPr>
        <w:t>профессиональной</w:t>
      </w:r>
      <w:proofErr w:type="gramEnd"/>
      <w:r w:rsidRPr="00E5466C">
        <w:rPr>
          <w:rFonts w:eastAsia="Times New Roman" w:cs="Times New Roman"/>
          <w:szCs w:val="28"/>
          <w:lang w:eastAsia="ru-RU"/>
        </w:rPr>
        <w:t>, научной и технической – 74 014руб. (в 1.2 раз),</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w:t>
      </w:r>
      <w:proofErr w:type="gramStart"/>
      <w:r w:rsidRPr="00E5466C">
        <w:rPr>
          <w:rFonts w:eastAsia="Times New Roman" w:cs="Times New Roman"/>
          <w:szCs w:val="28"/>
          <w:lang w:eastAsia="ru-RU"/>
        </w:rPr>
        <w:t>финансовой</w:t>
      </w:r>
      <w:proofErr w:type="gramEnd"/>
      <w:r w:rsidRPr="00E5466C">
        <w:rPr>
          <w:rFonts w:eastAsia="Times New Roman" w:cs="Times New Roman"/>
          <w:szCs w:val="28"/>
          <w:lang w:eastAsia="ru-RU"/>
        </w:rPr>
        <w:t xml:space="preserve"> и страховой – 73 979,2 руб. (114,2%),</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-области информации и связи – 62 200,3 руб. (113,5%),</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-обеспечение электрической энергией, газом и паром – 57 161,0 руб. (115,9%),</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-государственное управление и обеспечение военной безопасности; социальное обеспечение – 55 970,7 руб. (117,2%).</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 xml:space="preserve">-обрабатывающих </w:t>
      </w:r>
      <w:proofErr w:type="gramStart"/>
      <w:r w:rsidRPr="00E5466C">
        <w:rPr>
          <w:rFonts w:eastAsia="Times New Roman" w:cs="Times New Roman"/>
          <w:szCs w:val="28"/>
          <w:lang w:eastAsia="ru-RU"/>
        </w:rPr>
        <w:t>производствах</w:t>
      </w:r>
      <w:proofErr w:type="gramEnd"/>
      <w:r w:rsidRPr="00E5466C">
        <w:rPr>
          <w:rFonts w:eastAsia="Times New Roman" w:cs="Times New Roman"/>
          <w:szCs w:val="28"/>
          <w:lang w:eastAsia="ru-RU"/>
        </w:rPr>
        <w:t xml:space="preserve"> – 54 462,9 руб. (102,4%).</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 xml:space="preserve">В 2024-2026 гг. будет продолжена работа по исполнению Указа Президента Российской Федерации от 07.05.2012 №597 «О мероприятиях по реализации государственной социальной политики» по доведению среднемесячной заработной  платы работников бюджетных учреждений социальной сферы </w:t>
      </w:r>
      <w:proofErr w:type="gramStart"/>
      <w:r w:rsidRPr="00E5466C">
        <w:rPr>
          <w:rFonts w:eastAsia="Times New Roman" w:cs="Times New Roman"/>
          <w:szCs w:val="28"/>
          <w:lang w:eastAsia="ru-RU"/>
        </w:rPr>
        <w:t>до</w:t>
      </w:r>
      <w:proofErr w:type="gramEnd"/>
      <w:r w:rsidRPr="00E5466C">
        <w:rPr>
          <w:rFonts w:eastAsia="Times New Roman" w:cs="Times New Roman"/>
          <w:szCs w:val="28"/>
          <w:lang w:eastAsia="ru-RU"/>
        </w:rPr>
        <w:t xml:space="preserve"> средней по региону.</w:t>
      </w:r>
    </w:p>
    <w:p w:rsidR="00706773" w:rsidRPr="00E5466C" w:rsidRDefault="00706773" w:rsidP="00706773">
      <w:pPr>
        <w:ind w:firstLine="709"/>
        <w:jc w:val="both"/>
        <w:rPr>
          <w:rFonts w:eastAsia="Times New Roman" w:cs="Times New Roman"/>
          <w:szCs w:val="28"/>
          <w:lang w:eastAsia="ru-RU"/>
        </w:rPr>
      </w:pPr>
      <w:r w:rsidRPr="00E5466C">
        <w:rPr>
          <w:rFonts w:eastAsia="Times New Roman" w:cs="Times New Roman"/>
          <w:szCs w:val="28"/>
          <w:lang w:eastAsia="ru-RU"/>
        </w:rPr>
        <w:t>Кроме того,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w:t>
      </w:r>
    </w:p>
    <w:p w:rsidR="00706773" w:rsidRPr="00E5466C" w:rsidRDefault="00706773" w:rsidP="00706773">
      <w:pPr>
        <w:ind w:firstLine="709"/>
        <w:jc w:val="both"/>
        <w:rPr>
          <w:rFonts w:eastAsia="Times New Roman" w:cs="Times New Roman"/>
          <w:b/>
          <w:szCs w:val="28"/>
          <w:lang w:eastAsia="ru-RU"/>
        </w:rPr>
      </w:pPr>
      <w:proofErr w:type="gramStart"/>
      <w:r w:rsidRPr="00E5466C">
        <w:rPr>
          <w:rFonts w:eastAsia="Times New Roman" w:cs="Times New Roman"/>
          <w:szCs w:val="28"/>
          <w:lang w:eastAsia="ru-RU"/>
        </w:rPr>
        <w:t>К концу 2026 года среднемесячная номинальная начисленная заработная плата работников крупных и средних предприятий и некоммерческих организаций   планируется   в   размере  74 459,7 руб. за счет роста среднемесячной зарплаты на предприятиях по добыче полезных ископаемых, обрабатывающих производств (судостроение и судоремонт), в строительстве (разведочное бурение), транспортировке и хранении, в области информации и связи, а также за счет увеличения объемов выпускаемой продукции, работ</w:t>
      </w:r>
      <w:proofErr w:type="gramEnd"/>
      <w:r w:rsidRPr="00E5466C">
        <w:rPr>
          <w:rFonts w:eastAsia="Times New Roman" w:cs="Times New Roman"/>
          <w:szCs w:val="28"/>
          <w:lang w:eastAsia="ru-RU"/>
        </w:rPr>
        <w:t xml:space="preserve"> и услуг, жилищного строительства и реализации ряда проектов.</w:t>
      </w:r>
    </w:p>
    <w:p w:rsidR="001E2F73" w:rsidRPr="00E5466C" w:rsidRDefault="001E2F73" w:rsidP="007B6F2D">
      <w:pPr>
        <w:tabs>
          <w:tab w:val="left" w:pos="709"/>
        </w:tabs>
        <w:jc w:val="center"/>
        <w:rPr>
          <w:rFonts w:eastAsia="Times New Roman" w:cs="Times New Roman"/>
          <w:b/>
          <w:szCs w:val="28"/>
          <w:lang w:eastAsia="ru-RU"/>
        </w:rPr>
      </w:pPr>
    </w:p>
    <w:p w:rsidR="00515E27" w:rsidRPr="00E5466C" w:rsidRDefault="00515E27" w:rsidP="007B6F2D">
      <w:pPr>
        <w:tabs>
          <w:tab w:val="left" w:pos="709"/>
        </w:tabs>
        <w:jc w:val="center"/>
        <w:rPr>
          <w:rFonts w:eastAsia="Times New Roman" w:cs="Times New Roman"/>
          <w:b/>
          <w:szCs w:val="28"/>
          <w:lang w:eastAsia="ru-RU"/>
        </w:rPr>
      </w:pPr>
      <w:r w:rsidRPr="00E5466C">
        <w:rPr>
          <w:rFonts w:eastAsia="Times New Roman" w:cs="Times New Roman"/>
          <w:b/>
          <w:szCs w:val="28"/>
          <w:lang w:eastAsia="ru-RU"/>
        </w:rPr>
        <w:t>Дошкольное образование</w:t>
      </w:r>
    </w:p>
    <w:p w:rsidR="00602623" w:rsidRPr="00E5466C" w:rsidRDefault="00602623" w:rsidP="007B6F2D">
      <w:pPr>
        <w:tabs>
          <w:tab w:val="left" w:pos="567"/>
          <w:tab w:val="left" w:pos="709"/>
        </w:tabs>
        <w:ind w:firstLine="567"/>
        <w:jc w:val="both"/>
        <w:rPr>
          <w:rFonts w:eastAsia="Times New Roman" w:cs="Times New Roman"/>
          <w:szCs w:val="28"/>
          <w:lang w:eastAsia="ru-RU"/>
        </w:rPr>
      </w:pPr>
    </w:p>
    <w:p w:rsidR="00750066" w:rsidRPr="00E5466C" w:rsidRDefault="005C0C24" w:rsidP="007B6F2D">
      <w:pPr>
        <w:tabs>
          <w:tab w:val="num" w:pos="-120"/>
        </w:tabs>
        <w:ind w:firstLine="709"/>
        <w:jc w:val="both"/>
        <w:rPr>
          <w:rFonts w:eastAsia="Times New Roman" w:cs="Times New Roman"/>
          <w:b/>
          <w:bCs/>
          <w:szCs w:val="28"/>
          <w:lang w:val="x-none" w:eastAsia="ru-RU"/>
        </w:rPr>
      </w:pPr>
      <w:r w:rsidRPr="00E5466C">
        <w:rPr>
          <w:rFonts w:eastAsia="Times New Roman" w:cs="Times New Roman"/>
          <w:b/>
          <w:bCs/>
          <w:szCs w:val="28"/>
          <w:lang w:val="x-none" w:eastAsia="ru-RU"/>
        </w:rPr>
        <w:t>9.</w:t>
      </w:r>
      <w:r w:rsidR="00E349BD" w:rsidRPr="00E5466C">
        <w:rPr>
          <w:rFonts w:eastAsia="Times New Roman" w:cs="Times New Roman"/>
          <w:b/>
          <w:bCs/>
          <w:szCs w:val="28"/>
          <w:lang w:eastAsia="ru-RU"/>
        </w:rPr>
        <w:t> </w:t>
      </w:r>
      <w:r w:rsidR="00750066" w:rsidRPr="00E5466C">
        <w:rPr>
          <w:rFonts w:eastAsia="Times New Roman" w:cs="Times New Roman"/>
          <w:b/>
          <w:bCs/>
          <w:szCs w:val="28"/>
          <w:lang w:val="x-none" w:eastAsia="ru-RU"/>
        </w:rPr>
        <w:t>Доля детей в возрасте 1-6 лет, получающих дошкольную образовательную услугу и (или) услугу по их содержанию в муниципальных образовательных учреждениях</w:t>
      </w:r>
      <w:r w:rsidR="001E2F73" w:rsidRPr="00E5466C">
        <w:rPr>
          <w:rFonts w:eastAsia="Times New Roman" w:cs="Times New Roman"/>
          <w:b/>
          <w:bCs/>
          <w:szCs w:val="28"/>
          <w:lang w:eastAsia="ru-RU"/>
        </w:rPr>
        <w:t>,</w:t>
      </w:r>
      <w:r w:rsidR="00750066" w:rsidRPr="00E5466C">
        <w:rPr>
          <w:rFonts w:eastAsia="Times New Roman" w:cs="Times New Roman"/>
          <w:b/>
          <w:bCs/>
          <w:szCs w:val="28"/>
          <w:lang w:val="x-none" w:eastAsia="ru-RU"/>
        </w:rPr>
        <w:t xml:space="preserve"> в общей численности детей в возрасте 1</w:t>
      </w:r>
      <w:r w:rsidR="00750066" w:rsidRPr="00E5466C">
        <w:rPr>
          <w:rFonts w:eastAsia="Times New Roman" w:cs="Times New Roman"/>
          <w:b/>
          <w:bCs/>
          <w:szCs w:val="28"/>
          <w:lang w:eastAsia="ru-RU"/>
        </w:rPr>
        <w:t>-</w:t>
      </w:r>
      <w:r w:rsidR="00750066" w:rsidRPr="00E5466C">
        <w:rPr>
          <w:rFonts w:eastAsia="Times New Roman" w:cs="Times New Roman"/>
          <w:b/>
          <w:bCs/>
          <w:szCs w:val="28"/>
          <w:lang w:val="x-none" w:eastAsia="ru-RU"/>
        </w:rPr>
        <w:t>6 лет</w:t>
      </w:r>
    </w:p>
    <w:p w:rsidR="001857ED" w:rsidRPr="00E5466C" w:rsidRDefault="001857ED" w:rsidP="001857ED">
      <w:pPr>
        <w:ind w:firstLine="709"/>
        <w:jc w:val="both"/>
        <w:rPr>
          <w:color w:val="FF0000"/>
          <w:szCs w:val="28"/>
        </w:rPr>
      </w:pPr>
      <w:r w:rsidRPr="00E5466C">
        <w:rPr>
          <w:szCs w:val="28"/>
        </w:rPr>
        <w:t xml:space="preserve">В 2023 году введены в эксплуатацию вновь построенные в рамках реализации регионального проекта «Содействие занятости (Астраханская область)» в рамках национального проекта «Демография» государственной программы «Развитие образования Астраханской области» здания детских садов по адресам: ул. 5-я </w:t>
      </w:r>
      <w:proofErr w:type="spellStart"/>
      <w:r w:rsidRPr="00E5466C">
        <w:rPr>
          <w:szCs w:val="28"/>
        </w:rPr>
        <w:t>Новолесная</w:t>
      </w:r>
      <w:proofErr w:type="spellEnd"/>
      <w:r w:rsidRPr="00E5466C">
        <w:rPr>
          <w:szCs w:val="28"/>
        </w:rPr>
        <w:t xml:space="preserve">, 28, ул. Дальняя, 91б рассчитанные на 140 мест. </w:t>
      </w:r>
      <w:r w:rsidRPr="00E5466C">
        <w:rPr>
          <w:bCs/>
          <w:szCs w:val="28"/>
        </w:rPr>
        <w:t xml:space="preserve">Вышеуказанные мероприятия, позволили в 2023 году увеличить долю детей в возрасте 1 - 6 лет, </w:t>
      </w:r>
      <w:r w:rsidRPr="00E5466C">
        <w:rPr>
          <w:szCs w:val="28"/>
        </w:rPr>
        <w:t>получающих дошкольную образовательную услугу в муниципальных образовательных учреждениях до 66,3 %.</w:t>
      </w:r>
      <w:r w:rsidRPr="00E5466C">
        <w:rPr>
          <w:color w:val="FF0000"/>
          <w:szCs w:val="28"/>
        </w:rPr>
        <w:t xml:space="preserve"> </w:t>
      </w:r>
    </w:p>
    <w:p w:rsidR="001857ED" w:rsidRPr="00E5466C" w:rsidRDefault="001857ED" w:rsidP="001857ED">
      <w:pPr>
        <w:ind w:firstLine="709"/>
        <w:jc w:val="both"/>
        <w:rPr>
          <w:szCs w:val="28"/>
        </w:rPr>
      </w:pPr>
      <w:r w:rsidRPr="00E5466C">
        <w:rPr>
          <w:szCs w:val="28"/>
        </w:rPr>
        <w:t xml:space="preserve">Увеличение доли </w:t>
      </w:r>
      <w:r w:rsidRPr="00E5466C">
        <w:rPr>
          <w:bCs/>
          <w:szCs w:val="28"/>
        </w:rPr>
        <w:t xml:space="preserve">детей в возрасте 1-6 лет, </w:t>
      </w:r>
      <w:r w:rsidRPr="00E5466C">
        <w:rPr>
          <w:szCs w:val="28"/>
        </w:rPr>
        <w:t xml:space="preserve">получающих дошкольную образовательную услугу в муниципальных образовательных учреждениях, в </w:t>
      </w:r>
      <w:r w:rsidRPr="00E5466C">
        <w:rPr>
          <w:szCs w:val="28"/>
        </w:rPr>
        <w:lastRenderedPageBreak/>
        <w:t>последующие годы произойдет за счет создания дополнительных мест и строительства дошкольных учреждений.</w:t>
      </w:r>
      <w:r w:rsidRPr="00E5466C">
        <w:rPr>
          <w:szCs w:val="28"/>
        </w:rPr>
        <w:tab/>
      </w:r>
    </w:p>
    <w:p w:rsidR="006569D5" w:rsidRPr="00E5466C" w:rsidRDefault="006569D5" w:rsidP="007B6F2D">
      <w:pPr>
        <w:tabs>
          <w:tab w:val="num" w:pos="-120"/>
        </w:tabs>
        <w:ind w:firstLine="708"/>
        <w:jc w:val="both"/>
        <w:rPr>
          <w:rFonts w:eastAsia="Times New Roman" w:cs="Times New Roman"/>
          <w:szCs w:val="28"/>
          <w:lang w:eastAsia="ru-RU"/>
        </w:rPr>
      </w:pPr>
    </w:p>
    <w:p w:rsidR="007B0E1B" w:rsidRPr="00E5466C" w:rsidRDefault="005C0C24" w:rsidP="007B6F2D">
      <w:pPr>
        <w:ind w:firstLine="709"/>
        <w:jc w:val="both"/>
        <w:rPr>
          <w:rFonts w:eastAsia="Times New Roman" w:cs="Times New Roman"/>
          <w:b/>
          <w:szCs w:val="28"/>
          <w:lang w:eastAsia="ru-RU"/>
        </w:rPr>
      </w:pPr>
      <w:r w:rsidRPr="00E5466C">
        <w:rPr>
          <w:rFonts w:eastAsia="Times New Roman" w:cs="Times New Roman"/>
          <w:b/>
          <w:szCs w:val="28"/>
          <w:lang w:eastAsia="ru-RU"/>
        </w:rPr>
        <w:t>10.</w:t>
      </w:r>
      <w:r w:rsidR="00E349BD" w:rsidRPr="00E5466C">
        <w:rPr>
          <w:rFonts w:eastAsia="Times New Roman" w:cs="Times New Roman"/>
          <w:b/>
          <w:szCs w:val="28"/>
          <w:lang w:eastAsia="ru-RU"/>
        </w:rPr>
        <w:t> </w:t>
      </w:r>
      <w:r w:rsidR="007B0E1B" w:rsidRPr="00E5466C">
        <w:rPr>
          <w:rFonts w:eastAsia="Times New Roman" w:cs="Times New Roman"/>
          <w:b/>
          <w:szCs w:val="28"/>
          <w:lang w:eastAsia="ru-RU"/>
        </w:rPr>
        <w:t xml:space="preserve">Доля детей в возрасте 1-6 лет, </w:t>
      </w:r>
      <w:r w:rsidR="00252B18" w:rsidRPr="00E5466C">
        <w:rPr>
          <w:rFonts w:eastAsia="Times New Roman" w:cs="Times New Roman"/>
          <w:b/>
          <w:szCs w:val="28"/>
          <w:lang w:eastAsia="ru-RU"/>
        </w:rPr>
        <w:t>со</w:t>
      </w:r>
      <w:r w:rsidR="007B0E1B" w:rsidRPr="00E5466C">
        <w:rPr>
          <w:rFonts w:eastAsia="Times New Roman" w:cs="Times New Roman"/>
          <w:b/>
          <w:szCs w:val="28"/>
          <w:lang w:eastAsia="ru-RU"/>
        </w:rPr>
        <w:t>стоящих на учете для определения в муниципальные дошкольные образовательные учреждения, в общей численности детей в возрасте 1-6 лет</w:t>
      </w:r>
    </w:p>
    <w:p w:rsidR="001857ED" w:rsidRPr="00E5466C" w:rsidRDefault="001857ED" w:rsidP="001857ED">
      <w:pPr>
        <w:ind w:firstLine="567"/>
        <w:jc w:val="both"/>
      </w:pPr>
      <w:r w:rsidRPr="00E5466C">
        <w:rPr>
          <w:szCs w:val="28"/>
        </w:rPr>
        <w:t xml:space="preserve">В 2023 году доля детей, состоящих на учете для определения в муниципальные дошкольные образовательные учреждения, по сравнению с 2022 годом (17,03 %) уменьшилась и составила 15,70 % в общей численности детей в возрасте 1 - 6 лет. </w:t>
      </w:r>
      <w:r w:rsidRPr="00E5466C">
        <w:rPr>
          <w:szCs w:val="32"/>
        </w:rPr>
        <w:t xml:space="preserve">Уменьшение данного показателя произошло за счет </w:t>
      </w:r>
      <w:r w:rsidRPr="00E5466C">
        <w:rPr>
          <w:szCs w:val="28"/>
        </w:rPr>
        <w:t>реализации комплекса мер, направленных на увеличение мощности сети муниципальных дошкольных образовательных учреждений.</w:t>
      </w:r>
      <w:r w:rsidRPr="00E5466C">
        <w:rPr>
          <w:szCs w:val="32"/>
        </w:rPr>
        <w:t xml:space="preserve"> </w:t>
      </w:r>
    </w:p>
    <w:p w:rsidR="001857ED" w:rsidRPr="00E5466C" w:rsidRDefault="001857ED" w:rsidP="001857ED">
      <w:pPr>
        <w:pStyle w:val="210"/>
        <w:tabs>
          <w:tab w:val="left" w:pos="-120"/>
        </w:tabs>
        <w:ind w:firstLine="567"/>
        <w:rPr>
          <w:b w:val="0"/>
          <w:sz w:val="28"/>
          <w:szCs w:val="32"/>
          <w:lang w:val="ru-RU"/>
        </w:rPr>
      </w:pPr>
      <w:r w:rsidRPr="00E5466C">
        <w:rPr>
          <w:b w:val="0"/>
          <w:sz w:val="28"/>
          <w:szCs w:val="32"/>
        </w:rPr>
        <w:tab/>
        <w:t>В период с 202</w:t>
      </w:r>
      <w:r w:rsidRPr="00E5466C">
        <w:rPr>
          <w:b w:val="0"/>
          <w:sz w:val="28"/>
          <w:szCs w:val="32"/>
          <w:lang w:val="ru-RU"/>
        </w:rPr>
        <w:t>4</w:t>
      </w:r>
      <w:r w:rsidRPr="00E5466C">
        <w:rPr>
          <w:b w:val="0"/>
          <w:sz w:val="28"/>
          <w:szCs w:val="32"/>
        </w:rPr>
        <w:t xml:space="preserve"> до 20</w:t>
      </w:r>
      <w:r w:rsidRPr="00E5466C">
        <w:rPr>
          <w:b w:val="0"/>
          <w:sz w:val="28"/>
          <w:szCs w:val="32"/>
          <w:lang w:val="ru-RU"/>
        </w:rPr>
        <w:t>26</w:t>
      </w:r>
      <w:r w:rsidRPr="00E5466C">
        <w:rPr>
          <w:b w:val="0"/>
          <w:sz w:val="28"/>
          <w:szCs w:val="32"/>
        </w:rPr>
        <w:t xml:space="preserve"> года прогнозируется также снижение данного показателя до </w:t>
      </w:r>
      <w:r w:rsidRPr="00E5466C">
        <w:rPr>
          <w:b w:val="0"/>
          <w:sz w:val="28"/>
          <w:szCs w:val="32"/>
          <w:lang w:val="ru-RU"/>
        </w:rPr>
        <w:t xml:space="preserve">15,00 </w:t>
      </w:r>
      <w:r w:rsidRPr="00E5466C">
        <w:rPr>
          <w:b w:val="0"/>
          <w:sz w:val="28"/>
          <w:szCs w:val="32"/>
        </w:rPr>
        <w:t>% за счет создания дополнительных мест для детей дошкольного возраста</w:t>
      </w:r>
      <w:r w:rsidRPr="00E5466C">
        <w:rPr>
          <w:b w:val="0"/>
          <w:sz w:val="28"/>
          <w:szCs w:val="32"/>
          <w:lang w:val="ru-RU"/>
        </w:rPr>
        <w:t>.</w:t>
      </w:r>
    </w:p>
    <w:p w:rsidR="001857ED" w:rsidRPr="00E5466C" w:rsidRDefault="001857ED" w:rsidP="001857ED">
      <w:pPr>
        <w:ind w:firstLine="709"/>
        <w:jc w:val="both"/>
        <w:rPr>
          <w:szCs w:val="28"/>
        </w:rPr>
      </w:pPr>
      <w:r w:rsidRPr="00E5466C">
        <w:rPr>
          <w:szCs w:val="28"/>
        </w:rPr>
        <w:t>В 2023 году было поставлено на учет для зачисления в дошкольные образовательные учреждения 7061 ребенок, из них 6272 заявления поступило в электронном виде через портал «</w:t>
      </w:r>
      <w:proofErr w:type="spellStart"/>
      <w:r w:rsidRPr="00E5466C">
        <w:rPr>
          <w:szCs w:val="28"/>
        </w:rPr>
        <w:t>Госуслуг</w:t>
      </w:r>
      <w:proofErr w:type="spellEnd"/>
      <w:r w:rsidRPr="00E5466C">
        <w:rPr>
          <w:szCs w:val="28"/>
        </w:rPr>
        <w:t>», 1187</w:t>
      </w:r>
      <w:r w:rsidRPr="00E5466C">
        <w:rPr>
          <w:kern w:val="3"/>
          <w:szCs w:val="28"/>
          <w:lang w:eastAsia="ru-RU"/>
        </w:rPr>
        <w:t xml:space="preserve"> – </w:t>
      </w:r>
      <w:r w:rsidRPr="00E5466C">
        <w:rPr>
          <w:szCs w:val="28"/>
        </w:rPr>
        <w:t>через МФЦ, остальные</w:t>
      </w:r>
      <w:r w:rsidRPr="00E5466C">
        <w:rPr>
          <w:kern w:val="3"/>
          <w:szCs w:val="28"/>
          <w:lang w:eastAsia="ru-RU"/>
        </w:rPr>
        <w:t xml:space="preserve"> – </w:t>
      </w:r>
      <w:r w:rsidRPr="00E5466C">
        <w:rPr>
          <w:szCs w:val="28"/>
        </w:rPr>
        <w:t>непосредственно в управление образования администрации муниципального образования «Город Астрахань».</w:t>
      </w:r>
    </w:p>
    <w:p w:rsidR="00D6264E" w:rsidRPr="00E5466C" w:rsidRDefault="001857ED" w:rsidP="001857ED">
      <w:pPr>
        <w:tabs>
          <w:tab w:val="num" w:pos="-120"/>
        </w:tabs>
        <w:ind w:firstLine="709"/>
        <w:jc w:val="both"/>
        <w:rPr>
          <w:szCs w:val="28"/>
        </w:rPr>
      </w:pPr>
      <w:r w:rsidRPr="00E5466C">
        <w:rPr>
          <w:color w:val="000000"/>
          <w:szCs w:val="28"/>
        </w:rPr>
        <w:t>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720 свободных мест в дошкольных образовательных организациях.</w:t>
      </w:r>
      <w:r w:rsidRPr="00E5466C">
        <w:rPr>
          <w:color w:val="FF0000"/>
          <w:szCs w:val="28"/>
        </w:rPr>
        <w:t xml:space="preserve"> </w:t>
      </w:r>
      <w:r w:rsidRPr="00E5466C">
        <w:rPr>
          <w:color w:val="000000"/>
          <w:szCs w:val="28"/>
        </w:rPr>
        <w:t xml:space="preserve">В то же время </w:t>
      </w:r>
      <w:r w:rsidRPr="00E5466C">
        <w:rPr>
          <w:szCs w:val="28"/>
        </w:rPr>
        <w:t xml:space="preserve">количество детей, состоящих на </w:t>
      </w:r>
      <w:proofErr w:type="gramStart"/>
      <w:r w:rsidRPr="00E5466C">
        <w:rPr>
          <w:szCs w:val="28"/>
        </w:rPr>
        <w:t>учете</w:t>
      </w:r>
      <w:proofErr w:type="gramEnd"/>
      <w:r w:rsidRPr="00E5466C">
        <w:rPr>
          <w:szCs w:val="28"/>
        </w:rPr>
        <w:t xml:space="preserve"> для зачисления в </w:t>
      </w:r>
      <w:r w:rsidRPr="00E5466C">
        <w:rPr>
          <w:color w:val="000000"/>
          <w:szCs w:val="28"/>
        </w:rPr>
        <w:t>дошкольных образовательных организациях</w:t>
      </w:r>
      <w:r w:rsidRPr="00E5466C">
        <w:rPr>
          <w:szCs w:val="28"/>
        </w:rPr>
        <w:t xml:space="preserve"> от </w:t>
      </w:r>
      <w:r w:rsidRPr="00E5466C">
        <w:rPr>
          <w:color w:val="000000"/>
          <w:szCs w:val="28"/>
        </w:rPr>
        <w:t xml:space="preserve">1,5 до 3 </w:t>
      </w:r>
      <w:r w:rsidRPr="00E5466C">
        <w:rPr>
          <w:szCs w:val="28"/>
        </w:rPr>
        <w:t>лет составляет 2881 ребенок (отложенный спрос).</w:t>
      </w:r>
    </w:p>
    <w:p w:rsidR="001857ED" w:rsidRPr="00E5466C" w:rsidRDefault="001857ED" w:rsidP="001857ED">
      <w:pPr>
        <w:tabs>
          <w:tab w:val="num" w:pos="-120"/>
        </w:tabs>
        <w:ind w:firstLine="709"/>
        <w:jc w:val="both"/>
        <w:rPr>
          <w:rFonts w:eastAsia="Times New Roman" w:cs="Times New Roman"/>
          <w:b/>
          <w:bCs/>
          <w:szCs w:val="28"/>
          <w:lang w:val="x-none" w:eastAsia="ru-RU"/>
        </w:rPr>
      </w:pPr>
    </w:p>
    <w:p w:rsidR="007B0E1B" w:rsidRPr="00E5466C" w:rsidRDefault="005C0C24" w:rsidP="007B6F2D">
      <w:pPr>
        <w:tabs>
          <w:tab w:val="num" w:pos="-120"/>
        </w:tabs>
        <w:ind w:firstLine="709"/>
        <w:jc w:val="both"/>
        <w:rPr>
          <w:rFonts w:eastAsia="Times New Roman" w:cs="Times New Roman"/>
          <w:b/>
          <w:bCs/>
          <w:szCs w:val="28"/>
          <w:lang w:eastAsia="ru-RU"/>
        </w:rPr>
      </w:pPr>
      <w:r w:rsidRPr="00E5466C">
        <w:rPr>
          <w:rFonts w:eastAsia="Times New Roman" w:cs="Times New Roman"/>
          <w:b/>
          <w:bCs/>
          <w:szCs w:val="28"/>
          <w:lang w:val="x-none" w:eastAsia="ru-RU"/>
        </w:rPr>
        <w:t>11.</w:t>
      </w:r>
      <w:r w:rsidR="00E349BD" w:rsidRPr="00E5466C">
        <w:rPr>
          <w:rFonts w:eastAsia="Times New Roman" w:cs="Times New Roman"/>
          <w:b/>
          <w:bCs/>
          <w:szCs w:val="28"/>
          <w:lang w:eastAsia="ru-RU"/>
        </w:rPr>
        <w:t> </w:t>
      </w:r>
      <w:r w:rsidR="007B0E1B" w:rsidRPr="00E5466C">
        <w:rPr>
          <w:rFonts w:eastAsia="Times New Roman" w:cs="Times New Roman"/>
          <w:b/>
          <w:bCs/>
          <w:szCs w:val="28"/>
          <w:lang w:val="x-none"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w:t>
      </w:r>
      <w:r w:rsidR="007B0E1B" w:rsidRPr="00E5466C">
        <w:rPr>
          <w:rFonts w:eastAsia="Times New Roman" w:cs="Times New Roman"/>
          <w:b/>
          <w:bCs/>
          <w:szCs w:val="28"/>
          <w:lang w:eastAsia="ru-RU"/>
        </w:rPr>
        <w:t>числе</w:t>
      </w:r>
      <w:r w:rsidR="007B0E1B" w:rsidRPr="00E5466C">
        <w:rPr>
          <w:rFonts w:eastAsia="Times New Roman" w:cs="Times New Roman"/>
          <w:b/>
          <w:bCs/>
          <w:szCs w:val="28"/>
          <w:lang w:val="x-none" w:eastAsia="ru-RU"/>
        </w:rPr>
        <w:t xml:space="preserve"> муниципальных дошкольных </w:t>
      </w:r>
      <w:r w:rsidR="007B0E1B" w:rsidRPr="00E5466C">
        <w:rPr>
          <w:rFonts w:eastAsia="Times New Roman" w:cs="Times New Roman"/>
          <w:b/>
          <w:bCs/>
          <w:szCs w:val="28"/>
          <w:lang w:eastAsia="ru-RU"/>
        </w:rPr>
        <w:t xml:space="preserve">образовательных </w:t>
      </w:r>
      <w:r w:rsidR="007B0E1B" w:rsidRPr="00E5466C">
        <w:rPr>
          <w:rFonts w:eastAsia="Times New Roman" w:cs="Times New Roman"/>
          <w:b/>
          <w:bCs/>
          <w:szCs w:val="28"/>
          <w:lang w:val="x-none" w:eastAsia="ru-RU"/>
        </w:rPr>
        <w:t>учреждений</w:t>
      </w:r>
    </w:p>
    <w:p w:rsidR="001857ED" w:rsidRPr="00E5466C" w:rsidRDefault="001857ED" w:rsidP="001857ED">
      <w:pPr>
        <w:snapToGrid w:val="0"/>
        <w:spacing w:line="240" w:lineRule="atLeast"/>
        <w:ind w:firstLine="708"/>
        <w:jc w:val="both"/>
        <w:rPr>
          <w:szCs w:val="28"/>
        </w:rPr>
      </w:pPr>
      <w:r w:rsidRPr="00E5466C">
        <w:rPr>
          <w:szCs w:val="28"/>
        </w:rPr>
        <w:t xml:space="preserve">Показатель «Число муниципальных дошкольных образовательных учреждений, здания которых требуют капитального ремонта» в 2023 году 7 учреждений. </w:t>
      </w:r>
      <w:r w:rsidRPr="00E5466C">
        <w:rPr>
          <w:bCs/>
          <w:szCs w:val="28"/>
        </w:rPr>
        <w:t>Изменение показателя произошло в связи с возникшей технической необходимостью проведения капитального ремонта зданий двух обособленных подразделений: МБОУ г. Астрахани «Гимназия № 1» и «Лицей № 1».</w:t>
      </w:r>
    </w:p>
    <w:p w:rsidR="001857ED" w:rsidRPr="00E5466C" w:rsidRDefault="001857ED" w:rsidP="001857ED">
      <w:pPr>
        <w:spacing w:line="240" w:lineRule="atLeast"/>
        <w:ind w:firstLine="708"/>
        <w:jc w:val="both"/>
      </w:pPr>
      <w:r w:rsidRPr="00E5466C">
        <w:rPr>
          <w:szCs w:val="28"/>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в отчетном году составила 7,29 %.</w:t>
      </w:r>
    </w:p>
    <w:p w:rsidR="001857ED" w:rsidRPr="00E5466C" w:rsidRDefault="001857ED" w:rsidP="001857ED">
      <w:pPr>
        <w:snapToGrid w:val="0"/>
        <w:ind w:firstLine="708"/>
        <w:jc w:val="both"/>
        <w:rPr>
          <w:color w:val="FF0000"/>
          <w:szCs w:val="28"/>
        </w:rPr>
      </w:pPr>
      <w:r w:rsidRPr="00E5466C">
        <w:rPr>
          <w:bCs/>
          <w:szCs w:val="28"/>
        </w:rPr>
        <w:t xml:space="preserve">Изменение показателя произошло в связи с уменьшением общего </w:t>
      </w:r>
      <w:r w:rsidRPr="00E5466C">
        <w:rPr>
          <w:szCs w:val="28"/>
        </w:rPr>
        <w:t xml:space="preserve">числа муниципальных дошкольных образовательных учреждений - 96 (2022 – 101) в результате реорганизации следующих муниципальных бюджетных учреждений г. Астрахани: МБДОУ г. Астрахани «Детский сад № 39», МБДОУ г. Астрахани «Детский сад № 26», МБДОУ г. Астрахани «Детский сад № 64», МБДОУ г. Астрахани </w:t>
      </w:r>
      <w:r w:rsidRPr="00E5466C">
        <w:rPr>
          <w:szCs w:val="28"/>
        </w:rPr>
        <w:lastRenderedPageBreak/>
        <w:t>«Детский сад № 44», МБОУ г. Астрахани «ООШ № 21» (обособленное подразделение).</w:t>
      </w:r>
    </w:p>
    <w:p w:rsidR="00637FB4" w:rsidRPr="00E5466C" w:rsidRDefault="001857ED" w:rsidP="001857ED">
      <w:pPr>
        <w:snapToGrid w:val="0"/>
        <w:ind w:firstLine="708"/>
        <w:jc w:val="both"/>
        <w:rPr>
          <w:szCs w:val="28"/>
          <w:lang w:eastAsia="ru-RU"/>
        </w:rPr>
      </w:pPr>
      <w:r w:rsidRPr="00E5466C">
        <w:rPr>
          <w:szCs w:val="28"/>
        </w:rPr>
        <w:t xml:space="preserve">Для обеспечения положительной динамики показателей эффективности в 2023-2025 </w:t>
      </w:r>
      <w:proofErr w:type="spellStart"/>
      <w:r w:rsidRPr="00E5466C">
        <w:rPr>
          <w:szCs w:val="28"/>
        </w:rPr>
        <w:t>г</w:t>
      </w:r>
      <w:proofErr w:type="gramStart"/>
      <w:r w:rsidRPr="00E5466C">
        <w:rPr>
          <w:szCs w:val="28"/>
        </w:rPr>
        <w:t>.г</w:t>
      </w:r>
      <w:proofErr w:type="spellEnd"/>
      <w:proofErr w:type="gramEnd"/>
      <w:r w:rsidRPr="00E5466C">
        <w:rPr>
          <w:szCs w:val="28"/>
        </w:rPr>
        <w:t xml:space="preserve"> разработана Подпрограмма 3 «Строительство, реконструкция и капитальный ремонт объектов образования города Астрахани» муниципальной программы </w:t>
      </w:r>
      <w:r w:rsidRPr="00E5466C">
        <w:rPr>
          <w:szCs w:val="28"/>
          <w:lang w:eastAsia="ar-SA"/>
        </w:rPr>
        <w:t xml:space="preserve">муниципального образования «Городской округ город Астрахань» </w:t>
      </w:r>
      <w:r w:rsidRPr="00E5466C">
        <w:rPr>
          <w:szCs w:val="28"/>
        </w:rPr>
        <w:t>«</w:t>
      </w:r>
      <w:r w:rsidRPr="00E5466C">
        <w:rPr>
          <w:szCs w:val="28"/>
          <w:lang w:eastAsia="ru-RU"/>
        </w:rPr>
        <w:t>Развитие системы образования муниципального образования «Городской округ город Астрахань» для приведения технических характеристик зданий в нормативное состояние.</w:t>
      </w:r>
    </w:p>
    <w:p w:rsidR="001857ED" w:rsidRPr="00E5466C" w:rsidRDefault="001857ED" w:rsidP="001857ED">
      <w:pPr>
        <w:snapToGrid w:val="0"/>
        <w:ind w:firstLine="708"/>
        <w:jc w:val="both"/>
        <w:rPr>
          <w:color w:val="FF0000"/>
          <w:szCs w:val="28"/>
        </w:rPr>
      </w:pPr>
    </w:p>
    <w:p w:rsidR="00515E27" w:rsidRPr="00E5466C" w:rsidRDefault="00515E27" w:rsidP="007B6F2D">
      <w:pPr>
        <w:jc w:val="center"/>
        <w:rPr>
          <w:rFonts w:eastAsia="Times New Roman" w:cs="Times New Roman"/>
          <w:b/>
          <w:szCs w:val="28"/>
          <w:lang w:eastAsia="ru-RU"/>
        </w:rPr>
      </w:pPr>
      <w:r w:rsidRPr="00E5466C">
        <w:rPr>
          <w:rFonts w:eastAsia="Times New Roman" w:cs="Times New Roman"/>
          <w:b/>
          <w:szCs w:val="28"/>
          <w:lang w:eastAsia="ru-RU"/>
        </w:rPr>
        <w:t>Общее и дополнительное образование</w:t>
      </w:r>
    </w:p>
    <w:p w:rsidR="00515E27" w:rsidRPr="00E5466C" w:rsidRDefault="00515E27" w:rsidP="007B6F2D">
      <w:pPr>
        <w:jc w:val="center"/>
        <w:rPr>
          <w:rFonts w:eastAsia="Times New Roman" w:cs="Times New Roman"/>
          <w:b/>
          <w:szCs w:val="28"/>
          <w:lang w:eastAsia="ru-RU"/>
        </w:rPr>
      </w:pPr>
    </w:p>
    <w:p w:rsidR="0049310F" w:rsidRPr="00E5466C" w:rsidRDefault="0049310F" w:rsidP="007B6F2D">
      <w:pPr>
        <w:ind w:firstLine="709"/>
        <w:rPr>
          <w:rFonts w:eastAsia="Times New Roman" w:cs="Times New Roman"/>
          <w:b/>
          <w:bCs/>
          <w:szCs w:val="28"/>
          <w:lang w:eastAsia="ru-RU"/>
        </w:rPr>
      </w:pPr>
      <w:r w:rsidRPr="00E5466C">
        <w:rPr>
          <w:rFonts w:eastAsia="Times New Roman" w:cs="Times New Roman"/>
          <w:b/>
          <w:bCs/>
          <w:szCs w:val="28"/>
          <w:lang w:eastAsia="ru-RU"/>
        </w:rPr>
        <w:t>12.</w:t>
      </w:r>
      <w:r w:rsidR="00E349BD" w:rsidRPr="00E5466C">
        <w:rPr>
          <w:rFonts w:eastAsia="Times New Roman" w:cs="Times New Roman"/>
          <w:b/>
          <w:bCs/>
          <w:szCs w:val="28"/>
          <w:lang w:eastAsia="ru-RU"/>
        </w:rPr>
        <w:t> </w:t>
      </w:r>
      <w:r w:rsidRPr="00E5466C">
        <w:rPr>
          <w:rFonts w:eastAsia="Times New Roman" w:cs="Times New Roman"/>
          <w:b/>
          <w:bCs/>
          <w:szCs w:val="28"/>
          <w:lang w:eastAsia="ru-RU"/>
        </w:rPr>
        <w:t>Утратил силу</w:t>
      </w:r>
    </w:p>
    <w:p w:rsidR="0049310F" w:rsidRPr="00E5466C" w:rsidRDefault="0049310F" w:rsidP="007B6F2D">
      <w:pPr>
        <w:ind w:firstLine="709"/>
        <w:rPr>
          <w:rFonts w:eastAsia="Times New Roman" w:cs="Times New Roman"/>
          <w:b/>
          <w:bCs/>
          <w:szCs w:val="28"/>
          <w:lang w:eastAsia="ru-RU"/>
        </w:rPr>
      </w:pPr>
    </w:p>
    <w:p w:rsidR="007B0E1B" w:rsidRPr="00E5466C" w:rsidRDefault="007B0E1B" w:rsidP="007B6F2D">
      <w:pPr>
        <w:ind w:firstLine="709"/>
        <w:jc w:val="both"/>
        <w:rPr>
          <w:rFonts w:eastAsia="Times New Roman" w:cs="Times New Roman"/>
          <w:b/>
          <w:bCs/>
          <w:szCs w:val="28"/>
          <w:lang w:eastAsia="ru-RU"/>
        </w:rPr>
      </w:pPr>
      <w:r w:rsidRPr="00E5466C">
        <w:rPr>
          <w:rFonts w:eastAsia="Times New Roman" w:cs="Times New Roman"/>
          <w:b/>
          <w:bCs/>
          <w:szCs w:val="28"/>
          <w:lang w:eastAsia="ru-RU"/>
        </w:rPr>
        <w:t>1</w:t>
      </w:r>
      <w:r w:rsidR="0049310F" w:rsidRPr="00E5466C">
        <w:rPr>
          <w:rFonts w:eastAsia="Times New Roman" w:cs="Times New Roman"/>
          <w:b/>
          <w:bCs/>
          <w:szCs w:val="28"/>
          <w:lang w:eastAsia="ru-RU"/>
        </w:rPr>
        <w:t>3</w:t>
      </w:r>
      <w:r w:rsidRPr="00E5466C">
        <w:rPr>
          <w:rFonts w:eastAsia="Times New Roman" w:cs="Times New Roman"/>
          <w:b/>
          <w:bCs/>
          <w:szCs w:val="28"/>
          <w:lang w:eastAsia="ru-RU"/>
        </w:rPr>
        <w:t>. 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p w:rsidR="001857ED" w:rsidRPr="00E5466C" w:rsidRDefault="001857ED" w:rsidP="001857ED">
      <w:pPr>
        <w:autoSpaceDE w:val="0"/>
        <w:ind w:firstLine="709"/>
        <w:jc w:val="both"/>
        <w:rPr>
          <w:szCs w:val="28"/>
        </w:rPr>
      </w:pPr>
      <w:r w:rsidRPr="00E5466C">
        <w:rPr>
          <w:szCs w:val="28"/>
        </w:rPr>
        <w:t>Численность выпускников, не получивших аттестаты о среднем общем образовании, в 2023 году составила 16 человек (чел.) или 0,8 % от общей численности выпускников. В сравнении с 2022 годом показатель не изменился, что говорит о стабилизации ситуации по качеству обучения и подготовки к государственной итоговой аттестации.</w:t>
      </w:r>
    </w:p>
    <w:p w:rsidR="006569D5" w:rsidRPr="00E5466C" w:rsidRDefault="001857ED" w:rsidP="001857ED">
      <w:pPr>
        <w:ind w:right="20" w:firstLine="709"/>
        <w:jc w:val="both"/>
        <w:rPr>
          <w:szCs w:val="28"/>
        </w:rPr>
      </w:pPr>
      <w:r w:rsidRPr="00E5466C">
        <w:rPr>
          <w:szCs w:val="28"/>
        </w:rPr>
        <w:t>В 2024 году планируется сохранить показатель путем реализации образовательными организациями мероприятий по повышению качества образования выпускников.</w:t>
      </w:r>
    </w:p>
    <w:p w:rsidR="001857ED" w:rsidRPr="00E5466C" w:rsidRDefault="001857ED" w:rsidP="001857ED">
      <w:pPr>
        <w:ind w:right="20" w:firstLine="709"/>
        <w:jc w:val="both"/>
        <w:rPr>
          <w:rFonts w:eastAsia="Times New Roman"/>
          <w:spacing w:val="7"/>
          <w:szCs w:val="28"/>
          <w:lang w:eastAsia="ru-RU"/>
        </w:rPr>
      </w:pPr>
    </w:p>
    <w:p w:rsidR="00E617A4" w:rsidRPr="00E5466C" w:rsidRDefault="00E617A4" w:rsidP="007B6F2D">
      <w:pPr>
        <w:pStyle w:val="ConsPlusNonformat"/>
        <w:ind w:firstLine="709"/>
        <w:jc w:val="both"/>
        <w:rPr>
          <w:b/>
          <w:sz w:val="28"/>
          <w:szCs w:val="28"/>
        </w:rPr>
      </w:pPr>
      <w:r w:rsidRPr="00E5466C">
        <w:rPr>
          <w:rFonts w:ascii="Times New Roman" w:hAnsi="Times New Roman" w:cs="Times New Roman"/>
          <w:b/>
          <w:bCs/>
          <w:sz w:val="28"/>
          <w:szCs w:val="28"/>
        </w:rPr>
        <w:t>1</w:t>
      </w:r>
      <w:r w:rsidR="0049310F" w:rsidRPr="00E5466C">
        <w:rPr>
          <w:rFonts w:ascii="Times New Roman" w:hAnsi="Times New Roman" w:cs="Times New Roman"/>
          <w:b/>
          <w:bCs/>
          <w:sz w:val="28"/>
          <w:szCs w:val="28"/>
        </w:rPr>
        <w:t>4</w:t>
      </w:r>
      <w:r w:rsidRPr="00E5466C">
        <w:rPr>
          <w:rFonts w:ascii="Times New Roman" w:hAnsi="Times New Roman" w:cs="Times New Roman"/>
          <w:b/>
          <w:bCs/>
          <w:sz w:val="28"/>
          <w:szCs w:val="28"/>
        </w:rPr>
        <w:t>.</w:t>
      </w:r>
      <w:r w:rsidR="00E349BD" w:rsidRPr="00E5466C">
        <w:rPr>
          <w:rFonts w:ascii="Times New Roman" w:hAnsi="Times New Roman" w:cs="Times New Roman"/>
          <w:b/>
          <w:bCs/>
          <w:sz w:val="28"/>
          <w:szCs w:val="28"/>
        </w:rPr>
        <w:t> </w:t>
      </w:r>
      <w:r w:rsidRPr="00E5466C">
        <w:rPr>
          <w:rFonts w:ascii="Times New Roman" w:hAnsi="Times New Roman" w:cs="Times New Roman"/>
          <w:b/>
          <w:bCs/>
          <w:sz w:val="28"/>
          <w:szCs w:val="28"/>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p w:rsidR="001857ED" w:rsidRPr="00E5466C" w:rsidRDefault="001857ED" w:rsidP="001857ED">
      <w:pPr>
        <w:ind w:firstLine="709"/>
        <w:jc w:val="both"/>
        <w:rPr>
          <w:szCs w:val="28"/>
          <w:lang w:eastAsia="ru-RU"/>
        </w:rPr>
      </w:pPr>
      <w:r w:rsidRPr="00E5466C">
        <w:rPr>
          <w:szCs w:val="32"/>
        </w:rPr>
        <w:t xml:space="preserve">Доля общеобразовательных учреждений, </w:t>
      </w:r>
      <w:r w:rsidRPr="00E5466C">
        <w:rPr>
          <w:bCs/>
          <w:szCs w:val="28"/>
        </w:rPr>
        <w:t>соответствующих современным требованиям обучения, в общем количестве муниципальных общеобразовательных учреждений,</w:t>
      </w:r>
      <w:r w:rsidRPr="00E5466C">
        <w:rPr>
          <w:szCs w:val="32"/>
        </w:rPr>
        <w:t xml:space="preserve"> составила в </w:t>
      </w:r>
      <w:r w:rsidRPr="00E5466C">
        <w:rPr>
          <w:szCs w:val="28"/>
        </w:rPr>
        <w:t>2023 году 85,70%.  Увеличение показателя в сравнении с 2022 годом (82,52%) произошло за счет увеличения количества образовательных организаций, реализующих образовательные программы с использованием дистанционных технологий.</w:t>
      </w:r>
      <w:r w:rsidRPr="00E5466C">
        <w:rPr>
          <w:color w:val="FF0000"/>
          <w:szCs w:val="28"/>
        </w:rPr>
        <w:t xml:space="preserve"> </w:t>
      </w:r>
      <w:r w:rsidRPr="00E5466C">
        <w:rPr>
          <w:szCs w:val="28"/>
        </w:rPr>
        <w:t xml:space="preserve"> </w:t>
      </w:r>
    </w:p>
    <w:p w:rsidR="001857ED" w:rsidRPr="00E5466C" w:rsidRDefault="001857ED" w:rsidP="001857ED">
      <w:pPr>
        <w:jc w:val="both"/>
      </w:pPr>
      <w:r w:rsidRPr="00E5466C">
        <w:rPr>
          <w:rStyle w:val="11"/>
          <w:color w:val="FF0000"/>
          <w:szCs w:val="28"/>
        </w:rPr>
        <w:tab/>
      </w:r>
      <w:r w:rsidRPr="00E5466C">
        <w:rPr>
          <w:rStyle w:val="11"/>
          <w:szCs w:val="28"/>
        </w:rPr>
        <w:t>В 2024 году показатель увеличится</w:t>
      </w:r>
      <w:r w:rsidRPr="00E5466C">
        <w:rPr>
          <w:rStyle w:val="11"/>
          <w:color w:val="FF0000"/>
          <w:szCs w:val="28"/>
        </w:rPr>
        <w:t xml:space="preserve"> </w:t>
      </w:r>
      <w:r w:rsidRPr="00E5466C">
        <w:rPr>
          <w:rStyle w:val="11"/>
          <w:szCs w:val="28"/>
        </w:rPr>
        <w:t xml:space="preserve">до </w:t>
      </w:r>
      <w:r w:rsidRPr="00E5466C">
        <w:rPr>
          <w:szCs w:val="28"/>
          <w:lang w:eastAsia="ru-RU"/>
        </w:rPr>
        <w:t xml:space="preserve">85,94 </w:t>
      </w:r>
      <w:r w:rsidRPr="00E5466C">
        <w:rPr>
          <w:rStyle w:val="11"/>
          <w:szCs w:val="28"/>
        </w:rPr>
        <w:t>%</w:t>
      </w:r>
      <w:r w:rsidRPr="00E5466C">
        <w:rPr>
          <w:rStyle w:val="11"/>
          <w:color w:val="FF0000"/>
          <w:szCs w:val="28"/>
        </w:rPr>
        <w:t xml:space="preserve"> </w:t>
      </w:r>
      <w:r w:rsidRPr="00E5466C">
        <w:rPr>
          <w:rStyle w:val="11"/>
          <w:szCs w:val="28"/>
        </w:rPr>
        <w:t xml:space="preserve">за счет строительства </w:t>
      </w:r>
      <w:r w:rsidRPr="00E5466C">
        <w:rPr>
          <w:szCs w:val="28"/>
        </w:rPr>
        <w:t>общеобразовательной школы в микрорайоне Западный-2, пер. Грановского на 1000 мест</w:t>
      </w:r>
      <w:r w:rsidRPr="00E5466C">
        <w:rPr>
          <w:rStyle w:val="11"/>
          <w:szCs w:val="28"/>
        </w:rPr>
        <w:t xml:space="preserve">, </w:t>
      </w:r>
      <w:r w:rsidRPr="00E5466C">
        <w:rPr>
          <w:szCs w:val="28"/>
        </w:rPr>
        <w:t xml:space="preserve">соответствующей современным требованиям обучения, в рамках реализации </w:t>
      </w:r>
      <w:r w:rsidRPr="00E5466C">
        <w:rPr>
          <w:rFonts w:eastAsia="SimSun"/>
          <w:spacing w:val="-4"/>
          <w:sz w:val="27"/>
          <w:szCs w:val="27"/>
          <w:shd w:val="clear" w:color="auto" w:fill="FFFFFF"/>
          <w:lang w:bidi="hi-IN"/>
        </w:rPr>
        <w:t>мероприятий национального проекта «Образование» и государственной программы «Развитие образования Астраханской области».</w:t>
      </w:r>
    </w:p>
    <w:p w:rsidR="006569D5" w:rsidRPr="00E5466C" w:rsidRDefault="006569D5" w:rsidP="007B6F2D">
      <w:pPr>
        <w:ind w:firstLine="709"/>
        <w:jc w:val="both"/>
        <w:rPr>
          <w:rStyle w:val="11"/>
          <w:szCs w:val="28"/>
        </w:rPr>
      </w:pPr>
    </w:p>
    <w:p w:rsidR="007B0E1B" w:rsidRPr="00E5466C" w:rsidRDefault="005C0C24" w:rsidP="007B6F2D">
      <w:pPr>
        <w:ind w:firstLine="709"/>
        <w:jc w:val="both"/>
        <w:rPr>
          <w:rFonts w:eastAsia="Times New Roman" w:cs="Times New Roman"/>
          <w:b/>
          <w:bCs/>
          <w:szCs w:val="28"/>
          <w:lang w:eastAsia="ru-RU"/>
        </w:rPr>
      </w:pPr>
      <w:r w:rsidRPr="00E5466C">
        <w:rPr>
          <w:rFonts w:eastAsia="Times New Roman" w:cs="Times New Roman"/>
          <w:b/>
          <w:bCs/>
          <w:szCs w:val="28"/>
          <w:lang w:eastAsia="ru-RU"/>
        </w:rPr>
        <w:t>1</w:t>
      </w:r>
      <w:r w:rsidR="0049310F" w:rsidRPr="00E5466C">
        <w:rPr>
          <w:rFonts w:eastAsia="Times New Roman" w:cs="Times New Roman"/>
          <w:b/>
          <w:bCs/>
          <w:szCs w:val="28"/>
          <w:lang w:eastAsia="ru-RU"/>
        </w:rPr>
        <w:t>5</w:t>
      </w:r>
      <w:r w:rsidRPr="00E5466C">
        <w:rPr>
          <w:rFonts w:eastAsia="Times New Roman" w:cs="Times New Roman"/>
          <w:b/>
          <w:bCs/>
          <w:szCs w:val="28"/>
          <w:lang w:eastAsia="ru-RU"/>
        </w:rPr>
        <w:t>.</w:t>
      </w:r>
      <w:r w:rsidR="00E349BD" w:rsidRPr="00E5466C">
        <w:rPr>
          <w:rFonts w:eastAsia="Times New Roman" w:cs="Times New Roman"/>
          <w:b/>
          <w:bCs/>
          <w:szCs w:val="28"/>
          <w:lang w:eastAsia="ru-RU"/>
        </w:rPr>
        <w:t> </w:t>
      </w:r>
      <w:r w:rsidR="007B0E1B" w:rsidRPr="00E5466C">
        <w:rPr>
          <w:rFonts w:eastAsia="Times New Roman" w:cs="Times New Roman"/>
          <w:b/>
          <w:bCs/>
          <w:szCs w:val="28"/>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p w:rsidR="001857ED" w:rsidRPr="00E5466C" w:rsidRDefault="001857ED" w:rsidP="001857ED">
      <w:pPr>
        <w:snapToGrid w:val="0"/>
        <w:ind w:firstLine="708"/>
        <w:jc w:val="both"/>
      </w:pPr>
      <w:r w:rsidRPr="00E5466C">
        <w:rPr>
          <w:szCs w:val="28"/>
        </w:rPr>
        <w:t>Д</w:t>
      </w:r>
      <w:r w:rsidRPr="00E5466C">
        <w:rPr>
          <w:bCs/>
          <w:szCs w:val="28"/>
        </w:rPr>
        <w:t xml:space="preserve">оля муниципальных общеобразовательных учреждений, здания которых требуют капитального ремонта, в общем количестве муниципальных </w:t>
      </w:r>
      <w:r w:rsidRPr="00E5466C">
        <w:rPr>
          <w:bCs/>
          <w:szCs w:val="28"/>
        </w:rPr>
        <w:lastRenderedPageBreak/>
        <w:t xml:space="preserve">общеобразовательных учреждений в отчетном году составила 30,51 %. </w:t>
      </w:r>
      <w:r w:rsidRPr="00E5466C">
        <w:rPr>
          <w:szCs w:val="28"/>
        </w:rPr>
        <w:t xml:space="preserve">Показатель «Число муниципальных общеобразовательных учреждений, здания которых требуют капитального ремонта» составляет 18 учреждений. В 2023 году недостаточное финансирование не позволило снять с контроля учреждения, нуждающиеся в проведении капитального ремонта: </w:t>
      </w:r>
      <w:proofErr w:type="gramStart"/>
      <w:r w:rsidRPr="00E5466C">
        <w:rPr>
          <w:szCs w:val="28"/>
        </w:rPr>
        <w:t>МБОУ г. Астрахани «СОШ № 13», МБОУ г. Астрахани «СОШ № 54», МБОУ г. Астрахани  «СОШ № 12», МКОУ г. Астрахани «СОШ № 18 имени 28-й Армии», МБОУ г. Астрахани «ООШ № 21», МБОУ г. Астрахани МБОУ «СОШ № 23», МБОУ г. Астрахани «СОШ № 24», МБОУ г. Астрахани «СОШ № 26», МБОУ г. Астрахани «ООШ № 31», МБОУ г. Астрахани «СОШ с углубленным изучением предметов физико-математического цикла № 32</w:t>
      </w:r>
      <w:proofErr w:type="gramEnd"/>
      <w:r w:rsidRPr="00E5466C">
        <w:rPr>
          <w:szCs w:val="28"/>
        </w:rPr>
        <w:t xml:space="preserve">», </w:t>
      </w:r>
      <w:proofErr w:type="gramStart"/>
      <w:r w:rsidRPr="00E5466C">
        <w:rPr>
          <w:szCs w:val="28"/>
        </w:rPr>
        <w:t xml:space="preserve">МБОУ г. Астрахани «СОШ № 33 имени Н.А. Мордовиной» (ул. Звездная, 15 а, ул. Звездная, 21 а), МБОУ г. Астрахани «СОШ № 36», МБОУ г. Астрахани «СОШ № 40», МБОУ г. Астрахани «СОШ № 51», МБОУ г. Астрахани «СОШ № 53 имени Н.М. </w:t>
      </w:r>
      <w:proofErr w:type="spellStart"/>
      <w:r w:rsidRPr="00E5466C">
        <w:rPr>
          <w:szCs w:val="28"/>
        </w:rPr>
        <w:t>Скоморохова</w:t>
      </w:r>
      <w:proofErr w:type="spellEnd"/>
      <w:r w:rsidRPr="00E5466C">
        <w:rPr>
          <w:szCs w:val="28"/>
        </w:rPr>
        <w:t>», МБОУ г. Астрахани «СОШ № 56 имени А.С. Пушкина», МБОУ г. Астрахани «СОШ № 66», МКОУ г. Астрахани «СОШ № 74</w:t>
      </w:r>
      <w:proofErr w:type="gramEnd"/>
      <w:r w:rsidRPr="00E5466C">
        <w:rPr>
          <w:szCs w:val="28"/>
        </w:rPr>
        <w:t xml:space="preserve"> имени </w:t>
      </w:r>
      <w:proofErr w:type="spellStart"/>
      <w:r w:rsidRPr="00E5466C">
        <w:rPr>
          <w:szCs w:val="28"/>
        </w:rPr>
        <w:t>Габдуллы</w:t>
      </w:r>
      <w:proofErr w:type="spellEnd"/>
      <w:proofErr w:type="gramStart"/>
      <w:r w:rsidRPr="00E5466C">
        <w:rPr>
          <w:szCs w:val="28"/>
        </w:rPr>
        <w:t xml:space="preserve"> Т</w:t>
      </w:r>
      <w:proofErr w:type="gramEnd"/>
      <w:r w:rsidRPr="00E5466C">
        <w:rPr>
          <w:szCs w:val="28"/>
        </w:rPr>
        <w:t xml:space="preserve">укая»).  Выводы о необходимости проведения капитального ремонта зданий сделаны по результатам обследования технического состояния здания и заключения о техническом состоянии основных несущих и ограждающих строительных конструкций здания. </w:t>
      </w:r>
    </w:p>
    <w:p w:rsidR="00B943DB" w:rsidRPr="00E5466C" w:rsidRDefault="001857ED" w:rsidP="001857ED">
      <w:pPr>
        <w:tabs>
          <w:tab w:val="left" w:pos="5670"/>
        </w:tabs>
        <w:jc w:val="both"/>
        <w:rPr>
          <w:szCs w:val="28"/>
          <w:lang w:eastAsia="ru-RU"/>
        </w:rPr>
      </w:pPr>
      <w:r w:rsidRPr="00E5466C">
        <w:rPr>
          <w:szCs w:val="28"/>
        </w:rPr>
        <w:t xml:space="preserve">         Для обеспечения положительной динамики показателей эффективности в 2023-2025 годы </w:t>
      </w:r>
      <w:r w:rsidRPr="00E5466C">
        <w:rPr>
          <w:szCs w:val="26"/>
          <w:lang w:eastAsia="ru-RU"/>
        </w:rPr>
        <w:t>разработана</w:t>
      </w:r>
      <w:r w:rsidRPr="00E5466C">
        <w:rPr>
          <w:szCs w:val="28"/>
        </w:rPr>
        <w:t xml:space="preserve"> Подпрограмма 3 «Строительство, реконструкция и капитальный ремонт объектов образования города Астрахани» муниципальной программы </w:t>
      </w:r>
      <w:r w:rsidRPr="00E5466C">
        <w:rPr>
          <w:szCs w:val="28"/>
          <w:lang w:eastAsia="ar-SA"/>
        </w:rPr>
        <w:t xml:space="preserve">муниципального образования «Городской округ город Астрахань» </w:t>
      </w:r>
      <w:r w:rsidRPr="00E5466C">
        <w:rPr>
          <w:szCs w:val="28"/>
        </w:rPr>
        <w:t>«</w:t>
      </w:r>
      <w:r w:rsidRPr="00E5466C">
        <w:rPr>
          <w:szCs w:val="28"/>
          <w:lang w:eastAsia="ru-RU"/>
        </w:rPr>
        <w:t>Развитие системы образования муниципального образования «Городской округ город Астрахань».</w:t>
      </w:r>
      <w:r w:rsidRPr="00E5466C">
        <w:rPr>
          <w:szCs w:val="28"/>
        </w:rPr>
        <w:t xml:space="preserve"> Кроме того, МБОУ г. Астрахани «Средняя общеобразовательная школа № 13» включена в 2023 году в перечень мероприятий программы капитального ремонта «Модернизация школьных систем образования» </w:t>
      </w:r>
      <w:r w:rsidRPr="00E5466C">
        <w:rPr>
          <w:szCs w:val="28"/>
          <w:shd w:val="clear" w:color="auto" w:fill="FFFFFF"/>
        </w:rPr>
        <w:t>в рамках государственной программы «Развитие образования».</w:t>
      </w:r>
    </w:p>
    <w:p w:rsidR="006569D5" w:rsidRPr="00E5466C" w:rsidRDefault="006569D5" w:rsidP="007B6F2D">
      <w:pPr>
        <w:ind w:firstLine="709"/>
        <w:jc w:val="both"/>
        <w:rPr>
          <w:rFonts w:eastAsia="Times New Roman" w:cs="Times New Roman"/>
          <w:b/>
          <w:szCs w:val="28"/>
        </w:rPr>
      </w:pPr>
    </w:p>
    <w:p w:rsidR="007B0E1B" w:rsidRPr="00E5466C" w:rsidRDefault="005C0C24" w:rsidP="007B6F2D">
      <w:pPr>
        <w:snapToGrid w:val="0"/>
        <w:ind w:firstLine="709"/>
        <w:jc w:val="both"/>
        <w:rPr>
          <w:rFonts w:eastAsia="Times New Roman" w:cs="Times New Roman"/>
          <w:b/>
          <w:bCs/>
          <w:szCs w:val="28"/>
          <w:lang w:eastAsia="ru-RU"/>
        </w:rPr>
      </w:pPr>
      <w:r w:rsidRPr="00E5466C">
        <w:rPr>
          <w:rFonts w:eastAsia="Times New Roman" w:cs="Times New Roman"/>
          <w:b/>
          <w:bCs/>
          <w:szCs w:val="28"/>
          <w:lang w:eastAsia="ru-RU"/>
        </w:rPr>
        <w:t>1</w:t>
      </w:r>
      <w:r w:rsidR="0049310F" w:rsidRPr="00E5466C">
        <w:rPr>
          <w:rFonts w:eastAsia="Times New Roman" w:cs="Times New Roman"/>
          <w:b/>
          <w:bCs/>
          <w:szCs w:val="28"/>
          <w:lang w:eastAsia="ru-RU"/>
        </w:rPr>
        <w:t>6</w:t>
      </w:r>
      <w:r w:rsidRPr="00E5466C">
        <w:rPr>
          <w:rFonts w:eastAsia="Times New Roman" w:cs="Times New Roman"/>
          <w:b/>
          <w:bCs/>
          <w:szCs w:val="28"/>
          <w:lang w:eastAsia="ru-RU"/>
        </w:rPr>
        <w:t>.</w:t>
      </w:r>
      <w:r w:rsidR="00E349BD" w:rsidRPr="00E5466C">
        <w:rPr>
          <w:rFonts w:eastAsia="Times New Roman" w:cs="Times New Roman"/>
          <w:b/>
          <w:bCs/>
          <w:szCs w:val="28"/>
          <w:lang w:eastAsia="ru-RU"/>
        </w:rPr>
        <w:t> </w:t>
      </w:r>
      <w:r w:rsidR="007B0E1B" w:rsidRPr="00E5466C">
        <w:rPr>
          <w:rFonts w:eastAsia="Times New Roman" w:cs="Times New Roman"/>
          <w:b/>
          <w:bCs/>
          <w:szCs w:val="28"/>
          <w:lang w:eastAsia="ru-RU"/>
        </w:rPr>
        <w:t xml:space="preserve">Доля детей первой и второй групп здоровья в общей </w:t>
      </w:r>
      <w:proofErr w:type="gramStart"/>
      <w:r w:rsidR="007B0E1B" w:rsidRPr="00E5466C">
        <w:rPr>
          <w:rFonts w:eastAsia="Times New Roman" w:cs="Times New Roman"/>
          <w:b/>
          <w:bCs/>
          <w:szCs w:val="28"/>
          <w:lang w:eastAsia="ru-RU"/>
        </w:rPr>
        <w:t>численности</w:t>
      </w:r>
      <w:proofErr w:type="gramEnd"/>
      <w:r w:rsidR="007B0E1B" w:rsidRPr="00E5466C">
        <w:rPr>
          <w:rFonts w:eastAsia="Times New Roman" w:cs="Times New Roman"/>
          <w:b/>
          <w:bCs/>
          <w:szCs w:val="28"/>
          <w:lang w:eastAsia="ru-RU"/>
        </w:rPr>
        <w:t xml:space="preserve"> обучающихся в муниципальных общеобразовательных учреждениях</w:t>
      </w:r>
    </w:p>
    <w:p w:rsidR="001857ED" w:rsidRPr="00E5466C" w:rsidRDefault="001857ED" w:rsidP="001857ED">
      <w:pPr>
        <w:pStyle w:val="ab"/>
        <w:ind w:firstLine="708"/>
        <w:jc w:val="both"/>
      </w:pPr>
      <w:r w:rsidRPr="00E5466C">
        <w:rPr>
          <w:szCs w:val="28"/>
        </w:rPr>
        <w:t xml:space="preserve">Доля детей первой и второй групп здоровья от общего числа осмотренных детей в общеобразовательных учреждениях    составляют в 2023 году 72,80 %. </w:t>
      </w:r>
    </w:p>
    <w:p w:rsidR="001857ED" w:rsidRPr="00E5466C" w:rsidRDefault="001857ED" w:rsidP="001857ED">
      <w:pPr>
        <w:pStyle w:val="ab"/>
        <w:ind w:firstLine="708"/>
        <w:jc w:val="both"/>
        <w:rPr>
          <w:szCs w:val="28"/>
        </w:rPr>
      </w:pPr>
      <w:r w:rsidRPr="00E5466C">
        <w:rPr>
          <w:szCs w:val="28"/>
        </w:rPr>
        <w:t>В муниципальных общеобразовательных учреждениях г. Астрахани осуществляется систематическая работа по улучшению условий пребывания школьников: проводятся полные или частичные ремонты внутренних помещений школ, инженерных систем, кровли, пищеблоков, спортивных залов, системы искусственного освещения, переоснащение общеобразовательных учреждений новой школьной мебелью, холодильным и технологическим оборудованием. Образовательный проце</w:t>
      </w:r>
      <w:proofErr w:type="gramStart"/>
      <w:r w:rsidRPr="00E5466C">
        <w:rPr>
          <w:szCs w:val="28"/>
        </w:rPr>
        <w:t>сс в шк</w:t>
      </w:r>
      <w:proofErr w:type="gramEnd"/>
      <w:r w:rsidRPr="00E5466C">
        <w:rPr>
          <w:szCs w:val="28"/>
        </w:rPr>
        <w:t xml:space="preserve">олах ведется в соответствии с санитарно-эпидемиологическими правилами и нормативами, с исключением факторов, негативно влияющих на состояние здоровья. </w:t>
      </w:r>
    </w:p>
    <w:p w:rsidR="001857ED" w:rsidRPr="00E5466C" w:rsidRDefault="001857ED" w:rsidP="001857ED">
      <w:pPr>
        <w:pStyle w:val="ab"/>
        <w:ind w:firstLine="708"/>
        <w:jc w:val="both"/>
      </w:pPr>
      <w:r w:rsidRPr="00E5466C">
        <w:rPr>
          <w:szCs w:val="28"/>
        </w:rPr>
        <w:t>Этому способствуют:</w:t>
      </w:r>
    </w:p>
    <w:p w:rsidR="001857ED" w:rsidRPr="00E5466C" w:rsidRDefault="001857ED" w:rsidP="001857ED">
      <w:pPr>
        <w:jc w:val="both"/>
      </w:pPr>
      <w:r w:rsidRPr="00E5466C">
        <w:rPr>
          <w:szCs w:val="28"/>
        </w:rPr>
        <w:tab/>
        <w:t>- соблюдение максимально допустимой учебной нагрузки;</w:t>
      </w:r>
    </w:p>
    <w:p w:rsidR="001857ED" w:rsidRPr="00E5466C" w:rsidRDefault="001857ED" w:rsidP="001857ED">
      <w:pPr>
        <w:ind w:firstLine="708"/>
        <w:jc w:val="both"/>
      </w:pPr>
      <w:r w:rsidRPr="00E5466C">
        <w:rPr>
          <w:szCs w:val="28"/>
        </w:rPr>
        <w:lastRenderedPageBreak/>
        <w:t>- оптимизация двигательной активности на уроках и переменах через проведение физкультминуток, подвижных перемен, динамических пауз;</w:t>
      </w:r>
    </w:p>
    <w:p w:rsidR="001857ED" w:rsidRPr="00E5466C" w:rsidRDefault="001857ED" w:rsidP="001857ED">
      <w:pPr>
        <w:ind w:firstLine="708"/>
        <w:jc w:val="both"/>
      </w:pPr>
      <w:r w:rsidRPr="00E5466C">
        <w:rPr>
          <w:szCs w:val="28"/>
        </w:rPr>
        <w:t>- увеличение двигательной активности обучающихся за счет введения 3 часов физической культуры в учебный план;</w:t>
      </w:r>
    </w:p>
    <w:p w:rsidR="001857ED" w:rsidRPr="00E5466C" w:rsidRDefault="001857ED" w:rsidP="001857ED">
      <w:pPr>
        <w:ind w:firstLine="708"/>
        <w:jc w:val="both"/>
      </w:pPr>
      <w:r w:rsidRPr="00E5466C">
        <w:rPr>
          <w:szCs w:val="28"/>
        </w:rPr>
        <w:t>- рациональное составление расписания;</w:t>
      </w:r>
    </w:p>
    <w:p w:rsidR="001857ED" w:rsidRPr="00E5466C" w:rsidRDefault="001857ED" w:rsidP="001857ED">
      <w:pPr>
        <w:ind w:firstLine="708"/>
        <w:jc w:val="both"/>
      </w:pPr>
      <w:r w:rsidRPr="00E5466C">
        <w:rPr>
          <w:szCs w:val="28"/>
        </w:rPr>
        <w:t>- недопущение перегрузок в объеме домашних заданий;</w:t>
      </w:r>
    </w:p>
    <w:p w:rsidR="001857ED" w:rsidRPr="00E5466C" w:rsidRDefault="001857ED" w:rsidP="001857ED">
      <w:pPr>
        <w:ind w:firstLine="708"/>
        <w:jc w:val="both"/>
      </w:pPr>
      <w:r w:rsidRPr="00E5466C">
        <w:rPr>
          <w:szCs w:val="28"/>
        </w:rPr>
        <w:t>- учет периодов работоспособности детей на уроках в течение недели;</w:t>
      </w:r>
    </w:p>
    <w:p w:rsidR="001857ED" w:rsidRPr="00E5466C" w:rsidRDefault="001857ED" w:rsidP="001857ED">
      <w:pPr>
        <w:ind w:firstLine="708"/>
        <w:jc w:val="both"/>
      </w:pPr>
      <w:r w:rsidRPr="00E5466C">
        <w:rPr>
          <w:szCs w:val="28"/>
        </w:rPr>
        <w:t xml:space="preserve">- учет возрастных и физиологических особенностей ребенка на занятиях. </w:t>
      </w:r>
    </w:p>
    <w:p w:rsidR="001857ED" w:rsidRPr="00E5466C" w:rsidRDefault="001857ED" w:rsidP="001857ED">
      <w:pPr>
        <w:ind w:firstLine="708"/>
        <w:jc w:val="both"/>
      </w:pPr>
      <w:r w:rsidRPr="00E5466C">
        <w:rPr>
          <w:szCs w:val="28"/>
        </w:rPr>
        <w:t xml:space="preserve">В отчетном году ряд школ города в учебном процессе применяли </w:t>
      </w:r>
      <w:proofErr w:type="spellStart"/>
      <w:r w:rsidRPr="00E5466C">
        <w:rPr>
          <w:szCs w:val="28"/>
        </w:rPr>
        <w:t>здоровьесберегающие</w:t>
      </w:r>
      <w:proofErr w:type="spellEnd"/>
      <w:r w:rsidRPr="00E5466C">
        <w:rPr>
          <w:szCs w:val="28"/>
        </w:rPr>
        <w:t xml:space="preserve"> технологии. </w:t>
      </w:r>
    </w:p>
    <w:p w:rsidR="00D65046" w:rsidRPr="00E5466C" w:rsidRDefault="001857ED" w:rsidP="001857ED">
      <w:pPr>
        <w:ind w:firstLine="708"/>
        <w:jc w:val="both"/>
        <w:rPr>
          <w:szCs w:val="28"/>
        </w:rPr>
      </w:pPr>
      <w:r w:rsidRPr="00E5466C">
        <w:rPr>
          <w:szCs w:val="28"/>
        </w:rPr>
        <w:t xml:space="preserve">В 2024-2026 </w:t>
      </w:r>
      <w:proofErr w:type="spellStart"/>
      <w:r w:rsidRPr="00E5466C">
        <w:rPr>
          <w:szCs w:val="28"/>
        </w:rPr>
        <w:t>г.г</w:t>
      </w:r>
      <w:proofErr w:type="spellEnd"/>
      <w:r w:rsidRPr="00E5466C">
        <w:rPr>
          <w:szCs w:val="28"/>
        </w:rPr>
        <w:t xml:space="preserve">. для сохранения показателей физического состояния детей и подростков будет продолжена реализация </w:t>
      </w:r>
      <w:proofErr w:type="spellStart"/>
      <w:r w:rsidRPr="00E5466C">
        <w:rPr>
          <w:szCs w:val="28"/>
        </w:rPr>
        <w:t>здоровьесберегающих</w:t>
      </w:r>
      <w:proofErr w:type="spellEnd"/>
      <w:r w:rsidRPr="00E5466C">
        <w:rPr>
          <w:szCs w:val="28"/>
        </w:rPr>
        <w:t xml:space="preserve"> программ, направленных на укрепление здоровья обучающихся и воспитанников. Особое внимание будет уделено дальнейшему совершенствованию здоровьесберегающей инфраструктуры образовательных учреждений.</w:t>
      </w:r>
    </w:p>
    <w:p w:rsidR="001857ED" w:rsidRPr="00E5466C" w:rsidRDefault="001857ED" w:rsidP="001857ED">
      <w:pPr>
        <w:ind w:firstLine="708"/>
        <w:jc w:val="both"/>
        <w:rPr>
          <w:rFonts w:eastAsia="Times New Roman" w:cs="Times New Roman"/>
          <w:b/>
          <w:bCs/>
          <w:szCs w:val="28"/>
          <w:lang w:eastAsia="ru-RU"/>
        </w:rPr>
      </w:pPr>
    </w:p>
    <w:p w:rsidR="001857ED" w:rsidRPr="00E5466C" w:rsidRDefault="007B0E1B" w:rsidP="001857ED">
      <w:pPr>
        <w:ind w:firstLine="709"/>
        <w:jc w:val="both"/>
        <w:rPr>
          <w:rFonts w:eastAsia="Times New Roman" w:cs="Times New Roman"/>
          <w:b/>
          <w:bCs/>
          <w:szCs w:val="28"/>
          <w:lang w:eastAsia="ru-RU"/>
        </w:rPr>
      </w:pPr>
      <w:r w:rsidRPr="00E5466C">
        <w:rPr>
          <w:rFonts w:eastAsia="Times New Roman" w:cs="Times New Roman"/>
          <w:b/>
          <w:bCs/>
          <w:szCs w:val="28"/>
          <w:lang w:eastAsia="ru-RU"/>
        </w:rPr>
        <w:t>1</w:t>
      </w:r>
      <w:r w:rsidR="0049310F" w:rsidRPr="00E5466C">
        <w:rPr>
          <w:rFonts w:eastAsia="Times New Roman" w:cs="Times New Roman"/>
          <w:b/>
          <w:bCs/>
          <w:szCs w:val="28"/>
          <w:lang w:eastAsia="ru-RU"/>
        </w:rPr>
        <w:t>7</w:t>
      </w:r>
      <w:r w:rsidRPr="00E5466C">
        <w:rPr>
          <w:rFonts w:eastAsia="Times New Roman" w:cs="Times New Roman"/>
          <w:b/>
          <w:bCs/>
          <w:szCs w:val="28"/>
          <w:lang w:eastAsia="ru-RU"/>
        </w:rPr>
        <w:t>.</w:t>
      </w:r>
      <w:r w:rsidR="00E349BD" w:rsidRPr="00E5466C">
        <w:rPr>
          <w:rFonts w:eastAsia="Times New Roman" w:cs="Times New Roman"/>
          <w:b/>
          <w:bCs/>
          <w:szCs w:val="28"/>
          <w:lang w:eastAsia="ru-RU"/>
        </w:rPr>
        <w:t> </w:t>
      </w:r>
      <w:r w:rsidRPr="00E5466C">
        <w:rPr>
          <w:rFonts w:eastAsia="Times New Roman" w:cs="Times New Roman"/>
          <w:b/>
          <w:bCs/>
          <w:szCs w:val="28"/>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E5466C">
        <w:rPr>
          <w:rFonts w:eastAsia="Times New Roman" w:cs="Times New Roman"/>
          <w:b/>
          <w:bCs/>
          <w:szCs w:val="28"/>
          <w:lang w:eastAsia="ru-RU"/>
        </w:rPr>
        <w:t>численности</w:t>
      </w:r>
      <w:proofErr w:type="gramEnd"/>
      <w:r w:rsidRPr="00E5466C">
        <w:rPr>
          <w:rFonts w:eastAsia="Times New Roman" w:cs="Times New Roman"/>
          <w:b/>
          <w:bCs/>
          <w:szCs w:val="28"/>
          <w:lang w:eastAsia="ru-RU"/>
        </w:rPr>
        <w:t xml:space="preserve"> обучающихся в муниципальных общеобразовательных учреждениях</w:t>
      </w:r>
    </w:p>
    <w:p w:rsidR="001857ED" w:rsidRPr="00E5466C" w:rsidRDefault="001857ED" w:rsidP="001857ED">
      <w:pPr>
        <w:ind w:firstLine="709"/>
        <w:jc w:val="both"/>
        <w:rPr>
          <w:rFonts w:eastAsia="Times New Roman" w:cs="Times New Roman"/>
          <w:b/>
          <w:bCs/>
          <w:szCs w:val="28"/>
          <w:lang w:eastAsia="ru-RU"/>
        </w:rPr>
      </w:pPr>
      <w:r w:rsidRPr="00E5466C">
        <w:rPr>
          <w:szCs w:val="28"/>
        </w:rPr>
        <w:t xml:space="preserve">Проблемой остаётся невозможность организации односменного режима работы всех общеобразовательных организаций, что обусловлено демографической ситуацией, строительством новых жилых микрорайонов, не обеспеченных зданиями школ. </w:t>
      </w:r>
    </w:p>
    <w:p w:rsidR="001857ED" w:rsidRPr="00E5466C" w:rsidRDefault="001857ED" w:rsidP="001857ED">
      <w:pPr>
        <w:pStyle w:val="ab"/>
        <w:ind w:firstLine="708"/>
        <w:jc w:val="both"/>
        <w:rPr>
          <w:szCs w:val="28"/>
        </w:rPr>
      </w:pPr>
      <w:r w:rsidRPr="00E5466C">
        <w:rPr>
          <w:szCs w:val="28"/>
        </w:rPr>
        <w:t xml:space="preserve">   Доля обучающихся в муниципальных общеобразовательных учреждениях, занимающихся во вторую (третью) смену, в общей </w:t>
      </w:r>
      <w:proofErr w:type="gramStart"/>
      <w:r w:rsidRPr="00E5466C">
        <w:rPr>
          <w:szCs w:val="28"/>
        </w:rPr>
        <w:t>численности</w:t>
      </w:r>
      <w:proofErr w:type="gramEnd"/>
      <w:r w:rsidRPr="00E5466C">
        <w:rPr>
          <w:szCs w:val="28"/>
        </w:rPr>
        <w:t xml:space="preserve"> обучающихся в муниципальных общеобразовательных учреждениях в 2023 году составила 28,93 % (2022 - 29,42 %). </w:t>
      </w:r>
      <w:r w:rsidRPr="00E5466C">
        <w:rPr>
          <w:szCs w:val="28"/>
        </w:rPr>
        <w:tab/>
      </w:r>
    </w:p>
    <w:p w:rsidR="006569D5" w:rsidRPr="00E5466C" w:rsidRDefault="001857ED" w:rsidP="001857ED">
      <w:pPr>
        <w:ind w:firstLine="709"/>
        <w:jc w:val="both"/>
        <w:rPr>
          <w:szCs w:val="28"/>
        </w:rPr>
      </w:pPr>
      <w:r w:rsidRPr="00E5466C">
        <w:rPr>
          <w:szCs w:val="28"/>
        </w:rPr>
        <w:t xml:space="preserve">С 2023 года в рамках реализации </w:t>
      </w:r>
      <w:r w:rsidRPr="00E5466C">
        <w:rPr>
          <w:rFonts w:eastAsia="SimSun"/>
          <w:spacing w:val="-4"/>
          <w:szCs w:val="28"/>
          <w:shd w:val="clear" w:color="auto" w:fill="FFFFFF"/>
          <w:lang w:bidi="hi-IN"/>
        </w:rPr>
        <w:t xml:space="preserve">мероприятий национального проекта «Образование» и государственной программы «Развитие образования Астраханской области» ведется строительство </w:t>
      </w:r>
      <w:r w:rsidRPr="00E5466C">
        <w:rPr>
          <w:szCs w:val="28"/>
        </w:rPr>
        <w:t>объекта «Общеобразовательная школа на 1000 мест по пер. Грановский, в Трусовском районе. С вводом в эксплуатацию нового здания школы уменьшится количество школьников, обучающихся во вторую смену.</w:t>
      </w:r>
    </w:p>
    <w:p w:rsidR="001857ED" w:rsidRPr="00E5466C" w:rsidRDefault="001857ED" w:rsidP="001857ED">
      <w:pPr>
        <w:ind w:firstLine="709"/>
        <w:jc w:val="both"/>
        <w:rPr>
          <w:rFonts w:eastAsia="Times New Roman" w:cs="Times New Roman"/>
          <w:b/>
          <w:szCs w:val="28"/>
          <w:lang w:eastAsia="ru-RU"/>
        </w:rPr>
      </w:pPr>
    </w:p>
    <w:p w:rsidR="001857ED" w:rsidRPr="00E5466C" w:rsidRDefault="005C0C24" w:rsidP="001857ED">
      <w:pPr>
        <w:widowControl w:val="0"/>
        <w:autoSpaceDE w:val="0"/>
        <w:autoSpaceDN w:val="0"/>
        <w:adjustRightInd w:val="0"/>
        <w:ind w:firstLine="709"/>
        <w:jc w:val="both"/>
        <w:rPr>
          <w:rFonts w:eastAsia="Times New Roman" w:cs="Times New Roman"/>
          <w:b/>
          <w:szCs w:val="28"/>
          <w:lang w:eastAsia="ru-RU"/>
        </w:rPr>
      </w:pPr>
      <w:r w:rsidRPr="00E5466C">
        <w:rPr>
          <w:rFonts w:eastAsia="Times New Roman" w:cs="Times New Roman"/>
          <w:b/>
          <w:szCs w:val="28"/>
          <w:lang w:eastAsia="ru-RU"/>
        </w:rPr>
        <w:t>1</w:t>
      </w:r>
      <w:r w:rsidR="0049310F" w:rsidRPr="00E5466C">
        <w:rPr>
          <w:rFonts w:eastAsia="Times New Roman" w:cs="Times New Roman"/>
          <w:b/>
          <w:szCs w:val="28"/>
          <w:lang w:eastAsia="ru-RU"/>
        </w:rPr>
        <w:t>8</w:t>
      </w:r>
      <w:r w:rsidRPr="00E5466C">
        <w:rPr>
          <w:rFonts w:eastAsia="Times New Roman" w:cs="Times New Roman"/>
          <w:b/>
          <w:szCs w:val="28"/>
          <w:lang w:eastAsia="ru-RU"/>
        </w:rPr>
        <w:t>.</w:t>
      </w:r>
      <w:r w:rsidR="00AA0727" w:rsidRPr="00E5466C">
        <w:rPr>
          <w:rFonts w:eastAsia="Times New Roman" w:cs="Times New Roman"/>
          <w:b/>
          <w:szCs w:val="28"/>
          <w:lang w:eastAsia="ru-RU"/>
        </w:rPr>
        <w:t xml:space="preserve"> </w:t>
      </w:r>
      <w:r w:rsidR="007B0E1B" w:rsidRPr="00E5466C">
        <w:rPr>
          <w:rFonts w:eastAsia="Times New Roman" w:cs="Times New Roman"/>
          <w:b/>
          <w:szCs w:val="28"/>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p w:rsidR="001857ED" w:rsidRPr="00E5466C" w:rsidRDefault="001857ED" w:rsidP="001857ED">
      <w:pPr>
        <w:widowControl w:val="0"/>
        <w:autoSpaceDE w:val="0"/>
        <w:autoSpaceDN w:val="0"/>
        <w:adjustRightInd w:val="0"/>
        <w:ind w:firstLine="709"/>
        <w:jc w:val="both"/>
        <w:rPr>
          <w:rFonts w:eastAsia="Times New Roman" w:cs="Times New Roman"/>
          <w:b/>
          <w:szCs w:val="28"/>
          <w:lang w:eastAsia="ru-RU"/>
        </w:rPr>
      </w:pPr>
      <w:r w:rsidRPr="00E5466C">
        <w:rPr>
          <w:szCs w:val="28"/>
        </w:rPr>
        <w:t>Среднегодовая численность обучающихся в 2023 году составила 67 055,7 человек.</w:t>
      </w:r>
    </w:p>
    <w:p w:rsidR="001857ED" w:rsidRPr="00E5466C" w:rsidRDefault="001857ED" w:rsidP="001857ED">
      <w:pPr>
        <w:ind w:firstLine="708"/>
        <w:jc w:val="both"/>
        <w:rPr>
          <w:szCs w:val="28"/>
        </w:rPr>
      </w:pPr>
      <w:r w:rsidRPr="00E5466C">
        <w:rPr>
          <w:szCs w:val="28"/>
        </w:rPr>
        <w:t xml:space="preserve">Общий объем поступивших средств составил в 2023 году 3 734 130,2 тыс. рублей или 113,87 % к 2022 году. </w:t>
      </w:r>
    </w:p>
    <w:p w:rsidR="001857ED" w:rsidRPr="00E5466C" w:rsidRDefault="001857ED" w:rsidP="001857ED">
      <w:pPr>
        <w:ind w:firstLine="708"/>
        <w:jc w:val="both"/>
        <w:rPr>
          <w:szCs w:val="28"/>
        </w:rPr>
      </w:pPr>
      <w:r w:rsidRPr="00E5466C">
        <w:rPr>
          <w:szCs w:val="28"/>
        </w:rPr>
        <w:t>Соответственно в 2023 году расходы бюджета муниципального образования на общее образование в расчете на 1 обучающегося в муниципальных общеобразовательных учреждениях составили 55,69 тыс. рублей.</w:t>
      </w:r>
    </w:p>
    <w:p w:rsidR="001857ED" w:rsidRPr="00E5466C" w:rsidRDefault="001857ED" w:rsidP="001857ED">
      <w:pPr>
        <w:ind w:firstLine="708"/>
        <w:jc w:val="both"/>
        <w:rPr>
          <w:szCs w:val="28"/>
        </w:rPr>
      </w:pPr>
      <w:r w:rsidRPr="00E5466C">
        <w:rPr>
          <w:szCs w:val="28"/>
        </w:rPr>
        <w:t xml:space="preserve">На рост общего объема средств местного бюджета оказало влияние увеличение: </w:t>
      </w:r>
    </w:p>
    <w:p w:rsidR="001857ED" w:rsidRPr="00E5466C" w:rsidRDefault="001857ED" w:rsidP="001857ED">
      <w:pPr>
        <w:ind w:firstLine="708"/>
        <w:jc w:val="both"/>
        <w:rPr>
          <w:szCs w:val="28"/>
        </w:rPr>
      </w:pPr>
      <w:r w:rsidRPr="00E5466C">
        <w:rPr>
          <w:szCs w:val="28"/>
        </w:rPr>
        <w:t>- тарифов на коммунальные услуги;</w:t>
      </w:r>
    </w:p>
    <w:p w:rsidR="001857ED" w:rsidRPr="00E5466C" w:rsidRDefault="001857ED" w:rsidP="001857ED">
      <w:pPr>
        <w:ind w:firstLine="708"/>
        <w:jc w:val="both"/>
        <w:rPr>
          <w:szCs w:val="28"/>
        </w:rPr>
      </w:pPr>
      <w:r w:rsidRPr="00E5466C">
        <w:rPr>
          <w:szCs w:val="28"/>
        </w:rPr>
        <w:lastRenderedPageBreak/>
        <w:t xml:space="preserve">- минимального </w:t>
      </w:r>
      <w:proofErr w:type="gramStart"/>
      <w:r w:rsidRPr="00E5466C">
        <w:rPr>
          <w:szCs w:val="28"/>
        </w:rPr>
        <w:t>размера оплаты труда</w:t>
      </w:r>
      <w:proofErr w:type="gramEnd"/>
      <w:r w:rsidRPr="00E5466C">
        <w:rPr>
          <w:szCs w:val="28"/>
        </w:rPr>
        <w:t xml:space="preserve"> в 2023 году до 16 242 рубля с 15 279 рублей в 2022 году; </w:t>
      </w:r>
    </w:p>
    <w:p w:rsidR="0035642F" w:rsidRPr="00E5466C" w:rsidRDefault="001857ED" w:rsidP="001857ED">
      <w:pPr>
        <w:ind w:firstLine="709"/>
        <w:jc w:val="both"/>
        <w:rPr>
          <w:szCs w:val="28"/>
        </w:rPr>
      </w:pPr>
      <w:r w:rsidRPr="00E5466C">
        <w:rPr>
          <w:szCs w:val="28"/>
        </w:rPr>
        <w:t>- исполнение Указов Президента Российской Федерации от 07.05.2012 № 597 «О мероприятиях по реализации государственной социальной политики» по доведению средней заработной платы педагогических работников образовательных организаций.</w:t>
      </w:r>
    </w:p>
    <w:p w:rsidR="001857ED" w:rsidRPr="00E5466C" w:rsidRDefault="001857ED" w:rsidP="001857ED">
      <w:pPr>
        <w:ind w:firstLine="709"/>
        <w:jc w:val="both"/>
        <w:rPr>
          <w:rFonts w:eastAsia="Times New Roman" w:cs="Times New Roman"/>
          <w:b/>
          <w:bCs/>
          <w:szCs w:val="28"/>
          <w:lang w:eastAsia="ru-RU"/>
        </w:rPr>
      </w:pPr>
    </w:p>
    <w:p w:rsidR="007B0E1B" w:rsidRPr="00E5466C" w:rsidRDefault="005C0C24" w:rsidP="007B6F2D">
      <w:pPr>
        <w:ind w:firstLine="709"/>
        <w:jc w:val="both"/>
        <w:rPr>
          <w:rFonts w:eastAsia="Times New Roman" w:cs="Times New Roman"/>
          <w:b/>
          <w:bCs/>
          <w:szCs w:val="28"/>
          <w:lang w:eastAsia="ru-RU"/>
        </w:rPr>
      </w:pPr>
      <w:r w:rsidRPr="00E5466C">
        <w:rPr>
          <w:rFonts w:eastAsia="Times New Roman" w:cs="Times New Roman"/>
          <w:b/>
          <w:bCs/>
          <w:szCs w:val="28"/>
          <w:lang w:eastAsia="ru-RU"/>
        </w:rPr>
        <w:t>1</w:t>
      </w:r>
      <w:r w:rsidR="00C40CA7" w:rsidRPr="00E5466C">
        <w:rPr>
          <w:rFonts w:eastAsia="Times New Roman" w:cs="Times New Roman"/>
          <w:b/>
          <w:bCs/>
          <w:szCs w:val="28"/>
          <w:lang w:eastAsia="ru-RU"/>
        </w:rPr>
        <w:t>9</w:t>
      </w:r>
      <w:r w:rsidRPr="00E5466C">
        <w:rPr>
          <w:rFonts w:eastAsia="Times New Roman" w:cs="Times New Roman"/>
          <w:b/>
          <w:bCs/>
          <w:szCs w:val="28"/>
          <w:lang w:eastAsia="ru-RU"/>
        </w:rPr>
        <w:t>.</w:t>
      </w:r>
      <w:r w:rsidR="00AA0727" w:rsidRPr="00E5466C">
        <w:rPr>
          <w:rFonts w:eastAsia="Times New Roman" w:cs="Times New Roman"/>
          <w:b/>
          <w:bCs/>
          <w:szCs w:val="28"/>
          <w:lang w:eastAsia="ru-RU"/>
        </w:rPr>
        <w:t xml:space="preserve"> </w:t>
      </w:r>
      <w:r w:rsidR="007B0E1B" w:rsidRPr="00E5466C">
        <w:rPr>
          <w:rFonts w:eastAsia="Times New Roman" w:cs="Times New Roman"/>
          <w:b/>
          <w:bCs/>
          <w:szCs w:val="28"/>
          <w:lang w:eastAsia="ru-RU"/>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1857ED" w:rsidRPr="00E5466C" w:rsidRDefault="001857ED" w:rsidP="001857ED">
      <w:pPr>
        <w:ind w:firstLine="708"/>
        <w:jc w:val="both"/>
        <w:rPr>
          <w:color w:val="000000"/>
          <w:szCs w:val="28"/>
        </w:rPr>
      </w:pPr>
      <w:r w:rsidRPr="00E5466C">
        <w:rPr>
          <w:color w:val="000000"/>
          <w:szCs w:val="28"/>
        </w:rPr>
        <w:t xml:space="preserve">Современное развитие муниципальной системы дополнительного образования строится в соответствии с Концепцией развития дополнительного образования детей, утвержденной распоряжением Правительства Российской Федерации от 31.03.2022 № 678-р. </w:t>
      </w:r>
    </w:p>
    <w:p w:rsidR="001857ED" w:rsidRPr="00E5466C" w:rsidRDefault="001857ED" w:rsidP="001857ED">
      <w:pPr>
        <w:ind w:firstLine="708"/>
        <w:jc w:val="both"/>
        <w:rPr>
          <w:color w:val="000000"/>
          <w:szCs w:val="28"/>
        </w:rPr>
      </w:pPr>
      <w:r w:rsidRPr="00E5466C">
        <w:rPr>
          <w:color w:val="000000"/>
          <w:szCs w:val="28"/>
        </w:rPr>
        <w:t>Ожидаемые результаты реализации Концепции - обеспечение к 2030 году охвата не менее 82 % детей в возрасте от 5 до 18 лет, получающих услуги по дополнительному образованию.</w:t>
      </w:r>
    </w:p>
    <w:p w:rsidR="001857ED" w:rsidRPr="00E5466C" w:rsidRDefault="001857ED" w:rsidP="001857ED">
      <w:pPr>
        <w:ind w:firstLine="708"/>
        <w:jc w:val="both"/>
        <w:rPr>
          <w:bCs/>
          <w:color w:val="000000"/>
          <w:szCs w:val="28"/>
        </w:rPr>
      </w:pPr>
      <w:r w:rsidRPr="00E5466C">
        <w:rPr>
          <w:color w:val="000000"/>
          <w:szCs w:val="28"/>
        </w:rPr>
        <w:t>Доля детей</w:t>
      </w:r>
      <w:r w:rsidRPr="00E5466C">
        <w:rPr>
          <w:bCs/>
          <w:color w:val="000000"/>
          <w:szCs w:val="28"/>
        </w:rPr>
        <w:t>, получающих услуги по дополнительному образованию</w:t>
      </w:r>
      <w:r w:rsidRPr="00E5466C">
        <w:rPr>
          <w:color w:val="000000"/>
          <w:szCs w:val="28"/>
        </w:rPr>
        <w:t xml:space="preserve">, </w:t>
      </w:r>
      <w:r w:rsidRPr="00E5466C">
        <w:rPr>
          <w:bCs/>
          <w:color w:val="000000"/>
          <w:szCs w:val="28"/>
        </w:rPr>
        <w:t xml:space="preserve">в 2023 году составила </w:t>
      </w:r>
      <w:r w:rsidRPr="00E5466C">
        <w:rPr>
          <w:bCs/>
          <w:szCs w:val="28"/>
        </w:rPr>
        <w:t>74,67</w:t>
      </w:r>
      <w:r w:rsidRPr="00E5466C">
        <w:rPr>
          <w:bCs/>
          <w:color w:val="000000"/>
          <w:szCs w:val="28"/>
        </w:rPr>
        <w:t xml:space="preserve"> % (в 2022 году – 69,09 %) от общей численности детей в возрасте 5 - 18 лет.  </w:t>
      </w:r>
    </w:p>
    <w:p w:rsidR="001857ED" w:rsidRPr="00E5466C" w:rsidRDefault="001857ED" w:rsidP="001857ED">
      <w:pPr>
        <w:jc w:val="both"/>
        <w:rPr>
          <w:bCs/>
          <w:szCs w:val="28"/>
        </w:rPr>
      </w:pPr>
      <w:r w:rsidRPr="00E5466C">
        <w:rPr>
          <w:bCs/>
          <w:color w:val="FF0000"/>
          <w:szCs w:val="28"/>
        </w:rPr>
        <w:tab/>
      </w:r>
      <w:proofErr w:type="gramStart"/>
      <w:r w:rsidRPr="00E5466C">
        <w:rPr>
          <w:bCs/>
          <w:szCs w:val="28"/>
        </w:rPr>
        <w:t>Значение показателя увеличилось в связи уменьшением общего количества детей в возрасте 5 - 18 лет на территории г. Астрахани, а также в связи с внедрением в регионе региональной информационной системы «Навигатор дополнительного образования Астраханской области» (далее - Навигатор) в соответствии с приказом Министерства просвещения Российской Федерации от 03.09.2019 года № 467 «Об утверждении целевой модели развития региональных систем дополнительного образования детей».</w:t>
      </w:r>
      <w:proofErr w:type="gramEnd"/>
    </w:p>
    <w:p w:rsidR="001857ED" w:rsidRPr="00E5466C" w:rsidRDefault="001857ED" w:rsidP="001857ED">
      <w:pPr>
        <w:ind w:firstLine="708"/>
        <w:jc w:val="both"/>
        <w:rPr>
          <w:bCs/>
          <w:szCs w:val="28"/>
        </w:rPr>
      </w:pPr>
      <w:r w:rsidRPr="00E5466C">
        <w:rPr>
          <w:bCs/>
          <w:szCs w:val="28"/>
        </w:rPr>
        <w:t>Главная задача Навигатора - это повышение доступности дополнительного образования, информированности родителей и детей, модернизация и повышение конкурентоспособности программ дополнительного образования.</w:t>
      </w:r>
    </w:p>
    <w:p w:rsidR="001857ED" w:rsidRPr="00E5466C" w:rsidRDefault="001857ED" w:rsidP="001857ED">
      <w:pPr>
        <w:ind w:firstLine="708"/>
        <w:jc w:val="both"/>
        <w:rPr>
          <w:bCs/>
          <w:szCs w:val="28"/>
        </w:rPr>
      </w:pPr>
      <w:r w:rsidRPr="00E5466C">
        <w:rPr>
          <w:bCs/>
          <w:szCs w:val="28"/>
        </w:rPr>
        <w:t xml:space="preserve">Навигатор является бесплатной цифровой образовательной платформой для образовательных организаций, и </w:t>
      </w:r>
      <w:proofErr w:type="gramStart"/>
      <w:r w:rsidRPr="00E5466C">
        <w:rPr>
          <w:bCs/>
          <w:szCs w:val="28"/>
        </w:rPr>
        <w:t>создан</w:t>
      </w:r>
      <w:proofErr w:type="gramEnd"/>
      <w:r w:rsidRPr="00E5466C">
        <w:rPr>
          <w:bCs/>
          <w:szCs w:val="28"/>
        </w:rPr>
        <w:t xml:space="preserve"> прежде всего для удобства родителей и детей.</w:t>
      </w:r>
    </w:p>
    <w:p w:rsidR="001857ED" w:rsidRPr="00E5466C" w:rsidRDefault="001857ED" w:rsidP="001857ED">
      <w:pPr>
        <w:ind w:firstLine="708"/>
        <w:jc w:val="both"/>
        <w:rPr>
          <w:bCs/>
          <w:szCs w:val="28"/>
        </w:rPr>
      </w:pPr>
      <w:r w:rsidRPr="00E5466C">
        <w:rPr>
          <w:bCs/>
          <w:szCs w:val="28"/>
        </w:rPr>
        <w:t xml:space="preserve">Учитывая вышеизложенное, заявитель и/или ребенок подросткового возраста может самостоятельно выбрать и зарегистрироваться на интересующее направление прямо из дома на </w:t>
      </w:r>
      <w:proofErr w:type="gramStart"/>
      <w:r w:rsidRPr="00E5466C">
        <w:rPr>
          <w:bCs/>
          <w:szCs w:val="28"/>
        </w:rPr>
        <w:t>сайте</w:t>
      </w:r>
      <w:proofErr w:type="gramEnd"/>
      <w:r w:rsidRPr="00E5466C">
        <w:rPr>
          <w:bCs/>
          <w:szCs w:val="28"/>
        </w:rPr>
        <w:t xml:space="preserve"> Навигатор https://do. astrobl.ru/, который является общедоступным для всех.</w:t>
      </w:r>
    </w:p>
    <w:p w:rsidR="001857ED" w:rsidRPr="00E5466C" w:rsidRDefault="001857ED" w:rsidP="001857ED">
      <w:pPr>
        <w:ind w:firstLine="709"/>
        <w:jc w:val="both"/>
        <w:rPr>
          <w:bCs/>
          <w:szCs w:val="28"/>
        </w:rPr>
      </w:pPr>
      <w:r w:rsidRPr="00E5466C">
        <w:rPr>
          <w:bCs/>
          <w:szCs w:val="28"/>
        </w:rPr>
        <w:t xml:space="preserve">Рост показателя также обусловлен введением в действие постановления администрации муниципального образования «Городской округ город Астрахань» от 05.09.2023 № 175 «Об утверждении административного регламента администрации муниципального образования «Городской округ город Астрахань» предоставления услуги «Запись на </w:t>
      </w:r>
      <w:proofErr w:type="gramStart"/>
      <w:r w:rsidRPr="00E5466C">
        <w:rPr>
          <w:bCs/>
          <w:szCs w:val="28"/>
        </w:rPr>
        <w:t>обучение</w:t>
      </w:r>
      <w:proofErr w:type="gramEnd"/>
      <w:r w:rsidRPr="00E5466C">
        <w:rPr>
          <w:bCs/>
          <w:szCs w:val="28"/>
        </w:rPr>
        <w:t xml:space="preserve"> по дополнительной общеобразовательной программе». Для родителей (законных представителей) добавилась возможность найти кружок или спортивную секцию для ребёнка онлайн — через «</w:t>
      </w:r>
      <w:proofErr w:type="spellStart"/>
      <w:r w:rsidRPr="00E5466C">
        <w:rPr>
          <w:bCs/>
          <w:szCs w:val="28"/>
        </w:rPr>
        <w:t>Госуслуги</w:t>
      </w:r>
      <w:proofErr w:type="spellEnd"/>
      <w:r w:rsidRPr="00E5466C">
        <w:rPr>
          <w:bCs/>
          <w:szCs w:val="28"/>
        </w:rPr>
        <w:t xml:space="preserve">», где для удобства родителей (законных представителей) можно применить фильтр — подобрать занятия по месту проведения, виду оплаты, направлению, уровню подготовки и возрасту ребенка. </w:t>
      </w:r>
    </w:p>
    <w:p w:rsidR="0089575E" w:rsidRPr="00E5466C" w:rsidRDefault="001857ED" w:rsidP="001857ED">
      <w:pPr>
        <w:ind w:firstLine="708"/>
        <w:jc w:val="both"/>
        <w:rPr>
          <w:bCs/>
          <w:szCs w:val="28"/>
        </w:rPr>
      </w:pPr>
      <w:r w:rsidRPr="00E5466C">
        <w:rPr>
          <w:bCs/>
          <w:szCs w:val="28"/>
        </w:rPr>
        <w:lastRenderedPageBreak/>
        <w:t xml:space="preserve">В 2024-2026 </w:t>
      </w:r>
      <w:proofErr w:type="spellStart"/>
      <w:r w:rsidRPr="00E5466C">
        <w:rPr>
          <w:bCs/>
          <w:szCs w:val="28"/>
        </w:rPr>
        <w:t>г.г</w:t>
      </w:r>
      <w:proofErr w:type="spellEnd"/>
      <w:r w:rsidRPr="00E5466C">
        <w:rPr>
          <w:bCs/>
          <w:szCs w:val="28"/>
        </w:rPr>
        <w:t>. показатель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 планируется удержать на уровне</w:t>
      </w:r>
      <w:r w:rsidRPr="00E5466C">
        <w:rPr>
          <w:bCs/>
          <w:color w:val="FF0000"/>
          <w:szCs w:val="28"/>
        </w:rPr>
        <w:t xml:space="preserve"> </w:t>
      </w:r>
      <w:r w:rsidRPr="00E5466C">
        <w:rPr>
          <w:bCs/>
          <w:szCs w:val="28"/>
        </w:rPr>
        <w:t>74,67 %.</w:t>
      </w:r>
    </w:p>
    <w:p w:rsidR="00FF0AC5" w:rsidRPr="00E5466C" w:rsidRDefault="00FF0AC5" w:rsidP="007B6F2D">
      <w:pPr>
        <w:jc w:val="center"/>
        <w:rPr>
          <w:rFonts w:eastAsia="Times New Roman" w:cs="Times New Roman"/>
          <w:b/>
          <w:szCs w:val="28"/>
          <w:lang w:eastAsia="ru-RU"/>
        </w:rPr>
      </w:pPr>
    </w:p>
    <w:p w:rsidR="00602623" w:rsidRPr="00E5466C" w:rsidRDefault="00602623" w:rsidP="007B6F2D">
      <w:pPr>
        <w:jc w:val="center"/>
        <w:rPr>
          <w:rFonts w:eastAsia="Times New Roman" w:cs="Times New Roman"/>
          <w:b/>
          <w:szCs w:val="28"/>
          <w:lang w:eastAsia="ru-RU"/>
        </w:rPr>
      </w:pPr>
      <w:r w:rsidRPr="00E5466C">
        <w:rPr>
          <w:rFonts w:eastAsia="Times New Roman" w:cs="Times New Roman"/>
          <w:b/>
          <w:szCs w:val="28"/>
          <w:lang w:eastAsia="ru-RU"/>
        </w:rPr>
        <w:t>Культура</w:t>
      </w:r>
    </w:p>
    <w:p w:rsidR="00413B38" w:rsidRPr="00E5466C" w:rsidRDefault="00413B38" w:rsidP="007B6F2D">
      <w:pPr>
        <w:ind w:firstLine="567"/>
        <w:jc w:val="both"/>
        <w:rPr>
          <w:rFonts w:eastAsia="Times New Roman" w:cs="Times New Roman"/>
          <w:b/>
          <w:szCs w:val="28"/>
          <w:lang w:eastAsia="ru-RU"/>
        </w:rPr>
      </w:pPr>
    </w:p>
    <w:p w:rsidR="00FF574F" w:rsidRPr="00E5466C" w:rsidRDefault="00C40CA7" w:rsidP="007B6F2D">
      <w:pPr>
        <w:ind w:firstLine="709"/>
        <w:jc w:val="both"/>
        <w:rPr>
          <w:rFonts w:eastAsia="Times New Roman" w:cs="Times New Roman"/>
          <w:b/>
          <w:szCs w:val="28"/>
          <w:lang w:eastAsia="ru-RU"/>
        </w:rPr>
      </w:pPr>
      <w:r w:rsidRPr="00703B17">
        <w:rPr>
          <w:rFonts w:eastAsia="Times New Roman" w:cs="Times New Roman"/>
          <w:b/>
          <w:szCs w:val="28"/>
          <w:lang w:eastAsia="ru-RU"/>
        </w:rPr>
        <w:t>20</w:t>
      </w:r>
      <w:r w:rsidR="005C0C24" w:rsidRPr="00703B17">
        <w:rPr>
          <w:rFonts w:eastAsia="Times New Roman" w:cs="Times New Roman"/>
          <w:b/>
          <w:szCs w:val="28"/>
          <w:lang w:eastAsia="ru-RU"/>
        </w:rPr>
        <w:t>.</w:t>
      </w:r>
      <w:r w:rsidR="00E349BD" w:rsidRPr="00703B17">
        <w:rPr>
          <w:rFonts w:eastAsia="Times New Roman" w:cs="Times New Roman"/>
          <w:b/>
          <w:szCs w:val="28"/>
          <w:lang w:eastAsia="ru-RU"/>
        </w:rPr>
        <w:t> </w:t>
      </w:r>
      <w:r w:rsidR="00FF574F" w:rsidRPr="00703B17">
        <w:rPr>
          <w:rFonts w:eastAsia="Times New Roman" w:cs="Times New Roman"/>
          <w:b/>
          <w:szCs w:val="28"/>
          <w:lang w:eastAsia="ru-RU"/>
        </w:rPr>
        <w:t>Уровень фактической обеспеченности учреждениями от нормативной потребности:</w:t>
      </w:r>
    </w:p>
    <w:p w:rsidR="00A34977" w:rsidRPr="00E5466C" w:rsidRDefault="00A34977" w:rsidP="00A34977">
      <w:pPr>
        <w:ind w:firstLine="709"/>
        <w:jc w:val="both"/>
        <w:rPr>
          <w:rFonts w:eastAsia="Calibri"/>
          <w:szCs w:val="28"/>
        </w:rPr>
      </w:pPr>
      <w:r w:rsidRPr="00E5466C">
        <w:rPr>
          <w:rFonts w:eastAsia="Calibri"/>
          <w:szCs w:val="28"/>
        </w:rPr>
        <w:t xml:space="preserve">В систему городского культурного пространства входит 2 учреждения культуры: муниципальное казенное учреждение культуры «Централизованная городская библиотечная система» из 19 библиотек и муниципальное бюджетное учреждение культуры «Астраханский дворец культуры «Аркадия». </w:t>
      </w:r>
    </w:p>
    <w:p w:rsidR="00A34977" w:rsidRPr="00E5466C" w:rsidRDefault="00A34977" w:rsidP="00A34977">
      <w:pPr>
        <w:ind w:firstLine="709"/>
        <w:jc w:val="both"/>
        <w:rPr>
          <w:rFonts w:eastAsia="Calibri"/>
          <w:szCs w:val="28"/>
        </w:rPr>
      </w:pPr>
      <w:r w:rsidRPr="00E5466C">
        <w:rPr>
          <w:rFonts w:eastAsia="Calibri"/>
          <w:szCs w:val="28"/>
        </w:rPr>
        <w:t xml:space="preserve">Уровень обеспеченности </w:t>
      </w:r>
      <w:r w:rsidRPr="00E5466C">
        <w:rPr>
          <w:szCs w:val="28"/>
        </w:rPr>
        <w:t xml:space="preserve">учреждениями культуры в городском округе от нормативной потребности рассчитан по </w:t>
      </w:r>
      <w:r w:rsidRPr="00E5466C">
        <w:rPr>
          <w:rFonts w:eastAsia="Calibri"/>
          <w:szCs w:val="28"/>
        </w:rPr>
        <w:t>Методическим рекомендациям органам государственной власти субъектов РФ и органам местного самоуправления о применении нормативов и норм оптимального размещения организаций культуры и обеспеченности населения услугами организаций культуры, утвержденным распоряжением Министерства культуры РФ от 23.10.2023 № Р-2879.</w:t>
      </w:r>
    </w:p>
    <w:p w:rsidR="00831F30" w:rsidRPr="00E5466C" w:rsidRDefault="00831F30" w:rsidP="007B6F2D">
      <w:pPr>
        <w:tabs>
          <w:tab w:val="left" w:pos="993"/>
        </w:tabs>
        <w:ind w:left="709"/>
        <w:jc w:val="both"/>
        <w:rPr>
          <w:rFonts w:eastAsia="Calibri"/>
          <w:szCs w:val="28"/>
        </w:rPr>
      </w:pPr>
    </w:p>
    <w:p w:rsidR="00637FB4" w:rsidRPr="00E5466C" w:rsidRDefault="00637FB4" w:rsidP="007B6F2D">
      <w:pPr>
        <w:pStyle w:val="aa"/>
        <w:numPr>
          <w:ilvl w:val="0"/>
          <w:numId w:val="2"/>
        </w:numPr>
        <w:tabs>
          <w:tab w:val="left" w:pos="993"/>
        </w:tabs>
        <w:ind w:left="0" w:firstLine="709"/>
        <w:jc w:val="both"/>
        <w:rPr>
          <w:b/>
          <w:szCs w:val="28"/>
        </w:rPr>
      </w:pPr>
      <w:r w:rsidRPr="00E5466C">
        <w:rPr>
          <w:b/>
          <w:szCs w:val="28"/>
        </w:rPr>
        <w:t>клубами и учреждениями клубного типа</w:t>
      </w:r>
    </w:p>
    <w:p w:rsidR="00A34977" w:rsidRPr="00E5466C" w:rsidRDefault="00A34977" w:rsidP="00A34977">
      <w:pPr>
        <w:ind w:firstLine="709"/>
        <w:jc w:val="both"/>
        <w:rPr>
          <w:rFonts w:eastAsia="Calibri"/>
          <w:szCs w:val="28"/>
        </w:rPr>
      </w:pPr>
      <w:r w:rsidRPr="00E5466C">
        <w:rPr>
          <w:rFonts w:eastAsia="Calibri"/>
          <w:szCs w:val="28"/>
        </w:rPr>
        <w:t xml:space="preserve">Согласно статистическим данным за 2023 год среднегодовая численность в городе Астрахани составила 467183 человек. </w:t>
      </w:r>
    </w:p>
    <w:p w:rsidR="00A34977" w:rsidRPr="00E5466C" w:rsidRDefault="00A34977" w:rsidP="00A34977">
      <w:pPr>
        <w:ind w:firstLine="709"/>
        <w:jc w:val="both"/>
        <w:rPr>
          <w:rFonts w:eastAsia="Calibri"/>
          <w:szCs w:val="28"/>
        </w:rPr>
      </w:pPr>
      <w:r w:rsidRPr="00E5466C">
        <w:rPr>
          <w:rFonts w:eastAsia="Calibri"/>
          <w:szCs w:val="28"/>
        </w:rPr>
        <w:t>На муниципальное образование «Городской округ город Астрахань» с населением до 500 тыс. человек необходимо 5 учреждений клубного типа (1 на 100 тыс. человек).</w:t>
      </w:r>
    </w:p>
    <w:p w:rsidR="00A34977" w:rsidRPr="00E5466C" w:rsidRDefault="00A34977" w:rsidP="00A34977">
      <w:pPr>
        <w:ind w:firstLine="709"/>
        <w:jc w:val="both"/>
        <w:rPr>
          <w:rFonts w:eastAsia="Calibri"/>
          <w:szCs w:val="28"/>
        </w:rPr>
      </w:pPr>
      <w:r w:rsidRPr="00E5466C">
        <w:rPr>
          <w:rFonts w:eastAsia="Calibri"/>
          <w:szCs w:val="28"/>
        </w:rPr>
        <w:t>На территории МО «Городской округ город Астрахань» функционирует 3 учреждения подобного типа. В их числе: муниципальное бюджетное учреждение культуры «Астраханский дворец культуры «Аркадия», культурно-спортивный центр ООО «Газпром добыча Астрахань» и ФГКУ «89 Дом офицеров (Гарнизона)» Минобороны России, что составляет 60 % от потребности.</w:t>
      </w:r>
    </w:p>
    <w:p w:rsidR="00173403" w:rsidRPr="00E5466C" w:rsidRDefault="006004A0" w:rsidP="007B6F2D">
      <w:pPr>
        <w:ind w:firstLine="709"/>
        <w:jc w:val="both"/>
        <w:rPr>
          <w:rFonts w:eastAsia="Calibri"/>
          <w:szCs w:val="28"/>
        </w:rPr>
      </w:pPr>
      <w:r w:rsidRPr="00E5466C">
        <w:rPr>
          <w:rFonts w:eastAsia="Calibri"/>
          <w:szCs w:val="28"/>
        </w:rPr>
        <w:t xml:space="preserve">     </w:t>
      </w:r>
    </w:p>
    <w:p w:rsidR="00637FB4" w:rsidRPr="00E5466C" w:rsidRDefault="00637FB4" w:rsidP="007B6F2D">
      <w:pPr>
        <w:pStyle w:val="aa"/>
        <w:numPr>
          <w:ilvl w:val="0"/>
          <w:numId w:val="1"/>
        </w:numPr>
        <w:tabs>
          <w:tab w:val="left" w:pos="993"/>
        </w:tabs>
        <w:ind w:left="0" w:firstLine="709"/>
        <w:jc w:val="both"/>
        <w:rPr>
          <w:rFonts w:eastAsia="Times New Roman"/>
          <w:b/>
          <w:szCs w:val="28"/>
          <w:lang w:eastAsia="ru-RU"/>
        </w:rPr>
      </w:pPr>
      <w:r w:rsidRPr="00E5466C">
        <w:rPr>
          <w:rFonts w:eastAsia="Times New Roman"/>
          <w:b/>
          <w:szCs w:val="28"/>
          <w:lang w:eastAsia="ru-RU"/>
        </w:rPr>
        <w:t>библиотеками</w:t>
      </w:r>
    </w:p>
    <w:p w:rsidR="00A34977" w:rsidRPr="00E5466C" w:rsidRDefault="00A34977" w:rsidP="00A34977">
      <w:pPr>
        <w:ind w:firstLine="708"/>
        <w:jc w:val="both"/>
        <w:rPr>
          <w:rFonts w:eastAsia="Calibri"/>
          <w:szCs w:val="28"/>
        </w:rPr>
      </w:pPr>
      <w:r w:rsidRPr="00E5466C">
        <w:rPr>
          <w:rFonts w:eastAsia="Calibri"/>
          <w:szCs w:val="28"/>
        </w:rPr>
        <w:t xml:space="preserve">Обеспеченность общедоступными библиотеками в городском округе составляет 1 ед. на 10 000 человек, детскими библиотеками -1 ед. на 7 000 детей. </w:t>
      </w:r>
    </w:p>
    <w:p w:rsidR="00A34977" w:rsidRPr="00E5466C" w:rsidRDefault="00A34977" w:rsidP="00A34977">
      <w:pPr>
        <w:ind w:firstLine="708"/>
        <w:jc w:val="both"/>
        <w:rPr>
          <w:rFonts w:eastAsia="Calibri"/>
          <w:szCs w:val="28"/>
        </w:rPr>
      </w:pPr>
      <w:r w:rsidRPr="00E5466C">
        <w:rPr>
          <w:rFonts w:eastAsia="Calibri"/>
          <w:szCs w:val="28"/>
        </w:rPr>
        <w:t xml:space="preserve">По вышеуказанным нормативам на территории муниципального образования должно быть 60 библиотек, в том числе: 47 общедоступных библиотек и 13 детских библиотек. </w:t>
      </w:r>
    </w:p>
    <w:p w:rsidR="00A34977" w:rsidRPr="00E5466C" w:rsidRDefault="00A34977" w:rsidP="00A34977">
      <w:pPr>
        <w:ind w:firstLine="708"/>
        <w:jc w:val="both"/>
        <w:rPr>
          <w:rFonts w:eastAsia="Calibri"/>
          <w:szCs w:val="28"/>
        </w:rPr>
      </w:pPr>
      <w:proofErr w:type="gramStart"/>
      <w:r w:rsidRPr="00E5466C">
        <w:rPr>
          <w:rFonts w:eastAsia="Calibri"/>
          <w:szCs w:val="28"/>
        </w:rPr>
        <w:t>По факту в</w:t>
      </w:r>
      <w:r w:rsidRPr="00E5466C">
        <w:rPr>
          <w:szCs w:val="28"/>
        </w:rPr>
        <w:t xml:space="preserve"> 2023 году на территории муниципального образования «Городской округ город Астрахань» </w:t>
      </w:r>
      <w:r w:rsidRPr="00E5466C">
        <w:rPr>
          <w:rFonts w:eastAsia="Lucida Sans Unicode"/>
          <w:kern w:val="2"/>
          <w:szCs w:val="28"/>
          <w:lang w:eastAsia="hi-IN" w:bidi="hi-IN"/>
        </w:rPr>
        <w:t xml:space="preserve">функционировало </w:t>
      </w:r>
      <w:r w:rsidRPr="00E5466C">
        <w:rPr>
          <w:rFonts w:eastAsia="Calibri"/>
          <w:szCs w:val="28"/>
        </w:rPr>
        <w:t>муниципальное казенное учреждение культуры «Централизованная городская библиотечная система» из 19 библиотек, в том числе:</w:t>
      </w:r>
      <w:r w:rsidRPr="00E5466C">
        <w:rPr>
          <w:rFonts w:eastAsia="Lucida Sans Unicode"/>
          <w:kern w:val="2"/>
          <w:szCs w:val="28"/>
          <w:lang w:eastAsia="hi-IN" w:bidi="hi-IN"/>
        </w:rPr>
        <w:t xml:space="preserve"> 14 муниципальных общедоступных библиотек (Центральная городская библиотека и 13 библиотек-филиалов во всех районах города) и 5 библиотек-филиалов, обслуживающих детей в возрасте до 14 лет,</w:t>
      </w:r>
      <w:r w:rsidRPr="00E5466C">
        <w:rPr>
          <w:rFonts w:eastAsia="Lucida Sans Unicode"/>
          <w:color w:val="FF0000"/>
          <w:kern w:val="2"/>
          <w:szCs w:val="28"/>
          <w:lang w:eastAsia="hi-IN" w:bidi="hi-IN"/>
        </w:rPr>
        <w:t xml:space="preserve"> </w:t>
      </w:r>
      <w:r w:rsidRPr="00E5466C">
        <w:rPr>
          <w:rFonts w:eastAsia="Lucida Sans Unicode"/>
          <w:kern w:val="2"/>
          <w:szCs w:val="28"/>
          <w:lang w:eastAsia="hi-IN" w:bidi="hi-IN"/>
        </w:rPr>
        <w:t>работало для горожан 15 пунктов</w:t>
      </w:r>
      <w:r w:rsidRPr="00E5466C">
        <w:rPr>
          <w:rStyle w:val="af8"/>
        </w:rPr>
        <w:t xml:space="preserve"> </w:t>
      </w:r>
      <w:r w:rsidRPr="00E5466C">
        <w:rPr>
          <w:rFonts w:eastAsia="Lucida Sans Unicode"/>
          <w:kern w:val="2"/>
          <w:szCs w:val="28"/>
          <w:lang w:eastAsia="hi-IN" w:bidi="hi-IN"/>
        </w:rPr>
        <w:t>вне стационарного обслуживания</w:t>
      </w:r>
      <w:proofErr w:type="gramEnd"/>
      <w:r w:rsidRPr="00E5466C">
        <w:rPr>
          <w:rFonts w:eastAsia="Lucida Sans Unicode"/>
          <w:kern w:val="2"/>
          <w:szCs w:val="28"/>
          <w:lang w:eastAsia="hi-IN" w:bidi="hi-IN"/>
        </w:rPr>
        <w:t xml:space="preserve"> (по данным статистической формы № 6-НК).</w:t>
      </w:r>
      <w:r w:rsidRPr="00E5466C">
        <w:t xml:space="preserve"> </w:t>
      </w:r>
    </w:p>
    <w:p w:rsidR="00A34977" w:rsidRPr="00E5466C" w:rsidRDefault="00A34977" w:rsidP="00A34977">
      <w:pPr>
        <w:ind w:firstLine="708"/>
        <w:jc w:val="both"/>
        <w:rPr>
          <w:szCs w:val="28"/>
        </w:rPr>
      </w:pPr>
      <w:r w:rsidRPr="00E5466C">
        <w:rPr>
          <w:szCs w:val="28"/>
        </w:rPr>
        <w:lastRenderedPageBreak/>
        <w:t>Уровень фактической обеспеченности библиотеками в 2023 году рассчитан по следующим параметрам:</w:t>
      </w:r>
    </w:p>
    <w:p w:rsidR="00A34977" w:rsidRPr="00E5466C" w:rsidRDefault="00A34977" w:rsidP="00A34977">
      <w:pPr>
        <w:ind w:firstLine="708"/>
        <w:jc w:val="both"/>
        <w:rPr>
          <w:szCs w:val="28"/>
        </w:rPr>
      </w:pPr>
      <w:r w:rsidRPr="00E5466C">
        <w:rPr>
          <w:szCs w:val="28"/>
        </w:rPr>
        <w:t>(15 пунктов вне стационарного обслуживания х 0,09 + 19 библиотек)/ 60 библиотек по нормативам * 100 = 33,91 %.</w:t>
      </w:r>
    </w:p>
    <w:p w:rsidR="00A34977" w:rsidRPr="00E5466C" w:rsidRDefault="00A34977" w:rsidP="00A34977">
      <w:pPr>
        <w:ind w:firstLine="708"/>
        <w:jc w:val="both"/>
        <w:rPr>
          <w:szCs w:val="28"/>
        </w:rPr>
      </w:pPr>
      <w:r w:rsidRPr="00E5466C">
        <w:rPr>
          <w:szCs w:val="28"/>
        </w:rPr>
        <w:t>Уровень фактической обеспеченности библиотеками в 2023 году составил 33,91 % от нормативной потребности.</w:t>
      </w:r>
    </w:p>
    <w:p w:rsidR="00A34977" w:rsidRPr="00E5466C" w:rsidRDefault="00A34977" w:rsidP="00A34977">
      <w:pPr>
        <w:ind w:firstLine="708"/>
        <w:jc w:val="both"/>
        <w:rPr>
          <w:rFonts w:eastAsia="Lucida Sans Unicode"/>
          <w:kern w:val="2"/>
          <w:szCs w:val="28"/>
          <w:lang w:eastAsia="hi-IN" w:bidi="hi-IN"/>
        </w:rPr>
      </w:pPr>
      <w:r w:rsidRPr="00E5466C">
        <w:rPr>
          <w:rFonts w:eastAsia="Lucida Sans Unicode"/>
          <w:kern w:val="2"/>
          <w:szCs w:val="28"/>
          <w:lang w:eastAsia="hi-IN" w:bidi="hi-IN"/>
        </w:rPr>
        <w:t>Реорганизация или ликвидация библиотек, открытие новых библиотек-филиалов или пунктов вне стационарного обслуживания в ближайшее время не планируется.</w:t>
      </w:r>
    </w:p>
    <w:p w:rsidR="00831F30" w:rsidRPr="00E5466C" w:rsidRDefault="00831F30" w:rsidP="007B6F2D">
      <w:pPr>
        <w:ind w:left="360" w:firstLine="709"/>
        <w:jc w:val="both"/>
        <w:rPr>
          <w:rFonts w:eastAsia="Lucida Sans Unicode"/>
          <w:b/>
          <w:i/>
          <w:color w:val="000000"/>
          <w:kern w:val="2"/>
          <w:szCs w:val="28"/>
          <w:lang w:eastAsia="hi-IN" w:bidi="hi-IN"/>
        </w:rPr>
      </w:pPr>
    </w:p>
    <w:p w:rsidR="00637FB4" w:rsidRPr="00E5466C" w:rsidRDefault="00637FB4" w:rsidP="007B6F2D">
      <w:pPr>
        <w:pStyle w:val="aa"/>
        <w:numPr>
          <w:ilvl w:val="0"/>
          <w:numId w:val="1"/>
        </w:numPr>
        <w:tabs>
          <w:tab w:val="left" w:pos="993"/>
        </w:tabs>
        <w:ind w:left="0" w:firstLine="709"/>
        <w:jc w:val="both"/>
        <w:rPr>
          <w:b/>
          <w:szCs w:val="28"/>
          <w:lang w:eastAsia="ru-RU"/>
        </w:rPr>
      </w:pPr>
      <w:r w:rsidRPr="00E5466C">
        <w:rPr>
          <w:b/>
          <w:szCs w:val="28"/>
          <w:lang w:eastAsia="ru-RU"/>
        </w:rPr>
        <w:t>парками культуры и отдыха</w:t>
      </w:r>
    </w:p>
    <w:p w:rsidR="00A34977" w:rsidRPr="00E5466C" w:rsidRDefault="00A34977" w:rsidP="00A34977">
      <w:pPr>
        <w:ind w:firstLine="708"/>
        <w:jc w:val="both"/>
        <w:rPr>
          <w:spacing w:val="3"/>
          <w:szCs w:val="28"/>
        </w:rPr>
      </w:pPr>
      <w:r w:rsidRPr="00E5466C">
        <w:rPr>
          <w:spacing w:val="3"/>
          <w:szCs w:val="28"/>
        </w:rPr>
        <w:t xml:space="preserve">Согласно вышеуказанным методическим рекомендациям, на территории города Астрахани по нормативным потребностям должно быть 16 парков культуры и отдыха (из расчета: 1 ед. на 30 тыс. жителей). </w:t>
      </w:r>
    </w:p>
    <w:p w:rsidR="00A34977" w:rsidRPr="00E5466C" w:rsidRDefault="00A34977" w:rsidP="00A34977">
      <w:pPr>
        <w:widowControl w:val="0"/>
        <w:suppressAutoHyphens/>
        <w:ind w:firstLine="708"/>
        <w:jc w:val="both"/>
        <w:rPr>
          <w:rFonts w:eastAsia="Lucida Sans Unicode"/>
          <w:kern w:val="1"/>
          <w:szCs w:val="28"/>
          <w:lang w:eastAsia="hi-IN" w:bidi="hi-IN"/>
        </w:rPr>
      </w:pPr>
      <w:r w:rsidRPr="00E5466C">
        <w:rPr>
          <w:rFonts w:eastAsia="Lucida Sans Unicode" w:cs="Tahoma"/>
          <w:kern w:val="1"/>
          <w:szCs w:val="28"/>
          <w:lang w:eastAsia="hi-IN" w:bidi="hi-IN"/>
        </w:rPr>
        <w:t xml:space="preserve">Вместе с тем, на территории </w:t>
      </w:r>
      <w:r w:rsidRPr="00E5466C">
        <w:rPr>
          <w:szCs w:val="28"/>
        </w:rPr>
        <w:t>муниципального образования «Городской округ город Астрахань»</w:t>
      </w:r>
      <w:r w:rsidRPr="00E5466C">
        <w:rPr>
          <w:rFonts w:eastAsia="Lucida Sans Unicode" w:cs="Tahoma"/>
          <w:kern w:val="1"/>
          <w:szCs w:val="28"/>
          <w:lang w:eastAsia="hi-IN" w:bidi="hi-IN"/>
        </w:rPr>
        <w:t xml:space="preserve"> не имеется парков культуры и отдыха, зарегистрированных в качестве юридических лиц и предоставляющих отчетные данные по статистической форме 11-НК «Сведения о работе парка культуры и отдыха (городского сада)», </w:t>
      </w:r>
      <w:r w:rsidRPr="00E5466C">
        <w:rPr>
          <w:rFonts w:eastAsia="Lucida Sans Unicode"/>
          <w:kern w:val="1"/>
          <w:szCs w:val="28"/>
          <w:lang w:eastAsia="hi-IN" w:bidi="hi-IN"/>
        </w:rPr>
        <w:t>утвержденной п</w:t>
      </w:r>
      <w:r w:rsidRPr="00E5466C">
        <w:rPr>
          <w:rFonts w:eastAsia="Lucida Sans Unicode"/>
          <w:color w:val="000000"/>
          <w:kern w:val="1"/>
          <w:szCs w:val="28"/>
          <w:shd w:val="clear" w:color="auto" w:fill="FFFFFF"/>
          <w:lang w:eastAsia="hi-IN" w:bidi="hi-IN"/>
        </w:rPr>
        <w:t>риказом Росстата от 18.10.2021 №713.</w:t>
      </w:r>
    </w:p>
    <w:p w:rsidR="00A34977" w:rsidRPr="00E5466C" w:rsidRDefault="00A34977" w:rsidP="00A34977">
      <w:pPr>
        <w:ind w:firstLine="709"/>
        <w:jc w:val="both"/>
        <w:rPr>
          <w:rFonts w:eastAsia="Lucida Sans Unicode"/>
          <w:b/>
          <w:i/>
          <w:color w:val="000000"/>
          <w:kern w:val="2"/>
          <w:szCs w:val="28"/>
          <w:lang w:eastAsia="hi-IN" w:bidi="hi-IN"/>
        </w:rPr>
      </w:pPr>
      <w:proofErr w:type="gramStart"/>
      <w:r w:rsidRPr="00E5466C">
        <w:rPr>
          <w:rFonts w:eastAsia="Calibri"/>
          <w:szCs w:val="28"/>
        </w:rPr>
        <w:t xml:space="preserve">В связи с вышеизложенным, предоставить сведения о количестве в 2023 году </w:t>
      </w:r>
      <w:r w:rsidRPr="00E5466C">
        <w:rPr>
          <w:rFonts w:eastAsia="Lucida Sans Unicode" w:cs="Tahoma"/>
          <w:kern w:val="1"/>
          <w:szCs w:val="28"/>
          <w:lang w:eastAsia="hi-IN" w:bidi="hi-IN"/>
        </w:rPr>
        <w:t xml:space="preserve">парков культуры и отдыха, зарегистрированных на территории муниципального образования </w:t>
      </w:r>
      <w:r w:rsidRPr="00E5466C">
        <w:rPr>
          <w:szCs w:val="28"/>
        </w:rPr>
        <w:t xml:space="preserve">«Городской округ город Астрахань», </w:t>
      </w:r>
      <w:r w:rsidRPr="00E5466C">
        <w:rPr>
          <w:rFonts w:eastAsia="Lucida Sans Unicode" w:cs="Tahoma"/>
          <w:kern w:val="1"/>
          <w:szCs w:val="28"/>
          <w:lang w:eastAsia="hi-IN" w:bidi="hi-IN"/>
        </w:rPr>
        <w:t>не представляется возможным</w:t>
      </w:r>
      <w:proofErr w:type="gramEnd"/>
    </w:p>
    <w:p w:rsidR="00146DAA" w:rsidRPr="00E5466C" w:rsidRDefault="00146DAA" w:rsidP="007B6F2D">
      <w:pPr>
        <w:ind w:firstLine="709"/>
        <w:jc w:val="both"/>
        <w:rPr>
          <w:rFonts w:eastAsia="Times New Roman"/>
          <w:b/>
          <w:szCs w:val="28"/>
          <w:lang w:eastAsia="ru-RU"/>
        </w:rPr>
      </w:pPr>
    </w:p>
    <w:p w:rsidR="00637FB4" w:rsidRPr="00E5466C" w:rsidRDefault="005C0C24" w:rsidP="007B6F2D">
      <w:pPr>
        <w:ind w:firstLine="709"/>
        <w:jc w:val="both"/>
        <w:rPr>
          <w:rFonts w:eastAsia="Times New Roman"/>
          <w:b/>
          <w:szCs w:val="28"/>
          <w:lang w:eastAsia="ru-RU"/>
        </w:rPr>
      </w:pPr>
      <w:r w:rsidRPr="00E5466C">
        <w:rPr>
          <w:rFonts w:eastAsia="Times New Roman"/>
          <w:b/>
          <w:szCs w:val="28"/>
          <w:lang w:eastAsia="ru-RU"/>
        </w:rPr>
        <w:t>2</w:t>
      </w:r>
      <w:r w:rsidR="00C40CA7" w:rsidRPr="00E5466C">
        <w:rPr>
          <w:rFonts w:eastAsia="Times New Roman"/>
          <w:b/>
          <w:szCs w:val="28"/>
          <w:lang w:eastAsia="ru-RU"/>
        </w:rPr>
        <w:t>1</w:t>
      </w:r>
      <w:r w:rsidR="001548ED" w:rsidRPr="00E5466C">
        <w:rPr>
          <w:rFonts w:eastAsia="Times New Roman"/>
          <w:b/>
          <w:szCs w:val="28"/>
          <w:lang w:eastAsia="ru-RU"/>
        </w:rPr>
        <w:t>.</w:t>
      </w:r>
      <w:r w:rsidR="00E349BD" w:rsidRPr="00E5466C">
        <w:rPr>
          <w:rFonts w:eastAsia="Times New Roman"/>
          <w:b/>
          <w:szCs w:val="28"/>
          <w:lang w:eastAsia="ru-RU"/>
        </w:rPr>
        <w:t> </w:t>
      </w:r>
      <w:r w:rsidR="00637FB4" w:rsidRPr="00E5466C">
        <w:rPr>
          <w:rFonts w:eastAsia="Times New Roman"/>
          <w:b/>
          <w:szCs w:val="28"/>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p w:rsidR="00393A27" w:rsidRPr="00E5466C" w:rsidRDefault="00393A27" w:rsidP="00393A27">
      <w:pPr>
        <w:ind w:firstLine="708"/>
        <w:jc w:val="both"/>
        <w:rPr>
          <w:szCs w:val="28"/>
        </w:rPr>
      </w:pPr>
      <w:r w:rsidRPr="00E5466C">
        <w:rPr>
          <w:szCs w:val="28"/>
        </w:rPr>
        <w:t xml:space="preserve">По состоянию на 31.12.2023 на балансе муниципальных учреждений культуры находилось 40 зданий, 37 из которых - в удовлетворительном состоянии. </w:t>
      </w:r>
    </w:p>
    <w:p w:rsidR="00393A27" w:rsidRPr="00E5466C" w:rsidRDefault="00393A27" w:rsidP="00393A27">
      <w:pPr>
        <w:ind w:firstLine="708"/>
        <w:jc w:val="both"/>
        <w:rPr>
          <w:szCs w:val="28"/>
          <w:shd w:val="clear" w:color="auto" w:fill="FFFFFF"/>
        </w:rPr>
      </w:pPr>
      <w:proofErr w:type="gramStart"/>
      <w:r w:rsidRPr="00E5466C">
        <w:rPr>
          <w:szCs w:val="28"/>
        </w:rPr>
        <w:t xml:space="preserve">В 2023 году </w:t>
      </w:r>
      <w:r w:rsidRPr="00E5466C">
        <w:rPr>
          <w:szCs w:val="28"/>
          <w:shd w:val="clear" w:color="auto" w:fill="FFFFFF"/>
        </w:rPr>
        <w:t>проведение капитального ремонта</w:t>
      </w:r>
      <w:r w:rsidRPr="00E5466C">
        <w:rPr>
          <w:szCs w:val="28"/>
        </w:rPr>
        <w:t xml:space="preserve"> было </w:t>
      </w:r>
      <w:r w:rsidRPr="00E5466C">
        <w:rPr>
          <w:szCs w:val="28"/>
          <w:shd w:val="clear" w:color="auto" w:fill="FFFFFF"/>
        </w:rPr>
        <w:t>необходимо: в</w:t>
      </w:r>
      <w:r w:rsidRPr="00E5466C">
        <w:rPr>
          <w:szCs w:val="28"/>
        </w:rPr>
        <w:t xml:space="preserve"> здании муниципального бюджетного учреждения дополнительного образования города Астрахани «Д</w:t>
      </w:r>
      <w:r w:rsidRPr="00E5466C">
        <w:rPr>
          <w:szCs w:val="28"/>
          <w:shd w:val="clear" w:color="auto" w:fill="FFFFFF"/>
        </w:rPr>
        <w:t>етская школа </w:t>
      </w:r>
      <w:hyperlink r:id="rId11" w:tooltip="искусств" w:history="1">
        <w:r w:rsidRPr="00E5466C">
          <w:rPr>
            <w:szCs w:val="28"/>
            <w:shd w:val="clear" w:color="auto" w:fill="FFFFFF"/>
          </w:rPr>
          <w:t>искусств</w:t>
        </w:r>
      </w:hyperlink>
      <w:r w:rsidRPr="00E5466C">
        <w:rPr>
          <w:szCs w:val="28"/>
          <w:shd w:val="clear" w:color="auto" w:fill="FFFFFF"/>
        </w:rPr>
        <w:t xml:space="preserve"> имени М.П. Максаковой» (ул. </w:t>
      </w:r>
      <w:proofErr w:type="spellStart"/>
      <w:r w:rsidRPr="00E5466C">
        <w:rPr>
          <w:szCs w:val="28"/>
          <w:shd w:val="clear" w:color="auto" w:fill="FFFFFF"/>
        </w:rPr>
        <w:t>Ю.Селенского</w:t>
      </w:r>
      <w:proofErr w:type="spellEnd"/>
      <w:r w:rsidRPr="00E5466C">
        <w:rPr>
          <w:szCs w:val="28"/>
          <w:shd w:val="clear" w:color="auto" w:fill="FFFFFF"/>
        </w:rPr>
        <w:t>, 152 «а»), в помещении</w:t>
      </w:r>
      <w:r w:rsidRPr="00E5466C">
        <w:rPr>
          <w:szCs w:val="28"/>
        </w:rPr>
        <w:t xml:space="preserve"> муниципального бюджетного учреждения дополнительного образования «Д</w:t>
      </w:r>
      <w:r w:rsidRPr="00E5466C">
        <w:rPr>
          <w:szCs w:val="28"/>
          <w:shd w:val="clear" w:color="auto" w:fill="FFFFFF"/>
        </w:rPr>
        <w:t>етская школа </w:t>
      </w:r>
      <w:hyperlink r:id="rId12" w:tooltip="искусств" w:history="1">
        <w:r w:rsidRPr="00E5466C">
          <w:rPr>
            <w:szCs w:val="28"/>
            <w:shd w:val="clear" w:color="auto" w:fill="FFFFFF"/>
          </w:rPr>
          <w:t>искусств</w:t>
        </w:r>
      </w:hyperlink>
      <w:r w:rsidRPr="00E5466C">
        <w:rPr>
          <w:szCs w:val="28"/>
          <w:shd w:val="clear" w:color="auto" w:fill="FFFFFF"/>
        </w:rPr>
        <w:t xml:space="preserve"> №20 </w:t>
      </w:r>
      <w:r w:rsidRPr="00E5466C">
        <w:rPr>
          <w:szCs w:val="28"/>
        </w:rPr>
        <w:t xml:space="preserve">города Астрахани» (ул. </w:t>
      </w:r>
      <w:proofErr w:type="spellStart"/>
      <w:r w:rsidRPr="00E5466C">
        <w:rPr>
          <w:szCs w:val="28"/>
        </w:rPr>
        <w:t>Тренева</w:t>
      </w:r>
      <w:proofErr w:type="spellEnd"/>
      <w:r w:rsidRPr="00E5466C">
        <w:rPr>
          <w:szCs w:val="28"/>
        </w:rPr>
        <w:t>, 13) и в здании муниципального бюджетного учреждения дополнительного образования «Д</w:t>
      </w:r>
      <w:r w:rsidRPr="00E5466C">
        <w:rPr>
          <w:szCs w:val="28"/>
          <w:shd w:val="clear" w:color="auto" w:fill="FFFFFF"/>
        </w:rPr>
        <w:t>етская школа </w:t>
      </w:r>
      <w:hyperlink r:id="rId13" w:tooltip="искусств" w:history="1">
        <w:r w:rsidRPr="00E5466C">
          <w:rPr>
            <w:szCs w:val="28"/>
            <w:shd w:val="clear" w:color="auto" w:fill="FFFFFF"/>
          </w:rPr>
          <w:t>искусств</w:t>
        </w:r>
      </w:hyperlink>
      <w:r w:rsidRPr="00E5466C">
        <w:rPr>
          <w:szCs w:val="28"/>
          <w:shd w:val="clear" w:color="auto" w:fill="FFFFFF"/>
        </w:rPr>
        <w:t xml:space="preserve"> №1 </w:t>
      </w:r>
      <w:r w:rsidRPr="00E5466C">
        <w:rPr>
          <w:szCs w:val="28"/>
        </w:rPr>
        <w:t>города Астрахани» (</w:t>
      </w:r>
      <w:r w:rsidRPr="00E5466C">
        <w:rPr>
          <w:color w:val="000000"/>
          <w:szCs w:val="28"/>
          <w:shd w:val="clear" w:color="auto" w:fill="FFFFFF"/>
        </w:rPr>
        <w:t>ул</w:t>
      </w:r>
      <w:proofErr w:type="gramEnd"/>
      <w:r w:rsidRPr="00E5466C">
        <w:rPr>
          <w:color w:val="000000"/>
          <w:szCs w:val="28"/>
          <w:shd w:val="clear" w:color="auto" w:fill="FFFFFF"/>
        </w:rPr>
        <w:t>. Гагарина/</w:t>
      </w:r>
      <w:proofErr w:type="spellStart"/>
      <w:r w:rsidRPr="00E5466C">
        <w:rPr>
          <w:color w:val="000000"/>
          <w:szCs w:val="28"/>
          <w:shd w:val="clear" w:color="auto" w:fill="FFFFFF"/>
        </w:rPr>
        <w:t>пер</w:t>
      </w:r>
      <w:proofErr w:type="gramStart"/>
      <w:r w:rsidRPr="00E5466C">
        <w:rPr>
          <w:color w:val="000000"/>
          <w:szCs w:val="28"/>
          <w:shd w:val="clear" w:color="auto" w:fill="FFFFFF"/>
        </w:rPr>
        <w:t>.Т</w:t>
      </w:r>
      <w:proofErr w:type="gramEnd"/>
      <w:r w:rsidRPr="00E5466C">
        <w:rPr>
          <w:color w:val="000000"/>
          <w:szCs w:val="28"/>
          <w:shd w:val="clear" w:color="auto" w:fill="FFFFFF"/>
        </w:rPr>
        <w:t>билисский</w:t>
      </w:r>
      <w:proofErr w:type="spellEnd"/>
      <w:r w:rsidRPr="00E5466C">
        <w:rPr>
          <w:color w:val="000000"/>
          <w:szCs w:val="28"/>
          <w:shd w:val="clear" w:color="auto" w:fill="FFFFFF"/>
        </w:rPr>
        <w:t>/ул. Тольятти, 104/8/87)</w:t>
      </w:r>
      <w:r w:rsidRPr="00E5466C">
        <w:rPr>
          <w:szCs w:val="28"/>
          <w:shd w:val="clear" w:color="auto" w:fill="FFFFFF"/>
        </w:rPr>
        <w:t xml:space="preserve">. </w:t>
      </w:r>
    </w:p>
    <w:p w:rsidR="00393A27" w:rsidRPr="00E5466C" w:rsidRDefault="00393A27" w:rsidP="00393A27">
      <w:pPr>
        <w:ind w:firstLine="708"/>
        <w:jc w:val="both"/>
        <w:rPr>
          <w:szCs w:val="28"/>
          <w:shd w:val="clear" w:color="auto" w:fill="FFFFFF"/>
        </w:rPr>
      </w:pPr>
      <w:r w:rsidRPr="00E5466C">
        <w:rPr>
          <w:szCs w:val="28"/>
          <w:shd w:val="clear" w:color="auto" w:fill="FFFFFF"/>
        </w:rPr>
        <w:t>В 2024 году в рамках национального проекта «</w:t>
      </w:r>
      <w:hyperlink r:id="rId14" w:tooltip="Культура" w:history="1">
        <w:r w:rsidRPr="00E5466C">
          <w:rPr>
            <w:szCs w:val="28"/>
            <w:shd w:val="clear" w:color="auto" w:fill="FFFFFF"/>
          </w:rPr>
          <w:t>Культура</w:t>
        </w:r>
      </w:hyperlink>
      <w:r w:rsidRPr="00E5466C">
        <w:rPr>
          <w:szCs w:val="28"/>
          <w:shd w:val="clear" w:color="auto" w:fill="FFFFFF"/>
        </w:rPr>
        <w:t xml:space="preserve">» в здании </w:t>
      </w:r>
      <w:r w:rsidRPr="00E5466C">
        <w:rPr>
          <w:szCs w:val="28"/>
        </w:rPr>
        <w:t>МБУДО «ДШИ</w:t>
      </w:r>
      <w:r w:rsidRPr="00E5466C">
        <w:rPr>
          <w:szCs w:val="28"/>
          <w:shd w:val="clear" w:color="auto" w:fill="FFFFFF"/>
        </w:rPr>
        <w:t xml:space="preserve"> имени М.П. Максаковой» запланировано проведение ремонтных работ: обновление фасада здания, ремонт кровли, системы отопления, электропроводки, обновление концертного зала. </w:t>
      </w:r>
    </w:p>
    <w:p w:rsidR="00393A27" w:rsidRPr="00E5466C" w:rsidRDefault="00393A27" w:rsidP="00393A27">
      <w:pPr>
        <w:ind w:firstLine="709"/>
        <w:jc w:val="both"/>
        <w:rPr>
          <w:szCs w:val="28"/>
          <w:shd w:val="clear" w:color="auto" w:fill="FFFFFF"/>
        </w:rPr>
      </w:pPr>
      <w:r w:rsidRPr="00E5466C">
        <w:rPr>
          <w:szCs w:val="28"/>
          <w:shd w:val="clear" w:color="auto" w:fill="FFFFFF"/>
        </w:rPr>
        <w:t xml:space="preserve">С целью проведения ремонтных работ за счет бюджетных средств в МБУДО «ДШИ №1 </w:t>
      </w:r>
      <w:proofErr w:type="spellStart"/>
      <w:r w:rsidRPr="00E5466C">
        <w:rPr>
          <w:szCs w:val="28"/>
          <w:shd w:val="clear" w:color="auto" w:fill="FFFFFF"/>
        </w:rPr>
        <w:t>г</w:t>
      </w:r>
      <w:proofErr w:type="gramStart"/>
      <w:r w:rsidRPr="00E5466C">
        <w:rPr>
          <w:szCs w:val="28"/>
          <w:shd w:val="clear" w:color="auto" w:fill="FFFFFF"/>
        </w:rPr>
        <w:t>.А</w:t>
      </w:r>
      <w:proofErr w:type="gramEnd"/>
      <w:r w:rsidRPr="00E5466C">
        <w:rPr>
          <w:szCs w:val="28"/>
          <w:shd w:val="clear" w:color="auto" w:fill="FFFFFF"/>
        </w:rPr>
        <w:t>страхани</w:t>
      </w:r>
      <w:proofErr w:type="spellEnd"/>
      <w:r w:rsidRPr="00E5466C">
        <w:rPr>
          <w:szCs w:val="28"/>
          <w:shd w:val="clear" w:color="auto" w:fill="FFFFFF"/>
        </w:rPr>
        <w:t xml:space="preserve">» и в МБУДО «ДШИ №20 </w:t>
      </w:r>
      <w:proofErr w:type="spellStart"/>
      <w:r w:rsidRPr="00E5466C">
        <w:rPr>
          <w:szCs w:val="28"/>
          <w:shd w:val="clear" w:color="auto" w:fill="FFFFFF"/>
        </w:rPr>
        <w:t>г.Астрахани</w:t>
      </w:r>
      <w:proofErr w:type="spellEnd"/>
      <w:r w:rsidRPr="00E5466C">
        <w:rPr>
          <w:szCs w:val="28"/>
          <w:shd w:val="clear" w:color="auto" w:fill="FFFFFF"/>
        </w:rPr>
        <w:t>», в 2025 году планируется участие учреждений в национальном проекте «</w:t>
      </w:r>
      <w:hyperlink r:id="rId15" w:tooltip="Культура" w:history="1">
        <w:r w:rsidRPr="00E5466C">
          <w:rPr>
            <w:szCs w:val="28"/>
            <w:shd w:val="clear" w:color="auto" w:fill="FFFFFF"/>
          </w:rPr>
          <w:t>Культура</w:t>
        </w:r>
      </w:hyperlink>
      <w:r w:rsidRPr="00E5466C">
        <w:rPr>
          <w:szCs w:val="28"/>
          <w:shd w:val="clear" w:color="auto" w:fill="FFFFFF"/>
        </w:rPr>
        <w:t>».</w:t>
      </w:r>
    </w:p>
    <w:p w:rsidR="00393A27" w:rsidRPr="00E5466C" w:rsidRDefault="00393A27" w:rsidP="00393A27">
      <w:pPr>
        <w:ind w:firstLine="709"/>
        <w:jc w:val="both"/>
        <w:rPr>
          <w:szCs w:val="28"/>
          <w:shd w:val="clear" w:color="auto" w:fill="FFFFFF"/>
        </w:rPr>
      </w:pPr>
    </w:p>
    <w:p w:rsidR="00637FB4" w:rsidRPr="00245DC6" w:rsidRDefault="00637FB4" w:rsidP="007B6F2D">
      <w:pPr>
        <w:ind w:firstLine="709"/>
        <w:jc w:val="both"/>
        <w:rPr>
          <w:rFonts w:eastAsia="Times New Roman"/>
          <w:b/>
          <w:szCs w:val="28"/>
          <w:lang w:eastAsia="ru-RU"/>
        </w:rPr>
      </w:pPr>
      <w:r w:rsidRPr="00245DC6">
        <w:rPr>
          <w:rFonts w:eastAsia="Times New Roman"/>
          <w:b/>
          <w:szCs w:val="28"/>
          <w:lang w:eastAsia="ru-RU"/>
        </w:rPr>
        <w:lastRenderedPageBreak/>
        <w:t>2</w:t>
      </w:r>
      <w:r w:rsidR="00C40CA7" w:rsidRPr="00245DC6">
        <w:rPr>
          <w:rFonts w:eastAsia="Times New Roman"/>
          <w:b/>
          <w:szCs w:val="28"/>
          <w:lang w:eastAsia="ru-RU"/>
        </w:rPr>
        <w:t>2</w:t>
      </w:r>
      <w:r w:rsidRPr="00245DC6">
        <w:rPr>
          <w:rFonts w:eastAsia="Times New Roman"/>
          <w:b/>
          <w:szCs w:val="28"/>
          <w:lang w:eastAsia="ru-RU"/>
        </w:rPr>
        <w:t>.</w:t>
      </w:r>
      <w:r w:rsidR="00E349BD" w:rsidRPr="00245DC6">
        <w:rPr>
          <w:rFonts w:eastAsia="Times New Roman"/>
          <w:b/>
          <w:szCs w:val="28"/>
          <w:lang w:eastAsia="ru-RU"/>
        </w:rPr>
        <w:t> </w:t>
      </w:r>
      <w:r w:rsidRPr="00245DC6">
        <w:rPr>
          <w:rFonts w:eastAsia="Times New Roman"/>
          <w:b/>
          <w:szCs w:val="28"/>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p w:rsidR="00CA36E5" w:rsidRPr="00E5466C" w:rsidRDefault="00393A27" w:rsidP="007B6F2D">
      <w:pPr>
        <w:ind w:firstLine="709"/>
        <w:jc w:val="both"/>
        <w:rPr>
          <w:szCs w:val="28"/>
        </w:rPr>
      </w:pPr>
      <w:r w:rsidRPr="00245DC6">
        <w:rPr>
          <w:szCs w:val="28"/>
        </w:rPr>
        <w:t>В реестре муниципального</w:t>
      </w:r>
      <w:r w:rsidRPr="00E5466C">
        <w:rPr>
          <w:szCs w:val="28"/>
        </w:rPr>
        <w:t xml:space="preserve"> имущества муниципального образования «Городской округ город Астрахань» значатся 109 объектов культурного наследия, в том числе помещения в зданиях, не являющихся целиком собственностью муниципального образования «Городской округ город Астрахань». Из общего числа объектов только 13 зданий – собственность муниципального образования «Городской округ город Астрахань».</w:t>
      </w:r>
    </w:p>
    <w:p w:rsidR="00146DAA" w:rsidRPr="00E5466C" w:rsidRDefault="00146DAA" w:rsidP="007B6F2D">
      <w:pPr>
        <w:ind w:firstLine="709"/>
        <w:jc w:val="center"/>
        <w:rPr>
          <w:rFonts w:eastAsia="Times New Roman"/>
          <w:b/>
          <w:szCs w:val="28"/>
          <w:lang w:eastAsia="ru-RU"/>
        </w:rPr>
      </w:pPr>
    </w:p>
    <w:p w:rsidR="00637FB4" w:rsidRPr="00E5466C" w:rsidRDefault="00637FB4" w:rsidP="007B6F2D">
      <w:pPr>
        <w:jc w:val="center"/>
        <w:rPr>
          <w:rFonts w:eastAsia="Times New Roman"/>
          <w:b/>
          <w:szCs w:val="28"/>
          <w:lang w:eastAsia="ru-RU"/>
        </w:rPr>
      </w:pPr>
      <w:r w:rsidRPr="00E5466C">
        <w:rPr>
          <w:rFonts w:eastAsia="Times New Roman"/>
          <w:b/>
          <w:szCs w:val="28"/>
          <w:lang w:eastAsia="ru-RU"/>
        </w:rPr>
        <w:t>Физическая культура и спорт</w:t>
      </w:r>
    </w:p>
    <w:p w:rsidR="00637FB4" w:rsidRPr="00E5466C" w:rsidRDefault="00637FB4" w:rsidP="007B6F2D">
      <w:pPr>
        <w:ind w:firstLine="567"/>
        <w:jc w:val="center"/>
        <w:rPr>
          <w:rFonts w:eastAsia="Times New Roman"/>
          <w:b/>
          <w:szCs w:val="28"/>
          <w:lang w:eastAsia="ru-RU"/>
        </w:rPr>
      </w:pPr>
    </w:p>
    <w:p w:rsidR="001857ED" w:rsidRPr="00E5466C" w:rsidRDefault="005C0C24" w:rsidP="001857ED">
      <w:pPr>
        <w:ind w:firstLine="709"/>
        <w:jc w:val="both"/>
        <w:rPr>
          <w:b/>
          <w:bCs/>
          <w:szCs w:val="28"/>
          <w:lang w:eastAsia="ru-RU"/>
        </w:rPr>
      </w:pPr>
      <w:r w:rsidRPr="00E5466C">
        <w:rPr>
          <w:rFonts w:eastAsia="Times New Roman"/>
          <w:b/>
          <w:spacing w:val="1"/>
          <w:szCs w:val="28"/>
          <w:lang w:eastAsia="ru-RU"/>
        </w:rPr>
        <w:t>2</w:t>
      </w:r>
      <w:r w:rsidR="00C40CA7" w:rsidRPr="00E5466C">
        <w:rPr>
          <w:rFonts w:eastAsia="Times New Roman"/>
          <w:b/>
          <w:spacing w:val="1"/>
          <w:szCs w:val="28"/>
          <w:lang w:eastAsia="ru-RU"/>
        </w:rPr>
        <w:t>3</w:t>
      </w:r>
      <w:r w:rsidRPr="00E5466C">
        <w:rPr>
          <w:rFonts w:eastAsia="Times New Roman"/>
          <w:b/>
          <w:spacing w:val="1"/>
          <w:szCs w:val="28"/>
          <w:lang w:eastAsia="ru-RU"/>
        </w:rPr>
        <w:t>.</w:t>
      </w:r>
      <w:r w:rsidR="00E349BD" w:rsidRPr="00E5466C">
        <w:rPr>
          <w:rFonts w:eastAsia="Times New Roman"/>
          <w:b/>
          <w:spacing w:val="1"/>
          <w:szCs w:val="28"/>
          <w:lang w:eastAsia="ru-RU"/>
        </w:rPr>
        <w:t> </w:t>
      </w:r>
      <w:r w:rsidR="00637FB4" w:rsidRPr="00E5466C">
        <w:rPr>
          <w:b/>
          <w:bCs/>
          <w:szCs w:val="28"/>
          <w:lang w:eastAsia="ru-RU"/>
        </w:rPr>
        <w:t>Доля населения, систематически занимающегося физической культурой и спортом</w:t>
      </w:r>
    </w:p>
    <w:p w:rsidR="001857ED" w:rsidRPr="00E5466C" w:rsidRDefault="001857ED" w:rsidP="001857ED">
      <w:pPr>
        <w:ind w:firstLine="709"/>
        <w:jc w:val="both"/>
        <w:rPr>
          <w:b/>
          <w:bCs/>
          <w:szCs w:val="28"/>
          <w:lang w:eastAsia="ru-RU"/>
        </w:rPr>
      </w:pPr>
      <w:r w:rsidRPr="00E5466C">
        <w:rPr>
          <w:color w:val="000000"/>
          <w:szCs w:val="28"/>
        </w:rPr>
        <w:t>Одним из направлений социальной политики администрации города является всестороннее и эффективное развитие физической культуры и спорта, нацеленное на формирование здорового образа жизни горожан, воспитание физически крепкого подрастающего поколения.</w:t>
      </w:r>
    </w:p>
    <w:p w:rsidR="001857ED" w:rsidRPr="00E5466C" w:rsidRDefault="001857ED" w:rsidP="001857ED">
      <w:pPr>
        <w:ind w:firstLine="568"/>
        <w:jc w:val="both"/>
        <w:rPr>
          <w:color w:val="000000"/>
          <w:szCs w:val="28"/>
        </w:rPr>
      </w:pPr>
      <w:r w:rsidRPr="00E5466C">
        <w:rPr>
          <w:color w:val="000000"/>
          <w:szCs w:val="28"/>
        </w:rPr>
        <w:t xml:space="preserve">Доля </w:t>
      </w:r>
      <w:proofErr w:type="gramStart"/>
      <w:r w:rsidRPr="00E5466C">
        <w:rPr>
          <w:color w:val="000000"/>
          <w:szCs w:val="28"/>
        </w:rPr>
        <w:t>населения, систематически занимающегося спортом в 2023 году составила</w:t>
      </w:r>
      <w:proofErr w:type="gramEnd"/>
      <w:r w:rsidRPr="00E5466C">
        <w:rPr>
          <w:color w:val="000000"/>
          <w:szCs w:val="28"/>
        </w:rPr>
        <w:t xml:space="preserve"> 61,88 % от численности населения города в возрасте от 3 до 79 лет и имеет тенденцию к увеличению, по сравнению с 2022 годом. Рост данного показателя обусловлен за счет увеличения организаций, предоставляющих сведения по форме федерального статистического наблюдения № 1-ФК «Сведения о физической культуре и спорте». </w:t>
      </w:r>
    </w:p>
    <w:p w:rsidR="001857ED" w:rsidRPr="00E5466C" w:rsidRDefault="001857ED" w:rsidP="001857ED">
      <w:pPr>
        <w:ind w:firstLine="851"/>
        <w:jc w:val="both"/>
        <w:rPr>
          <w:szCs w:val="28"/>
        </w:rPr>
      </w:pPr>
      <w:r w:rsidRPr="00E5466C">
        <w:rPr>
          <w:szCs w:val="28"/>
        </w:rPr>
        <w:t xml:space="preserve">В 2023 году </w:t>
      </w:r>
      <w:proofErr w:type="gramStart"/>
      <w:r w:rsidRPr="00E5466C">
        <w:rPr>
          <w:szCs w:val="28"/>
        </w:rPr>
        <w:t>обучающиеся</w:t>
      </w:r>
      <w:proofErr w:type="gramEnd"/>
      <w:r w:rsidRPr="00E5466C">
        <w:rPr>
          <w:szCs w:val="28"/>
        </w:rPr>
        <w:t xml:space="preserve"> муниципальных бюджетных спортивных учреждений достигли следующих значимых результатов во Всероссийских соревнованиях:</w:t>
      </w:r>
    </w:p>
    <w:p w:rsidR="001857ED" w:rsidRPr="00E5466C" w:rsidRDefault="001857ED" w:rsidP="001857ED">
      <w:pPr>
        <w:jc w:val="both"/>
        <w:rPr>
          <w:szCs w:val="28"/>
          <w:lang w:eastAsia="ru-RU"/>
        </w:rPr>
      </w:pPr>
      <w:r w:rsidRPr="00E5466C">
        <w:rPr>
          <w:color w:val="FF0000"/>
          <w:szCs w:val="28"/>
        </w:rPr>
        <w:tab/>
      </w:r>
      <w:r w:rsidRPr="00E5466C">
        <w:rPr>
          <w:szCs w:val="28"/>
        </w:rPr>
        <w:t xml:space="preserve">- </w:t>
      </w:r>
      <w:r w:rsidRPr="00E5466C">
        <w:rPr>
          <w:szCs w:val="28"/>
          <w:lang w:eastAsia="ru-RU"/>
        </w:rPr>
        <w:t>Серебряными призерами Первенства России по танцевальному спорту, в европейской программе среди юношей и девушек 12-13 лет стали спортсмены МБУ ДО г. Астрахани «Спортивная школа «Биг-</w:t>
      </w:r>
      <w:proofErr w:type="spellStart"/>
      <w:r w:rsidRPr="00E5466C">
        <w:rPr>
          <w:szCs w:val="28"/>
          <w:lang w:eastAsia="ru-RU"/>
        </w:rPr>
        <w:t>Данс</w:t>
      </w:r>
      <w:proofErr w:type="spellEnd"/>
      <w:r w:rsidRPr="00E5466C">
        <w:rPr>
          <w:szCs w:val="28"/>
          <w:lang w:eastAsia="ru-RU"/>
        </w:rPr>
        <w:t xml:space="preserve">» </w:t>
      </w:r>
      <w:proofErr w:type="spellStart"/>
      <w:r w:rsidRPr="00E5466C">
        <w:rPr>
          <w:szCs w:val="28"/>
          <w:lang w:eastAsia="ru-RU"/>
        </w:rPr>
        <w:t>Южиков</w:t>
      </w:r>
      <w:proofErr w:type="spellEnd"/>
      <w:r w:rsidRPr="00E5466C">
        <w:rPr>
          <w:szCs w:val="28"/>
          <w:lang w:eastAsia="ru-RU"/>
        </w:rPr>
        <w:t xml:space="preserve"> Дмитрий и Мельникова Наталья. В данной категории принимали участие 149 лучших пар страны.  А спортсмены МБУ ДО г. Астрахани «Спортивная школа «Биг-</w:t>
      </w:r>
      <w:proofErr w:type="spellStart"/>
      <w:r w:rsidRPr="00E5466C">
        <w:rPr>
          <w:szCs w:val="28"/>
          <w:lang w:eastAsia="ru-RU"/>
        </w:rPr>
        <w:t>Данс</w:t>
      </w:r>
      <w:proofErr w:type="spellEnd"/>
      <w:r w:rsidRPr="00E5466C">
        <w:rPr>
          <w:szCs w:val="28"/>
          <w:lang w:eastAsia="ru-RU"/>
        </w:rPr>
        <w:t>» Тутаринов Даниил и Пичугина Надежда стали победителями    Первенства России по танцевальному спорту в европейской программе в категории юниоры и юниорки (19-20 лет) среди 117 лучших пар страны.</w:t>
      </w:r>
      <w:r w:rsidRPr="00E5466C">
        <w:rPr>
          <w:color w:val="FF0000"/>
          <w:szCs w:val="28"/>
        </w:rPr>
        <w:t xml:space="preserve"> </w:t>
      </w:r>
    </w:p>
    <w:p w:rsidR="001857ED" w:rsidRPr="00E5466C" w:rsidRDefault="001857ED" w:rsidP="001857ED">
      <w:pPr>
        <w:jc w:val="both"/>
        <w:rPr>
          <w:color w:val="000000"/>
          <w:szCs w:val="28"/>
        </w:rPr>
      </w:pPr>
      <w:r w:rsidRPr="00E5466C">
        <w:rPr>
          <w:color w:val="2C2D2E"/>
          <w:szCs w:val="28"/>
          <w:lang w:eastAsia="ru-RU"/>
        </w:rPr>
        <w:tab/>
        <w:t xml:space="preserve">- </w:t>
      </w:r>
      <w:r w:rsidRPr="00E5466C">
        <w:rPr>
          <w:color w:val="000000"/>
          <w:szCs w:val="28"/>
          <w:shd w:val="clear" w:color="auto" w:fill="FFFFFF"/>
        </w:rPr>
        <w:t>на Всероссийских соревнованиях по тхэквондо обучающиеся МБУ ДО г. Астрахани «Спортивная школа № 4» показали высокие результаты в возрастной категории 15-17 лет:</w:t>
      </w:r>
      <w:r w:rsidRPr="00E5466C">
        <w:rPr>
          <w:color w:val="000000"/>
          <w:szCs w:val="28"/>
        </w:rPr>
        <w:t xml:space="preserve"> </w:t>
      </w:r>
      <w:proofErr w:type="spellStart"/>
      <w:r w:rsidRPr="00E5466C">
        <w:rPr>
          <w:color w:val="000000"/>
          <w:szCs w:val="28"/>
          <w:shd w:val="clear" w:color="auto" w:fill="FFFFFF"/>
        </w:rPr>
        <w:t>Сошникова</w:t>
      </w:r>
      <w:proofErr w:type="spellEnd"/>
      <w:r w:rsidRPr="00E5466C">
        <w:rPr>
          <w:color w:val="000000"/>
          <w:szCs w:val="28"/>
          <w:shd w:val="clear" w:color="auto" w:fill="FFFFFF"/>
        </w:rPr>
        <w:t xml:space="preserve"> Алиса завоевала золотую медаль, победив в весовой категории до 46 кг, </w:t>
      </w:r>
      <w:proofErr w:type="spellStart"/>
      <w:r w:rsidRPr="00E5466C">
        <w:rPr>
          <w:color w:val="000000"/>
          <w:szCs w:val="28"/>
          <w:shd w:val="clear" w:color="auto" w:fill="FFFFFF"/>
        </w:rPr>
        <w:t>Теребрюхова</w:t>
      </w:r>
      <w:proofErr w:type="spellEnd"/>
      <w:r w:rsidRPr="00E5466C">
        <w:rPr>
          <w:color w:val="000000"/>
          <w:szCs w:val="28"/>
          <w:shd w:val="clear" w:color="auto" w:fill="FFFFFF"/>
        </w:rPr>
        <w:t xml:space="preserve"> Анастасия стала первой в весовой категории до 42 кг, одолев в финале победителя Первенства России 2023 года, выполнив норматив кандидата в мастера спорта, Ивлев Дмитрий стал бронзовым призером соревнований в весовой категории до 51 кг. В мероприятии приняло участие более 1000 участников из 50 регионов</w:t>
      </w:r>
      <w:r w:rsidRPr="00E5466C">
        <w:rPr>
          <w:color w:val="000000"/>
          <w:szCs w:val="28"/>
        </w:rPr>
        <w:t>.</w:t>
      </w:r>
    </w:p>
    <w:p w:rsidR="001857ED" w:rsidRPr="00E5466C" w:rsidRDefault="001857ED" w:rsidP="001857ED">
      <w:pPr>
        <w:ind w:firstLine="567"/>
        <w:jc w:val="both"/>
        <w:rPr>
          <w:color w:val="2C2D2E"/>
          <w:szCs w:val="28"/>
        </w:rPr>
      </w:pPr>
      <w:r w:rsidRPr="00E5466C">
        <w:rPr>
          <w:color w:val="000000"/>
          <w:szCs w:val="28"/>
        </w:rPr>
        <w:t xml:space="preserve">- </w:t>
      </w:r>
      <w:r w:rsidRPr="00E5466C">
        <w:rPr>
          <w:color w:val="2C2D2E"/>
          <w:szCs w:val="28"/>
        </w:rPr>
        <w:t>обучающиеся МБОУ г. Астрахани «СОШ № 40» стали победителями финальных соревнований Всероссийского проекта «Школьная гребная лига» заняв 1 место в общекомандном зачете.</w:t>
      </w:r>
    </w:p>
    <w:p w:rsidR="001857ED" w:rsidRPr="00E5466C" w:rsidRDefault="001857ED" w:rsidP="001857ED">
      <w:pPr>
        <w:ind w:firstLine="567"/>
        <w:jc w:val="both"/>
        <w:rPr>
          <w:color w:val="000000"/>
          <w:szCs w:val="28"/>
          <w:shd w:val="clear" w:color="auto" w:fill="FFFFFF"/>
        </w:rPr>
      </w:pPr>
      <w:r w:rsidRPr="00E5466C">
        <w:rPr>
          <w:rFonts w:eastAsia="Calibri"/>
        </w:rPr>
        <w:lastRenderedPageBreak/>
        <w:t xml:space="preserve">- на Всероссийских соревнованиях по кикбоксингу </w:t>
      </w:r>
      <w:r w:rsidRPr="00E5466C">
        <w:rPr>
          <w:szCs w:val="28"/>
        </w:rPr>
        <w:t xml:space="preserve">обучающийся МБУ ДО г. Астрахани «Спортивная школа № 1» </w:t>
      </w:r>
      <w:proofErr w:type="spellStart"/>
      <w:r w:rsidRPr="00E5466C">
        <w:rPr>
          <w:szCs w:val="28"/>
        </w:rPr>
        <w:t>Кевлишвили</w:t>
      </w:r>
      <w:proofErr w:type="spellEnd"/>
      <w:r w:rsidRPr="00E5466C">
        <w:rPr>
          <w:szCs w:val="28"/>
        </w:rPr>
        <w:t xml:space="preserve"> Алексей стал бронзовым призером, а Суслова Анна завоевала золотую медаль. Обучающиеся спортивной школы включены в резервный состав сборной команды России по кикбоксингу. </w:t>
      </w:r>
    </w:p>
    <w:p w:rsidR="001857ED" w:rsidRPr="00E5466C" w:rsidRDefault="001857ED" w:rsidP="001857ED">
      <w:pPr>
        <w:jc w:val="both"/>
      </w:pPr>
      <w:r w:rsidRPr="00E5466C">
        <w:rPr>
          <w:color w:val="FF0000"/>
          <w:szCs w:val="28"/>
        </w:rPr>
        <w:t xml:space="preserve">       </w:t>
      </w:r>
      <w:r w:rsidRPr="00E5466C">
        <w:rPr>
          <w:szCs w:val="28"/>
        </w:rPr>
        <w:t xml:space="preserve"> - на </w:t>
      </w:r>
      <w:r w:rsidRPr="00E5466C">
        <w:t>международном Первенстве ОАО РЖД «</w:t>
      </w:r>
      <w:proofErr w:type="spellStart"/>
      <w:r w:rsidRPr="00E5466C">
        <w:t>Локоволей</w:t>
      </w:r>
      <w:proofErr w:type="spellEnd"/>
      <w:r w:rsidRPr="00E5466C">
        <w:t xml:space="preserve">» среди юношей 2007-2008 г.р. </w:t>
      </w:r>
      <w:r w:rsidRPr="00E5466C">
        <w:rPr>
          <w:szCs w:val="28"/>
        </w:rPr>
        <w:t>команда по волейболу МБУ ДО г. Астрахани «Спортивная школа № 9» завоевала бронзовые медали.</w:t>
      </w:r>
    </w:p>
    <w:p w:rsidR="001857ED" w:rsidRPr="00E5466C" w:rsidRDefault="001857ED" w:rsidP="001857ED">
      <w:pPr>
        <w:ind w:firstLine="851"/>
        <w:jc w:val="both"/>
        <w:rPr>
          <w:bCs/>
          <w:szCs w:val="28"/>
          <w:shd w:val="clear" w:color="auto" w:fill="FFFFFF"/>
        </w:rPr>
      </w:pPr>
      <w:r w:rsidRPr="00E5466C">
        <w:rPr>
          <w:szCs w:val="28"/>
        </w:rPr>
        <w:t xml:space="preserve">- на </w:t>
      </w:r>
      <w:r w:rsidRPr="00E5466C">
        <w:rPr>
          <w:rFonts w:eastAsia="Calibri"/>
        </w:rPr>
        <w:t xml:space="preserve">чемпионате и первенстве ЮФО по </w:t>
      </w:r>
      <w:proofErr w:type="spellStart"/>
      <w:r w:rsidRPr="00E5466C">
        <w:rPr>
          <w:rFonts w:eastAsia="Calibri"/>
        </w:rPr>
        <w:t>чир</w:t>
      </w:r>
      <w:proofErr w:type="spellEnd"/>
      <w:r w:rsidRPr="00E5466C">
        <w:rPr>
          <w:rFonts w:eastAsia="Calibri"/>
        </w:rPr>
        <w:t xml:space="preserve"> спорту обучающаяся </w:t>
      </w:r>
      <w:r w:rsidRPr="00E5466C">
        <w:rPr>
          <w:szCs w:val="28"/>
        </w:rPr>
        <w:t>МБУ ДО г. Астрахани «Спортивная школа № 1» Суслова Анна завоевала золотую медаль.</w:t>
      </w:r>
    </w:p>
    <w:p w:rsidR="001857ED" w:rsidRPr="00E5466C" w:rsidRDefault="001857ED" w:rsidP="001857ED">
      <w:pPr>
        <w:ind w:firstLine="851"/>
        <w:jc w:val="both"/>
        <w:rPr>
          <w:bCs/>
          <w:szCs w:val="28"/>
          <w:shd w:val="clear" w:color="auto" w:fill="FFFFFF"/>
        </w:rPr>
      </w:pPr>
      <w:proofErr w:type="gramStart"/>
      <w:r w:rsidRPr="00E5466C">
        <w:rPr>
          <w:bCs/>
          <w:szCs w:val="28"/>
          <w:shd w:val="clear" w:color="auto" w:fill="FFFFFF"/>
        </w:rPr>
        <w:t>В рейтинге деятельности муниципальных образований Астраханской области в сфере развития физической культуры и спорта муниципальное образование «Городской округ город Астрахань» заняло 3 место по результатам, показанным спортсменами городских спортивных школ (в личных и командных видах спорта), по результатам соревнований муниципального уровня, включенных в календарных план спортивных мероприятий и физкультурных мероприятий, по результатам реализации проектов «Гандбол в школу», «Футбол  в школу</w:t>
      </w:r>
      <w:proofErr w:type="gramEnd"/>
      <w:r w:rsidRPr="00E5466C">
        <w:rPr>
          <w:bCs/>
          <w:szCs w:val="28"/>
          <w:shd w:val="clear" w:color="auto" w:fill="FFFFFF"/>
        </w:rPr>
        <w:t>», «Самбо в школу».</w:t>
      </w:r>
    </w:p>
    <w:p w:rsidR="001857ED" w:rsidRPr="00E5466C" w:rsidRDefault="001857ED" w:rsidP="001857ED">
      <w:pPr>
        <w:pStyle w:val="af4"/>
        <w:spacing w:line="240" w:lineRule="auto"/>
        <w:ind w:firstLine="709"/>
        <w:rPr>
          <w:rFonts w:ascii="Times New Roman" w:hAnsi="Times New Roman" w:cs="Times New Roman"/>
          <w:color w:val="auto"/>
          <w:sz w:val="28"/>
          <w:szCs w:val="28"/>
        </w:rPr>
      </w:pPr>
      <w:r w:rsidRPr="00E5466C">
        <w:rPr>
          <w:rFonts w:ascii="Times New Roman" w:hAnsi="Times New Roman" w:cs="Times New Roman"/>
          <w:color w:val="auto"/>
          <w:sz w:val="28"/>
          <w:szCs w:val="28"/>
        </w:rPr>
        <w:t>За отчетный год было подготовлено 14 кандидатов в мастера спорта, 18 спортсменов выполнили первый разряд, 558 спортсменов выполнили массовые разрядные нормативы.</w:t>
      </w:r>
    </w:p>
    <w:p w:rsidR="001857ED" w:rsidRPr="00E5466C" w:rsidRDefault="001857ED" w:rsidP="001857ED">
      <w:pPr>
        <w:pStyle w:val="af4"/>
        <w:spacing w:line="240" w:lineRule="auto"/>
        <w:ind w:firstLine="709"/>
        <w:rPr>
          <w:rFonts w:ascii="Times New Roman" w:hAnsi="Times New Roman" w:cs="Times New Roman"/>
          <w:sz w:val="28"/>
          <w:szCs w:val="28"/>
        </w:rPr>
      </w:pPr>
      <w:r w:rsidRPr="00E5466C">
        <w:rPr>
          <w:rFonts w:ascii="Times New Roman" w:hAnsi="Times New Roman" w:cs="Times New Roman"/>
          <w:sz w:val="28"/>
          <w:szCs w:val="28"/>
        </w:rPr>
        <w:t xml:space="preserve">В течение года администрацией города проведено 880 спортивно-массовых и физкультурно-оздоровительных мероприятий с количеством участников более 89 тысяч человек (в том числе по этапам - школьный, районный, муниципальный), среди которых: </w:t>
      </w:r>
    </w:p>
    <w:p w:rsidR="001857ED" w:rsidRPr="00E5466C" w:rsidRDefault="001857ED" w:rsidP="001857ED">
      <w:pPr>
        <w:pStyle w:val="aa"/>
        <w:numPr>
          <w:ilvl w:val="0"/>
          <w:numId w:val="26"/>
        </w:numPr>
        <w:tabs>
          <w:tab w:val="left" w:pos="993"/>
        </w:tabs>
        <w:ind w:left="0" w:firstLine="709"/>
        <w:jc w:val="both"/>
        <w:rPr>
          <w:color w:val="000000"/>
          <w:szCs w:val="24"/>
        </w:rPr>
      </w:pPr>
      <w:r w:rsidRPr="00E5466C">
        <w:rPr>
          <w:color w:val="000000"/>
          <w:szCs w:val="24"/>
        </w:rPr>
        <w:t>муниципальные этапы всероссийских спортивных соревнований школьников «Президентские соревнования» и «Президентские спортивные игры»;</w:t>
      </w:r>
    </w:p>
    <w:p w:rsidR="001857ED" w:rsidRPr="00E5466C" w:rsidRDefault="001857ED" w:rsidP="001857ED">
      <w:pPr>
        <w:pStyle w:val="af4"/>
        <w:numPr>
          <w:ilvl w:val="0"/>
          <w:numId w:val="26"/>
        </w:numPr>
        <w:spacing w:line="240" w:lineRule="auto"/>
        <w:ind w:left="0" w:firstLine="709"/>
        <w:rPr>
          <w:rFonts w:ascii="Times New Roman" w:hAnsi="Times New Roman" w:cs="Times New Roman"/>
          <w:sz w:val="28"/>
          <w:szCs w:val="28"/>
        </w:rPr>
      </w:pPr>
      <w:r w:rsidRPr="00E5466C">
        <w:rPr>
          <w:rFonts w:ascii="Times New Roman" w:hAnsi="Times New Roman" w:cs="Times New Roman"/>
          <w:sz w:val="28"/>
          <w:szCs w:val="28"/>
        </w:rPr>
        <w:t>муниципальный этап всероссийских спортивных игр школьных спортивных клубов;</w:t>
      </w:r>
    </w:p>
    <w:p w:rsidR="001857ED" w:rsidRPr="00E5466C" w:rsidRDefault="001857ED" w:rsidP="001857ED">
      <w:pPr>
        <w:pStyle w:val="aa"/>
        <w:numPr>
          <w:ilvl w:val="0"/>
          <w:numId w:val="26"/>
        </w:numPr>
        <w:tabs>
          <w:tab w:val="left" w:pos="993"/>
        </w:tabs>
        <w:ind w:left="0" w:firstLine="709"/>
        <w:jc w:val="both"/>
        <w:rPr>
          <w:color w:val="000000"/>
          <w:szCs w:val="24"/>
        </w:rPr>
      </w:pPr>
      <w:r w:rsidRPr="00E5466C">
        <w:rPr>
          <w:color w:val="000000"/>
          <w:szCs w:val="24"/>
        </w:rPr>
        <w:t>легкоатлетические эстафеты, посвященные Дню Победы и Дню города Астрахани;</w:t>
      </w:r>
    </w:p>
    <w:p w:rsidR="001857ED" w:rsidRPr="00E5466C" w:rsidRDefault="001857ED" w:rsidP="001857ED">
      <w:pPr>
        <w:pStyle w:val="aa"/>
        <w:numPr>
          <w:ilvl w:val="0"/>
          <w:numId w:val="26"/>
        </w:numPr>
        <w:tabs>
          <w:tab w:val="left" w:pos="993"/>
        </w:tabs>
        <w:ind w:left="0" w:firstLine="709"/>
        <w:jc w:val="both"/>
        <w:rPr>
          <w:color w:val="000000"/>
          <w:szCs w:val="24"/>
        </w:rPr>
      </w:pPr>
      <w:r w:rsidRPr="00E5466C">
        <w:rPr>
          <w:color w:val="000000"/>
          <w:szCs w:val="24"/>
        </w:rPr>
        <w:t>легкоатлетический кросс, посвященный Дню города Астрахани;</w:t>
      </w:r>
    </w:p>
    <w:p w:rsidR="001857ED" w:rsidRPr="00E5466C" w:rsidRDefault="001857ED" w:rsidP="001857ED">
      <w:pPr>
        <w:pStyle w:val="aa"/>
        <w:numPr>
          <w:ilvl w:val="0"/>
          <w:numId w:val="26"/>
        </w:numPr>
        <w:tabs>
          <w:tab w:val="left" w:pos="993"/>
        </w:tabs>
        <w:ind w:left="0" w:firstLine="709"/>
        <w:jc w:val="both"/>
        <w:rPr>
          <w:color w:val="000000"/>
          <w:szCs w:val="24"/>
        </w:rPr>
      </w:pPr>
      <w:r w:rsidRPr="00E5466C">
        <w:rPr>
          <w:color w:val="000000"/>
          <w:szCs w:val="24"/>
        </w:rPr>
        <w:t>муниципальный этап турнира на призы клуба «Кожаный мяч» по мини-футболу;</w:t>
      </w:r>
    </w:p>
    <w:p w:rsidR="001857ED" w:rsidRPr="00E5466C" w:rsidRDefault="001857ED" w:rsidP="001857ED">
      <w:pPr>
        <w:pStyle w:val="aa"/>
        <w:numPr>
          <w:ilvl w:val="0"/>
          <w:numId w:val="26"/>
        </w:numPr>
        <w:tabs>
          <w:tab w:val="left" w:pos="993"/>
        </w:tabs>
        <w:ind w:left="0" w:firstLine="709"/>
        <w:jc w:val="both"/>
        <w:rPr>
          <w:color w:val="000000"/>
          <w:szCs w:val="24"/>
        </w:rPr>
      </w:pPr>
      <w:r w:rsidRPr="00E5466C">
        <w:rPr>
          <w:color w:val="000000"/>
          <w:szCs w:val="24"/>
        </w:rPr>
        <w:t>открытый чемпионат и первенство муниципального образования «Городской округ город Астрахань» по танцевальному спорту и другие.</w:t>
      </w:r>
    </w:p>
    <w:p w:rsidR="001857ED" w:rsidRPr="00E5466C" w:rsidRDefault="001857ED" w:rsidP="001857ED">
      <w:pPr>
        <w:ind w:firstLine="709"/>
        <w:jc w:val="both"/>
        <w:rPr>
          <w:color w:val="000000"/>
        </w:rPr>
      </w:pPr>
      <w:r w:rsidRPr="00E5466C">
        <w:rPr>
          <w:bCs/>
          <w:color w:val="000000"/>
          <w:szCs w:val="28"/>
        </w:rPr>
        <w:t>В 2024-2026 гг. показатель «Доля населения, систематически занимающегося физической культурой и спортом» планируется удерживать на уровне 61,88 %.</w:t>
      </w:r>
    </w:p>
    <w:p w:rsidR="001857ED" w:rsidRPr="00E5466C" w:rsidRDefault="001857ED" w:rsidP="001857ED">
      <w:pPr>
        <w:ind w:firstLine="709"/>
        <w:jc w:val="both"/>
        <w:rPr>
          <w:color w:val="000000"/>
        </w:rPr>
      </w:pPr>
      <w:r w:rsidRPr="00E5466C">
        <w:rPr>
          <w:bCs/>
          <w:color w:val="000000"/>
          <w:szCs w:val="28"/>
        </w:rPr>
        <w:t>В целях увеличения численности населения, привлеченного к занятиям физической культурой и спортом, в 2024-2026 гг. намечены следующие направления работы:</w:t>
      </w:r>
    </w:p>
    <w:p w:rsidR="001857ED" w:rsidRPr="00E5466C" w:rsidRDefault="001857ED" w:rsidP="001857ED">
      <w:pPr>
        <w:shd w:val="clear" w:color="auto" w:fill="FFFFFF"/>
        <w:ind w:firstLine="851"/>
        <w:jc w:val="both"/>
        <w:rPr>
          <w:color w:val="000000"/>
        </w:rPr>
      </w:pPr>
      <w:r w:rsidRPr="00E5466C">
        <w:rPr>
          <w:color w:val="000000"/>
          <w:szCs w:val="28"/>
        </w:rPr>
        <w:t>- реализация муниципальной программы муниципального образования «Городской округ город Астрахань» «Развитие физической культуры и спорта на территории муниципального образования «Городской округ город Астрахань»;</w:t>
      </w:r>
    </w:p>
    <w:p w:rsidR="00F733EC" w:rsidRPr="00E5466C" w:rsidRDefault="001857ED" w:rsidP="001857ED">
      <w:pPr>
        <w:shd w:val="clear" w:color="auto" w:fill="FFFFFF"/>
        <w:ind w:firstLine="851"/>
        <w:jc w:val="both"/>
      </w:pPr>
      <w:r w:rsidRPr="00E5466C">
        <w:rPr>
          <w:color w:val="000000"/>
          <w:szCs w:val="28"/>
        </w:rPr>
        <w:t> - усиление работы школьных лиг по игровым видам спорта: футбол, волейбол, баскетбол, гребля.</w:t>
      </w:r>
    </w:p>
    <w:p w:rsidR="000A484F" w:rsidRPr="00E5466C" w:rsidRDefault="000A484F" w:rsidP="007B6F2D">
      <w:pPr>
        <w:ind w:firstLine="709"/>
        <w:jc w:val="both"/>
        <w:rPr>
          <w:rFonts w:eastAsia="Calibri"/>
          <w:bCs/>
          <w:szCs w:val="28"/>
          <w:lang w:eastAsia="ru-RU"/>
        </w:rPr>
      </w:pPr>
    </w:p>
    <w:p w:rsidR="00D33014" w:rsidRPr="00E5466C" w:rsidRDefault="00D33014" w:rsidP="007B6F2D">
      <w:pPr>
        <w:ind w:firstLine="709"/>
        <w:jc w:val="both"/>
        <w:rPr>
          <w:b/>
          <w:bCs/>
          <w:color w:val="000000"/>
          <w:szCs w:val="28"/>
        </w:rPr>
      </w:pPr>
      <w:r w:rsidRPr="00E5466C">
        <w:rPr>
          <w:b/>
          <w:color w:val="000000"/>
          <w:spacing w:val="1"/>
          <w:szCs w:val="28"/>
        </w:rPr>
        <w:lastRenderedPageBreak/>
        <w:t>2</w:t>
      </w:r>
      <w:r w:rsidR="00651ECE" w:rsidRPr="00E5466C">
        <w:rPr>
          <w:b/>
          <w:color w:val="000000"/>
          <w:spacing w:val="1"/>
          <w:szCs w:val="28"/>
        </w:rPr>
        <w:t>3</w:t>
      </w:r>
      <w:r w:rsidRPr="00E5466C">
        <w:rPr>
          <w:b/>
          <w:color w:val="000000"/>
          <w:spacing w:val="1"/>
          <w:szCs w:val="28"/>
        </w:rPr>
        <w:t>.</w:t>
      </w:r>
      <w:r w:rsidR="00651ECE" w:rsidRPr="00E5466C">
        <w:rPr>
          <w:b/>
          <w:color w:val="000000"/>
          <w:spacing w:val="1"/>
          <w:szCs w:val="28"/>
        </w:rPr>
        <w:t>1.</w:t>
      </w:r>
      <w:r w:rsidR="00E349BD" w:rsidRPr="00E5466C">
        <w:rPr>
          <w:b/>
          <w:color w:val="000000"/>
          <w:spacing w:val="1"/>
          <w:szCs w:val="28"/>
        </w:rPr>
        <w:t> </w:t>
      </w:r>
      <w:r w:rsidRPr="00E5466C">
        <w:rPr>
          <w:b/>
          <w:bCs/>
          <w:color w:val="000000"/>
          <w:szCs w:val="28"/>
        </w:rPr>
        <w:t xml:space="preserve">Доля </w:t>
      </w:r>
      <w:proofErr w:type="gramStart"/>
      <w:r w:rsidRPr="00E5466C">
        <w:rPr>
          <w:b/>
          <w:bCs/>
          <w:color w:val="000000"/>
          <w:szCs w:val="28"/>
        </w:rPr>
        <w:t>обучающихся</w:t>
      </w:r>
      <w:proofErr w:type="gramEnd"/>
      <w:r w:rsidRPr="00E5466C">
        <w:rPr>
          <w:b/>
          <w:bCs/>
          <w:color w:val="000000"/>
          <w:szCs w:val="28"/>
        </w:rPr>
        <w:t>, систематически занимающихся физической культурой и спортом, в общей численности обучающихся</w:t>
      </w:r>
    </w:p>
    <w:p w:rsidR="001857ED" w:rsidRPr="00E5466C" w:rsidRDefault="001857ED" w:rsidP="001857ED">
      <w:pPr>
        <w:ind w:firstLine="568"/>
        <w:jc w:val="both"/>
        <w:rPr>
          <w:color w:val="000000"/>
        </w:rPr>
      </w:pPr>
      <w:r w:rsidRPr="00E5466C">
        <w:rPr>
          <w:bCs/>
          <w:color w:val="000000"/>
          <w:szCs w:val="28"/>
        </w:rPr>
        <w:t xml:space="preserve">В 2023 году к занятиям физической культурой и спортом было привлечено </w:t>
      </w:r>
      <w:r w:rsidRPr="00E5466C">
        <w:rPr>
          <w:bCs/>
          <w:szCs w:val="28"/>
        </w:rPr>
        <w:t>97,61</w:t>
      </w:r>
      <w:r w:rsidRPr="00E5466C">
        <w:rPr>
          <w:bCs/>
          <w:color w:val="000000"/>
          <w:szCs w:val="28"/>
        </w:rPr>
        <w:t xml:space="preserve"> % обучающихся образовательных организаций, расположенных на территории города Астрахани (в 2022 году – 97,61 %).</w:t>
      </w:r>
      <w:r w:rsidRPr="00E5466C">
        <w:rPr>
          <w:color w:val="FF0000"/>
        </w:rPr>
        <w:t xml:space="preserve"> </w:t>
      </w:r>
      <w:r w:rsidRPr="00E5466C">
        <w:rPr>
          <w:bCs/>
          <w:color w:val="000000"/>
          <w:szCs w:val="28"/>
        </w:rPr>
        <w:t xml:space="preserve">Показатель удерживается на уровне 2022 года согласно количеству </w:t>
      </w:r>
      <w:r w:rsidRPr="00E5466C">
        <w:rPr>
          <w:color w:val="000000"/>
          <w:szCs w:val="28"/>
        </w:rPr>
        <w:t xml:space="preserve">обучающихся, занимающихся физической культурой на базе муниципальных образовательных организаций. </w:t>
      </w:r>
    </w:p>
    <w:p w:rsidR="001857ED" w:rsidRPr="00E5466C" w:rsidRDefault="001857ED" w:rsidP="001857ED">
      <w:pPr>
        <w:pStyle w:val="af4"/>
        <w:spacing w:line="240" w:lineRule="auto"/>
        <w:ind w:firstLine="709"/>
        <w:rPr>
          <w:rFonts w:ascii="Times New Roman" w:hAnsi="Times New Roman" w:cs="Times New Roman"/>
          <w:color w:val="auto"/>
          <w:sz w:val="28"/>
          <w:szCs w:val="28"/>
        </w:rPr>
      </w:pPr>
      <w:r w:rsidRPr="00E5466C">
        <w:rPr>
          <w:rFonts w:ascii="Times New Roman" w:eastAsia="Calibri" w:hAnsi="Times New Roman" w:cs="Times New Roman"/>
          <w:color w:val="auto"/>
          <w:kern w:val="3"/>
          <w:sz w:val="28"/>
          <w:szCs w:val="28"/>
        </w:rPr>
        <w:t>За отчетный год, в общеобразовательных организациях проводили свою работу более 820 спортивных секций, в которых занимались более 38 тысяч детей в возрасте от 7 до 17 лет</w:t>
      </w:r>
      <w:r w:rsidRPr="00E5466C">
        <w:rPr>
          <w:rFonts w:ascii="Times New Roman" w:hAnsi="Times New Roman" w:cs="Times New Roman"/>
          <w:color w:val="auto"/>
          <w:sz w:val="28"/>
          <w:szCs w:val="28"/>
        </w:rPr>
        <w:t>. На базе общеобразовательных организаций функционируют различные спортивные секции и кружки, в которых культивируются такие направления как: спортивные игры, шахматы, ОФП, подготовка к сдаче нормативов ГТО, каратэ, легкая атлетика.</w:t>
      </w:r>
    </w:p>
    <w:p w:rsidR="001857ED" w:rsidRPr="00E5466C" w:rsidRDefault="001857ED" w:rsidP="001857ED">
      <w:pPr>
        <w:pStyle w:val="af4"/>
        <w:spacing w:line="240" w:lineRule="auto"/>
        <w:ind w:firstLine="709"/>
        <w:rPr>
          <w:rFonts w:ascii="Times New Roman" w:eastAsia="Calibri" w:hAnsi="Times New Roman" w:cs="Times New Roman"/>
          <w:color w:val="auto"/>
          <w:spacing w:val="0"/>
          <w:kern w:val="0"/>
          <w:sz w:val="28"/>
          <w:szCs w:val="28"/>
          <w:lang w:eastAsia="en-US"/>
        </w:rPr>
      </w:pPr>
      <w:proofErr w:type="gramStart"/>
      <w:r w:rsidRPr="00E5466C">
        <w:rPr>
          <w:rFonts w:ascii="Times New Roman" w:eastAsia="Calibri" w:hAnsi="Times New Roman" w:cs="Times New Roman"/>
          <w:color w:val="auto"/>
          <w:spacing w:val="0"/>
          <w:kern w:val="0"/>
          <w:sz w:val="28"/>
          <w:szCs w:val="28"/>
          <w:lang w:eastAsia="en-US"/>
        </w:rPr>
        <w:t>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«Городской округ город Астрахань», муниципальные общеобразовательные организации г. Астрахани приняли участие в реализации региональных проектов «Гандбол в школу» (9 школ), «Футбол в школу» (21 школа), «Самбо в школу» (2 школы), «Баскетбол в школу» (4 школы) и Всероссийских проектов - «Футбол – в школе» (20 школ</w:t>
      </w:r>
      <w:proofErr w:type="gramEnd"/>
      <w:r w:rsidRPr="00E5466C">
        <w:rPr>
          <w:rFonts w:ascii="Times New Roman" w:eastAsia="Calibri" w:hAnsi="Times New Roman" w:cs="Times New Roman"/>
          <w:color w:val="auto"/>
          <w:spacing w:val="0"/>
          <w:kern w:val="0"/>
          <w:sz w:val="28"/>
          <w:szCs w:val="28"/>
          <w:lang w:eastAsia="en-US"/>
        </w:rPr>
        <w:t xml:space="preserve">), «Школьная гребная лига» (2 школы). </w:t>
      </w:r>
    </w:p>
    <w:p w:rsidR="001857ED" w:rsidRPr="00E5466C" w:rsidRDefault="001857ED" w:rsidP="001857ED">
      <w:pPr>
        <w:pStyle w:val="af4"/>
        <w:spacing w:line="240" w:lineRule="auto"/>
        <w:ind w:firstLine="709"/>
        <w:rPr>
          <w:rFonts w:ascii="Times New Roman" w:hAnsi="Times New Roman" w:cs="Times New Roman"/>
          <w:color w:val="auto"/>
          <w:sz w:val="28"/>
          <w:szCs w:val="28"/>
        </w:rPr>
      </w:pPr>
      <w:proofErr w:type="gramStart"/>
      <w:r w:rsidRPr="00E5466C">
        <w:rPr>
          <w:rFonts w:ascii="Times New Roman" w:hAnsi="Times New Roman" w:cs="Times New Roman"/>
          <w:color w:val="auto"/>
          <w:sz w:val="28"/>
          <w:szCs w:val="28"/>
        </w:rPr>
        <w:t>Во исполнение части 3 подпункта «б» пункта 1 перечня поручений Президента Российской Федерации от 22.11.2019 № Пр-2397 в 2023 году на базе 59 муниципальных бюджетных общеобразовательных организаций г. Астрахани, созданы школьные спортивные клубы, которые посещают 10 728 обучающихся с целью формирования здорового образа жизни, привлечения обучающихся к занятиям физической культурой и спортом, а также участия таких клубов в спортивных соревнованиях, проводимых</w:t>
      </w:r>
      <w:proofErr w:type="gramEnd"/>
      <w:r w:rsidRPr="00E5466C">
        <w:rPr>
          <w:rFonts w:ascii="Times New Roman" w:hAnsi="Times New Roman" w:cs="Times New Roman"/>
          <w:color w:val="auto"/>
          <w:sz w:val="28"/>
          <w:szCs w:val="28"/>
        </w:rPr>
        <w:t xml:space="preserve"> школьными спортивными лигами.</w:t>
      </w:r>
    </w:p>
    <w:p w:rsidR="001857ED" w:rsidRPr="00E5466C" w:rsidRDefault="001857ED" w:rsidP="001857ED">
      <w:pPr>
        <w:ind w:firstLine="709"/>
        <w:jc w:val="both"/>
      </w:pPr>
      <w:r w:rsidRPr="00E5466C">
        <w:t xml:space="preserve">В настоящее время сформирована многоуровневая система проведения спортивных мероприятий среди различных групп и категорий обучающихся. </w:t>
      </w:r>
    </w:p>
    <w:p w:rsidR="001857ED" w:rsidRPr="00E5466C" w:rsidRDefault="001857ED" w:rsidP="001857ED">
      <w:pPr>
        <w:ind w:firstLine="709"/>
        <w:jc w:val="both"/>
        <w:rPr>
          <w:color w:val="000000"/>
        </w:rPr>
      </w:pPr>
      <w:r w:rsidRPr="00E5466C">
        <w:rPr>
          <w:bCs/>
          <w:color w:val="000000"/>
          <w:szCs w:val="28"/>
        </w:rPr>
        <w:t xml:space="preserve">В 2024-2026 гг. показатель «Доля </w:t>
      </w:r>
      <w:proofErr w:type="gramStart"/>
      <w:r w:rsidRPr="00E5466C">
        <w:rPr>
          <w:bCs/>
          <w:color w:val="000000"/>
          <w:szCs w:val="28"/>
        </w:rPr>
        <w:t>обучающихся</w:t>
      </w:r>
      <w:proofErr w:type="gramEnd"/>
      <w:r w:rsidRPr="00E5466C">
        <w:rPr>
          <w:bCs/>
          <w:color w:val="000000"/>
          <w:szCs w:val="28"/>
        </w:rPr>
        <w:t>, систематически занимающихся физической культурой и спортом» планируется удерживать на уровне 97,61 %.</w:t>
      </w:r>
    </w:p>
    <w:p w:rsidR="001857ED" w:rsidRPr="00E5466C" w:rsidRDefault="001857ED" w:rsidP="007B6F2D">
      <w:pPr>
        <w:ind w:firstLine="709"/>
        <w:jc w:val="both"/>
        <w:rPr>
          <w:b/>
          <w:bCs/>
          <w:color w:val="000000"/>
          <w:szCs w:val="28"/>
        </w:rPr>
      </w:pPr>
    </w:p>
    <w:p w:rsidR="00602623" w:rsidRPr="00E5466C" w:rsidRDefault="00515E27" w:rsidP="007B6F2D">
      <w:pPr>
        <w:jc w:val="center"/>
        <w:rPr>
          <w:rFonts w:eastAsia="Calibri" w:cs="Times New Roman"/>
          <w:b/>
          <w:szCs w:val="28"/>
        </w:rPr>
      </w:pPr>
      <w:r w:rsidRPr="00E5466C">
        <w:rPr>
          <w:rFonts w:eastAsia="Calibri" w:cs="Times New Roman"/>
          <w:b/>
          <w:szCs w:val="28"/>
        </w:rPr>
        <w:t>Жилищное строительство и обеспечение граждан жильем</w:t>
      </w:r>
    </w:p>
    <w:p w:rsidR="00515E27" w:rsidRPr="00E5466C" w:rsidRDefault="00515E27" w:rsidP="007B6F2D">
      <w:pPr>
        <w:ind w:firstLine="567"/>
        <w:jc w:val="center"/>
        <w:rPr>
          <w:rFonts w:eastAsia="Calibri" w:cs="Times New Roman"/>
          <w:b/>
          <w:color w:val="FF0000"/>
          <w:szCs w:val="28"/>
        </w:rPr>
      </w:pPr>
    </w:p>
    <w:p w:rsidR="005635A3" w:rsidRPr="00E5466C" w:rsidRDefault="005635A3" w:rsidP="007B6F2D">
      <w:pPr>
        <w:ind w:firstLine="709"/>
        <w:jc w:val="both"/>
        <w:rPr>
          <w:rFonts w:eastAsia="Calibri" w:cs="Times New Roman"/>
          <w:b/>
          <w:szCs w:val="28"/>
        </w:rPr>
      </w:pPr>
      <w:r w:rsidRPr="00E5466C">
        <w:rPr>
          <w:rFonts w:eastAsia="Calibri" w:cs="Times New Roman"/>
          <w:b/>
          <w:szCs w:val="28"/>
        </w:rPr>
        <w:t>2</w:t>
      </w:r>
      <w:r w:rsidR="00651ECE" w:rsidRPr="00E5466C">
        <w:rPr>
          <w:rFonts w:eastAsia="Calibri" w:cs="Times New Roman"/>
          <w:b/>
          <w:szCs w:val="28"/>
        </w:rPr>
        <w:t>4</w:t>
      </w:r>
      <w:r w:rsidRPr="00E5466C">
        <w:rPr>
          <w:rFonts w:eastAsia="Calibri" w:cs="Times New Roman"/>
          <w:b/>
          <w:szCs w:val="28"/>
        </w:rPr>
        <w:t>.</w:t>
      </w:r>
      <w:r w:rsidR="00E349BD" w:rsidRPr="00E5466C">
        <w:rPr>
          <w:rFonts w:eastAsia="Calibri" w:cs="Times New Roman"/>
          <w:b/>
          <w:szCs w:val="28"/>
        </w:rPr>
        <w:t> </w:t>
      </w:r>
      <w:r w:rsidRPr="00E5466C">
        <w:rPr>
          <w:rFonts w:eastAsia="Calibri" w:cs="Times New Roman"/>
          <w:b/>
          <w:szCs w:val="28"/>
        </w:rPr>
        <w:t>Общая площадь жилых помещений, приходящ</w:t>
      </w:r>
      <w:r w:rsidR="003C7586" w:rsidRPr="00E5466C">
        <w:rPr>
          <w:rFonts w:eastAsia="Calibri" w:cs="Times New Roman"/>
          <w:b/>
          <w:szCs w:val="28"/>
        </w:rPr>
        <w:t>аяся в среднем на одного жителя</w:t>
      </w:r>
    </w:p>
    <w:p w:rsidR="00691D0F" w:rsidRPr="00E5466C" w:rsidRDefault="00691D0F" w:rsidP="00691D0F">
      <w:pPr>
        <w:ind w:firstLine="709"/>
        <w:jc w:val="both"/>
        <w:rPr>
          <w:rFonts w:eastAsia="Times New Roman" w:cs="Times New Roman"/>
          <w:szCs w:val="28"/>
          <w:lang w:eastAsia="ar-SA"/>
        </w:rPr>
      </w:pPr>
      <w:r w:rsidRPr="00E5466C">
        <w:rPr>
          <w:rFonts w:eastAsia="Times New Roman" w:cs="Times New Roman"/>
          <w:szCs w:val="28"/>
          <w:lang w:eastAsia="ar-SA"/>
        </w:rPr>
        <w:t>Данный показатель в 2023 году составил 28,38 кв.м, что на 0,8 кв.м больше значения данного показателя предыдущего года (28,30 кв.м).</w:t>
      </w:r>
    </w:p>
    <w:p w:rsidR="00691D0F" w:rsidRPr="00E5466C" w:rsidRDefault="00691D0F" w:rsidP="00691D0F">
      <w:pPr>
        <w:ind w:firstLine="709"/>
        <w:jc w:val="both"/>
        <w:rPr>
          <w:rFonts w:eastAsia="Times New Roman" w:cs="Times New Roman"/>
          <w:szCs w:val="28"/>
          <w:lang w:eastAsia="ar-SA"/>
        </w:rPr>
      </w:pPr>
      <w:r w:rsidRPr="00E5466C">
        <w:rPr>
          <w:rFonts w:eastAsia="Times New Roman" w:cs="Times New Roman"/>
          <w:szCs w:val="28"/>
          <w:lang w:eastAsia="ar-SA"/>
        </w:rPr>
        <w:t xml:space="preserve">Общая площадь жилых помещений, приходящаяся на 1 жителя, введенная в действие за 2023 год, составляет 0,10 кв.м, что на  0,46 кв.м больше значения показателя 2022 года (0,56 кв.м).  </w:t>
      </w:r>
    </w:p>
    <w:p w:rsidR="00691D0F" w:rsidRPr="00E5466C" w:rsidRDefault="00691D0F" w:rsidP="00691D0F">
      <w:pPr>
        <w:ind w:firstLine="709"/>
        <w:jc w:val="both"/>
        <w:rPr>
          <w:rFonts w:eastAsia="Times New Roman" w:cs="Times New Roman"/>
          <w:szCs w:val="28"/>
          <w:lang w:eastAsia="ar-SA"/>
        </w:rPr>
      </w:pPr>
      <w:r w:rsidRPr="00E5466C">
        <w:rPr>
          <w:rFonts w:eastAsia="Times New Roman" w:cs="Times New Roman"/>
          <w:szCs w:val="28"/>
          <w:lang w:eastAsia="ar-SA"/>
        </w:rPr>
        <w:t>Объем жилищного строительства в 2023 году уменьшился на 82,9% к уровню 2022 года (от 262,9 тыс. кв</w:t>
      </w:r>
      <w:proofErr w:type="gramStart"/>
      <w:r w:rsidRPr="00E5466C">
        <w:rPr>
          <w:rFonts w:eastAsia="Times New Roman" w:cs="Times New Roman"/>
          <w:szCs w:val="28"/>
          <w:lang w:eastAsia="ar-SA"/>
        </w:rPr>
        <w:t>.м</w:t>
      </w:r>
      <w:proofErr w:type="gramEnd"/>
      <w:r w:rsidRPr="00E5466C">
        <w:rPr>
          <w:rFonts w:eastAsia="Times New Roman" w:cs="Times New Roman"/>
          <w:szCs w:val="28"/>
          <w:lang w:eastAsia="ar-SA"/>
        </w:rPr>
        <w:t xml:space="preserve"> в 2022 году – до 44,7 </w:t>
      </w:r>
      <w:proofErr w:type="spellStart"/>
      <w:r w:rsidRPr="00E5466C">
        <w:rPr>
          <w:rFonts w:eastAsia="Times New Roman" w:cs="Times New Roman"/>
          <w:szCs w:val="28"/>
          <w:lang w:eastAsia="ar-SA"/>
        </w:rPr>
        <w:t>тыс.кв.м</w:t>
      </w:r>
      <w:proofErr w:type="spellEnd"/>
      <w:r w:rsidRPr="00E5466C">
        <w:rPr>
          <w:rFonts w:eastAsia="Times New Roman" w:cs="Times New Roman"/>
          <w:szCs w:val="28"/>
          <w:lang w:eastAsia="ar-SA"/>
        </w:rPr>
        <w:t xml:space="preserve">), в том числе: </w:t>
      </w:r>
    </w:p>
    <w:p w:rsidR="00691D0F" w:rsidRPr="00E5466C" w:rsidRDefault="00691D0F" w:rsidP="00691D0F">
      <w:pPr>
        <w:ind w:firstLine="709"/>
        <w:jc w:val="both"/>
        <w:rPr>
          <w:rFonts w:eastAsia="Times New Roman" w:cs="Times New Roman"/>
          <w:szCs w:val="28"/>
          <w:lang w:eastAsia="ar-SA"/>
        </w:rPr>
      </w:pPr>
      <w:r w:rsidRPr="00E5466C">
        <w:rPr>
          <w:rFonts w:eastAsia="Times New Roman" w:cs="Times New Roman"/>
          <w:szCs w:val="28"/>
          <w:lang w:eastAsia="ar-SA"/>
        </w:rPr>
        <w:lastRenderedPageBreak/>
        <w:t>- объем ввода многоквартирных домов уменьшился на 60,1% к уровню 2022 года (от 109,78 тыс. кв</w:t>
      </w:r>
      <w:proofErr w:type="gramStart"/>
      <w:r w:rsidRPr="00E5466C">
        <w:rPr>
          <w:rFonts w:eastAsia="Times New Roman" w:cs="Times New Roman"/>
          <w:szCs w:val="28"/>
          <w:lang w:eastAsia="ar-SA"/>
        </w:rPr>
        <w:t>.м</w:t>
      </w:r>
      <w:proofErr w:type="gramEnd"/>
      <w:r w:rsidRPr="00E5466C">
        <w:rPr>
          <w:rFonts w:eastAsia="Times New Roman" w:cs="Times New Roman"/>
          <w:szCs w:val="28"/>
          <w:lang w:eastAsia="ar-SA"/>
        </w:rPr>
        <w:t xml:space="preserve"> в 2022 году - до 43,8 </w:t>
      </w:r>
      <w:proofErr w:type="spellStart"/>
      <w:r w:rsidRPr="00E5466C">
        <w:rPr>
          <w:rFonts w:eastAsia="Times New Roman" w:cs="Times New Roman"/>
          <w:szCs w:val="28"/>
          <w:lang w:eastAsia="ar-SA"/>
        </w:rPr>
        <w:t>тыс.кв.м</w:t>
      </w:r>
      <w:proofErr w:type="spellEnd"/>
      <w:r w:rsidRPr="00E5466C">
        <w:rPr>
          <w:rFonts w:eastAsia="Times New Roman" w:cs="Times New Roman"/>
          <w:szCs w:val="28"/>
          <w:lang w:eastAsia="ar-SA"/>
        </w:rPr>
        <w:t xml:space="preserve">, введено в эксплуатацию 4 многоквартирных домов, 842 квартиры); </w:t>
      </w:r>
    </w:p>
    <w:p w:rsidR="00691D0F" w:rsidRPr="00E5466C" w:rsidRDefault="00691D0F" w:rsidP="00691D0F">
      <w:pPr>
        <w:ind w:firstLine="709"/>
        <w:jc w:val="both"/>
        <w:rPr>
          <w:rFonts w:eastAsia="Times New Roman" w:cs="Times New Roman"/>
          <w:szCs w:val="28"/>
          <w:lang w:eastAsia="ar-SA"/>
        </w:rPr>
      </w:pPr>
      <w:r w:rsidRPr="00E5466C">
        <w:rPr>
          <w:rFonts w:eastAsia="Times New Roman" w:cs="Times New Roman"/>
          <w:szCs w:val="28"/>
          <w:lang w:eastAsia="ar-SA"/>
        </w:rPr>
        <w:t>- объем индивидуального жилищного строительства уменьшился к уровню 2022 года (от 153,1 тыс. кв.м – до 0,88 тыс. кв.м).</w:t>
      </w:r>
    </w:p>
    <w:p w:rsidR="00443BAC" w:rsidRPr="00E5466C" w:rsidRDefault="00691D0F" w:rsidP="00691D0F">
      <w:pPr>
        <w:ind w:firstLine="709"/>
        <w:jc w:val="both"/>
        <w:rPr>
          <w:bCs/>
          <w:kern w:val="2"/>
          <w:szCs w:val="28"/>
        </w:rPr>
      </w:pPr>
      <w:r w:rsidRPr="00E5466C">
        <w:rPr>
          <w:rFonts w:eastAsia="Times New Roman" w:cs="Times New Roman"/>
          <w:szCs w:val="28"/>
          <w:lang w:eastAsia="ar-SA"/>
        </w:rPr>
        <w:t>Уменьшение объемов строительства связано (показателя муниципального образования «Городской округ город Астрахань») в связи с вступлением в силу Закона Астраханской области от 15.12.2022 №107/2022-ОЗ «О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w:t>
      </w:r>
    </w:p>
    <w:p w:rsidR="00602623" w:rsidRPr="00E5466C" w:rsidRDefault="00602623" w:rsidP="007B6F2D">
      <w:pPr>
        <w:ind w:firstLine="709"/>
        <w:jc w:val="both"/>
        <w:rPr>
          <w:rFonts w:eastAsia="Calibri" w:cs="Times New Roman"/>
          <w:color w:val="FF0000"/>
          <w:szCs w:val="28"/>
        </w:rPr>
      </w:pPr>
    </w:p>
    <w:p w:rsidR="00183EEC" w:rsidRPr="00E5466C" w:rsidRDefault="00C40CA7" w:rsidP="007B6F2D">
      <w:pPr>
        <w:ind w:firstLine="709"/>
        <w:jc w:val="both"/>
        <w:rPr>
          <w:rFonts w:eastAsia="Calibri" w:cs="Times New Roman"/>
          <w:b/>
          <w:szCs w:val="28"/>
        </w:rPr>
      </w:pPr>
      <w:r w:rsidRPr="00E5466C">
        <w:rPr>
          <w:rFonts w:eastAsia="Calibri" w:cs="Times New Roman"/>
          <w:b/>
          <w:szCs w:val="28"/>
        </w:rPr>
        <w:t>2</w:t>
      </w:r>
      <w:r w:rsidR="00651ECE" w:rsidRPr="00E5466C">
        <w:rPr>
          <w:rFonts w:eastAsia="Calibri" w:cs="Times New Roman"/>
          <w:b/>
          <w:szCs w:val="28"/>
        </w:rPr>
        <w:t>5</w:t>
      </w:r>
      <w:r w:rsidR="00183EEC" w:rsidRPr="00E5466C">
        <w:rPr>
          <w:rFonts w:eastAsia="Calibri" w:cs="Times New Roman"/>
          <w:b/>
          <w:szCs w:val="28"/>
        </w:rPr>
        <w:t>.</w:t>
      </w:r>
      <w:r w:rsidR="00E349BD" w:rsidRPr="00E5466C">
        <w:rPr>
          <w:rFonts w:eastAsia="Calibri" w:cs="Times New Roman"/>
          <w:b/>
          <w:szCs w:val="28"/>
        </w:rPr>
        <w:t> </w:t>
      </w:r>
      <w:r w:rsidR="00183EEC" w:rsidRPr="00E5466C">
        <w:rPr>
          <w:rFonts w:eastAsia="Calibri" w:cs="Times New Roman"/>
          <w:b/>
          <w:szCs w:val="28"/>
        </w:rPr>
        <w:t>Площадь земельных участков, предоставленных для строительства в расчете на 10 тысяч человек населения</w:t>
      </w:r>
    </w:p>
    <w:p w:rsidR="00684A04" w:rsidRPr="00E5466C" w:rsidRDefault="00684A04" w:rsidP="00684A04">
      <w:pPr>
        <w:ind w:firstLine="709"/>
        <w:jc w:val="both"/>
        <w:rPr>
          <w:szCs w:val="28"/>
        </w:rPr>
      </w:pPr>
      <w:r w:rsidRPr="00E5466C">
        <w:rPr>
          <w:szCs w:val="28"/>
        </w:rPr>
        <w:t xml:space="preserve">Площадь земельных участков, предоставленных для строительства в расчете на 10 тыс. человек населения  в 2023 году составила – 0,53 (из расчета среднегодовой численности населения 467,2 </w:t>
      </w:r>
      <w:proofErr w:type="spellStart"/>
      <w:r w:rsidRPr="00E5466C">
        <w:rPr>
          <w:szCs w:val="28"/>
        </w:rPr>
        <w:t>тыс</w:t>
      </w:r>
      <w:proofErr w:type="gramStart"/>
      <w:r w:rsidRPr="00E5466C">
        <w:rPr>
          <w:szCs w:val="28"/>
        </w:rPr>
        <w:t>.ч</w:t>
      </w:r>
      <w:proofErr w:type="gramEnd"/>
      <w:r w:rsidRPr="00E5466C">
        <w:rPr>
          <w:szCs w:val="28"/>
        </w:rPr>
        <w:t>ел</w:t>
      </w:r>
      <w:proofErr w:type="spellEnd"/>
      <w:r w:rsidRPr="00E5466C">
        <w:rPr>
          <w:szCs w:val="28"/>
        </w:rPr>
        <w:t>.), в том числе:</w:t>
      </w:r>
    </w:p>
    <w:p w:rsidR="00684A04" w:rsidRPr="00E5466C" w:rsidRDefault="00684A04" w:rsidP="00684A04">
      <w:pPr>
        <w:ind w:firstLine="709"/>
        <w:jc w:val="both"/>
        <w:rPr>
          <w:szCs w:val="28"/>
        </w:rPr>
      </w:pPr>
      <w:r w:rsidRPr="00E5466C">
        <w:rPr>
          <w:szCs w:val="28"/>
        </w:rPr>
        <w:t>- для жилищного строительства, индивидуального жилищного строительства – 0,48 га,</w:t>
      </w:r>
    </w:p>
    <w:p w:rsidR="00684A04" w:rsidRPr="00E5466C" w:rsidRDefault="00684A04" w:rsidP="00684A04">
      <w:pPr>
        <w:ind w:firstLine="709"/>
        <w:jc w:val="both"/>
        <w:rPr>
          <w:szCs w:val="28"/>
        </w:rPr>
      </w:pPr>
      <w:r w:rsidRPr="00E5466C">
        <w:rPr>
          <w:szCs w:val="28"/>
        </w:rPr>
        <w:t>-  для иного строительства, кроме жилищного – 0,05 га.</w:t>
      </w:r>
    </w:p>
    <w:p w:rsidR="00684A04" w:rsidRPr="00E5466C" w:rsidRDefault="00684A04" w:rsidP="00684A04">
      <w:pPr>
        <w:ind w:firstLine="709"/>
        <w:jc w:val="both"/>
        <w:rPr>
          <w:szCs w:val="28"/>
        </w:rPr>
      </w:pPr>
      <w:r w:rsidRPr="00E5466C">
        <w:rPr>
          <w:szCs w:val="28"/>
        </w:rPr>
        <w:t>Для комплексного освоения в целях жилищного строительства земельные участки не предоставлялись.</w:t>
      </w:r>
    </w:p>
    <w:p w:rsidR="00684A04" w:rsidRPr="00E5466C" w:rsidRDefault="00684A04" w:rsidP="00684A04">
      <w:pPr>
        <w:ind w:firstLine="709"/>
        <w:jc w:val="both"/>
        <w:rPr>
          <w:szCs w:val="28"/>
        </w:rPr>
      </w:pPr>
      <w:r w:rsidRPr="00E5466C">
        <w:rPr>
          <w:szCs w:val="28"/>
        </w:rPr>
        <w:t xml:space="preserve">Земельные участки для целей строительства были предоставлены в соответствии со </w:t>
      </w:r>
      <w:proofErr w:type="spellStart"/>
      <w:r w:rsidRPr="00E5466C">
        <w:rPr>
          <w:szCs w:val="28"/>
        </w:rPr>
        <w:t>ст.ст</w:t>
      </w:r>
      <w:proofErr w:type="spellEnd"/>
      <w:r w:rsidRPr="00E5466C">
        <w:rPr>
          <w:szCs w:val="28"/>
        </w:rPr>
        <w:t>. 39.5, 39.6, 39.11 Земельного кодекса РФ, а также на основании вступивших в силу судебных актов.</w:t>
      </w:r>
    </w:p>
    <w:p w:rsidR="00684A04" w:rsidRPr="00E5466C" w:rsidRDefault="00684A04" w:rsidP="00684A04">
      <w:pPr>
        <w:ind w:firstLine="709"/>
        <w:jc w:val="both"/>
        <w:rPr>
          <w:szCs w:val="28"/>
        </w:rPr>
      </w:pPr>
      <w:r w:rsidRPr="00E5466C">
        <w:rPr>
          <w:szCs w:val="28"/>
        </w:rPr>
        <w:t>В 2023г. управлением было проведено 11 аукционов (торгов), в результате которых реализован 41 земельный участок (по 25 - право на заключение договоров аренды, по 16 - продажа). Общая площадь предоставленных земельных участков для возведения объектов капитального строительства на аукционах в отчетном году составила  71852 кв.м. (включая индивидуальное жилищное строительство)</w:t>
      </w:r>
    </w:p>
    <w:p w:rsidR="00684A04" w:rsidRPr="00E5466C" w:rsidRDefault="00684A04" w:rsidP="00684A04">
      <w:pPr>
        <w:ind w:firstLine="709"/>
        <w:jc w:val="both"/>
        <w:rPr>
          <w:szCs w:val="28"/>
        </w:rPr>
      </w:pPr>
      <w:proofErr w:type="gramStart"/>
      <w:r w:rsidRPr="00E5466C">
        <w:rPr>
          <w:szCs w:val="28"/>
        </w:rPr>
        <w:t>Площадь земельных участков, реализованных для строительства посредством аукциона  в 2023 году, составила – 7,2 га, (в 2020 году составила –0,40 га, в 2021 году составила – 4,08 га, в 2022 году составила -7,7 га), в том числе для жилищного строительства, индивидуального жилищного строительства – 5,5 га (в 2020 году-0,40, в 2021 году-1,73 га, в 2022 году-4,1 га), для иного строительства</w:t>
      </w:r>
      <w:proofErr w:type="gramEnd"/>
      <w:r w:rsidRPr="00E5466C">
        <w:rPr>
          <w:szCs w:val="28"/>
        </w:rPr>
        <w:t>, кроме жилищного – 1,74 га (в 2020 году-0 га,  в 2021 году-2,35га, в 2022 году-3,6).</w:t>
      </w:r>
    </w:p>
    <w:p w:rsidR="00684A04" w:rsidRPr="00E5466C" w:rsidRDefault="00684A04" w:rsidP="00684A04">
      <w:pPr>
        <w:ind w:firstLine="709"/>
        <w:jc w:val="both"/>
        <w:rPr>
          <w:szCs w:val="28"/>
        </w:rPr>
      </w:pPr>
      <w:r w:rsidRPr="00E5466C">
        <w:rPr>
          <w:szCs w:val="28"/>
        </w:rPr>
        <w:t xml:space="preserve">Дополнительно сообщаем, что управлением также проводится работа по предоставлению земельных участков на территории города Астрахани льготным категориям граждан в соответствии с Законом Астраханской области №7/2008-ОЗ от 04.03.2008 «Об отдельных вопросах правового регулирования земельных отношений в Астраханской области». </w:t>
      </w:r>
    </w:p>
    <w:p w:rsidR="00684A04" w:rsidRPr="00E5466C" w:rsidRDefault="00684A04" w:rsidP="00684A04">
      <w:pPr>
        <w:ind w:firstLine="709"/>
        <w:jc w:val="both"/>
        <w:rPr>
          <w:szCs w:val="28"/>
        </w:rPr>
      </w:pPr>
      <w:r w:rsidRPr="00E5466C">
        <w:rPr>
          <w:szCs w:val="28"/>
        </w:rPr>
        <w:t>За отчетный период гражданам льготных категорий бесплатно в собственность был предоставлено 118 земельных участков для индивидуального жилищного строительства, общей площадью 72 684 кв.м (7,3 га).</w:t>
      </w:r>
    </w:p>
    <w:p w:rsidR="00684A04" w:rsidRPr="00E5466C" w:rsidRDefault="00684A04" w:rsidP="00684A04">
      <w:pPr>
        <w:ind w:firstLine="709"/>
        <w:jc w:val="both"/>
        <w:rPr>
          <w:szCs w:val="28"/>
        </w:rPr>
      </w:pPr>
      <w:r w:rsidRPr="00E5466C">
        <w:rPr>
          <w:szCs w:val="28"/>
        </w:rPr>
        <w:t>Плановые показатели по п.25:</w:t>
      </w:r>
    </w:p>
    <w:p w:rsidR="00684A04" w:rsidRPr="00E5466C" w:rsidRDefault="00684A04" w:rsidP="00684A04">
      <w:pPr>
        <w:ind w:firstLine="709"/>
        <w:jc w:val="both"/>
        <w:rPr>
          <w:szCs w:val="28"/>
        </w:rPr>
      </w:pPr>
      <w:r w:rsidRPr="00E5466C">
        <w:rPr>
          <w:szCs w:val="28"/>
        </w:rPr>
        <w:lastRenderedPageBreak/>
        <w:t>- площадь земельных участков, предоставленных для строительства, в расчете на 10 тыс. человек населения: 2024 – 0,3га; 2025-0,3 га, 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2024 – 0,3 га, 2025-0,3 га.</w:t>
      </w:r>
    </w:p>
    <w:p w:rsidR="00684A04" w:rsidRPr="00E5466C" w:rsidRDefault="00684A04" w:rsidP="00684A04">
      <w:pPr>
        <w:ind w:firstLine="709"/>
        <w:jc w:val="both"/>
        <w:rPr>
          <w:szCs w:val="28"/>
        </w:rPr>
      </w:pPr>
      <w:r w:rsidRPr="00E5466C">
        <w:rPr>
          <w:szCs w:val="28"/>
        </w:rPr>
        <w:t xml:space="preserve"> Увеличение планируемой площади предоставляемых земельных участков не представляется возможным по причине сокращения свободной территории муниципального образования «Городской округ город Астрахань».</w:t>
      </w:r>
    </w:p>
    <w:p w:rsidR="00602623" w:rsidRDefault="00684A04" w:rsidP="00684A04">
      <w:pPr>
        <w:ind w:firstLine="709"/>
        <w:jc w:val="both"/>
        <w:rPr>
          <w:szCs w:val="28"/>
        </w:rPr>
      </w:pPr>
      <w:proofErr w:type="gramStart"/>
      <w:r w:rsidRPr="00E5466C">
        <w:rPr>
          <w:szCs w:val="28"/>
        </w:rPr>
        <w:t>Кроме того, в соответствии с п.1 ст.2 Закона Астраханской области от 15.12.2022 №108/2022-ОЗ  «О перераспределении отдельных полномочий в области земельных отношений между органами местного самоуправления муниципального образования «Городской округ город Астрахань» с 01.07.2023 предоставление земельных участков, расположенных на территории муниципального образования «Городской округ город Астрахань», государственная собственность на которые не разграничена, в порядке ст. 39.11 Земельного кодекса</w:t>
      </w:r>
      <w:proofErr w:type="gramEnd"/>
      <w:r w:rsidRPr="00E5466C">
        <w:rPr>
          <w:szCs w:val="28"/>
        </w:rPr>
        <w:t xml:space="preserve"> Российской Федерации, за исключением земельных участков, находящихся в муниципальной собственности, осуществляется органом государственной власти Астраханской области (Министерство имущественных и градостроительных отношений Астраханской области).</w:t>
      </w:r>
    </w:p>
    <w:p w:rsidR="006A1926" w:rsidRPr="00E5466C" w:rsidRDefault="006A1926" w:rsidP="00684A04">
      <w:pPr>
        <w:ind w:firstLine="709"/>
        <w:jc w:val="both"/>
        <w:rPr>
          <w:rFonts w:eastAsia="Calibri" w:cs="Times New Roman"/>
          <w:b/>
          <w:color w:val="FF0000"/>
          <w:szCs w:val="28"/>
        </w:rPr>
      </w:pPr>
    </w:p>
    <w:p w:rsidR="00692187" w:rsidRPr="00E5466C" w:rsidRDefault="00692187" w:rsidP="007B6F2D">
      <w:pPr>
        <w:ind w:firstLine="709"/>
        <w:jc w:val="both"/>
        <w:rPr>
          <w:b/>
          <w:szCs w:val="28"/>
        </w:rPr>
      </w:pPr>
      <w:r w:rsidRPr="00E5466C">
        <w:rPr>
          <w:b/>
          <w:szCs w:val="28"/>
        </w:rPr>
        <w:t>2</w:t>
      </w:r>
      <w:r w:rsidR="00651ECE" w:rsidRPr="00E5466C">
        <w:rPr>
          <w:b/>
          <w:szCs w:val="28"/>
        </w:rPr>
        <w:t>6</w:t>
      </w:r>
      <w:r w:rsidRPr="00E5466C">
        <w:rPr>
          <w:b/>
          <w:szCs w:val="28"/>
        </w:rPr>
        <w:t>.</w:t>
      </w:r>
      <w:r w:rsidR="00E349BD" w:rsidRPr="00E5466C">
        <w:rPr>
          <w:b/>
          <w:szCs w:val="28"/>
        </w:rPr>
        <w:t> </w:t>
      </w:r>
      <w:r w:rsidRPr="00E5466C">
        <w:rPr>
          <w:b/>
          <w:szCs w:val="28"/>
        </w:rPr>
        <w:t xml:space="preserve">Площадь земельных участков, предоставленных для строительства, в отношении которых </w:t>
      </w:r>
      <w:proofErr w:type="gramStart"/>
      <w:r w:rsidRPr="00E5466C">
        <w:rPr>
          <w:b/>
          <w:szCs w:val="28"/>
        </w:rPr>
        <w:t>с даты принятия</w:t>
      </w:r>
      <w:proofErr w:type="gramEnd"/>
      <w:r w:rsidRPr="00E5466C">
        <w:rPr>
          <w:b/>
          <w:szCs w:val="28"/>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r w:rsidR="004535FC" w:rsidRPr="00E5466C">
        <w:rPr>
          <w:b/>
          <w:szCs w:val="28"/>
        </w:rPr>
        <w:t>:</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 xml:space="preserve">- </w:t>
      </w:r>
      <w:r w:rsidRPr="00E5466C">
        <w:rPr>
          <w:rFonts w:eastAsia="Times New Roman" w:cs="Times New Roman"/>
          <w:b/>
          <w:bCs/>
          <w:i/>
          <w:szCs w:val="28"/>
          <w:lang w:eastAsia="ar-SA"/>
        </w:rPr>
        <w:t>объектов жилищного строительства</w:t>
      </w:r>
      <w:r w:rsidRPr="00E5466C">
        <w:rPr>
          <w:rFonts w:eastAsia="Times New Roman" w:cs="Times New Roman"/>
          <w:bCs/>
          <w:szCs w:val="28"/>
          <w:lang w:eastAsia="ar-SA"/>
        </w:rPr>
        <w:t xml:space="preserve"> – в течение 3 лет  – составила в 2023 году 20264 кв. м  (в 2022 году – 20264 кв.м),</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в том числе:</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1) Земельный участок с кадастровым номером 30:12:000000:113 площадью 13042 кв.м был предоставлен в аренду для строительства многоквартирных домов в 2006 году. 14.10.2010 было выдано разрешение на строительство объекта «Многоэтажный жилой дом по ул. Студенческая в Кировском районе г. Астрахани, блок секции  №4,5,6 (корректировка) II очередь». Срок действия разрешения истек  01.11.2016. На конец отчетного года разрешение на ввод объекта в эксплуатацию не выдавалось.</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 xml:space="preserve">2) Земельный участок с кадастровым номером 30:12:010257:346 площадью 3994 кв.м был предоставлен в аренду для строительства многоквартирного дома. 13.07.2016 было выдано разрешение на строительство объекта «Многоэтажный жилой дом по ул. Софьи Перовской (№4 по генплану) в Кировском районе гор. Астрахани по адресу: Астраханская область, г. Астрахань, Кировский район,  ул. С. Перовской». Срок действия разрешения истек  01.10.2020. На конец отчетного года разрешение на ввод объекта в эксплуатацию не выдавалось. </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 xml:space="preserve">3) Земельный участок с кадастровым номером 30:12:000000:8356 площадью 3228 кв. м  был предоставлен в аренду для строительства многоквартирного дома. 05.04.2018 было выдано разрешение на строительство объекта «Многоэтажный жилой дом по ул. Софьи Перовской (№3 по генплану) в Кировском районе г. Астрахани по адресу: Астраханская область, г. Астрахань, Кировский район, ул. С. Перовской, 16а». Срок действия разрешения истек  27.01.2021. На конец отчетного года разрешение на ввод объекта в эксплуатацию не выдавалось. </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i/>
          <w:szCs w:val="28"/>
          <w:lang w:eastAsia="ar-SA"/>
        </w:rPr>
        <w:lastRenderedPageBreak/>
        <w:t xml:space="preserve">- </w:t>
      </w:r>
      <w:r w:rsidRPr="00E5466C">
        <w:rPr>
          <w:rFonts w:eastAsia="Times New Roman" w:cs="Times New Roman"/>
          <w:b/>
          <w:bCs/>
          <w:i/>
          <w:szCs w:val="28"/>
          <w:lang w:eastAsia="ar-SA"/>
        </w:rPr>
        <w:t>иных объектов капитального строительства</w:t>
      </w:r>
      <w:r w:rsidRPr="00E5466C">
        <w:rPr>
          <w:rFonts w:eastAsia="Times New Roman" w:cs="Times New Roman"/>
          <w:bCs/>
          <w:szCs w:val="28"/>
          <w:lang w:eastAsia="ar-SA"/>
        </w:rPr>
        <w:t xml:space="preserve"> – в течение 5 лет составила в 2023 году 0,00 кв. м  (в 2022 году – 0,00 кв. м). </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Информация подготовлена по разрешениям на строительство, на ввод объектов капитального строительства в эксплуатацию, выданным администрацией муниципального образования «Городской округ город Астрахань», кроме объектов индивидуального жилищного строительства, с учётом представленных заказчиками-застройщиками правовых документов о предоставлении земельных участках в целях строительства за указанные периоды. При этом учитываются земельные участки, по которым выдано разрешение на строительство, срок действия которого истек.</w:t>
      </w:r>
    </w:p>
    <w:p w:rsidR="00691D0F" w:rsidRPr="00E5466C" w:rsidRDefault="00691D0F" w:rsidP="00691D0F">
      <w:pPr>
        <w:autoSpaceDE w:val="0"/>
        <w:autoSpaceDN w:val="0"/>
        <w:ind w:firstLine="567"/>
        <w:jc w:val="both"/>
        <w:rPr>
          <w:rFonts w:eastAsia="Times New Roman" w:cs="Times New Roman"/>
          <w:bCs/>
          <w:szCs w:val="28"/>
          <w:lang w:eastAsia="ar-SA"/>
        </w:rPr>
      </w:pPr>
      <w:r w:rsidRPr="00E5466C">
        <w:rPr>
          <w:rFonts w:eastAsia="Times New Roman" w:cs="Times New Roman"/>
          <w:bCs/>
          <w:szCs w:val="28"/>
          <w:lang w:eastAsia="ar-SA"/>
        </w:rPr>
        <w:t xml:space="preserve">Осуществление </w:t>
      </w:r>
      <w:proofErr w:type="gramStart"/>
      <w:r w:rsidRPr="00E5466C">
        <w:rPr>
          <w:rFonts w:eastAsia="Times New Roman" w:cs="Times New Roman"/>
          <w:bCs/>
          <w:szCs w:val="28"/>
          <w:lang w:eastAsia="ar-SA"/>
        </w:rPr>
        <w:t>контроля за</w:t>
      </w:r>
      <w:proofErr w:type="gramEnd"/>
      <w:r w:rsidRPr="00E5466C">
        <w:rPr>
          <w:rFonts w:eastAsia="Times New Roman" w:cs="Times New Roman"/>
          <w:bCs/>
          <w:szCs w:val="28"/>
          <w:lang w:eastAsia="ar-SA"/>
        </w:rPr>
        <w:t xml:space="preserve"> соблюдением нормативных сроков освоения земельных участков, предоставленных под строительство объектов капитального строительства, с целью сокращения периода от момента предоставления земельного участка до завершения его освоения (строительства), ведётся согласно Положению о муниципальном земельном контроле на территории МО «Город Астрахань», утверждённому постановлением администрации города Астрахани от 19.08.2011 №7450.</w:t>
      </w:r>
    </w:p>
    <w:p w:rsidR="00E77FCE" w:rsidRPr="00E5466C" w:rsidRDefault="00E77FCE" w:rsidP="007B6F2D">
      <w:pPr>
        <w:autoSpaceDE w:val="0"/>
        <w:autoSpaceDN w:val="0"/>
        <w:ind w:left="5813"/>
        <w:jc w:val="center"/>
        <w:rPr>
          <w:rFonts w:eastAsia="Calibri" w:cs="Times New Roman"/>
          <w:b/>
          <w:szCs w:val="28"/>
        </w:rPr>
      </w:pPr>
    </w:p>
    <w:p w:rsidR="00602623" w:rsidRPr="00E5466C" w:rsidRDefault="00515E27" w:rsidP="007B6F2D">
      <w:pPr>
        <w:jc w:val="center"/>
        <w:rPr>
          <w:rFonts w:eastAsia="Calibri" w:cs="Times New Roman"/>
          <w:b/>
          <w:szCs w:val="28"/>
        </w:rPr>
      </w:pPr>
      <w:r w:rsidRPr="00E5466C">
        <w:rPr>
          <w:rFonts w:eastAsia="Calibri" w:cs="Times New Roman"/>
          <w:b/>
          <w:szCs w:val="28"/>
        </w:rPr>
        <w:t>Жилищно-коммунальное хозяйство</w:t>
      </w:r>
    </w:p>
    <w:p w:rsidR="00515E27" w:rsidRPr="00E5466C" w:rsidRDefault="00515E27" w:rsidP="007B6F2D">
      <w:pPr>
        <w:ind w:firstLine="567"/>
        <w:jc w:val="center"/>
        <w:rPr>
          <w:rFonts w:eastAsia="Calibri" w:cs="Times New Roman"/>
          <w:b/>
          <w:color w:val="FF0000"/>
          <w:szCs w:val="28"/>
        </w:rPr>
      </w:pPr>
    </w:p>
    <w:p w:rsidR="00D30F81" w:rsidRPr="00245DC6" w:rsidRDefault="00ED40FF" w:rsidP="007B6F2D">
      <w:pPr>
        <w:widowControl w:val="0"/>
        <w:autoSpaceDE w:val="0"/>
        <w:autoSpaceDN w:val="0"/>
        <w:adjustRightInd w:val="0"/>
        <w:ind w:firstLine="709"/>
        <w:jc w:val="both"/>
        <w:rPr>
          <w:rFonts w:eastAsia="Times New Roman" w:cs="Times New Roman"/>
          <w:b/>
          <w:szCs w:val="28"/>
          <w:lang w:eastAsia="ru-RU"/>
        </w:rPr>
      </w:pPr>
      <w:r w:rsidRPr="00245DC6">
        <w:rPr>
          <w:rFonts w:eastAsia="Times New Roman" w:cs="Times New Roman"/>
          <w:b/>
          <w:szCs w:val="28"/>
          <w:lang w:eastAsia="ru-RU"/>
        </w:rPr>
        <w:t>2</w:t>
      </w:r>
      <w:r w:rsidR="00651ECE" w:rsidRPr="00245DC6">
        <w:rPr>
          <w:rFonts w:eastAsia="Times New Roman" w:cs="Times New Roman"/>
          <w:b/>
          <w:szCs w:val="28"/>
          <w:lang w:eastAsia="ru-RU"/>
        </w:rPr>
        <w:t>7</w:t>
      </w:r>
      <w:r w:rsidR="00D30F81" w:rsidRPr="00245DC6">
        <w:rPr>
          <w:rFonts w:eastAsia="Times New Roman" w:cs="Times New Roman"/>
          <w:b/>
          <w:szCs w:val="28"/>
          <w:lang w:eastAsia="ru-RU"/>
        </w:rPr>
        <w:t>.</w:t>
      </w:r>
      <w:r w:rsidR="00E349BD" w:rsidRPr="00245DC6">
        <w:rPr>
          <w:rFonts w:eastAsia="Times New Roman" w:cs="Times New Roman"/>
          <w:b/>
          <w:szCs w:val="28"/>
          <w:lang w:eastAsia="ru-RU"/>
        </w:rPr>
        <w:t> </w:t>
      </w:r>
      <w:r w:rsidR="00D30F81" w:rsidRPr="00245DC6">
        <w:rPr>
          <w:rFonts w:eastAsia="Times New Roman" w:cs="Times New Roman"/>
          <w:b/>
          <w:szCs w:val="28"/>
          <w:lang w:eastAsia="ru-RU"/>
        </w:rPr>
        <w:t>Доля многоквартирных домов, в которых собственники помещений выбрали и реализуют один из способов управления многоквартирными домами</w:t>
      </w:r>
      <w:r w:rsidR="00EA4BD6" w:rsidRPr="00245DC6">
        <w:rPr>
          <w:rFonts w:eastAsia="Times New Roman" w:cs="Times New Roman"/>
          <w:b/>
          <w:szCs w:val="28"/>
          <w:lang w:eastAsia="ru-RU"/>
        </w:rPr>
        <w:t>,</w:t>
      </w:r>
      <w:r w:rsidR="00D30F81" w:rsidRPr="00245DC6">
        <w:rPr>
          <w:rFonts w:eastAsia="Times New Roman" w:cs="Times New Roman"/>
          <w:b/>
          <w:szCs w:val="28"/>
          <w:lang w:eastAsia="ru-RU"/>
        </w:rPr>
        <w:t xml:space="preserve"> в общем числе многоквартирных домов, в которых собственники помещений должны выбрать способ управления данными домами</w:t>
      </w:r>
    </w:p>
    <w:p w:rsidR="00650509" w:rsidRPr="00245DC6" w:rsidRDefault="00650509" w:rsidP="00650509">
      <w:pPr>
        <w:ind w:firstLine="709"/>
        <w:jc w:val="both"/>
        <w:rPr>
          <w:rFonts w:eastAsia="Calibri" w:cs="Times New Roman"/>
          <w:szCs w:val="28"/>
        </w:rPr>
      </w:pPr>
      <w:r w:rsidRPr="00245DC6">
        <w:rPr>
          <w:rFonts w:eastAsia="Calibri" w:cs="Times New Roman"/>
          <w:szCs w:val="28"/>
        </w:rPr>
        <w:t>В соответствии с п. 2 ст. 161 Жилищного кодекса РФ от 29.12.2004 № 188-ФЗ собственники помещений в многоквартирном доме обязаны выбрать один из способов управления многоквартирным домом.</w:t>
      </w:r>
    </w:p>
    <w:p w:rsidR="00650509" w:rsidRPr="00E5466C" w:rsidRDefault="00650509" w:rsidP="00650509">
      <w:pPr>
        <w:ind w:firstLine="709"/>
        <w:jc w:val="both"/>
        <w:rPr>
          <w:rFonts w:eastAsia="Calibri" w:cs="Times New Roman"/>
          <w:szCs w:val="28"/>
        </w:rPr>
      </w:pPr>
      <w:r w:rsidRPr="00245DC6">
        <w:rPr>
          <w:rFonts w:eastAsia="Calibri" w:cs="Times New Roman"/>
          <w:szCs w:val="28"/>
        </w:rPr>
        <w:t>- в 2020 г. – 94,42%;</w:t>
      </w:r>
    </w:p>
    <w:p w:rsidR="00650509" w:rsidRPr="00E5466C" w:rsidRDefault="00650509" w:rsidP="00650509">
      <w:pPr>
        <w:ind w:firstLine="709"/>
        <w:jc w:val="both"/>
        <w:rPr>
          <w:rFonts w:eastAsia="Calibri" w:cs="Times New Roman"/>
          <w:szCs w:val="28"/>
        </w:rPr>
      </w:pPr>
      <w:r w:rsidRPr="00E5466C">
        <w:rPr>
          <w:rFonts w:eastAsia="Calibri" w:cs="Times New Roman"/>
          <w:szCs w:val="28"/>
        </w:rPr>
        <w:t xml:space="preserve">- в 2021 г. – 97,31%. </w:t>
      </w:r>
    </w:p>
    <w:p w:rsidR="00650509" w:rsidRPr="00E5466C" w:rsidRDefault="00650509" w:rsidP="00650509">
      <w:pPr>
        <w:ind w:firstLine="709"/>
        <w:jc w:val="both"/>
        <w:rPr>
          <w:rFonts w:eastAsia="Calibri" w:cs="Times New Roman"/>
          <w:szCs w:val="28"/>
        </w:rPr>
      </w:pPr>
      <w:r w:rsidRPr="00E5466C">
        <w:rPr>
          <w:rFonts w:eastAsia="Calibri" w:cs="Times New Roman"/>
          <w:szCs w:val="28"/>
        </w:rPr>
        <w:t xml:space="preserve">- в 2022 г. – 94,39%. </w:t>
      </w:r>
    </w:p>
    <w:p w:rsidR="00650509" w:rsidRPr="00E5466C" w:rsidRDefault="00650509" w:rsidP="00650509">
      <w:pPr>
        <w:ind w:firstLine="709"/>
        <w:jc w:val="both"/>
        <w:rPr>
          <w:rFonts w:eastAsia="Calibri" w:cs="Times New Roman"/>
          <w:szCs w:val="28"/>
        </w:rPr>
      </w:pPr>
      <w:r w:rsidRPr="00E5466C">
        <w:rPr>
          <w:rFonts w:eastAsia="Calibri" w:cs="Times New Roman"/>
          <w:szCs w:val="28"/>
        </w:rPr>
        <w:t xml:space="preserve">- в </w:t>
      </w:r>
      <w:proofErr w:type="gramStart"/>
      <w:r w:rsidRPr="00E5466C">
        <w:rPr>
          <w:rFonts w:eastAsia="Calibri" w:cs="Times New Roman"/>
          <w:szCs w:val="28"/>
        </w:rPr>
        <w:t>отчетном</w:t>
      </w:r>
      <w:proofErr w:type="gramEnd"/>
      <w:r w:rsidRPr="00E5466C">
        <w:rPr>
          <w:rFonts w:eastAsia="Calibri" w:cs="Times New Roman"/>
          <w:szCs w:val="28"/>
        </w:rPr>
        <w:t xml:space="preserve"> 2023 г. доля многоквартирных домов, в которых собственники выбрали и реализуют один из способов управления многоквартирными домами составила </w:t>
      </w:r>
      <w:r w:rsidR="00B03A50" w:rsidRPr="00F66B8A">
        <w:rPr>
          <w:szCs w:val="28"/>
        </w:rPr>
        <w:t>86,40%.</w:t>
      </w:r>
    </w:p>
    <w:p w:rsidR="00650509" w:rsidRPr="00E5466C" w:rsidRDefault="00650509" w:rsidP="00650509">
      <w:pPr>
        <w:ind w:firstLine="709"/>
        <w:jc w:val="both"/>
        <w:rPr>
          <w:rFonts w:eastAsia="Calibri" w:cs="Times New Roman"/>
          <w:szCs w:val="28"/>
        </w:rPr>
      </w:pPr>
      <w:r w:rsidRPr="00E5466C">
        <w:rPr>
          <w:rFonts w:eastAsia="Calibri" w:cs="Times New Roman"/>
          <w:szCs w:val="28"/>
        </w:rPr>
        <w:t>Данная информация предоставлена в соответствии с формой № 22-ЖКХ (реформа). В настоящее время проведена соответствующая работа по приведению отчета № 22 ЖКХ (реформа) в соответствие данным формы федерального статистического наблюдения №1-жилфонд «Сведения о жилищном фонде».</w:t>
      </w:r>
    </w:p>
    <w:p w:rsidR="00E96150" w:rsidRDefault="00650509" w:rsidP="00650509">
      <w:pPr>
        <w:ind w:firstLine="709"/>
        <w:jc w:val="both"/>
        <w:rPr>
          <w:rFonts w:eastAsia="Calibri" w:cs="Times New Roman"/>
          <w:szCs w:val="28"/>
        </w:rPr>
      </w:pPr>
      <w:r w:rsidRPr="00E5466C">
        <w:rPr>
          <w:rFonts w:eastAsia="Calibri" w:cs="Times New Roman"/>
          <w:szCs w:val="28"/>
        </w:rPr>
        <w:t>- в 2024-2026гг. – доля составит 100%.</w:t>
      </w:r>
    </w:p>
    <w:p w:rsidR="006A1926" w:rsidRPr="00E5466C" w:rsidRDefault="006A1926" w:rsidP="00650509">
      <w:pPr>
        <w:ind w:firstLine="709"/>
        <w:jc w:val="both"/>
        <w:rPr>
          <w:rFonts w:eastAsia="Calibri" w:cs="Times New Roman"/>
          <w:b/>
          <w:color w:val="FF0000"/>
          <w:szCs w:val="28"/>
        </w:rPr>
      </w:pPr>
    </w:p>
    <w:p w:rsidR="00D30F81" w:rsidRPr="00E5466C" w:rsidRDefault="00D30F81" w:rsidP="007B6F2D">
      <w:pPr>
        <w:widowControl w:val="0"/>
        <w:autoSpaceDE w:val="0"/>
        <w:autoSpaceDN w:val="0"/>
        <w:adjustRightInd w:val="0"/>
        <w:ind w:firstLine="709"/>
        <w:jc w:val="both"/>
        <w:rPr>
          <w:rFonts w:eastAsia="Times New Roman" w:cs="Times New Roman"/>
          <w:b/>
          <w:szCs w:val="28"/>
          <w:lang w:eastAsia="ru-RU"/>
        </w:rPr>
      </w:pPr>
      <w:r w:rsidRPr="00245DC6">
        <w:rPr>
          <w:rFonts w:eastAsia="Times New Roman" w:cs="Times New Roman"/>
          <w:b/>
          <w:szCs w:val="28"/>
          <w:lang w:eastAsia="ru-RU"/>
        </w:rPr>
        <w:t>2</w:t>
      </w:r>
      <w:r w:rsidR="00651ECE" w:rsidRPr="00245DC6">
        <w:rPr>
          <w:rFonts w:eastAsia="Times New Roman" w:cs="Times New Roman"/>
          <w:b/>
          <w:szCs w:val="28"/>
          <w:lang w:eastAsia="ru-RU"/>
        </w:rPr>
        <w:t>8</w:t>
      </w:r>
      <w:r w:rsidRPr="00245DC6">
        <w:rPr>
          <w:rFonts w:eastAsia="Times New Roman" w:cs="Times New Roman"/>
          <w:b/>
          <w:szCs w:val="28"/>
          <w:lang w:eastAsia="ru-RU"/>
        </w:rPr>
        <w:t>.</w:t>
      </w:r>
      <w:r w:rsidR="00E349BD" w:rsidRPr="00245DC6">
        <w:rPr>
          <w:rFonts w:eastAsia="Times New Roman" w:cs="Times New Roman"/>
          <w:b/>
          <w:szCs w:val="28"/>
          <w:lang w:eastAsia="ru-RU"/>
        </w:rPr>
        <w:t> </w:t>
      </w:r>
      <w:r w:rsidRPr="00245DC6">
        <w:rPr>
          <w:rFonts w:eastAsia="Times New Roman" w:cs="Times New Roman"/>
          <w:b/>
          <w:szCs w:val="28"/>
          <w:lang w:eastAsia="ru-RU"/>
        </w:rPr>
        <w:t>Доля организаций коммунального комплекса, осуществляющих производство товаров, оказание услуг по водо-, тепл</w:t>
      </w:r>
      <w:proofErr w:type="gramStart"/>
      <w:r w:rsidRPr="00245DC6">
        <w:rPr>
          <w:rFonts w:eastAsia="Times New Roman" w:cs="Times New Roman"/>
          <w:b/>
          <w:szCs w:val="28"/>
          <w:lang w:eastAsia="ru-RU"/>
        </w:rPr>
        <w:t>о-</w:t>
      </w:r>
      <w:proofErr w:type="gramEnd"/>
      <w:r w:rsidRPr="00245DC6">
        <w:rPr>
          <w:rFonts w:eastAsia="Times New Roman" w:cs="Times New Roman"/>
          <w:b/>
          <w:szCs w:val="28"/>
          <w:lang w:eastAsia="ru-RU"/>
        </w:rPr>
        <w:t>,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w:t>
      </w:r>
      <w:r w:rsidRPr="00E5466C">
        <w:rPr>
          <w:rFonts w:eastAsia="Times New Roman" w:cs="Times New Roman"/>
          <w:b/>
          <w:szCs w:val="28"/>
          <w:lang w:eastAsia="ru-RU"/>
        </w:rPr>
        <w:t xml:space="preserve">) городского округа (муниципального района) в уставном капитале которых составляет не более 25 процентов, в общем </w:t>
      </w:r>
      <w:r w:rsidRPr="00E5466C">
        <w:rPr>
          <w:rFonts w:eastAsia="Times New Roman" w:cs="Times New Roman"/>
          <w:b/>
          <w:szCs w:val="28"/>
          <w:lang w:eastAsia="ru-RU"/>
        </w:rPr>
        <w:lastRenderedPageBreak/>
        <w:t xml:space="preserve">числе организаций коммунального комплекса, </w:t>
      </w:r>
      <w:proofErr w:type="gramStart"/>
      <w:r w:rsidRPr="00E5466C">
        <w:rPr>
          <w:rFonts w:eastAsia="Times New Roman" w:cs="Times New Roman"/>
          <w:b/>
          <w:szCs w:val="28"/>
          <w:lang w:eastAsia="ru-RU"/>
        </w:rPr>
        <w:t>осуществляющих</w:t>
      </w:r>
      <w:proofErr w:type="gramEnd"/>
      <w:r w:rsidRPr="00E5466C">
        <w:rPr>
          <w:rFonts w:eastAsia="Times New Roman" w:cs="Times New Roman"/>
          <w:b/>
          <w:szCs w:val="28"/>
          <w:lang w:eastAsia="ru-RU"/>
        </w:rPr>
        <w:t xml:space="preserve"> свою деятельность на территории городского округа (муниципального района)</w:t>
      </w:r>
    </w:p>
    <w:p w:rsidR="00B03A50" w:rsidRDefault="00B03A50" w:rsidP="00B03A50">
      <w:pPr>
        <w:pStyle w:val="ConsPlusCell"/>
        <w:ind w:firstLine="709"/>
        <w:jc w:val="both"/>
        <w:rPr>
          <w:sz w:val="28"/>
          <w:szCs w:val="28"/>
        </w:rPr>
      </w:pPr>
      <w:r>
        <w:rPr>
          <w:sz w:val="28"/>
          <w:szCs w:val="28"/>
        </w:rPr>
        <w:t xml:space="preserve">На территории муниципального образования «Городской округ город Астрахань» осуществляют </w:t>
      </w:r>
      <w:r w:rsidRPr="0063649C">
        <w:rPr>
          <w:sz w:val="28"/>
          <w:szCs w:val="28"/>
        </w:rPr>
        <w:t>производство товаров, оказание услуг по водо-, тепл</w:t>
      </w:r>
      <w:proofErr w:type="gramStart"/>
      <w:r w:rsidRPr="0063649C">
        <w:rPr>
          <w:sz w:val="28"/>
          <w:szCs w:val="28"/>
        </w:rPr>
        <w:t>о-</w:t>
      </w:r>
      <w:proofErr w:type="gramEnd"/>
      <w:r w:rsidRPr="0063649C">
        <w:rPr>
          <w:sz w:val="28"/>
          <w:szCs w:val="28"/>
        </w:rPr>
        <w:t>, газо-, электроснабжению, водоотведению, очистке сточных вод, утилизации (захоронению) твёрдых бытовых отходов</w:t>
      </w:r>
      <w:r>
        <w:rPr>
          <w:sz w:val="28"/>
          <w:szCs w:val="28"/>
        </w:rPr>
        <w:t xml:space="preserve"> 16 организаций, из которых:</w:t>
      </w:r>
    </w:p>
    <w:p w:rsidR="00B03A50" w:rsidRDefault="00B03A50" w:rsidP="00B03A50">
      <w:pPr>
        <w:pStyle w:val="ConsPlusCell"/>
        <w:ind w:firstLine="709"/>
        <w:jc w:val="both"/>
        <w:rPr>
          <w:sz w:val="28"/>
          <w:szCs w:val="28"/>
        </w:rPr>
      </w:pPr>
      <w:proofErr w:type="gramStart"/>
      <w:r>
        <w:rPr>
          <w:sz w:val="28"/>
          <w:szCs w:val="28"/>
        </w:rPr>
        <w:t>12 частных (</w:t>
      </w:r>
      <w:r w:rsidRPr="0063649C">
        <w:rPr>
          <w:sz w:val="28"/>
          <w:szCs w:val="28"/>
        </w:rPr>
        <w:t>ООО «ЛУКОЙЛ-Астраханьэнерго», ООО «Астраханские тепловые сети», АО «ТЭЦ-Северная», ООО «</w:t>
      </w:r>
      <w:proofErr w:type="spellStart"/>
      <w:r w:rsidRPr="0063649C">
        <w:rPr>
          <w:sz w:val="28"/>
          <w:szCs w:val="28"/>
        </w:rPr>
        <w:t>ТопЭнерго</w:t>
      </w:r>
      <w:proofErr w:type="spellEnd"/>
      <w:r w:rsidRPr="0063649C">
        <w:rPr>
          <w:sz w:val="28"/>
          <w:szCs w:val="28"/>
        </w:rPr>
        <w:t>», АО «Аэропорт Астрахань», ООО «</w:t>
      </w:r>
      <w:proofErr w:type="spellStart"/>
      <w:r w:rsidRPr="0063649C">
        <w:rPr>
          <w:sz w:val="28"/>
          <w:szCs w:val="28"/>
        </w:rPr>
        <w:t>Электробыт</w:t>
      </w:r>
      <w:proofErr w:type="spellEnd"/>
      <w:r w:rsidRPr="0063649C">
        <w:rPr>
          <w:sz w:val="28"/>
          <w:szCs w:val="28"/>
        </w:rPr>
        <w:t xml:space="preserve">»,  АО «РЖД», ООО «Газпром </w:t>
      </w:r>
      <w:proofErr w:type="spellStart"/>
      <w:r w:rsidRPr="0063649C">
        <w:rPr>
          <w:sz w:val="28"/>
          <w:szCs w:val="28"/>
        </w:rPr>
        <w:t>межрегионгаз</w:t>
      </w:r>
      <w:proofErr w:type="spellEnd"/>
      <w:r w:rsidRPr="0063649C">
        <w:rPr>
          <w:sz w:val="28"/>
          <w:szCs w:val="28"/>
        </w:rPr>
        <w:t xml:space="preserve"> Астрахань», АО «Газпром газораспределение Астрахань»</w:t>
      </w:r>
      <w:r>
        <w:rPr>
          <w:sz w:val="28"/>
          <w:szCs w:val="28"/>
        </w:rPr>
        <w:t xml:space="preserve">, </w:t>
      </w:r>
      <w:r w:rsidRPr="0063649C">
        <w:rPr>
          <w:sz w:val="28"/>
          <w:szCs w:val="28"/>
        </w:rPr>
        <w:t>ПАО «</w:t>
      </w:r>
      <w:proofErr w:type="spellStart"/>
      <w:r w:rsidRPr="0063649C">
        <w:rPr>
          <w:sz w:val="28"/>
          <w:szCs w:val="28"/>
        </w:rPr>
        <w:t>Россети</w:t>
      </w:r>
      <w:proofErr w:type="spellEnd"/>
      <w:r w:rsidRPr="0063649C">
        <w:rPr>
          <w:sz w:val="28"/>
          <w:szCs w:val="28"/>
        </w:rPr>
        <w:t xml:space="preserve"> Юг»</w:t>
      </w:r>
      <w:r>
        <w:rPr>
          <w:sz w:val="28"/>
          <w:szCs w:val="28"/>
        </w:rPr>
        <w:t xml:space="preserve">, </w:t>
      </w:r>
      <w:r w:rsidRPr="0063649C">
        <w:rPr>
          <w:sz w:val="28"/>
          <w:szCs w:val="28"/>
        </w:rPr>
        <w:t xml:space="preserve">ПАО «Астраханская </w:t>
      </w:r>
      <w:proofErr w:type="spellStart"/>
      <w:r w:rsidRPr="0063649C">
        <w:rPr>
          <w:sz w:val="28"/>
          <w:szCs w:val="28"/>
        </w:rPr>
        <w:t>энергосбытовая</w:t>
      </w:r>
      <w:proofErr w:type="spellEnd"/>
      <w:r w:rsidRPr="0063649C">
        <w:rPr>
          <w:sz w:val="28"/>
          <w:szCs w:val="28"/>
        </w:rPr>
        <w:t xml:space="preserve"> компания»</w:t>
      </w:r>
      <w:r>
        <w:rPr>
          <w:sz w:val="28"/>
          <w:szCs w:val="28"/>
        </w:rPr>
        <w:t>, ООО «</w:t>
      </w:r>
      <w:proofErr w:type="spellStart"/>
      <w:r>
        <w:rPr>
          <w:sz w:val="28"/>
          <w:szCs w:val="28"/>
        </w:rPr>
        <w:t>Русэнергосбыт</w:t>
      </w:r>
      <w:proofErr w:type="spellEnd"/>
      <w:r>
        <w:rPr>
          <w:sz w:val="28"/>
          <w:szCs w:val="28"/>
        </w:rPr>
        <w:t>»);</w:t>
      </w:r>
      <w:proofErr w:type="gramEnd"/>
    </w:p>
    <w:p w:rsidR="00B03A50" w:rsidRDefault="00B03A50" w:rsidP="00B03A50">
      <w:pPr>
        <w:pStyle w:val="ConsPlusCell"/>
        <w:ind w:firstLine="709"/>
        <w:jc w:val="both"/>
        <w:rPr>
          <w:sz w:val="28"/>
          <w:szCs w:val="28"/>
        </w:rPr>
      </w:pPr>
      <w:r>
        <w:rPr>
          <w:sz w:val="28"/>
          <w:szCs w:val="28"/>
        </w:rPr>
        <w:t>4 муниципальных организаций (</w:t>
      </w:r>
      <w:r w:rsidRPr="00F02231">
        <w:rPr>
          <w:sz w:val="28"/>
          <w:szCs w:val="28"/>
        </w:rPr>
        <w:t>ФГБУ «ЦЖКУ» Минобороны России, МУП «</w:t>
      </w:r>
      <w:proofErr w:type="spellStart"/>
      <w:r w:rsidRPr="00F02231">
        <w:rPr>
          <w:sz w:val="28"/>
          <w:szCs w:val="28"/>
        </w:rPr>
        <w:t>Коммунэнерго</w:t>
      </w:r>
      <w:proofErr w:type="spellEnd"/>
      <w:r w:rsidRPr="00F02231">
        <w:rPr>
          <w:sz w:val="28"/>
          <w:szCs w:val="28"/>
        </w:rPr>
        <w:t>», МУП г. Астрахани «</w:t>
      </w:r>
      <w:proofErr w:type="spellStart"/>
      <w:r w:rsidRPr="00F02231">
        <w:rPr>
          <w:sz w:val="28"/>
          <w:szCs w:val="28"/>
        </w:rPr>
        <w:t>Астрводоканал</w:t>
      </w:r>
      <w:proofErr w:type="spellEnd"/>
      <w:r w:rsidRPr="00F02231">
        <w:rPr>
          <w:sz w:val="28"/>
          <w:szCs w:val="28"/>
        </w:rPr>
        <w:t>», МУП г. Астрахань «</w:t>
      </w:r>
      <w:proofErr w:type="spellStart"/>
      <w:r w:rsidRPr="00F02231">
        <w:rPr>
          <w:sz w:val="28"/>
          <w:szCs w:val="28"/>
        </w:rPr>
        <w:t>Горэлектросеть</w:t>
      </w:r>
      <w:proofErr w:type="spellEnd"/>
      <w:r w:rsidRPr="00F02231">
        <w:rPr>
          <w:sz w:val="28"/>
          <w:szCs w:val="28"/>
        </w:rPr>
        <w:t>»)</w:t>
      </w:r>
    </w:p>
    <w:p w:rsidR="00B03A50" w:rsidRDefault="00B03A50" w:rsidP="00B03A50">
      <w:pPr>
        <w:pStyle w:val="ConsPlusCell"/>
        <w:ind w:firstLine="709"/>
        <w:jc w:val="both"/>
        <w:rPr>
          <w:sz w:val="28"/>
          <w:szCs w:val="28"/>
        </w:rPr>
      </w:pPr>
      <w:proofErr w:type="gramStart"/>
      <w:r>
        <w:rPr>
          <w:sz w:val="28"/>
          <w:szCs w:val="28"/>
        </w:rPr>
        <w:t>В</w:t>
      </w:r>
      <w:r w:rsidRPr="0063649C">
        <w:rPr>
          <w:sz w:val="28"/>
          <w:szCs w:val="28"/>
        </w:rPr>
        <w:t xml:space="preserve"> результате </w:t>
      </w:r>
      <w:r>
        <w:rPr>
          <w:sz w:val="28"/>
          <w:szCs w:val="28"/>
        </w:rPr>
        <w:t xml:space="preserve">в 2023 году </w:t>
      </w:r>
      <w:r w:rsidRPr="0063649C">
        <w:rPr>
          <w:sz w:val="28"/>
          <w:szCs w:val="28"/>
        </w:rPr>
        <w:t xml:space="preserve">доля организаций коммунального комплекса,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 доля составила </w:t>
      </w:r>
      <w:r>
        <w:rPr>
          <w:sz w:val="28"/>
          <w:szCs w:val="28"/>
        </w:rPr>
        <w:t>75,0</w:t>
      </w:r>
      <w:r w:rsidRPr="007026DD">
        <w:rPr>
          <w:sz w:val="28"/>
          <w:szCs w:val="28"/>
        </w:rPr>
        <w:t>%  (1</w:t>
      </w:r>
      <w:r>
        <w:rPr>
          <w:sz w:val="28"/>
          <w:szCs w:val="28"/>
        </w:rPr>
        <w:t>2</w:t>
      </w:r>
      <w:proofErr w:type="gramEnd"/>
      <w:r w:rsidRPr="007026DD">
        <w:rPr>
          <w:sz w:val="28"/>
          <w:szCs w:val="28"/>
        </w:rPr>
        <w:t>/</w:t>
      </w:r>
      <w:proofErr w:type="gramStart"/>
      <w:r w:rsidRPr="007026DD">
        <w:rPr>
          <w:sz w:val="28"/>
          <w:szCs w:val="28"/>
        </w:rPr>
        <w:t>1</w:t>
      </w:r>
      <w:r>
        <w:rPr>
          <w:sz w:val="28"/>
          <w:szCs w:val="28"/>
        </w:rPr>
        <w:t>6</w:t>
      </w:r>
      <w:r w:rsidRPr="007026DD">
        <w:rPr>
          <w:sz w:val="28"/>
          <w:szCs w:val="28"/>
        </w:rPr>
        <w:t>*100%)</w:t>
      </w:r>
      <w:r>
        <w:rPr>
          <w:sz w:val="28"/>
          <w:szCs w:val="28"/>
        </w:rPr>
        <w:t>.</w:t>
      </w:r>
      <w:proofErr w:type="gramEnd"/>
    </w:p>
    <w:p w:rsidR="00B03A50" w:rsidRPr="00245DC6" w:rsidRDefault="00B03A50" w:rsidP="00B03A50">
      <w:pPr>
        <w:tabs>
          <w:tab w:val="left" w:pos="1110"/>
          <w:tab w:val="left" w:pos="5910"/>
          <w:tab w:val="left" w:pos="8895"/>
        </w:tabs>
        <w:ind w:firstLine="720"/>
        <w:jc w:val="both"/>
        <w:rPr>
          <w:szCs w:val="28"/>
        </w:rPr>
      </w:pPr>
      <w:r w:rsidRPr="000675A8">
        <w:rPr>
          <w:szCs w:val="28"/>
        </w:rPr>
        <w:t xml:space="preserve">В 2024 году планируется снижение показателя в связи с реорганизацией организаций </w:t>
      </w:r>
      <w:r w:rsidRPr="00245DC6">
        <w:rPr>
          <w:szCs w:val="28"/>
        </w:rPr>
        <w:t>частной формы собственности (АО «</w:t>
      </w:r>
      <w:proofErr w:type="gramStart"/>
      <w:r w:rsidRPr="00245DC6">
        <w:rPr>
          <w:szCs w:val="28"/>
        </w:rPr>
        <w:t>ТЭЦ-Северная</w:t>
      </w:r>
      <w:proofErr w:type="gramEnd"/>
      <w:r w:rsidRPr="00245DC6">
        <w:rPr>
          <w:szCs w:val="28"/>
        </w:rPr>
        <w:t>»).</w:t>
      </w:r>
    </w:p>
    <w:p w:rsidR="006A1926" w:rsidRPr="00245DC6" w:rsidRDefault="006A1926" w:rsidP="00B03A50">
      <w:pPr>
        <w:widowControl w:val="0"/>
        <w:autoSpaceDE w:val="0"/>
        <w:autoSpaceDN w:val="0"/>
        <w:adjustRightInd w:val="0"/>
        <w:jc w:val="both"/>
        <w:rPr>
          <w:rFonts w:eastAsia="Times New Roman" w:cs="Times New Roman"/>
          <w:b/>
          <w:szCs w:val="28"/>
          <w:lang w:eastAsia="ru-RU"/>
        </w:rPr>
      </w:pPr>
    </w:p>
    <w:p w:rsidR="00D30F81" w:rsidRPr="00245DC6" w:rsidRDefault="00651ECE" w:rsidP="007B6F2D">
      <w:pPr>
        <w:widowControl w:val="0"/>
        <w:autoSpaceDE w:val="0"/>
        <w:autoSpaceDN w:val="0"/>
        <w:adjustRightInd w:val="0"/>
        <w:ind w:firstLine="709"/>
        <w:jc w:val="both"/>
        <w:rPr>
          <w:rFonts w:eastAsia="Times New Roman" w:cs="Times New Roman"/>
          <w:b/>
          <w:szCs w:val="28"/>
          <w:lang w:eastAsia="ru-RU"/>
        </w:rPr>
      </w:pPr>
      <w:r w:rsidRPr="00245DC6">
        <w:rPr>
          <w:rFonts w:eastAsia="Times New Roman" w:cs="Times New Roman"/>
          <w:b/>
          <w:szCs w:val="28"/>
          <w:lang w:eastAsia="ru-RU"/>
        </w:rPr>
        <w:t>29</w:t>
      </w:r>
      <w:r w:rsidR="00D30F81" w:rsidRPr="00245DC6">
        <w:rPr>
          <w:rFonts w:eastAsia="Times New Roman" w:cs="Times New Roman"/>
          <w:b/>
          <w:szCs w:val="28"/>
          <w:lang w:eastAsia="ru-RU"/>
        </w:rPr>
        <w:t>.</w:t>
      </w:r>
      <w:r w:rsidR="00E349BD" w:rsidRPr="00245DC6">
        <w:rPr>
          <w:rFonts w:eastAsia="Times New Roman" w:cs="Times New Roman"/>
          <w:b/>
          <w:szCs w:val="28"/>
          <w:lang w:eastAsia="ru-RU"/>
        </w:rPr>
        <w:t> </w:t>
      </w:r>
      <w:r w:rsidR="00D30F81" w:rsidRPr="00245DC6">
        <w:rPr>
          <w:rFonts w:eastAsia="Times New Roman" w:cs="Times New Roman"/>
          <w:b/>
          <w:szCs w:val="28"/>
          <w:lang w:eastAsia="ru-RU"/>
        </w:rPr>
        <w:t xml:space="preserve">Доля многоквартирных домов, расположенных на земельных участках, в отношении которых осуществлен государственный кадастровый учет </w:t>
      </w:r>
    </w:p>
    <w:p w:rsidR="00B03A50" w:rsidRPr="00C640A0" w:rsidRDefault="00B03A50" w:rsidP="00B03A50">
      <w:pPr>
        <w:widowControl w:val="0"/>
        <w:suppressAutoHyphens/>
        <w:ind w:firstLine="720"/>
        <w:jc w:val="both"/>
        <w:rPr>
          <w:rFonts w:eastAsia="Lucida Sans Unicode" w:cs="Tahoma"/>
          <w:kern w:val="1"/>
          <w:sz w:val="27"/>
          <w:szCs w:val="27"/>
          <w:lang w:eastAsia="ar-SA" w:bidi="hi-IN"/>
        </w:rPr>
      </w:pPr>
      <w:r w:rsidRPr="00245DC6">
        <w:rPr>
          <w:rFonts w:eastAsia="Lucida Sans Unicode" w:cs="Tahoma"/>
          <w:kern w:val="1"/>
          <w:sz w:val="27"/>
          <w:szCs w:val="27"/>
          <w:lang w:eastAsia="ar-SA" w:bidi="hi-IN"/>
        </w:rPr>
        <w:t>Доля многоквартирных домов, расположенных</w:t>
      </w:r>
      <w:r w:rsidRPr="00C640A0">
        <w:rPr>
          <w:rFonts w:eastAsia="Lucida Sans Unicode" w:cs="Tahoma"/>
          <w:kern w:val="1"/>
          <w:sz w:val="27"/>
          <w:szCs w:val="27"/>
          <w:lang w:eastAsia="ar-SA" w:bidi="hi-IN"/>
        </w:rPr>
        <w:t xml:space="preserve"> на земельных </w:t>
      </w:r>
      <w:proofErr w:type="gramStart"/>
      <w:r w:rsidRPr="00C640A0">
        <w:rPr>
          <w:rFonts w:eastAsia="Lucida Sans Unicode" w:cs="Tahoma"/>
          <w:kern w:val="1"/>
          <w:sz w:val="27"/>
          <w:szCs w:val="27"/>
          <w:lang w:eastAsia="ar-SA" w:bidi="hi-IN"/>
        </w:rPr>
        <w:t>участках</w:t>
      </w:r>
      <w:proofErr w:type="gramEnd"/>
      <w:r w:rsidRPr="00C640A0">
        <w:rPr>
          <w:rFonts w:eastAsia="Lucida Sans Unicode" w:cs="Tahoma"/>
          <w:kern w:val="1"/>
          <w:sz w:val="27"/>
          <w:szCs w:val="27"/>
          <w:lang w:eastAsia="ar-SA" w:bidi="hi-IN"/>
        </w:rPr>
        <w:t xml:space="preserve">, в отношении которых осуществлен государственный кадастровый учет, на 2023 год составляет </w:t>
      </w:r>
      <w:r w:rsidRPr="00C640A0">
        <w:rPr>
          <w:rFonts w:eastAsia="Lucida Sans Unicode" w:cs="Tahoma"/>
          <w:b/>
          <w:kern w:val="1"/>
          <w:sz w:val="27"/>
          <w:szCs w:val="27"/>
          <w:lang w:eastAsia="ar-SA" w:bidi="hi-IN"/>
        </w:rPr>
        <w:t>35.95%</w:t>
      </w:r>
      <w:r w:rsidRPr="00C640A0">
        <w:rPr>
          <w:rFonts w:eastAsia="Lucida Sans Unicode" w:cs="Tahoma"/>
          <w:kern w:val="1"/>
          <w:sz w:val="27"/>
          <w:szCs w:val="27"/>
          <w:lang w:eastAsia="ar-SA" w:bidi="hi-IN"/>
        </w:rPr>
        <w:t xml:space="preserve"> и рассчитана по формуле:</w:t>
      </w:r>
    </w:p>
    <w:p w:rsidR="00B03A50" w:rsidRPr="00C640A0" w:rsidRDefault="002C1B85" w:rsidP="00B03A50">
      <w:pPr>
        <w:widowControl w:val="0"/>
        <w:suppressAutoHyphens/>
        <w:ind w:firstLine="720"/>
        <w:rPr>
          <w:rFonts w:eastAsia="Lucida Sans Unicode" w:cs="Tahoma"/>
          <w:kern w:val="1"/>
          <w:sz w:val="27"/>
          <w:szCs w:val="27"/>
          <w:lang w:eastAsia="ar-SA" w:bidi="hi-IN"/>
        </w:rPr>
      </w:pPr>
      <w:r>
        <w:rPr>
          <w:rFonts w:eastAsia="Times New Roman" w:cs="Times New Roman"/>
          <w:sz w:val="27"/>
          <w:szCs w:val="27"/>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05pt;width:143pt;height:39.6pt;z-index:251661312;mso-wrap-distance-left:9.05pt;mso-wrap-distance-right:9.05pt" wrapcoords="8770 2555 1265 7184 533 8213 350 13355 5659 19015 8221 19015 11150 19015 13530 19015 21035 12841 21401 8213 19937 7184 10235 2555 8770 2555" filled="t">
            <v:fill color2="black"/>
            <v:imagedata r:id="rId16" o:title=""/>
            <w10:wrap type="tight"/>
          </v:shape>
          <o:OLEObject Type="Embed" ProgID="Equation.3" ShapeID="_x0000_s1026" DrawAspect="Content" ObjectID="_1777289316" r:id="rId17"/>
        </w:pict>
      </w:r>
    </w:p>
    <w:p w:rsidR="00B03A50" w:rsidRPr="00C640A0" w:rsidRDefault="00B03A50" w:rsidP="00B03A50">
      <w:pPr>
        <w:widowControl w:val="0"/>
        <w:suppressAutoHyphens/>
        <w:ind w:firstLine="708"/>
        <w:jc w:val="both"/>
        <w:rPr>
          <w:rFonts w:eastAsia="Lucida Sans Unicode" w:cs="Tahoma"/>
          <w:bCs/>
          <w:kern w:val="1"/>
          <w:sz w:val="27"/>
          <w:szCs w:val="27"/>
          <w:lang w:eastAsia="ar-SA" w:bidi="hi-IN"/>
        </w:rPr>
      </w:pPr>
      <w:r w:rsidRPr="00C640A0">
        <w:rPr>
          <w:rFonts w:eastAsia="Lucida Sans Unicode" w:cs="Tahoma"/>
          <w:bCs/>
          <w:kern w:val="1"/>
          <w:sz w:val="27"/>
          <w:szCs w:val="27"/>
          <w:lang w:eastAsia="ar-SA" w:bidi="hi-IN"/>
        </w:rPr>
        <w:t>где:</w:t>
      </w:r>
    </w:p>
    <w:p w:rsidR="00B03A50" w:rsidRPr="00C640A0" w:rsidRDefault="00B03A50" w:rsidP="00B03A50">
      <w:pPr>
        <w:widowControl w:val="0"/>
        <w:suppressAutoHyphens/>
        <w:ind w:firstLine="708"/>
        <w:jc w:val="both"/>
        <w:rPr>
          <w:rFonts w:eastAsia="Lucida Sans Unicode" w:cs="Tahoma"/>
          <w:i/>
          <w:iCs/>
          <w:kern w:val="1"/>
          <w:sz w:val="27"/>
          <w:szCs w:val="27"/>
          <w:lang w:eastAsia="ar-SA" w:bidi="hi-IN"/>
        </w:rPr>
      </w:pPr>
    </w:p>
    <w:p w:rsidR="00B03A50" w:rsidRPr="00245DC6" w:rsidRDefault="00B03A50" w:rsidP="00B03A50">
      <w:pPr>
        <w:widowControl w:val="0"/>
        <w:suppressAutoHyphens/>
        <w:ind w:firstLine="708"/>
        <w:jc w:val="both"/>
        <w:rPr>
          <w:rFonts w:eastAsia="Lucida Sans Unicode" w:cs="Tahoma"/>
          <w:iCs/>
          <w:kern w:val="1"/>
          <w:sz w:val="27"/>
          <w:szCs w:val="27"/>
          <w:lang w:eastAsia="ar-SA" w:bidi="hi-IN"/>
        </w:rPr>
      </w:pPr>
      <w:proofErr w:type="spellStart"/>
      <w:proofErr w:type="gramStart"/>
      <w:r w:rsidRPr="00C640A0">
        <w:rPr>
          <w:rFonts w:eastAsia="Lucida Sans Unicode" w:cs="Tahoma"/>
          <w:i/>
          <w:iCs/>
          <w:kern w:val="1"/>
          <w:sz w:val="27"/>
          <w:szCs w:val="27"/>
          <w:lang w:eastAsia="ar-SA" w:bidi="hi-IN"/>
        </w:rPr>
        <w:t>Чмк</w:t>
      </w:r>
      <w:proofErr w:type="spellEnd"/>
      <w:r w:rsidRPr="00C640A0">
        <w:rPr>
          <w:rFonts w:eastAsia="Lucida Sans Unicode" w:cs="Tahoma"/>
          <w:i/>
          <w:iCs/>
          <w:kern w:val="1"/>
          <w:sz w:val="27"/>
          <w:szCs w:val="27"/>
          <w:lang w:eastAsia="ar-SA" w:bidi="hi-IN"/>
        </w:rPr>
        <w:t xml:space="preserve"> = </w:t>
      </w:r>
      <w:r w:rsidRPr="00C640A0">
        <w:rPr>
          <w:rFonts w:eastAsia="Lucida Sans Unicode" w:cs="Tahoma"/>
          <w:iCs/>
          <w:kern w:val="1"/>
          <w:sz w:val="27"/>
          <w:szCs w:val="27"/>
          <w:lang w:eastAsia="ar-SA" w:bidi="hi-IN"/>
        </w:rPr>
        <w:t xml:space="preserve">1819 </w:t>
      </w:r>
      <w:r w:rsidRPr="00C640A0">
        <w:rPr>
          <w:rFonts w:eastAsia="Lucida Sans Unicode" w:cs="Tahoma"/>
          <w:i/>
          <w:iCs/>
          <w:kern w:val="1"/>
          <w:sz w:val="27"/>
          <w:szCs w:val="27"/>
          <w:lang w:eastAsia="ar-SA" w:bidi="hi-IN"/>
        </w:rPr>
        <w:t xml:space="preserve">- </w:t>
      </w:r>
      <w:r w:rsidRPr="00C640A0">
        <w:rPr>
          <w:rFonts w:eastAsia="Lucida Sans Unicode" w:cs="Tahoma"/>
          <w:iCs/>
          <w:kern w:val="1"/>
          <w:sz w:val="27"/>
          <w:szCs w:val="27"/>
          <w:lang w:eastAsia="ar-SA" w:bidi="hi-IN"/>
        </w:rPr>
        <w:t xml:space="preserve">число многоквартирных домов, расположенных на земельных участках, в отношении которых осуществлен государственный кадастровый учет, в том числе </w:t>
      </w:r>
      <w:r w:rsidRPr="00245DC6">
        <w:rPr>
          <w:rFonts w:eastAsia="Lucida Sans Unicode" w:cs="Tahoma"/>
          <w:iCs/>
          <w:kern w:val="1"/>
          <w:sz w:val="27"/>
          <w:szCs w:val="27"/>
          <w:lang w:eastAsia="ar-SA" w:bidi="hi-IN"/>
        </w:rPr>
        <w:t>по двухквартирным домам, расположенным на двух земельных участках, в отношении которых (каждого из двух) осуществлён государственный кадастровый учёт.</w:t>
      </w:r>
      <w:proofErr w:type="gramEnd"/>
    </w:p>
    <w:p w:rsidR="00B03A50" w:rsidRPr="00245DC6" w:rsidRDefault="00B03A50" w:rsidP="00B03A50">
      <w:pPr>
        <w:widowControl w:val="0"/>
        <w:suppressAutoHyphens/>
        <w:ind w:firstLine="708"/>
        <w:jc w:val="both"/>
        <w:rPr>
          <w:rFonts w:eastAsia="Lucida Sans Unicode" w:cs="Tahoma"/>
          <w:iCs/>
          <w:kern w:val="1"/>
          <w:sz w:val="27"/>
          <w:szCs w:val="27"/>
          <w:lang w:eastAsia="ar-SA" w:bidi="hi-IN"/>
        </w:rPr>
      </w:pPr>
      <w:proofErr w:type="spellStart"/>
      <w:r w:rsidRPr="00245DC6">
        <w:rPr>
          <w:rFonts w:eastAsia="Lucida Sans Unicode" w:cs="Tahoma"/>
          <w:i/>
          <w:iCs/>
          <w:kern w:val="1"/>
          <w:sz w:val="27"/>
          <w:szCs w:val="27"/>
          <w:lang w:eastAsia="ar-SA" w:bidi="hi-IN"/>
        </w:rPr>
        <w:t>Чмд</w:t>
      </w:r>
      <w:proofErr w:type="spellEnd"/>
      <w:r w:rsidRPr="00245DC6">
        <w:rPr>
          <w:rFonts w:eastAsia="Lucida Sans Unicode" w:cs="Tahoma"/>
          <w:iCs/>
          <w:kern w:val="1"/>
          <w:sz w:val="27"/>
          <w:szCs w:val="27"/>
          <w:lang w:eastAsia="ar-SA" w:bidi="hi-IN"/>
        </w:rPr>
        <w:t xml:space="preserve"> = </w:t>
      </w:r>
      <w:r w:rsidRPr="00245DC6">
        <w:rPr>
          <w:rFonts w:eastAsia="Lucida Sans Unicode" w:cs="Tahoma"/>
          <w:kern w:val="1"/>
          <w:sz w:val="27"/>
          <w:szCs w:val="27"/>
          <w:lang w:eastAsia="ar-SA" w:bidi="hi-IN"/>
        </w:rPr>
        <w:t xml:space="preserve">5060 </w:t>
      </w:r>
      <w:r w:rsidRPr="00245DC6">
        <w:rPr>
          <w:rFonts w:eastAsia="Lucida Sans Unicode" w:cs="Tahoma"/>
          <w:iCs/>
          <w:kern w:val="1"/>
          <w:sz w:val="27"/>
          <w:szCs w:val="27"/>
          <w:lang w:eastAsia="ar-SA" w:bidi="hi-IN"/>
        </w:rPr>
        <w:t>- общее число многоквартирных домов (имеющих разрешение на ввод в эксплуатацию).</w:t>
      </w:r>
    </w:p>
    <w:p w:rsidR="00B03A50" w:rsidRPr="00245DC6" w:rsidRDefault="00B03A50" w:rsidP="00B03A50">
      <w:pPr>
        <w:widowControl w:val="0"/>
        <w:suppressAutoHyphens/>
        <w:ind w:left="14" w:firstLine="695"/>
        <w:jc w:val="both"/>
        <w:rPr>
          <w:rFonts w:eastAsia="Lucida Sans Unicode" w:cs="Tahoma"/>
          <w:iCs/>
          <w:kern w:val="1"/>
          <w:sz w:val="27"/>
          <w:szCs w:val="27"/>
          <w:lang w:eastAsia="ar-SA" w:bidi="hi-IN"/>
        </w:rPr>
      </w:pPr>
      <w:r w:rsidRPr="00245DC6">
        <w:rPr>
          <w:rFonts w:eastAsia="Lucida Sans Unicode" w:cs="Tahoma"/>
          <w:iCs/>
          <w:kern w:val="1"/>
          <w:sz w:val="27"/>
          <w:szCs w:val="27"/>
          <w:lang w:eastAsia="ar-SA" w:bidi="hi-IN"/>
        </w:rPr>
        <w:t xml:space="preserve">Планируется осуществить кадастровый учет земельных участков для эксплуатации многоквартирных домов: </w:t>
      </w:r>
    </w:p>
    <w:p w:rsidR="00B03A50" w:rsidRPr="00245DC6" w:rsidRDefault="00B03A50" w:rsidP="00B03A50">
      <w:pPr>
        <w:widowControl w:val="0"/>
        <w:suppressAutoHyphens/>
        <w:ind w:left="14" w:firstLine="695"/>
        <w:jc w:val="both"/>
        <w:rPr>
          <w:rFonts w:eastAsia="Lucida Sans Unicode" w:cs="Tahoma"/>
          <w:iCs/>
          <w:kern w:val="1"/>
          <w:sz w:val="27"/>
          <w:szCs w:val="27"/>
          <w:lang w:eastAsia="ar-SA" w:bidi="hi-IN"/>
        </w:rPr>
      </w:pPr>
      <w:r w:rsidRPr="00245DC6">
        <w:rPr>
          <w:rFonts w:eastAsia="Lucida Sans Unicode" w:cs="Tahoma"/>
          <w:iCs/>
          <w:kern w:val="1"/>
          <w:sz w:val="27"/>
          <w:szCs w:val="27"/>
          <w:lang w:eastAsia="ar-SA" w:bidi="hi-IN"/>
        </w:rPr>
        <w:t>- на 01.01.2024 – 1839 земельных участков, что составляет 36,34% доли от планируемого общего числа 5061 многоквартирных домов;</w:t>
      </w:r>
    </w:p>
    <w:p w:rsidR="00B03A50" w:rsidRPr="00245DC6" w:rsidRDefault="00B03A50" w:rsidP="00B03A50">
      <w:pPr>
        <w:widowControl w:val="0"/>
        <w:suppressAutoHyphens/>
        <w:ind w:left="14" w:firstLine="695"/>
        <w:jc w:val="both"/>
        <w:rPr>
          <w:rFonts w:eastAsia="Lucida Sans Unicode" w:cs="Tahoma"/>
          <w:iCs/>
          <w:kern w:val="1"/>
          <w:sz w:val="27"/>
          <w:szCs w:val="27"/>
          <w:lang w:eastAsia="ar-SA" w:bidi="hi-IN"/>
        </w:rPr>
      </w:pPr>
      <w:r w:rsidRPr="00245DC6">
        <w:rPr>
          <w:rFonts w:eastAsia="Lucida Sans Unicode" w:cs="Tahoma"/>
          <w:iCs/>
          <w:kern w:val="1"/>
          <w:sz w:val="27"/>
          <w:szCs w:val="27"/>
          <w:lang w:eastAsia="ar-SA" w:bidi="hi-IN"/>
        </w:rPr>
        <w:t>- на 01.01.2025 – 1859 земельных участков, что составляет 36,72% доли от планируемого общего числа 5062 многоквартирных домов;</w:t>
      </w:r>
    </w:p>
    <w:p w:rsidR="006A1926" w:rsidRPr="00245DC6" w:rsidRDefault="00B03A50" w:rsidP="00B03A50">
      <w:pPr>
        <w:widowControl w:val="0"/>
        <w:suppressAutoHyphens/>
        <w:ind w:left="14" w:firstLine="695"/>
        <w:jc w:val="both"/>
        <w:rPr>
          <w:rFonts w:eastAsia="Lucida Sans Unicode" w:cs="Tahoma"/>
          <w:iCs/>
          <w:kern w:val="1"/>
          <w:sz w:val="27"/>
          <w:szCs w:val="27"/>
          <w:lang w:eastAsia="ar-SA" w:bidi="hi-IN"/>
        </w:rPr>
      </w:pPr>
      <w:r w:rsidRPr="00245DC6">
        <w:rPr>
          <w:rFonts w:eastAsia="Lucida Sans Unicode" w:cs="Tahoma"/>
          <w:iCs/>
          <w:kern w:val="1"/>
          <w:sz w:val="27"/>
          <w:szCs w:val="27"/>
          <w:lang w:eastAsia="ar-SA" w:bidi="hi-IN"/>
        </w:rPr>
        <w:t>- на 01.01.2026 – 1879 земельных участков, что составляет 37.07% доли от планируемого общего числа 5069 многоквартирных домов.</w:t>
      </w:r>
    </w:p>
    <w:p w:rsidR="000B77ED" w:rsidRPr="00245DC6" w:rsidRDefault="004D2808" w:rsidP="007B6F2D">
      <w:pPr>
        <w:ind w:firstLine="709"/>
        <w:jc w:val="both"/>
        <w:rPr>
          <w:rFonts w:eastAsia="Times New Roman" w:cs="Times New Roman"/>
          <w:b/>
          <w:szCs w:val="28"/>
          <w:lang w:eastAsia="ru-RU"/>
        </w:rPr>
      </w:pPr>
      <w:r w:rsidRPr="00245DC6">
        <w:rPr>
          <w:rFonts w:eastAsia="Times New Roman" w:cs="Times New Roman"/>
          <w:b/>
          <w:szCs w:val="28"/>
          <w:lang w:eastAsia="ru-RU"/>
        </w:rPr>
        <w:lastRenderedPageBreak/>
        <w:t>3</w:t>
      </w:r>
      <w:r w:rsidR="00651ECE" w:rsidRPr="00245DC6">
        <w:rPr>
          <w:rFonts w:eastAsia="Times New Roman" w:cs="Times New Roman"/>
          <w:b/>
          <w:szCs w:val="28"/>
          <w:lang w:eastAsia="ru-RU"/>
        </w:rPr>
        <w:t>0</w:t>
      </w:r>
      <w:r w:rsidRPr="00245DC6">
        <w:rPr>
          <w:rFonts w:eastAsia="Times New Roman" w:cs="Times New Roman"/>
          <w:b/>
          <w:szCs w:val="28"/>
          <w:lang w:eastAsia="ru-RU"/>
        </w:rPr>
        <w:t>.</w:t>
      </w:r>
      <w:r w:rsidR="00E349BD" w:rsidRPr="00245DC6">
        <w:rPr>
          <w:rFonts w:eastAsia="Times New Roman" w:cs="Times New Roman"/>
          <w:b/>
          <w:szCs w:val="28"/>
          <w:lang w:eastAsia="ru-RU"/>
        </w:rPr>
        <w:t> </w:t>
      </w:r>
      <w:proofErr w:type="gramStart"/>
      <w:r w:rsidR="000B77ED" w:rsidRPr="00245DC6">
        <w:rPr>
          <w:rFonts w:eastAsia="Times New Roman" w:cs="Times New Roman"/>
          <w:b/>
          <w:szCs w:val="28"/>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p w:rsidR="00AA341F" w:rsidRPr="00245DC6" w:rsidRDefault="00AA341F" w:rsidP="00AA341F">
      <w:pPr>
        <w:pStyle w:val="ab"/>
        <w:ind w:firstLine="567"/>
        <w:jc w:val="both"/>
        <w:rPr>
          <w:rFonts w:eastAsia="Times New Roman"/>
          <w:bCs/>
          <w:sz w:val="27"/>
          <w:szCs w:val="27"/>
          <w:lang w:eastAsia="ru-RU"/>
        </w:rPr>
      </w:pPr>
      <w:r w:rsidRPr="00245DC6">
        <w:rPr>
          <w:sz w:val="27"/>
          <w:szCs w:val="27"/>
        </w:rPr>
        <w:t xml:space="preserve">Ведение учета граждан в качестве нуждающихся в улучшении жилищных условий осуществляется с 1970 года. Изменение очередности прослеживается в следующей динамике: </w:t>
      </w:r>
      <w:r w:rsidRPr="00245DC6">
        <w:rPr>
          <w:rFonts w:eastAsia="Times New Roman"/>
          <w:bCs/>
          <w:sz w:val="27"/>
          <w:szCs w:val="27"/>
          <w:lang w:eastAsia="ru-RU"/>
        </w:rPr>
        <w:t xml:space="preserve"> </w:t>
      </w:r>
    </w:p>
    <w:p w:rsidR="00AA341F" w:rsidRPr="00245DC6" w:rsidRDefault="00AA341F" w:rsidP="00AA341F">
      <w:pPr>
        <w:pStyle w:val="ab"/>
        <w:ind w:firstLine="567"/>
        <w:jc w:val="both"/>
        <w:rPr>
          <w:rFonts w:eastAsia="Times New Roman"/>
          <w:bCs/>
          <w:sz w:val="27"/>
          <w:szCs w:val="27"/>
          <w:lang w:eastAsia="ru-RU"/>
        </w:rPr>
      </w:pPr>
      <w:proofErr w:type="gramStart"/>
      <w:r w:rsidRPr="00245DC6">
        <w:rPr>
          <w:rFonts w:eastAsia="Times New Roman"/>
          <w:bCs/>
          <w:sz w:val="27"/>
          <w:szCs w:val="27"/>
          <w:lang w:eastAsia="ru-RU"/>
        </w:rPr>
        <w:t>в 2020 году на вышеуказанном учете состояло – 34419 человек, всего за 2020 год – 2709 человек сняты с учета в качестве нуждающихся в улучшении жилищных условий по различным основаниям, в том числе – 89 человек получили жилые помещения и улучшили жилищные условия (что составляет 0,26 % доли населения, получившего жилые помещения и улучшившего жилищные условия в 2020 году).</w:t>
      </w:r>
      <w:proofErr w:type="gramEnd"/>
    </w:p>
    <w:p w:rsidR="00AA341F" w:rsidRPr="00245DC6" w:rsidRDefault="00AA341F" w:rsidP="00AA341F">
      <w:pPr>
        <w:pStyle w:val="ab"/>
        <w:ind w:firstLine="567"/>
        <w:jc w:val="both"/>
        <w:rPr>
          <w:rFonts w:eastAsia="Times New Roman"/>
          <w:bCs/>
          <w:sz w:val="27"/>
          <w:szCs w:val="27"/>
          <w:lang w:eastAsia="ru-RU"/>
        </w:rPr>
      </w:pPr>
      <w:proofErr w:type="gramStart"/>
      <w:r w:rsidRPr="00245DC6">
        <w:rPr>
          <w:rFonts w:eastAsia="Times New Roman"/>
          <w:bCs/>
          <w:sz w:val="27"/>
          <w:szCs w:val="27"/>
          <w:lang w:eastAsia="ru-RU"/>
        </w:rPr>
        <w:t>В 2021 году на вышеуказанном учете состояло – 29889 человека, всего за 2021 г – 4530 человек сняты с учета в качестве нуждающихся в улучшении жилищных условий по различным основаниям, в том числе – 72 человека получили жилые помещения и улучшили жилищные условия (что составляет 0,24 % доли населения, получившего жилые помещения и улучшившего жилищные условия в 2021 году).</w:t>
      </w:r>
      <w:proofErr w:type="gramEnd"/>
    </w:p>
    <w:p w:rsidR="00AA341F" w:rsidRPr="00245DC6" w:rsidRDefault="00AA341F" w:rsidP="00AA341F">
      <w:pPr>
        <w:pStyle w:val="ab"/>
        <w:ind w:firstLine="567"/>
        <w:jc w:val="both"/>
        <w:rPr>
          <w:rFonts w:eastAsia="Times New Roman"/>
          <w:bCs/>
          <w:sz w:val="27"/>
          <w:szCs w:val="27"/>
          <w:lang w:eastAsia="ru-RU"/>
        </w:rPr>
      </w:pPr>
      <w:proofErr w:type="gramStart"/>
      <w:r w:rsidRPr="00245DC6">
        <w:rPr>
          <w:rFonts w:eastAsia="Times New Roman"/>
          <w:bCs/>
          <w:sz w:val="27"/>
          <w:szCs w:val="27"/>
          <w:lang w:eastAsia="ru-RU"/>
        </w:rPr>
        <w:t>В 2022 году на вышеуказанном учете состояло – 24489 человека, всего за 2022 г – 5400 человек сняты с учета в качестве нуждающихся в улучшении жилищных условий по различным основаниям, в том числе – 222 человека получили жилые помещения и улучшили жилищные условия (что составляет 0,89 % доли населения, получившего жилые помещения и улучшившего жилищные условия в 2022 году).</w:t>
      </w:r>
      <w:proofErr w:type="gramEnd"/>
    </w:p>
    <w:p w:rsidR="00AA341F" w:rsidRPr="00245DC6" w:rsidRDefault="00AA341F" w:rsidP="00AA341F">
      <w:pPr>
        <w:pStyle w:val="ab"/>
        <w:ind w:firstLine="567"/>
        <w:jc w:val="both"/>
        <w:rPr>
          <w:rFonts w:eastAsia="Times New Roman"/>
          <w:bCs/>
          <w:sz w:val="27"/>
          <w:szCs w:val="27"/>
          <w:lang w:eastAsia="ru-RU"/>
        </w:rPr>
      </w:pPr>
      <w:proofErr w:type="gramStart"/>
      <w:r w:rsidRPr="00245DC6">
        <w:rPr>
          <w:rFonts w:eastAsia="Times New Roman"/>
          <w:bCs/>
          <w:sz w:val="27"/>
          <w:szCs w:val="27"/>
          <w:lang w:eastAsia="ru-RU"/>
        </w:rPr>
        <w:t>В 2023 году на вышеуказанном учете состояло – 22867 человека, всего за 2023 г – 1622 человека сняты с учета в качестве нуждающихся в улучшении жилищных условий по различным основаниям, в том числе –196 человек получили жилые помещения и улучшили жилищные условия (что составляет 0,86 % доли населения, получившего жилые помещения и улучшившего жилищные условия в 2023 году).</w:t>
      </w:r>
      <w:proofErr w:type="gramEnd"/>
    </w:p>
    <w:p w:rsidR="00AA341F" w:rsidRPr="00245DC6" w:rsidRDefault="00AA341F" w:rsidP="00AA341F">
      <w:pPr>
        <w:pStyle w:val="ab"/>
        <w:ind w:firstLine="567"/>
        <w:jc w:val="both"/>
        <w:rPr>
          <w:rFonts w:eastAsia="Calibri"/>
          <w:sz w:val="27"/>
          <w:szCs w:val="27"/>
          <w:lang w:eastAsia="ru-RU"/>
        </w:rPr>
      </w:pPr>
      <w:r w:rsidRPr="00245DC6">
        <w:rPr>
          <w:sz w:val="27"/>
          <w:szCs w:val="27"/>
        </w:rPr>
        <w:t xml:space="preserve">В 2023 году отмечено сокращение количества граждан, состоящих на учете в качестве нуждающихся в жилых помещениях. </w:t>
      </w:r>
      <w:proofErr w:type="gramStart"/>
      <w:r w:rsidRPr="00245DC6">
        <w:rPr>
          <w:sz w:val="27"/>
          <w:szCs w:val="27"/>
        </w:rPr>
        <w:t xml:space="preserve">Данный факт связан в основном с тем, что в течение 2023 года с учета граждан, нуждающихся в жилых помещениях, было снято значительное количество граждан по основаниям, установленным </w:t>
      </w:r>
      <w:proofErr w:type="spellStart"/>
      <w:r w:rsidRPr="00245DC6">
        <w:rPr>
          <w:sz w:val="27"/>
          <w:szCs w:val="27"/>
        </w:rPr>
        <w:t>п.п</w:t>
      </w:r>
      <w:proofErr w:type="spellEnd"/>
      <w:r w:rsidRPr="00245DC6">
        <w:rPr>
          <w:sz w:val="27"/>
          <w:szCs w:val="27"/>
        </w:rPr>
        <w:t>. 1-5 ч. 1 ст. 56 ЖК РФ (самостоятельное улучшение гражданами своих жилищных условий</w:t>
      </w:r>
      <w:r w:rsidRPr="00245DC6">
        <w:rPr>
          <w:sz w:val="27"/>
          <w:szCs w:val="27"/>
          <w:lang w:eastAsia="ru-RU"/>
        </w:rPr>
        <w:t>,   утраты оснований, дающих право на получение жилого помещения по договору социального найма;</w:t>
      </w:r>
      <w:proofErr w:type="gramEnd"/>
      <w:r w:rsidRPr="00245DC6">
        <w:rPr>
          <w:sz w:val="27"/>
          <w:szCs w:val="27"/>
          <w:lang w:eastAsia="ru-RU"/>
        </w:rPr>
        <w:t xml:space="preserve"> </w:t>
      </w:r>
      <w:proofErr w:type="gramStart"/>
      <w:r w:rsidRPr="00245DC6">
        <w:rPr>
          <w:sz w:val="27"/>
          <w:szCs w:val="27"/>
          <w:lang w:eastAsia="ru-RU"/>
        </w:rPr>
        <w:t>в меньшей степени в связи с  получением в установленном порядке от органов</w:t>
      </w:r>
      <w:proofErr w:type="gramEnd"/>
      <w:r w:rsidRPr="00245DC6">
        <w:rPr>
          <w:sz w:val="27"/>
          <w:szCs w:val="27"/>
          <w:lang w:eastAsia="ru-RU"/>
        </w:rPr>
        <w:t xml:space="preserve"> государственной власти или органов местного самоуправления бюджетных средств на приобретение или строительства жилого помещения; предоставление в установленном порядке от органов государственной власти или органов местного самоуправления земельного участка для строительства жилого дома</w:t>
      </w:r>
      <w:r w:rsidRPr="00245DC6">
        <w:rPr>
          <w:sz w:val="27"/>
          <w:szCs w:val="27"/>
        </w:rPr>
        <w:t xml:space="preserve">). </w:t>
      </w:r>
    </w:p>
    <w:p w:rsidR="00AA341F" w:rsidRPr="00245DC6" w:rsidRDefault="00AA341F" w:rsidP="00AA341F">
      <w:pPr>
        <w:pStyle w:val="ab"/>
        <w:ind w:firstLine="567"/>
        <w:jc w:val="both"/>
        <w:rPr>
          <w:sz w:val="27"/>
          <w:szCs w:val="27"/>
        </w:rPr>
      </w:pPr>
      <w:r w:rsidRPr="00245DC6">
        <w:rPr>
          <w:sz w:val="27"/>
          <w:szCs w:val="27"/>
        </w:rPr>
        <w:t xml:space="preserve">Обеспечение граждан состоящих на учете в качестве нуждающихся в улучшении жилищных условий жилыми помещениями по договору социального найма,  в порядке очередности,  на территории г. Астрахани не осуществляется, в связи с отсутствием соответствующих программ и финансирования на указанные цели. </w:t>
      </w:r>
    </w:p>
    <w:p w:rsidR="00AA341F" w:rsidRPr="00245DC6" w:rsidRDefault="00AA341F" w:rsidP="00AA341F">
      <w:pPr>
        <w:pStyle w:val="ab"/>
        <w:ind w:firstLine="567"/>
        <w:jc w:val="both"/>
        <w:rPr>
          <w:sz w:val="27"/>
          <w:szCs w:val="27"/>
        </w:rPr>
      </w:pPr>
      <w:proofErr w:type="gramStart"/>
      <w:r w:rsidRPr="00245DC6">
        <w:rPr>
          <w:sz w:val="27"/>
          <w:szCs w:val="27"/>
        </w:rPr>
        <w:t xml:space="preserve">На территории муниципального образования «Городской округ город Астрахань» проводятся мероприятия, направленные на реализацию постановления Правительства РФ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в части постановки молодых  семей на учет в качестве нуждающихся в жилом помещении. </w:t>
      </w:r>
      <w:proofErr w:type="gramEnd"/>
    </w:p>
    <w:p w:rsidR="00AA341F" w:rsidRPr="00245DC6" w:rsidRDefault="00AA341F" w:rsidP="00AA341F">
      <w:pPr>
        <w:pStyle w:val="ab"/>
        <w:ind w:firstLine="567"/>
        <w:jc w:val="both"/>
        <w:rPr>
          <w:sz w:val="27"/>
          <w:szCs w:val="27"/>
        </w:rPr>
      </w:pPr>
      <w:proofErr w:type="gramStart"/>
      <w:r w:rsidRPr="00245DC6">
        <w:rPr>
          <w:sz w:val="27"/>
          <w:szCs w:val="27"/>
        </w:rPr>
        <w:lastRenderedPageBreak/>
        <w:t>Вместе с тем, муниципальное образование «Городской округ город Астрахань» попадает под ограничения, установленные п. 3 ст. 136 Бюджетного кодекса РФ, в связи с чем, оно не вправе исполнять расходные полномочия, которые не связанны с решением вопросов, отнесенных Конституцией Российской Федерации, федеральными законами, законами субъектов Российской Федерации к обязанностям органов местного самоуправления городских округов, в том числе по предоставлению субсидий  молодым</w:t>
      </w:r>
      <w:proofErr w:type="gramEnd"/>
      <w:r w:rsidRPr="00245DC6">
        <w:rPr>
          <w:sz w:val="27"/>
          <w:szCs w:val="27"/>
        </w:rPr>
        <w:t xml:space="preserve"> семьям.</w:t>
      </w:r>
    </w:p>
    <w:p w:rsidR="00AA341F" w:rsidRPr="00245DC6" w:rsidRDefault="00AA341F" w:rsidP="00AA341F">
      <w:pPr>
        <w:pStyle w:val="ab"/>
        <w:ind w:firstLine="567"/>
        <w:jc w:val="both"/>
        <w:rPr>
          <w:sz w:val="27"/>
          <w:szCs w:val="27"/>
        </w:rPr>
      </w:pPr>
      <w:r w:rsidRPr="00245DC6">
        <w:rPr>
          <w:sz w:val="27"/>
          <w:szCs w:val="27"/>
        </w:rPr>
        <w:t>Кроме того, соблюдение вышеназванного ограничения для муниципального образования «Город Астрахань» включено в условие Соглашения от 30.12.2022 № 12 по социально-экономическому развитию и оздоровлению муниципальных финансов муниципальных районов (городских округов) Астраханской области, заключенному между министерством финансов Астраханской области и главой муниципального образования «Городской округ город Астрахань». За несоблюдение данного условия муниципальное образование «Город Астрахань» будет привлечено к финансовой ответственности.</w:t>
      </w:r>
    </w:p>
    <w:p w:rsidR="00AA341F" w:rsidRPr="00245DC6" w:rsidRDefault="00AA341F" w:rsidP="00AA341F">
      <w:pPr>
        <w:pStyle w:val="ab"/>
        <w:ind w:firstLine="567"/>
        <w:jc w:val="both"/>
        <w:rPr>
          <w:sz w:val="27"/>
          <w:szCs w:val="27"/>
        </w:rPr>
      </w:pPr>
      <w:r w:rsidRPr="00245DC6">
        <w:rPr>
          <w:sz w:val="27"/>
          <w:szCs w:val="27"/>
        </w:rPr>
        <w:t xml:space="preserve">Принимая во внимание вышеизложенные ограничительные меры, муниципальное образование «Городской округ город Астрахань» не принимает участия в реализации мероприятия «Обеспечение жильем молодых семей в Астраханской области» в части его софинансирования за счет средств местного бюджета.    </w:t>
      </w:r>
    </w:p>
    <w:p w:rsidR="00AA341F" w:rsidRPr="00245DC6" w:rsidRDefault="00AA341F" w:rsidP="00AA341F">
      <w:pPr>
        <w:pStyle w:val="ab"/>
        <w:ind w:firstLine="567"/>
        <w:jc w:val="both"/>
        <w:rPr>
          <w:sz w:val="27"/>
          <w:szCs w:val="27"/>
        </w:rPr>
      </w:pPr>
      <w:r w:rsidRPr="00245DC6">
        <w:rPr>
          <w:sz w:val="27"/>
          <w:szCs w:val="27"/>
        </w:rPr>
        <w:t xml:space="preserve">Одним из приоритетных направлений жилищной политики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 </w:t>
      </w:r>
    </w:p>
    <w:p w:rsidR="00AA341F" w:rsidRPr="00245DC6" w:rsidRDefault="00AA341F" w:rsidP="00AA341F">
      <w:pPr>
        <w:pStyle w:val="ab"/>
        <w:ind w:firstLine="567"/>
        <w:jc w:val="both"/>
        <w:rPr>
          <w:sz w:val="27"/>
          <w:szCs w:val="27"/>
        </w:rPr>
      </w:pPr>
      <w:r w:rsidRPr="00245DC6">
        <w:rPr>
          <w:sz w:val="27"/>
          <w:szCs w:val="27"/>
        </w:rPr>
        <w:t>Ликвидация аварийного жилищного фонда, переселение граждан из аварийного жилищного фонда являются важными задачами социально-экономического развития города Астрахани для повышения благополучия областного центра. Это сложные задачи, решение которых требует использования программно-целевого метода.</w:t>
      </w:r>
    </w:p>
    <w:p w:rsidR="00AA341F" w:rsidRPr="00245DC6" w:rsidRDefault="00AA341F" w:rsidP="00AA341F">
      <w:pPr>
        <w:pStyle w:val="ab"/>
        <w:ind w:firstLine="567"/>
        <w:jc w:val="both"/>
        <w:rPr>
          <w:sz w:val="27"/>
          <w:szCs w:val="27"/>
        </w:rPr>
      </w:pPr>
      <w:proofErr w:type="gramStart"/>
      <w:r w:rsidRPr="00245DC6">
        <w:rPr>
          <w:sz w:val="27"/>
          <w:szCs w:val="27"/>
        </w:rPr>
        <w:t xml:space="preserve">С этой целью, в </w:t>
      </w:r>
      <w:r w:rsidRPr="00245DC6">
        <w:rPr>
          <w:color w:val="000000" w:themeColor="text1"/>
          <w:sz w:val="27"/>
          <w:szCs w:val="27"/>
        </w:rPr>
        <w:t xml:space="preserve">соответствии с Указом Президента Российской Федерации от </w:t>
      </w:r>
      <w:smartTag w:uri="urn:schemas-microsoft-com:office:smarttags" w:element="date">
        <w:smartTagPr>
          <w:attr w:name="Year" w:val="2018"/>
          <w:attr w:name="Day" w:val="07"/>
          <w:attr w:name="Month" w:val="05"/>
          <w:attr w:name="ls" w:val="trans"/>
        </w:smartTagPr>
        <w:r w:rsidRPr="00245DC6">
          <w:rPr>
            <w:color w:val="000000" w:themeColor="text1"/>
            <w:sz w:val="27"/>
            <w:szCs w:val="27"/>
          </w:rPr>
          <w:t>07.05.2018</w:t>
        </w:r>
      </w:smartTag>
      <w:r w:rsidRPr="00245DC6">
        <w:rPr>
          <w:color w:val="000000" w:themeColor="text1"/>
          <w:sz w:val="27"/>
          <w:szCs w:val="27"/>
        </w:rPr>
        <w:t xml:space="preserve"> № 204 «О национальных целях и стратегических задачах развития Российской Федерации на период до 2024 года», Федеральным </w:t>
      </w:r>
      <w:hyperlink r:id="rId18" w:history="1">
        <w:r w:rsidRPr="00245DC6">
          <w:rPr>
            <w:rStyle w:val="af1"/>
            <w:color w:val="000000" w:themeColor="text1"/>
            <w:sz w:val="27"/>
            <w:szCs w:val="27"/>
            <w:u w:val="none"/>
          </w:rPr>
          <w:t>законом</w:t>
        </w:r>
      </w:hyperlink>
      <w:r w:rsidRPr="00245DC6">
        <w:rPr>
          <w:color w:val="000000" w:themeColor="text1"/>
          <w:sz w:val="27"/>
          <w:szCs w:val="27"/>
        </w:rPr>
        <w:t xml:space="preserve"> «О Фонде содействия реформированию жилищно-коммунального хозяйства» от </w:t>
      </w:r>
      <w:smartTag w:uri="urn:schemas-microsoft-com:office:smarttags" w:element="date">
        <w:smartTagPr>
          <w:attr w:name="Year" w:val="2007"/>
          <w:attr w:name="Day" w:val="21"/>
          <w:attr w:name="Month" w:val="07"/>
          <w:attr w:name="ls" w:val="trans"/>
        </w:smartTagPr>
        <w:r w:rsidRPr="00245DC6">
          <w:rPr>
            <w:color w:val="000000" w:themeColor="text1"/>
            <w:sz w:val="27"/>
            <w:szCs w:val="27"/>
          </w:rPr>
          <w:t>21.07.2007</w:t>
        </w:r>
      </w:smartTag>
      <w:r w:rsidRPr="00245DC6">
        <w:rPr>
          <w:color w:val="000000" w:themeColor="text1"/>
          <w:sz w:val="27"/>
          <w:szCs w:val="27"/>
        </w:rPr>
        <w:t xml:space="preserve"> № 185-ФЗ, Федеральным </w:t>
      </w:r>
      <w:hyperlink r:id="rId19" w:history="1">
        <w:r w:rsidRPr="00245DC6">
          <w:rPr>
            <w:rStyle w:val="af1"/>
            <w:color w:val="000000" w:themeColor="text1"/>
            <w:u w:val="none"/>
          </w:rPr>
          <w:t>проектом</w:t>
        </w:r>
      </w:hyperlink>
      <w:r w:rsidRPr="00245DC6">
        <w:rPr>
          <w:color w:val="000000" w:themeColor="text1"/>
          <w:sz w:val="27"/>
          <w:szCs w:val="27"/>
        </w:rPr>
        <w:t xml:space="preserve"> «Обеспечение устойчивого сокращения </w:t>
      </w:r>
      <w:r w:rsidRPr="00245DC6">
        <w:rPr>
          <w:sz w:val="27"/>
          <w:szCs w:val="27"/>
        </w:rPr>
        <w:t>непригодного для проживания жилищного фонда» Национального проекта «Жилье и городская среда», утвержденного президиумом Совета при Президенте Российской</w:t>
      </w:r>
      <w:proofErr w:type="gramEnd"/>
      <w:r w:rsidRPr="00245DC6">
        <w:rPr>
          <w:sz w:val="27"/>
          <w:szCs w:val="27"/>
        </w:rPr>
        <w:t xml:space="preserve"> </w:t>
      </w:r>
      <w:proofErr w:type="gramStart"/>
      <w:r w:rsidRPr="00245DC6">
        <w:rPr>
          <w:sz w:val="27"/>
          <w:szCs w:val="27"/>
        </w:rPr>
        <w:t xml:space="preserve">Федерации по стратегическому развитию и национальным проектам, разработаны муниципальная программа муниципального образования «Город Астрахань» «Переселение граждан города Астрахани из аварийного жилищного фонда в 2019 - 2025 годах» (программа обеспечивает переселение граждан из аварийного жилищного фонда в 2019-2025 годах, признанного в установленном порядке аварийным до </w:t>
      </w:r>
      <w:smartTag w:uri="urn:schemas-microsoft-com:office:smarttags" w:element="date">
        <w:smartTagPr>
          <w:attr w:name="Year" w:val="2017"/>
          <w:attr w:name="Day" w:val="1"/>
          <w:attr w:name="Month" w:val="1"/>
          <w:attr w:name="ls" w:val="trans"/>
        </w:smartTagPr>
        <w:r w:rsidRPr="00245DC6">
          <w:rPr>
            <w:sz w:val="27"/>
            <w:szCs w:val="27"/>
          </w:rPr>
          <w:t>1 января 2017 года</w:t>
        </w:r>
      </w:smartTag>
      <w:r w:rsidRPr="00245DC6">
        <w:rPr>
          <w:sz w:val="27"/>
          <w:szCs w:val="27"/>
        </w:rPr>
        <w:t>),  и муниципальная программа  муниципального образования «Городской округ город Астрахань» «Переселение граждан муниципального образования</w:t>
      </w:r>
      <w:proofErr w:type="gramEnd"/>
      <w:r w:rsidRPr="00245DC6">
        <w:rPr>
          <w:sz w:val="27"/>
          <w:szCs w:val="27"/>
        </w:rPr>
        <w:t xml:space="preserve"> «Городской округ город Астрахань» из аварийного жилищного фонда в 2023 - 2027 годах» (программа обеспечивает переселение граждан из аварийного жилищного фонда в 2023-2027 годах, признанного в установленном порядке аварийным с </w:t>
      </w:r>
      <w:smartTag w:uri="urn:schemas-microsoft-com:office:smarttags" w:element="date">
        <w:smartTagPr>
          <w:attr w:name="Year" w:val="2017"/>
          <w:attr w:name="Day" w:val="01"/>
          <w:attr w:name="Month" w:val="01"/>
          <w:attr w:name="ls" w:val="trans"/>
        </w:smartTagPr>
        <w:r w:rsidRPr="00245DC6">
          <w:rPr>
            <w:sz w:val="27"/>
            <w:szCs w:val="27"/>
          </w:rPr>
          <w:t>01.01.2017</w:t>
        </w:r>
      </w:smartTag>
      <w:r w:rsidRPr="00245DC6">
        <w:rPr>
          <w:sz w:val="27"/>
          <w:szCs w:val="27"/>
        </w:rPr>
        <w:t xml:space="preserve"> года до </w:t>
      </w:r>
      <w:smartTag w:uri="urn:schemas-microsoft-com:office:smarttags" w:element="date">
        <w:smartTagPr>
          <w:attr w:name="Year" w:val="2022"/>
          <w:attr w:name="Day" w:val="01"/>
          <w:attr w:name="Month" w:val="01"/>
          <w:attr w:name="ls" w:val="trans"/>
        </w:smartTagPr>
        <w:r w:rsidRPr="00245DC6">
          <w:rPr>
            <w:sz w:val="27"/>
            <w:szCs w:val="27"/>
          </w:rPr>
          <w:t>01.01.2022</w:t>
        </w:r>
      </w:smartTag>
      <w:r w:rsidRPr="00245DC6">
        <w:rPr>
          <w:sz w:val="27"/>
          <w:szCs w:val="27"/>
        </w:rPr>
        <w:t xml:space="preserve"> года).</w:t>
      </w:r>
    </w:p>
    <w:p w:rsidR="00AA341F" w:rsidRPr="00245DC6" w:rsidRDefault="00AA341F" w:rsidP="00AA341F">
      <w:pPr>
        <w:pStyle w:val="ab"/>
        <w:ind w:firstLine="567"/>
        <w:jc w:val="both"/>
        <w:rPr>
          <w:sz w:val="27"/>
          <w:szCs w:val="27"/>
        </w:rPr>
      </w:pPr>
      <w:proofErr w:type="gramStart"/>
      <w:r w:rsidRPr="00245DC6">
        <w:rPr>
          <w:sz w:val="27"/>
          <w:szCs w:val="27"/>
        </w:rPr>
        <w:t xml:space="preserve">Администрацией муниципального образования «Городской округ город Астрахань», при отсутствии финансирования на указанные цели, достигнуты положительные результаты, направленные: на обеспечение населения города Астрахани доступным и </w:t>
      </w:r>
      <w:r w:rsidRPr="00245DC6">
        <w:rPr>
          <w:sz w:val="27"/>
          <w:szCs w:val="27"/>
        </w:rPr>
        <w:lastRenderedPageBreak/>
        <w:t>комфортным жильем; на формирование и проведение единой муниципальной жилищной политики на территории муниципального образования «Городской округ город Астрахань»; на предоставление муниципальных услуг гражданам в сфере реализации их права на жилище в соответствии с действующим законодательством.</w:t>
      </w:r>
      <w:proofErr w:type="gramEnd"/>
    </w:p>
    <w:p w:rsidR="00AA341F" w:rsidRPr="00245DC6" w:rsidRDefault="00AA341F" w:rsidP="007B6F2D">
      <w:pPr>
        <w:widowControl w:val="0"/>
        <w:autoSpaceDE w:val="0"/>
        <w:autoSpaceDN w:val="0"/>
        <w:adjustRightInd w:val="0"/>
        <w:jc w:val="center"/>
        <w:rPr>
          <w:rFonts w:eastAsia="Times New Roman" w:cs="Times New Roman"/>
          <w:b/>
          <w:szCs w:val="28"/>
          <w:lang w:eastAsia="ru-RU"/>
        </w:rPr>
      </w:pPr>
    </w:p>
    <w:p w:rsidR="00515E27" w:rsidRPr="00245DC6" w:rsidRDefault="00515E27" w:rsidP="007B6F2D">
      <w:pPr>
        <w:widowControl w:val="0"/>
        <w:autoSpaceDE w:val="0"/>
        <w:autoSpaceDN w:val="0"/>
        <w:adjustRightInd w:val="0"/>
        <w:jc w:val="center"/>
        <w:rPr>
          <w:rFonts w:eastAsia="Times New Roman" w:cs="Times New Roman"/>
          <w:b/>
          <w:szCs w:val="28"/>
          <w:lang w:eastAsia="ru-RU"/>
        </w:rPr>
      </w:pPr>
      <w:r w:rsidRPr="00245DC6">
        <w:rPr>
          <w:rFonts w:eastAsia="Times New Roman" w:cs="Times New Roman"/>
          <w:b/>
          <w:szCs w:val="28"/>
          <w:lang w:eastAsia="ru-RU"/>
        </w:rPr>
        <w:t>Организация муниципального управления</w:t>
      </w:r>
    </w:p>
    <w:p w:rsidR="00515E27" w:rsidRPr="00245DC6" w:rsidRDefault="00515E27" w:rsidP="007B6F2D">
      <w:pPr>
        <w:widowControl w:val="0"/>
        <w:autoSpaceDE w:val="0"/>
        <w:autoSpaceDN w:val="0"/>
        <w:adjustRightInd w:val="0"/>
        <w:ind w:firstLine="567"/>
        <w:jc w:val="center"/>
        <w:rPr>
          <w:rFonts w:eastAsia="Times New Roman" w:cs="Times New Roman"/>
          <w:b/>
          <w:szCs w:val="28"/>
          <w:lang w:eastAsia="ru-RU"/>
        </w:rPr>
      </w:pPr>
    </w:p>
    <w:p w:rsidR="00602623" w:rsidRPr="00245DC6" w:rsidRDefault="00ED40FF" w:rsidP="007B6F2D">
      <w:pPr>
        <w:widowControl w:val="0"/>
        <w:autoSpaceDE w:val="0"/>
        <w:autoSpaceDN w:val="0"/>
        <w:adjustRightInd w:val="0"/>
        <w:ind w:firstLine="709"/>
        <w:jc w:val="both"/>
        <w:rPr>
          <w:rFonts w:eastAsia="Times New Roman" w:cs="Times New Roman"/>
          <w:b/>
          <w:szCs w:val="28"/>
          <w:lang w:eastAsia="ru-RU"/>
        </w:rPr>
      </w:pPr>
      <w:r w:rsidRPr="00245DC6">
        <w:rPr>
          <w:rFonts w:eastAsia="Times New Roman" w:cs="Times New Roman"/>
          <w:b/>
          <w:szCs w:val="28"/>
          <w:lang w:eastAsia="ru-RU"/>
        </w:rPr>
        <w:t>3</w:t>
      </w:r>
      <w:r w:rsidR="00651ECE" w:rsidRPr="00245DC6">
        <w:rPr>
          <w:rFonts w:eastAsia="Times New Roman" w:cs="Times New Roman"/>
          <w:b/>
          <w:szCs w:val="28"/>
          <w:lang w:eastAsia="ru-RU"/>
        </w:rPr>
        <w:t>1</w:t>
      </w:r>
      <w:r w:rsidR="005D5923" w:rsidRPr="00245DC6">
        <w:rPr>
          <w:rFonts w:eastAsia="Times New Roman" w:cs="Times New Roman"/>
          <w:b/>
          <w:szCs w:val="28"/>
          <w:lang w:eastAsia="ru-RU"/>
        </w:rPr>
        <w:t>.</w:t>
      </w:r>
      <w:r w:rsidR="00E349BD" w:rsidRPr="00245DC6">
        <w:rPr>
          <w:rFonts w:eastAsia="Times New Roman" w:cs="Times New Roman"/>
          <w:b/>
          <w:szCs w:val="28"/>
          <w:lang w:eastAsia="ru-RU"/>
        </w:rPr>
        <w:t> </w:t>
      </w:r>
      <w:r w:rsidR="00602623" w:rsidRPr="00245DC6">
        <w:rPr>
          <w:rFonts w:eastAsia="Times New Roman" w:cs="Times New Roman"/>
          <w:b/>
          <w:szCs w:val="28"/>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w:t>
      </w:r>
      <w:r w:rsidR="00BC27CC" w:rsidRPr="00245DC6">
        <w:rPr>
          <w:rFonts w:eastAsia="Times New Roman" w:cs="Times New Roman"/>
          <w:b/>
          <w:szCs w:val="28"/>
          <w:lang w:eastAsia="ru-RU"/>
        </w:rPr>
        <w:t xml:space="preserve"> собственных доходов бюджета</w:t>
      </w:r>
      <w:r w:rsidR="00602623" w:rsidRPr="00245DC6">
        <w:rPr>
          <w:rFonts w:eastAsia="Times New Roman" w:cs="Times New Roman"/>
          <w:b/>
          <w:szCs w:val="28"/>
          <w:lang w:eastAsia="ru-RU"/>
        </w:rPr>
        <w:t xml:space="preserve"> муниципального образования (без учета субвенций)</w:t>
      </w:r>
    </w:p>
    <w:p w:rsidR="0005774D" w:rsidRPr="00245DC6" w:rsidRDefault="0005774D" w:rsidP="0005774D">
      <w:pPr>
        <w:pStyle w:val="31"/>
        <w:tabs>
          <w:tab w:val="left" w:pos="993"/>
        </w:tabs>
        <w:spacing w:line="240" w:lineRule="auto"/>
        <w:outlineLvl w:val="0"/>
      </w:pPr>
      <w:r w:rsidRPr="00245DC6">
        <w:t xml:space="preserve">За отчётный период 2020-2023 годов и плановый период 2024-2026 годов, доля налоговых и неналоговых доходов бюджета муниципального образования «Городской округ город Астрахань» (за исключением поступлений налоговых доходов по дополнительным нормативам отчислений) в общем объёме собственных доходов местного бюджета (без учета субвенций) представлена в следующей динамике: </w:t>
      </w:r>
    </w:p>
    <w:p w:rsidR="0005774D" w:rsidRPr="00245DC6" w:rsidRDefault="0005774D" w:rsidP="0005774D">
      <w:pPr>
        <w:pStyle w:val="31"/>
        <w:tabs>
          <w:tab w:val="left" w:pos="993"/>
        </w:tabs>
        <w:spacing w:line="240" w:lineRule="auto"/>
        <w:outlineLvl w:val="0"/>
        <w:rPr>
          <w:szCs w:val="28"/>
          <w:lang w:eastAsia="ru-RU"/>
        </w:rPr>
      </w:pPr>
      <w:proofErr w:type="gramStart"/>
      <w:r w:rsidRPr="00245DC6">
        <w:t xml:space="preserve">в 2020 году – 46,0 %; в 2021 году – 49,00 %; в 2022 году – 40,00 %; в 2023 году – 40,85 %; в 2024 году – 35,68 %; в 2025 году – 58,44 % и в </w:t>
      </w:r>
      <w:r w:rsidRPr="00245DC6">
        <w:rPr>
          <w:szCs w:val="28"/>
          <w:lang w:eastAsia="ru-RU"/>
        </w:rPr>
        <w:t xml:space="preserve">2026 году – 66,42 %. Доля  </w:t>
      </w:r>
      <w:r w:rsidRPr="00245DC6">
        <w:t xml:space="preserve">налоговых и неналоговых доходов бюджета муниципального образования «Городской округ город Астрахань»  </w:t>
      </w:r>
      <w:r w:rsidRPr="00245DC6">
        <w:rPr>
          <w:szCs w:val="28"/>
        </w:rPr>
        <w:t xml:space="preserve">в 2023 году  по сравнению с 2022 годом увеличилась в связи </w:t>
      </w:r>
      <w:r w:rsidRPr="00245DC6">
        <w:t>с увеличением о</w:t>
      </w:r>
      <w:r w:rsidRPr="00245DC6">
        <w:rPr>
          <w:szCs w:val="28"/>
        </w:rPr>
        <w:t>бъема налоговых и неналоговых доходов.</w:t>
      </w:r>
      <w:proofErr w:type="gramEnd"/>
    </w:p>
    <w:p w:rsidR="0005774D" w:rsidRPr="00245DC6" w:rsidRDefault="0005774D" w:rsidP="0005774D">
      <w:pPr>
        <w:jc w:val="both"/>
        <w:rPr>
          <w:rFonts w:eastAsia="BatangChe"/>
          <w:szCs w:val="28"/>
        </w:rPr>
      </w:pPr>
      <w:r w:rsidRPr="00245DC6">
        <w:rPr>
          <w:szCs w:val="28"/>
        </w:rPr>
        <w:t xml:space="preserve">     </w:t>
      </w:r>
      <w:proofErr w:type="gramStart"/>
      <w:r w:rsidRPr="00245DC6">
        <w:rPr>
          <w:szCs w:val="28"/>
        </w:rPr>
        <w:t>Объем налоговых и неналоговых доходов (за исключением поступлений налоговых доходов по дополнительным нормативам отчислений)</w:t>
      </w:r>
      <w:r w:rsidRPr="00245DC6">
        <w:t xml:space="preserve"> </w:t>
      </w:r>
      <w:r w:rsidRPr="00245DC6">
        <w:rPr>
          <w:szCs w:val="28"/>
        </w:rPr>
        <w:t xml:space="preserve"> в 2023 году  по сравнению с 2022 годом увеличился на 11,6 %</w:t>
      </w:r>
      <w:r w:rsidRPr="00245DC6">
        <w:rPr>
          <w:spacing w:val="2"/>
          <w:szCs w:val="28"/>
        </w:rPr>
        <w:t xml:space="preserve"> за счет</w:t>
      </w:r>
      <w:r w:rsidRPr="00245DC6">
        <w:rPr>
          <w:rFonts w:eastAsia="BatangChe"/>
          <w:szCs w:val="28"/>
        </w:rPr>
        <w:t xml:space="preserve"> увеличения поступлений по налогу на доходы физических лиц, акцизов, по налогу, взимаемых с упрощенной системы налогообложения, по налогу на имущества, доходов от продажи нематериальных активов, доходов от оказания услуг, доходов от использования имущества</w:t>
      </w:r>
      <w:proofErr w:type="gramEnd"/>
      <w:r w:rsidRPr="00245DC6">
        <w:rPr>
          <w:rFonts w:eastAsia="BatangChe"/>
          <w:szCs w:val="28"/>
        </w:rPr>
        <w:t>, от продаж материальных и нематериальных активов.</w:t>
      </w:r>
    </w:p>
    <w:p w:rsidR="0005774D" w:rsidRPr="00245DC6" w:rsidRDefault="0005774D" w:rsidP="0005774D">
      <w:pPr>
        <w:pStyle w:val="31"/>
        <w:tabs>
          <w:tab w:val="left" w:pos="993"/>
        </w:tabs>
        <w:spacing w:line="240" w:lineRule="auto"/>
        <w:outlineLvl w:val="0"/>
      </w:pPr>
      <w:r w:rsidRPr="00245DC6">
        <w:t xml:space="preserve">Объем собственных доходов без учета субвенций в 2023 году </w:t>
      </w:r>
      <w:r w:rsidRPr="00245DC6">
        <w:rPr>
          <w:szCs w:val="28"/>
        </w:rPr>
        <w:t xml:space="preserve">увеличился </w:t>
      </w:r>
      <w:r w:rsidRPr="00245DC6">
        <w:t xml:space="preserve">по сравнению с 2022 годом на 8,1%, также и </w:t>
      </w:r>
      <w:proofErr w:type="gramStart"/>
      <w:r w:rsidRPr="00245DC6">
        <w:t>объем безвозмездных поступлений,</w:t>
      </w:r>
      <w:r w:rsidRPr="00245DC6">
        <w:rPr>
          <w:szCs w:val="28"/>
        </w:rPr>
        <w:t xml:space="preserve"> предоставленный  в 2023 году</w:t>
      </w:r>
      <w:r w:rsidRPr="00245DC6">
        <w:t xml:space="preserve"> из вышестоящих бюджетов без учета субвенций </w:t>
      </w:r>
      <w:r w:rsidRPr="00245DC6">
        <w:rPr>
          <w:szCs w:val="28"/>
        </w:rPr>
        <w:t>увеличился</w:t>
      </w:r>
      <w:proofErr w:type="gramEnd"/>
      <w:r w:rsidRPr="00245DC6">
        <w:t xml:space="preserve"> на 4,5%. </w:t>
      </w:r>
    </w:p>
    <w:p w:rsidR="00A1763F" w:rsidRPr="00245DC6" w:rsidRDefault="00A1763F" w:rsidP="007B6F2D">
      <w:pPr>
        <w:pStyle w:val="aa"/>
        <w:tabs>
          <w:tab w:val="left" w:pos="993"/>
        </w:tabs>
        <w:ind w:left="709"/>
        <w:jc w:val="both"/>
        <w:rPr>
          <w:rFonts w:eastAsia="Calibri" w:cs="Times New Roman"/>
          <w:color w:val="000000" w:themeColor="text1"/>
          <w:szCs w:val="28"/>
        </w:rPr>
      </w:pPr>
    </w:p>
    <w:p w:rsidR="00706773" w:rsidRPr="00245DC6" w:rsidRDefault="00EE3DBC" w:rsidP="00706773">
      <w:pPr>
        <w:ind w:firstLine="709"/>
        <w:jc w:val="both"/>
        <w:rPr>
          <w:rFonts w:eastAsia="Times New Roman" w:cs="Times New Roman"/>
          <w:b/>
          <w:szCs w:val="28"/>
          <w:lang w:eastAsia="ru-RU"/>
        </w:rPr>
      </w:pPr>
      <w:r w:rsidRPr="00245DC6">
        <w:rPr>
          <w:rFonts w:eastAsia="Times New Roman" w:cs="Times New Roman"/>
          <w:b/>
          <w:szCs w:val="28"/>
          <w:lang w:eastAsia="ru-RU"/>
        </w:rPr>
        <w:t>3</w:t>
      </w:r>
      <w:r w:rsidR="00651ECE" w:rsidRPr="00245DC6">
        <w:rPr>
          <w:rFonts w:eastAsia="Times New Roman" w:cs="Times New Roman"/>
          <w:b/>
          <w:szCs w:val="28"/>
          <w:lang w:eastAsia="ru-RU"/>
        </w:rPr>
        <w:t>2</w:t>
      </w:r>
      <w:r w:rsidR="006D427D" w:rsidRPr="00245DC6">
        <w:rPr>
          <w:rFonts w:eastAsia="Times New Roman" w:cs="Times New Roman"/>
          <w:b/>
          <w:szCs w:val="28"/>
          <w:lang w:eastAsia="ru-RU"/>
        </w:rPr>
        <w:t>.</w:t>
      </w:r>
      <w:r w:rsidR="00E349BD" w:rsidRPr="00245DC6">
        <w:rPr>
          <w:rFonts w:eastAsia="Times New Roman" w:cs="Times New Roman"/>
          <w:b/>
          <w:szCs w:val="28"/>
          <w:lang w:eastAsia="ru-RU"/>
        </w:rPr>
        <w:t> </w:t>
      </w:r>
      <w:r w:rsidR="006D427D" w:rsidRPr="00245DC6">
        <w:rPr>
          <w:rFonts w:eastAsia="Times New Roman" w:cs="Times New Roman"/>
          <w:b/>
          <w:szCs w:val="28"/>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p w:rsidR="00706773" w:rsidRPr="00245DC6" w:rsidRDefault="00706773" w:rsidP="00706773">
      <w:pPr>
        <w:ind w:firstLine="709"/>
        <w:jc w:val="both"/>
        <w:rPr>
          <w:rFonts w:eastAsia="Times New Roman" w:cs="Times New Roman"/>
          <w:b/>
          <w:szCs w:val="28"/>
          <w:lang w:eastAsia="ru-RU"/>
        </w:rPr>
      </w:pPr>
      <w:r w:rsidRPr="00245DC6">
        <w:rPr>
          <w:color w:val="000000" w:themeColor="text1"/>
          <w:szCs w:val="28"/>
        </w:rPr>
        <w:t>По состоянию на 31.12.2022 года полная учетная стоимость основных фондов организаций муниципальной формы собственности составила   10 954 756,00 тыс. руб.  На территории муниципального образования «Городской округ город Астрахань» на эту дату действовало 6 муниципальных унитарных предприятий.</w:t>
      </w:r>
    </w:p>
    <w:p w:rsidR="00706773" w:rsidRPr="00245DC6" w:rsidRDefault="00706773" w:rsidP="00706773">
      <w:pPr>
        <w:adjustRightInd w:val="0"/>
        <w:spacing w:line="216" w:lineRule="auto"/>
        <w:jc w:val="both"/>
        <w:rPr>
          <w:rFonts w:eastAsia="Calibri"/>
          <w:szCs w:val="28"/>
        </w:rPr>
      </w:pPr>
      <w:r w:rsidRPr="00245DC6">
        <w:rPr>
          <w:rFonts w:eastAsia="Calibri"/>
          <w:szCs w:val="28"/>
        </w:rPr>
        <w:t xml:space="preserve">          По состоянию на 01.01.2023 в стадии банкротства находилось 1 муниципальное  предприятие.</w:t>
      </w:r>
    </w:p>
    <w:p w:rsidR="00706773" w:rsidRPr="00245DC6" w:rsidRDefault="00706773" w:rsidP="00706773">
      <w:pPr>
        <w:ind w:firstLine="708"/>
        <w:jc w:val="both"/>
        <w:rPr>
          <w:rFonts w:eastAsia="Calibri"/>
          <w:szCs w:val="28"/>
        </w:rPr>
      </w:pPr>
      <w:r w:rsidRPr="00245DC6">
        <w:rPr>
          <w:rFonts w:eastAsia="Calibri"/>
          <w:szCs w:val="28"/>
        </w:rPr>
        <w:t xml:space="preserve">Доля основных фондов организаций муниципальной формы собственности, находящихся в стадии банкротства, в основных фондах организаций муниципальной </w:t>
      </w:r>
      <w:r w:rsidRPr="00245DC6">
        <w:rPr>
          <w:rFonts w:eastAsia="Calibri"/>
          <w:szCs w:val="28"/>
        </w:rPr>
        <w:lastRenderedPageBreak/>
        <w:t xml:space="preserve">формы собственности (на конец 2022 года  по полной учетной стоимости) составила </w:t>
      </w:r>
      <w:r w:rsidRPr="00245DC6">
        <w:rPr>
          <w:rFonts w:eastAsia="Calibri"/>
          <w:color w:val="000000" w:themeColor="text1"/>
          <w:szCs w:val="28"/>
        </w:rPr>
        <w:t xml:space="preserve">0 %.  </w:t>
      </w:r>
    </w:p>
    <w:p w:rsidR="00706773" w:rsidRPr="00245DC6" w:rsidRDefault="00706773" w:rsidP="00706773">
      <w:pPr>
        <w:adjustRightInd w:val="0"/>
        <w:spacing w:line="216" w:lineRule="auto"/>
        <w:jc w:val="both"/>
        <w:rPr>
          <w:rFonts w:eastAsia="Calibri"/>
          <w:szCs w:val="28"/>
        </w:rPr>
      </w:pPr>
      <w:r w:rsidRPr="00245DC6">
        <w:rPr>
          <w:rFonts w:eastAsia="Calibri"/>
          <w:szCs w:val="28"/>
        </w:rPr>
        <w:t xml:space="preserve">         По состоянию на 01.01.2024 в стадии банкротства находилось 1 муниципальное  предприятие:</w:t>
      </w:r>
    </w:p>
    <w:p w:rsidR="00706773" w:rsidRPr="00245DC6" w:rsidRDefault="00706773" w:rsidP="00706773">
      <w:pPr>
        <w:ind w:firstLine="708"/>
        <w:jc w:val="both"/>
        <w:rPr>
          <w:rFonts w:eastAsia="Calibri"/>
          <w:szCs w:val="28"/>
        </w:rPr>
      </w:pPr>
      <w:r w:rsidRPr="00245DC6">
        <w:rPr>
          <w:rFonts w:eastAsia="Calibri"/>
          <w:szCs w:val="28"/>
        </w:rPr>
        <w:t>- МУП г. Астрахани «Городская среда».</w:t>
      </w:r>
    </w:p>
    <w:p w:rsidR="00706773" w:rsidRPr="00245DC6" w:rsidRDefault="00706773" w:rsidP="00706773">
      <w:pPr>
        <w:ind w:firstLine="709"/>
        <w:jc w:val="both"/>
        <w:rPr>
          <w:rFonts w:eastAsia="Calibri"/>
          <w:szCs w:val="28"/>
        </w:rPr>
      </w:pPr>
      <w:r w:rsidRPr="00245DC6">
        <w:rPr>
          <w:rFonts w:eastAsia="Calibri"/>
          <w:szCs w:val="28"/>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2023 года  по полной учетной стоимости)  составила 0% (осталась на уровне 2022 года).</w:t>
      </w:r>
    </w:p>
    <w:p w:rsidR="00706773" w:rsidRPr="00245DC6" w:rsidRDefault="00706773" w:rsidP="00706773">
      <w:pPr>
        <w:ind w:firstLine="708"/>
        <w:jc w:val="both"/>
        <w:rPr>
          <w:rFonts w:eastAsia="Calibri"/>
          <w:szCs w:val="28"/>
        </w:rPr>
      </w:pPr>
      <w:r w:rsidRPr="00245DC6">
        <w:rPr>
          <w:rFonts w:eastAsia="Calibri"/>
          <w:szCs w:val="28"/>
        </w:rPr>
        <w:t xml:space="preserve">В    плановых    показателях   на   2024 год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в размере </w:t>
      </w:r>
      <w:r w:rsidRPr="00245DC6">
        <w:rPr>
          <w:rFonts w:eastAsia="Calibri"/>
          <w:color w:val="000000" w:themeColor="text1"/>
          <w:szCs w:val="28"/>
        </w:rPr>
        <w:t xml:space="preserve">0 %, </w:t>
      </w:r>
      <w:r w:rsidRPr="00245DC6">
        <w:rPr>
          <w:rFonts w:eastAsia="Calibri"/>
          <w:szCs w:val="28"/>
        </w:rPr>
        <w:t xml:space="preserve">в связи с  планируемым завершением конкурсного производства МУП г. Астрахани «Городская среда». </w:t>
      </w:r>
    </w:p>
    <w:p w:rsidR="00706773" w:rsidRPr="00245DC6" w:rsidRDefault="00706773" w:rsidP="00706773">
      <w:pPr>
        <w:ind w:firstLine="708"/>
        <w:jc w:val="both"/>
        <w:rPr>
          <w:rFonts w:eastAsia="Calibri"/>
          <w:szCs w:val="28"/>
        </w:rPr>
      </w:pPr>
      <w:r w:rsidRPr="00245DC6">
        <w:rPr>
          <w:rFonts w:eastAsia="Calibri"/>
          <w:szCs w:val="28"/>
        </w:rPr>
        <w:t>В плановых показателях на 2024-2026 годы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на уровне 2024 года.</w:t>
      </w:r>
    </w:p>
    <w:p w:rsidR="00172551" w:rsidRPr="00245DC6" w:rsidRDefault="00706773" w:rsidP="00706773">
      <w:pPr>
        <w:ind w:firstLine="709"/>
        <w:jc w:val="both"/>
        <w:rPr>
          <w:rFonts w:eastAsia="Times New Roman" w:cs="Times New Roman"/>
          <w:b/>
          <w:szCs w:val="28"/>
          <w:lang w:eastAsia="ru-RU"/>
        </w:rPr>
      </w:pPr>
      <w:r w:rsidRPr="00245DC6">
        <w:rPr>
          <w:rFonts w:eastAsia="Calibri"/>
          <w:szCs w:val="28"/>
        </w:rPr>
        <w:t xml:space="preserve">В целях выявления неэффективных муниципальных унитарных предприятий ежегодно организуются балансовые комиссии, на которых оценивается деятельность муниципального </w:t>
      </w:r>
      <w:proofErr w:type="gramStart"/>
      <w:r w:rsidRPr="00245DC6">
        <w:rPr>
          <w:rFonts w:eastAsia="Calibri"/>
          <w:szCs w:val="28"/>
        </w:rPr>
        <w:t>предприятия</w:t>
      </w:r>
      <w:proofErr w:type="gramEnd"/>
      <w:r w:rsidRPr="00245DC6">
        <w:rPr>
          <w:rFonts w:eastAsia="Calibri"/>
          <w:szCs w:val="28"/>
        </w:rPr>
        <w:t xml:space="preserve"> и принимаются решения по вопросам его дальнейшего функционирования.</w:t>
      </w:r>
    </w:p>
    <w:p w:rsidR="00602623" w:rsidRPr="00245DC6" w:rsidRDefault="00602623" w:rsidP="007B6F2D">
      <w:pPr>
        <w:ind w:firstLine="709"/>
        <w:jc w:val="both"/>
        <w:rPr>
          <w:rFonts w:eastAsia="Times New Roman" w:cs="Times New Roman"/>
          <w:b/>
          <w:color w:val="FF0000"/>
          <w:szCs w:val="28"/>
          <w:lang w:eastAsia="ru-RU"/>
        </w:rPr>
      </w:pPr>
    </w:p>
    <w:p w:rsidR="00B23E8C" w:rsidRPr="00E5466C" w:rsidRDefault="00EE3DBC" w:rsidP="007B6F2D">
      <w:pPr>
        <w:ind w:firstLine="709"/>
        <w:jc w:val="both"/>
        <w:rPr>
          <w:rFonts w:eastAsia="Times New Roman" w:cs="Times New Roman"/>
          <w:b/>
          <w:szCs w:val="28"/>
          <w:lang w:eastAsia="ru-RU"/>
        </w:rPr>
      </w:pPr>
      <w:r w:rsidRPr="00245DC6">
        <w:rPr>
          <w:rFonts w:eastAsia="Times New Roman" w:cs="Times New Roman"/>
          <w:b/>
          <w:szCs w:val="28"/>
          <w:lang w:eastAsia="ru-RU"/>
        </w:rPr>
        <w:t>3</w:t>
      </w:r>
      <w:r w:rsidR="00651ECE" w:rsidRPr="00245DC6">
        <w:rPr>
          <w:rFonts w:eastAsia="Times New Roman" w:cs="Times New Roman"/>
          <w:b/>
          <w:szCs w:val="28"/>
          <w:lang w:eastAsia="ru-RU"/>
        </w:rPr>
        <w:t>3</w:t>
      </w:r>
      <w:r w:rsidR="005C0C24" w:rsidRPr="00245DC6">
        <w:rPr>
          <w:rFonts w:eastAsia="Times New Roman" w:cs="Times New Roman"/>
          <w:b/>
          <w:szCs w:val="28"/>
          <w:lang w:eastAsia="ru-RU"/>
        </w:rPr>
        <w:t>.</w:t>
      </w:r>
      <w:r w:rsidR="00E349BD" w:rsidRPr="00245DC6">
        <w:rPr>
          <w:rFonts w:eastAsia="Times New Roman" w:cs="Times New Roman"/>
          <w:b/>
          <w:szCs w:val="28"/>
          <w:lang w:eastAsia="ru-RU"/>
        </w:rPr>
        <w:t> </w:t>
      </w:r>
      <w:r w:rsidR="00B23E8C" w:rsidRPr="00245DC6">
        <w:rPr>
          <w:rFonts w:eastAsia="Times New Roman" w:cs="Times New Roman"/>
          <w:b/>
          <w:szCs w:val="28"/>
          <w:lang w:eastAsia="ru-RU"/>
        </w:rPr>
        <w:t>Объём незавершенного в установленные сроки строительства, осуществляемого за сч</w:t>
      </w:r>
      <w:r w:rsidR="006E16ED" w:rsidRPr="00245DC6">
        <w:rPr>
          <w:rFonts w:eastAsia="Times New Roman" w:cs="Times New Roman"/>
          <w:b/>
          <w:szCs w:val="28"/>
          <w:lang w:eastAsia="ru-RU"/>
        </w:rPr>
        <w:t>е</w:t>
      </w:r>
      <w:r w:rsidR="00B23E8C" w:rsidRPr="00245DC6">
        <w:rPr>
          <w:rFonts w:eastAsia="Times New Roman" w:cs="Times New Roman"/>
          <w:b/>
          <w:szCs w:val="28"/>
          <w:lang w:eastAsia="ru-RU"/>
        </w:rPr>
        <w:t>т средств бюджета городского округа (муниципального района)</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 xml:space="preserve">В 2023 году объем незавершенного в установленные сроки строительства, осуществляемого за счёт средств бюджета городского округа, составил 1 302 107,00 тыс. руб. Увеличение объемов незавершенного строительства по сравнению с 2022 годом (942 528,40 </w:t>
      </w:r>
      <w:proofErr w:type="spellStart"/>
      <w:r w:rsidRPr="00E5466C">
        <w:rPr>
          <w:szCs w:val="28"/>
        </w:rPr>
        <w:t>тыс</w:t>
      </w:r>
      <w:proofErr w:type="gramStart"/>
      <w:r w:rsidRPr="00E5466C">
        <w:rPr>
          <w:szCs w:val="28"/>
        </w:rPr>
        <w:t>.р</w:t>
      </w:r>
      <w:proofErr w:type="gramEnd"/>
      <w:r w:rsidRPr="00E5466C">
        <w:rPr>
          <w:szCs w:val="28"/>
        </w:rPr>
        <w:t>уб</w:t>
      </w:r>
      <w:proofErr w:type="spellEnd"/>
      <w:r w:rsidRPr="00E5466C">
        <w:rPr>
          <w:szCs w:val="28"/>
        </w:rPr>
        <w:t>.) связано с выполнением работ на следующих объектах:</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-«Реконструкция очистных сооружений канализации СОСК МУП г. Астрахани «Астрводоканал»;</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 xml:space="preserve">-«Строительство </w:t>
      </w:r>
      <w:proofErr w:type="spellStart"/>
      <w:r w:rsidRPr="00E5466C">
        <w:rPr>
          <w:szCs w:val="28"/>
        </w:rPr>
        <w:t>блочно</w:t>
      </w:r>
      <w:proofErr w:type="spellEnd"/>
      <w:r w:rsidRPr="00E5466C">
        <w:rPr>
          <w:szCs w:val="28"/>
        </w:rPr>
        <w:t xml:space="preserve">-модульной котельной мощностью 15 МВт по ул. </w:t>
      </w:r>
      <w:proofErr w:type="spellStart"/>
      <w:proofErr w:type="gramStart"/>
      <w:r w:rsidRPr="00E5466C">
        <w:rPr>
          <w:szCs w:val="28"/>
        </w:rPr>
        <w:t>Акмолинская</w:t>
      </w:r>
      <w:proofErr w:type="spellEnd"/>
      <w:proofErr w:type="gramEnd"/>
      <w:r w:rsidRPr="00E5466C">
        <w:rPr>
          <w:szCs w:val="28"/>
        </w:rPr>
        <w:t>»;</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-«Строительство школы на 1000 мест по пер. Грановского в Трусовском районе г. Астрахани».</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В 2024 году планируется сокращение объема незавершенного строительства до 1 242 541,37 тыс. руб., в 2025 году – до 795 863,90 тыс. руб., а в 2026 году – до 773 889,60 тыс. руб.</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 Для выделения денежных средств из местного и областного бюджетов разработаны и утверждены муниципальные программы муниципального образования «Городской округ город Астрахань».</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В 2024-2026 годах планируется завершить строительство и ввести в эксплуатацию следующие объекты:</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lastRenderedPageBreak/>
        <w:t>-«Строительство школы на 1000 мест по пер. Грановского в Трусовском районе г. Астрахани»;</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 «Строительство детского сада на 330 мест по ул. ул. 8-я Железнодорожная в Ленинской районе г. Астрахани, Астраханская область»;</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 xml:space="preserve">-«Строительство школы на 1000 учащихся по ул. 8-я </w:t>
      </w:r>
      <w:proofErr w:type="gramStart"/>
      <w:r w:rsidRPr="00E5466C">
        <w:rPr>
          <w:szCs w:val="28"/>
        </w:rPr>
        <w:t>Железнодорожная</w:t>
      </w:r>
      <w:proofErr w:type="gramEnd"/>
      <w:r w:rsidRPr="00E5466C">
        <w:rPr>
          <w:szCs w:val="28"/>
        </w:rPr>
        <w:t xml:space="preserve"> в Ленинском районе г. Астрахани»;</w:t>
      </w:r>
    </w:p>
    <w:p w:rsidR="003A11A3" w:rsidRPr="00E5466C" w:rsidRDefault="003A11A3" w:rsidP="003A11A3">
      <w:pPr>
        <w:widowControl w:val="0"/>
        <w:tabs>
          <w:tab w:val="left" w:pos="142"/>
          <w:tab w:val="left" w:pos="3661"/>
        </w:tabs>
        <w:autoSpaceDE w:val="0"/>
        <w:autoSpaceDN w:val="0"/>
        <w:adjustRightInd w:val="0"/>
        <w:ind w:firstLine="709"/>
        <w:jc w:val="both"/>
        <w:rPr>
          <w:szCs w:val="28"/>
        </w:rPr>
      </w:pPr>
      <w:r w:rsidRPr="00E5466C">
        <w:rPr>
          <w:szCs w:val="28"/>
        </w:rPr>
        <w:t>-«Реконструкция очистных сооружений канализации СОСК МУП г. Астрахани «Астрводоканал».</w:t>
      </w:r>
    </w:p>
    <w:p w:rsidR="0080716D" w:rsidRPr="00E5466C" w:rsidRDefault="00141EA8" w:rsidP="003A11A3">
      <w:pPr>
        <w:widowControl w:val="0"/>
        <w:tabs>
          <w:tab w:val="left" w:pos="142"/>
          <w:tab w:val="left" w:pos="3661"/>
        </w:tabs>
        <w:autoSpaceDE w:val="0"/>
        <w:autoSpaceDN w:val="0"/>
        <w:adjustRightInd w:val="0"/>
        <w:ind w:firstLine="709"/>
        <w:jc w:val="both"/>
        <w:rPr>
          <w:rFonts w:eastAsia="Times New Roman" w:cs="Times New Roman"/>
          <w:b/>
          <w:szCs w:val="28"/>
          <w:lang w:eastAsia="ru-RU"/>
        </w:rPr>
      </w:pPr>
      <w:r w:rsidRPr="00E5466C">
        <w:rPr>
          <w:rFonts w:eastAsia="Times New Roman" w:cs="Times New Roman"/>
          <w:b/>
          <w:szCs w:val="28"/>
          <w:lang w:eastAsia="ru-RU"/>
        </w:rPr>
        <w:tab/>
      </w:r>
    </w:p>
    <w:p w:rsidR="00B5509F" w:rsidRPr="00E5466C" w:rsidRDefault="00ED40FF" w:rsidP="007B6F2D">
      <w:pPr>
        <w:widowControl w:val="0"/>
        <w:autoSpaceDE w:val="0"/>
        <w:autoSpaceDN w:val="0"/>
        <w:adjustRightInd w:val="0"/>
        <w:ind w:firstLine="709"/>
        <w:jc w:val="both"/>
        <w:rPr>
          <w:rFonts w:eastAsia="Times New Roman" w:cs="Times New Roman"/>
          <w:b/>
          <w:szCs w:val="28"/>
          <w:lang w:eastAsia="ru-RU"/>
        </w:rPr>
      </w:pPr>
      <w:r w:rsidRPr="00E5466C">
        <w:rPr>
          <w:rFonts w:eastAsia="Times New Roman" w:cs="Times New Roman"/>
          <w:b/>
          <w:szCs w:val="28"/>
          <w:lang w:eastAsia="ru-RU"/>
        </w:rPr>
        <w:t>3</w:t>
      </w:r>
      <w:r w:rsidR="00651ECE" w:rsidRPr="00E5466C">
        <w:rPr>
          <w:rFonts w:eastAsia="Times New Roman" w:cs="Times New Roman"/>
          <w:b/>
          <w:szCs w:val="28"/>
          <w:lang w:eastAsia="ru-RU"/>
        </w:rPr>
        <w:t>4</w:t>
      </w:r>
      <w:r w:rsidR="00B5509F" w:rsidRPr="00E5466C">
        <w:rPr>
          <w:rFonts w:eastAsia="Times New Roman" w:cs="Times New Roman"/>
          <w:b/>
          <w:szCs w:val="28"/>
          <w:lang w:eastAsia="ru-RU"/>
        </w:rPr>
        <w:t>.</w:t>
      </w:r>
      <w:r w:rsidR="00E349BD" w:rsidRPr="00E5466C">
        <w:rPr>
          <w:rFonts w:eastAsia="Times New Roman" w:cs="Times New Roman"/>
          <w:b/>
          <w:szCs w:val="28"/>
          <w:lang w:eastAsia="ru-RU"/>
        </w:rPr>
        <w:t> </w:t>
      </w:r>
      <w:r w:rsidR="00B5509F" w:rsidRPr="00E5466C">
        <w:rPr>
          <w:rFonts w:eastAsia="Times New Roman" w:cs="Times New Roman"/>
          <w:b/>
          <w:szCs w:val="28"/>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w:t>
      </w:r>
      <w:r w:rsidR="00BC27CC" w:rsidRPr="00E5466C">
        <w:rPr>
          <w:rFonts w:eastAsia="Times New Roman" w:cs="Times New Roman"/>
          <w:b/>
          <w:szCs w:val="28"/>
          <w:lang w:eastAsia="ru-RU"/>
        </w:rPr>
        <w:t>в муниципального образования</w:t>
      </w:r>
      <w:r w:rsidR="00B5509F" w:rsidRPr="00E5466C">
        <w:rPr>
          <w:rFonts w:eastAsia="Times New Roman" w:cs="Times New Roman"/>
          <w:b/>
          <w:szCs w:val="28"/>
          <w:lang w:eastAsia="ru-RU"/>
        </w:rPr>
        <w:t xml:space="preserve"> на оплату труда (включая начисления на оплату труда)</w:t>
      </w:r>
    </w:p>
    <w:p w:rsidR="0005774D" w:rsidRPr="00E5466C" w:rsidRDefault="0005774D" w:rsidP="007B6F2D">
      <w:pPr>
        <w:widowControl w:val="0"/>
        <w:autoSpaceDE w:val="0"/>
        <w:autoSpaceDN w:val="0"/>
        <w:adjustRightInd w:val="0"/>
        <w:ind w:firstLine="709"/>
        <w:jc w:val="both"/>
        <w:rPr>
          <w:rFonts w:eastAsia="Times New Roman" w:cs="Times New Roman"/>
          <w:b/>
          <w:szCs w:val="28"/>
          <w:lang w:eastAsia="ru-RU"/>
        </w:rPr>
      </w:pPr>
      <w:r w:rsidRPr="00E5466C">
        <w:t xml:space="preserve">Просроченная  кредиторская  </w:t>
      </w:r>
      <w:proofErr w:type="gramStart"/>
      <w:r w:rsidRPr="00E5466C">
        <w:t>задолженность</w:t>
      </w:r>
      <w:proofErr w:type="gramEnd"/>
      <w:r w:rsidRPr="00E5466C">
        <w:t xml:space="preserve"> по оплате труда  включая начисления на оплату труда в 2023 году отсутствует. Заработная плата выплачивается  своевременно и в полном объёме от заявленной потребности учреждений</w:t>
      </w:r>
    </w:p>
    <w:p w:rsidR="0089018F" w:rsidRPr="00E5466C" w:rsidRDefault="0089018F" w:rsidP="007B6F2D">
      <w:pPr>
        <w:widowControl w:val="0"/>
        <w:autoSpaceDE w:val="0"/>
        <w:autoSpaceDN w:val="0"/>
        <w:adjustRightInd w:val="0"/>
        <w:ind w:firstLine="709"/>
        <w:jc w:val="both"/>
        <w:rPr>
          <w:rFonts w:eastAsia="Calibri" w:cs="Times New Roman"/>
          <w:color w:val="FF0000"/>
          <w:szCs w:val="28"/>
        </w:rPr>
      </w:pPr>
    </w:p>
    <w:p w:rsidR="0005774D" w:rsidRPr="00E5466C" w:rsidRDefault="00ED40FF" w:rsidP="0005774D">
      <w:pPr>
        <w:widowControl w:val="0"/>
        <w:autoSpaceDE w:val="0"/>
        <w:autoSpaceDN w:val="0"/>
        <w:adjustRightInd w:val="0"/>
        <w:ind w:firstLine="709"/>
        <w:jc w:val="both"/>
        <w:rPr>
          <w:rFonts w:eastAsia="Times New Roman" w:cs="Times New Roman"/>
          <w:b/>
          <w:szCs w:val="28"/>
          <w:lang w:eastAsia="ru-RU"/>
        </w:rPr>
      </w:pPr>
      <w:r w:rsidRPr="00E5466C">
        <w:rPr>
          <w:rFonts w:eastAsia="Times New Roman" w:cs="Times New Roman"/>
          <w:b/>
          <w:szCs w:val="28"/>
          <w:lang w:eastAsia="ru-RU"/>
        </w:rPr>
        <w:t>3</w:t>
      </w:r>
      <w:r w:rsidR="00651ECE" w:rsidRPr="00E5466C">
        <w:rPr>
          <w:rFonts w:eastAsia="Times New Roman" w:cs="Times New Roman"/>
          <w:b/>
          <w:szCs w:val="28"/>
          <w:lang w:eastAsia="ru-RU"/>
        </w:rPr>
        <w:t>5</w:t>
      </w:r>
      <w:r w:rsidR="005D5923" w:rsidRPr="00E5466C">
        <w:rPr>
          <w:rFonts w:eastAsia="Times New Roman" w:cs="Times New Roman"/>
          <w:b/>
          <w:szCs w:val="28"/>
          <w:lang w:eastAsia="ru-RU"/>
        </w:rPr>
        <w:t>.</w:t>
      </w:r>
      <w:r w:rsidR="00E349BD" w:rsidRPr="00E5466C">
        <w:rPr>
          <w:rFonts w:eastAsia="Times New Roman" w:cs="Times New Roman"/>
          <w:b/>
          <w:szCs w:val="28"/>
          <w:lang w:eastAsia="ru-RU"/>
        </w:rPr>
        <w:t> </w:t>
      </w:r>
      <w:r w:rsidR="002864BA" w:rsidRPr="00E5466C">
        <w:rPr>
          <w:rFonts w:eastAsia="Times New Roman" w:cs="Times New Roman"/>
          <w:b/>
          <w:szCs w:val="28"/>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p w:rsidR="0005774D" w:rsidRPr="00E5466C" w:rsidRDefault="0005774D" w:rsidP="0005774D">
      <w:pPr>
        <w:widowControl w:val="0"/>
        <w:autoSpaceDE w:val="0"/>
        <w:autoSpaceDN w:val="0"/>
        <w:adjustRightInd w:val="0"/>
        <w:ind w:firstLine="709"/>
        <w:jc w:val="both"/>
        <w:rPr>
          <w:rFonts w:eastAsia="Times New Roman" w:cs="Times New Roman"/>
          <w:b/>
          <w:szCs w:val="28"/>
          <w:lang w:eastAsia="ru-RU"/>
        </w:rPr>
      </w:pPr>
      <w:r w:rsidRPr="00E5466C">
        <w:rPr>
          <w:szCs w:val="28"/>
        </w:rPr>
        <w:t>Расходы на содержание работников органов местного самоуправления в расчете на одного жителя в 2023 году составили 1 508,07  рублей и увеличились по сравнению с 2022 годом на 13,6 %.</w:t>
      </w:r>
      <w:r w:rsidRPr="00E5466C">
        <w:t xml:space="preserve"> Данное увеличение произошло за счет повышения минимального </w:t>
      </w:r>
      <w:proofErr w:type="gramStart"/>
      <w:r w:rsidRPr="00E5466C">
        <w:t>размера оплаты труда</w:t>
      </w:r>
      <w:proofErr w:type="gramEnd"/>
      <w:r w:rsidRPr="00E5466C">
        <w:t>, а также достижения исполнения целевых показателей Указов Президента.</w:t>
      </w:r>
    </w:p>
    <w:p w:rsidR="00F60D42" w:rsidRPr="00E5466C" w:rsidRDefault="0005774D" w:rsidP="005E1262">
      <w:pPr>
        <w:widowControl w:val="0"/>
        <w:autoSpaceDE w:val="0"/>
        <w:autoSpaceDN w:val="0"/>
        <w:adjustRightInd w:val="0"/>
        <w:ind w:firstLine="709"/>
        <w:jc w:val="both"/>
        <w:rPr>
          <w:rFonts w:eastAsia="Times New Roman" w:cs="Times New Roman"/>
          <w:b/>
          <w:szCs w:val="28"/>
          <w:lang w:eastAsia="ru-RU"/>
        </w:rPr>
      </w:pPr>
      <w:r w:rsidRPr="00E5466C">
        <w:rPr>
          <w:szCs w:val="28"/>
        </w:rPr>
        <w:t xml:space="preserve">В состав расходов на содержание работников органов местного самоуправления вошли расходы на содержание 16 структурных подразделений. Расходы на содержание работников органов местного самоуправления в расчете на одного жителя в 2024 году запланированы в размере  1 705, 32 рублей и увеличены по сравнению с 2023 годом на 13,1 % в связи с повышением минимального </w:t>
      </w:r>
      <w:proofErr w:type="gramStart"/>
      <w:r w:rsidRPr="00E5466C">
        <w:rPr>
          <w:szCs w:val="28"/>
        </w:rPr>
        <w:t>размера оплаты труда</w:t>
      </w:r>
      <w:proofErr w:type="gramEnd"/>
      <w:r w:rsidRPr="00E5466C">
        <w:rPr>
          <w:szCs w:val="28"/>
        </w:rPr>
        <w:t xml:space="preserve"> и целевых показателей Указов Президента.</w:t>
      </w:r>
    </w:p>
    <w:p w:rsidR="00BB7630" w:rsidRPr="00E5466C" w:rsidRDefault="00BB7630" w:rsidP="007B6F2D">
      <w:pPr>
        <w:ind w:firstLine="709"/>
        <w:jc w:val="both"/>
        <w:rPr>
          <w:rFonts w:eastAsia="Times New Roman" w:cs="Times New Roman"/>
          <w:b/>
          <w:szCs w:val="28"/>
          <w:lang w:eastAsia="ru-RU"/>
        </w:rPr>
      </w:pPr>
    </w:p>
    <w:p w:rsidR="00231EE9" w:rsidRPr="00E5466C" w:rsidRDefault="00ED40FF" w:rsidP="007B6F2D">
      <w:pPr>
        <w:ind w:firstLine="709"/>
        <w:jc w:val="both"/>
        <w:rPr>
          <w:rFonts w:eastAsia="Calibri" w:cs="Times New Roman"/>
          <w:b/>
          <w:szCs w:val="28"/>
        </w:rPr>
      </w:pPr>
      <w:r w:rsidRPr="00E5466C">
        <w:rPr>
          <w:rFonts w:eastAsia="Calibri" w:cs="Times New Roman"/>
          <w:b/>
          <w:szCs w:val="28"/>
        </w:rPr>
        <w:t>3</w:t>
      </w:r>
      <w:r w:rsidR="00651ECE" w:rsidRPr="00E5466C">
        <w:rPr>
          <w:rFonts w:eastAsia="Calibri" w:cs="Times New Roman"/>
          <w:b/>
          <w:szCs w:val="28"/>
        </w:rPr>
        <w:t>6</w:t>
      </w:r>
      <w:r w:rsidR="00231EE9" w:rsidRPr="00E5466C">
        <w:rPr>
          <w:rFonts w:eastAsia="Calibri" w:cs="Times New Roman"/>
          <w:b/>
          <w:szCs w:val="28"/>
        </w:rPr>
        <w:t>.</w:t>
      </w:r>
      <w:r w:rsidR="00E349BD" w:rsidRPr="00E5466C">
        <w:rPr>
          <w:rFonts w:eastAsia="Calibri" w:cs="Times New Roman"/>
          <w:b/>
          <w:szCs w:val="28"/>
        </w:rPr>
        <w:t> </w:t>
      </w:r>
      <w:r w:rsidR="00231EE9" w:rsidRPr="00E5466C">
        <w:rPr>
          <w:rFonts w:eastAsia="Calibri" w:cs="Times New Roman"/>
          <w:b/>
          <w:szCs w:val="28"/>
        </w:rPr>
        <w:t>Наличие в городском о</w:t>
      </w:r>
      <w:r w:rsidR="00BC27CC" w:rsidRPr="00E5466C">
        <w:rPr>
          <w:rFonts w:eastAsia="Calibri" w:cs="Times New Roman"/>
          <w:b/>
          <w:szCs w:val="28"/>
        </w:rPr>
        <w:t>круге (муниципальном районе)</w:t>
      </w:r>
      <w:r w:rsidR="00231EE9" w:rsidRPr="00E5466C">
        <w:rPr>
          <w:rFonts w:eastAsia="Calibri" w:cs="Times New Roman"/>
          <w:b/>
          <w:szCs w:val="28"/>
        </w:rPr>
        <w:t xml:space="preserve"> утвержденного генерального плана городского округа (схемы территориального планирования муниципального района)</w:t>
      </w:r>
    </w:p>
    <w:p w:rsidR="006D0778" w:rsidRPr="00E5466C" w:rsidRDefault="006D0778" w:rsidP="006D0778">
      <w:pPr>
        <w:ind w:firstLine="709"/>
        <w:jc w:val="both"/>
        <w:rPr>
          <w:szCs w:val="28"/>
        </w:rPr>
      </w:pPr>
      <w:r w:rsidRPr="00E5466C">
        <w:rPr>
          <w:szCs w:val="28"/>
        </w:rPr>
        <w:t>В 2023 году в рамках исполнения полномочий органов местного самоуправления, закрепленных Градостроительным кодексом РФ, по подготовке  документов территориального планирования и градостроительного зонирования муниципального образования «Город Астрахань» и внесению в них изменений выполнены следующие мероприятия:</w:t>
      </w:r>
    </w:p>
    <w:p w:rsidR="006D0778" w:rsidRPr="00E5466C" w:rsidRDefault="006D0778" w:rsidP="006D0778">
      <w:pPr>
        <w:ind w:firstLine="709"/>
        <w:jc w:val="both"/>
        <w:rPr>
          <w:szCs w:val="28"/>
        </w:rPr>
      </w:pPr>
      <w:r w:rsidRPr="00E5466C">
        <w:rPr>
          <w:szCs w:val="28"/>
        </w:rPr>
        <w:t>1. Принято решение Городской Думы муниципального образования «Город Астрахань» от 30.05.2023 № 51 «О внесении изменений в Генеральный план развития города Астрахани до 2025 года, утвержденный решением Городской Думы муниципального образования «Город Астрахань» от 19.07.2007 № 82».</w:t>
      </w:r>
    </w:p>
    <w:p w:rsidR="006D0778" w:rsidRPr="00245DC6" w:rsidRDefault="006D0778" w:rsidP="006D0778">
      <w:pPr>
        <w:ind w:firstLine="709"/>
        <w:jc w:val="both"/>
        <w:rPr>
          <w:szCs w:val="28"/>
        </w:rPr>
      </w:pPr>
      <w:r w:rsidRPr="00E5466C">
        <w:rPr>
          <w:szCs w:val="28"/>
        </w:rPr>
        <w:lastRenderedPageBreak/>
        <w:t xml:space="preserve">2. </w:t>
      </w:r>
      <w:r w:rsidRPr="00245DC6">
        <w:rPr>
          <w:szCs w:val="28"/>
        </w:rPr>
        <w:t>В 2023 году в рамках Подпрограммы 3 «Реализация Генерального плана развития города Астрахани» муниципальной программы «Жилищное строительство и содержание муниципального жилищного фонда муниципального образования «Город Астрахань» за счет средств местного бюджета и внебюджетных источников разработана и в соответствии с градостроительным законодательством утверждена документация по планировке территории общей площадью 63,66 га. Вместе с тем, в связи с изменением на территории муниципального образования «Город Астрахань» градостроительной ситуации в 2023 году признана утратившей силу документация по планировке территории общей площадью 15,55 га.</w:t>
      </w:r>
    </w:p>
    <w:p w:rsidR="0097039B" w:rsidRPr="00245DC6" w:rsidRDefault="0097039B" w:rsidP="007B6F2D">
      <w:pPr>
        <w:ind w:firstLine="709"/>
        <w:jc w:val="both"/>
        <w:rPr>
          <w:rFonts w:cs="Arial"/>
          <w:color w:val="FF0000"/>
          <w:szCs w:val="28"/>
        </w:rPr>
      </w:pPr>
    </w:p>
    <w:p w:rsidR="00813867" w:rsidRPr="00245DC6" w:rsidRDefault="00813867" w:rsidP="007B6F2D">
      <w:pPr>
        <w:widowControl w:val="0"/>
        <w:autoSpaceDE w:val="0"/>
        <w:autoSpaceDN w:val="0"/>
        <w:adjustRightInd w:val="0"/>
        <w:ind w:firstLine="709"/>
        <w:jc w:val="both"/>
        <w:rPr>
          <w:rFonts w:eastAsia="Times New Roman" w:cs="Times New Roman"/>
          <w:b/>
          <w:szCs w:val="28"/>
          <w:lang w:eastAsia="ru-RU"/>
        </w:rPr>
      </w:pPr>
      <w:r w:rsidRPr="00245DC6">
        <w:rPr>
          <w:rFonts w:eastAsia="Times New Roman" w:cs="Times New Roman"/>
          <w:b/>
          <w:szCs w:val="28"/>
          <w:lang w:eastAsia="ru-RU"/>
        </w:rPr>
        <w:t>3</w:t>
      </w:r>
      <w:r w:rsidR="00651ECE" w:rsidRPr="00245DC6">
        <w:rPr>
          <w:rFonts w:eastAsia="Times New Roman" w:cs="Times New Roman"/>
          <w:b/>
          <w:szCs w:val="28"/>
          <w:lang w:eastAsia="ru-RU"/>
        </w:rPr>
        <w:t>7</w:t>
      </w:r>
      <w:r w:rsidRPr="00245DC6">
        <w:rPr>
          <w:rFonts w:eastAsia="Times New Roman" w:cs="Times New Roman"/>
          <w:b/>
          <w:szCs w:val="28"/>
          <w:lang w:eastAsia="ru-RU"/>
        </w:rPr>
        <w:t>.</w:t>
      </w:r>
      <w:r w:rsidR="00E349BD" w:rsidRPr="00245DC6">
        <w:rPr>
          <w:rFonts w:eastAsia="Times New Roman" w:cs="Times New Roman"/>
          <w:b/>
          <w:szCs w:val="28"/>
          <w:lang w:eastAsia="ru-RU"/>
        </w:rPr>
        <w:t> </w:t>
      </w:r>
      <w:r w:rsidRPr="00245DC6">
        <w:rPr>
          <w:rFonts w:eastAsia="Times New Roman" w:cs="Times New Roman"/>
          <w:b/>
          <w:szCs w:val="28"/>
          <w:lang w:eastAsia="ru-RU"/>
        </w:rPr>
        <w:t>Удовлетворенность населения деятельностью органов местного самоуправления городского округа (муниципального района)</w:t>
      </w:r>
    </w:p>
    <w:p w:rsidR="002B372C" w:rsidRPr="00245DC6" w:rsidRDefault="002B372C" w:rsidP="007B6F2D">
      <w:pPr>
        <w:ind w:firstLine="709"/>
        <w:jc w:val="both"/>
        <w:rPr>
          <w:rFonts w:eastAsia="Times New Roman" w:cs="Times New Roman"/>
          <w:szCs w:val="28"/>
          <w:lang w:eastAsia="ru-RU"/>
        </w:rPr>
      </w:pPr>
      <w:r w:rsidRPr="00245DC6">
        <w:rPr>
          <w:rFonts w:eastAsia="Times New Roman" w:cs="Times New Roman"/>
          <w:szCs w:val="28"/>
          <w:lang w:eastAsia="ru-RU"/>
        </w:rPr>
        <w:t xml:space="preserve">Субъективная оценка населением деятельности органов местного самоуправления также служит показателем оценки эффективности власти. </w:t>
      </w:r>
    </w:p>
    <w:p w:rsidR="002B372C" w:rsidRPr="00245DC6" w:rsidRDefault="002B372C" w:rsidP="007B6F2D">
      <w:pPr>
        <w:ind w:firstLine="709"/>
        <w:jc w:val="both"/>
        <w:rPr>
          <w:rFonts w:eastAsia="Times New Roman" w:cs="Times New Roman"/>
          <w:szCs w:val="28"/>
          <w:lang w:eastAsia="ru-RU"/>
        </w:rPr>
      </w:pPr>
      <w:r w:rsidRPr="00245DC6">
        <w:rPr>
          <w:rFonts w:eastAsia="Times New Roman" w:cs="Times New Roman"/>
          <w:szCs w:val="28"/>
          <w:lang w:eastAsia="ru-RU"/>
        </w:rPr>
        <w:t>Уровень удовлетворенности деятельностью органов местного самоуправления г. Астрахани в 202</w:t>
      </w:r>
      <w:r w:rsidR="00911C06" w:rsidRPr="00245DC6">
        <w:rPr>
          <w:rFonts w:eastAsia="Times New Roman" w:cs="Times New Roman"/>
          <w:szCs w:val="28"/>
          <w:lang w:eastAsia="ru-RU"/>
        </w:rPr>
        <w:t>3</w:t>
      </w:r>
      <w:r w:rsidRPr="00245DC6">
        <w:rPr>
          <w:rFonts w:eastAsia="Times New Roman" w:cs="Times New Roman"/>
          <w:szCs w:val="28"/>
          <w:lang w:eastAsia="ru-RU"/>
        </w:rPr>
        <w:t xml:space="preserve"> году составил </w:t>
      </w:r>
      <w:r w:rsidR="00911C06" w:rsidRPr="00245DC6">
        <w:rPr>
          <w:rFonts w:eastAsia="Times New Roman" w:cs="Times New Roman"/>
          <w:szCs w:val="28"/>
          <w:lang w:eastAsia="ru-RU"/>
        </w:rPr>
        <w:t>80</w:t>
      </w:r>
      <w:r w:rsidR="007B6F2D" w:rsidRPr="00245DC6">
        <w:rPr>
          <w:rFonts w:eastAsia="Times New Roman" w:cs="Times New Roman"/>
          <w:szCs w:val="28"/>
          <w:lang w:eastAsia="ru-RU"/>
        </w:rPr>
        <w:t>,3</w:t>
      </w:r>
      <w:r w:rsidRPr="00245DC6">
        <w:rPr>
          <w:rFonts w:eastAsia="Times New Roman" w:cs="Times New Roman"/>
          <w:szCs w:val="28"/>
          <w:lang w:eastAsia="ru-RU"/>
        </w:rPr>
        <w:t xml:space="preserve">% против </w:t>
      </w:r>
      <w:r w:rsidR="007B6F2D" w:rsidRPr="00245DC6">
        <w:rPr>
          <w:rFonts w:eastAsia="Times New Roman" w:cs="Times New Roman"/>
          <w:szCs w:val="28"/>
          <w:lang w:eastAsia="ru-RU"/>
        </w:rPr>
        <w:t>7</w:t>
      </w:r>
      <w:r w:rsidR="00911C06" w:rsidRPr="00245DC6">
        <w:rPr>
          <w:rFonts w:eastAsia="Times New Roman" w:cs="Times New Roman"/>
          <w:szCs w:val="28"/>
          <w:lang w:eastAsia="ru-RU"/>
        </w:rPr>
        <w:t>3,3</w:t>
      </w:r>
      <w:r w:rsidRPr="00245DC6">
        <w:rPr>
          <w:rFonts w:eastAsia="Times New Roman" w:cs="Times New Roman"/>
          <w:szCs w:val="28"/>
          <w:lang w:eastAsia="ru-RU"/>
        </w:rPr>
        <w:t>% в 202</w:t>
      </w:r>
      <w:r w:rsidR="00911C06" w:rsidRPr="00245DC6">
        <w:rPr>
          <w:rFonts w:eastAsia="Times New Roman" w:cs="Times New Roman"/>
          <w:szCs w:val="28"/>
          <w:lang w:eastAsia="ru-RU"/>
        </w:rPr>
        <w:t>2</w:t>
      </w:r>
      <w:r w:rsidRPr="00245DC6">
        <w:rPr>
          <w:rFonts w:eastAsia="Times New Roman" w:cs="Times New Roman"/>
          <w:szCs w:val="28"/>
          <w:lang w:eastAsia="ru-RU"/>
        </w:rPr>
        <w:t xml:space="preserve"> году. Органы местного самоуправления в своей работе придерживалась принципиальной позиции открытости, соблюдения законности в работе с населением.</w:t>
      </w:r>
    </w:p>
    <w:p w:rsidR="002B372C" w:rsidRPr="00245DC6" w:rsidRDefault="002B372C" w:rsidP="007B6F2D">
      <w:pPr>
        <w:widowControl w:val="0"/>
        <w:suppressAutoHyphens/>
        <w:ind w:firstLine="709"/>
        <w:jc w:val="both"/>
        <w:rPr>
          <w:rFonts w:eastAsia="Times New Roman" w:cs="Times New Roman"/>
          <w:szCs w:val="28"/>
          <w:lang w:eastAsia="ru-RU"/>
        </w:rPr>
      </w:pPr>
      <w:r w:rsidRPr="00245DC6">
        <w:rPr>
          <w:rFonts w:eastAsia="Times New Roman" w:cs="Times New Roman"/>
          <w:szCs w:val="28"/>
          <w:lang w:eastAsia="ru-RU"/>
        </w:rPr>
        <w:t>В отчетном году уровень удовлетворенности населения:</w:t>
      </w:r>
    </w:p>
    <w:p w:rsidR="002B372C" w:rsidRPr="00245DC6" w:rsidRDefault="002B372C" w:rsidP="007B6F2D">
      <w:pPr>
        <w:widowControl w:val="0"/>
        <w:suppressAutoHyphens/>
        <w:ind w:firstLine="709"/>
        <w:jc w:val="both"/>
        <w:rPr>
          <w:rFonts w:eastAsia="Times New Roman" w:cs="Times New Roman"/>
          <w:szCs w:val="28"/>
          <w:lang w:eastAsia="ru-RU"/>
        </w:rPr>
      </w:pPr>
      <w:r w:rsidRPr="00245DC6">
        <w:rPr>
          <w:rFonts w:eastAsia="Times New Roman" w:cs="Times New Roman"/>
          <w:szCs w:val="28"/>
          <w:lang w:eastAsia="ru-RU"/>
        </w:rPr>
        <w:t>-организацией транспортного об</w:t>
      </w:r>
      <w:r w:rsidR="00297BFA" w:rsidRPr="00245DC6">
        <w:rPr>
          <w:rFonts w:eastAsia="Times New Roman" w:cs="Times New Roman"/>
          <w:szCs w:val="28"/>
          <w:lang w:eastAsia="ru-RU"/>
        </w:rPr>
        <w:t xml:space="preserve">служивания составил </w:t>
      </w:r>
      <w:r w:rsidR="00280BAC" w:rsidRPr="00245DC6">
        <w:rPr>
          <w:rFonts w:eastAsia="Times New Roman" w:cs="Times New Roman"/>
          <w:szCs w:val="28"/>
          <w:lang w:eastAsia="ru-RU"/>
        </w:rPr>
        <w:t>73,3</w:t>
      </w:r>
      <w:r w:rsidR="007B6F2D" w:rsidRPr="00245DC6">
        <w:rPr>
          <w:rFonts w:eastAsia="Times New Roman" w:cs="Times New Roman"/>
          <w:szCs w:val="28"/>
          <w:lang w:eastAsia="ru-RU"/>
        </w:rPr>
        <w:t>% (в 202</w:t>
      </w:r>
      <w:r w:rsidR="00280BAC" w:rsidRPr="00245DC6">
        <w:rPr>
          <w:rFonts w:eastAsia="Times New Roman" w:cs="Times New Roman"/>
          <w:szCs w:val="28"/>
          <w:lang w:eastAsia="ru-RU"/>
        </w:rPr>
        <w:t>2</w:t>
      </w:r>
      <w:r w:rsidR="00297BFA" w:rsidRPr="00245DC6">
        <w:rPr>
          <w:rFonts w:eastAsia="Times New Roman" w:cs="Times New Roman"/>
          <w:szCs w:val="28"/>
          <w:lang w:eastAsia="ru-RU"/>
        </w:rPr>
        <w:t xml:space="preserve"> г. </w:t>
      </w:r>
      <w:r w:rsidR="00280BAC" w:rsidRPr="00245DC6">
        <w:rPr>
          <w:rFonts w:eastAsia="Times New Roman" w:cs="Times New Roman"/>
          <w:szCs w:val="28"/>
          <w:lang w:eastAsia="ru-RU"/>
        </w:rPr>
        <w:t>– 48,9</w:t>
      </w:r>
      <w:r w:rsidRPr="00245DC6">
        <w:rPr>
          <w:rFonts w:eastAsia="Times New Roman" w:cs="Times New Roman"/>
          <w:szCs w:val="28"/>
          <w:lang w:eastAsia="ru-RU"/>
        </w:rPr>
        <w:t>%);</w:t>
      </w:r>
    </w:p>
    <w:p w:rsidR="002B372C" w:rsidRPr="00245DC6" w:rsidRDefault="002B372C" w:rsidP="007B6F2D">
      <w:pPr>
        <w:widowControl w:val="0"/>
        <w:suppressAutoHyphens/>
        <w:ind w:firstLine="709"/>
        <w:jc w:val="both"/>
        <w:rPr>
          <w:rFonts w:eastAsia="Times New Roman" w:cs="Times New Roman"/>
          <w:szCs w:val="28"/>
          <w:lang w:eastAsia="ru-RU"/>
        </w:rPr>
      </w:pPr>
      <w:r w:rsidRPr="00245DC6">
        <w:rPr>
          <w:rFonts w:eastAsia="Times New Roman" w:cs="Times New Roman"/>
          <w:szCs w:val="28"/>
          <w:lang w:eastAsia="ru-RU"/>
        </w:rPr>
        <w:t>-качеством автомобильных дор</w:t>
      </w:r>
      <w:r w:rsidR="00AB3C82" w:rsidRPr="00245DC6">
        <w:rPr>
          <w:rFonts w:eastAsia="Times New Roman" w:cs="Times New Roman"/>
          <w:szCs w:val="28"/>
          <w:lang w:eastAsia="ru-RU"/>
        </w:rPr>
        <w:t xml:space="preserve">ог в муниципальном образовании </w:t>
      </w:r>
      <w:r w:rsidR="00280BAC" w:rsidRPr="00245DC6">
        <w:rPr>
          <w:rFonts w:eastAsia="Times New Roman" w:cs="Times New Roman"/>
          <w:szCs w:val="28"/>
          <w:lang w:eastAsia="ru-RU"/>
        </w:rPr>
        <w:t>34,8</w:t>
      </w:r>
      <w:r w:rsidRPr="00245DC6">
        <w:rPr>
          <w:rFonts w:eastAsia="Times New Roman" w:cs="Times New Roman"/>
          <w:szCs w:val="28"/>
          <w:lang w:eastAsia="ru-RU"/>
        </w:rPr>
        <w:t>% (в 20</w:t>
      </w:r>
      <w:r w:rsidR="007B6F2D" w:rsidRPr="00245DC6">
        <w:rPr>
          <w:rFonts w:eastAsia="Times New Roman" w:cs="Times New Roman"/>
          <w:szCs w:val="28"/>
          <w:lang w:eastAsia="ru-RU"/>
        </w:rPr>
        <w:t>2</w:t>
      </w:r>
      <w:r w:rsidR="00280BAC" w:rsidRPr="00245DC6">
        <w:rPr>
          <w:rFonts w:eastAsia="Times New Roman" w:cs="Times New Roman"/>
          <w:szCs w:val="28"/>
          <w:lang w:eastAsia="ru-RU"/>
        </w:rPr>
        <w:t>2</w:t>
      </w:r>
      <w:r w:rsidRPr="00245DC6">
        <w:rPr>
          <w:rFonts w:eastAsia="Times New Roman" w:cs="Times New Roman"/>
          <w:szCs w:val="28"/>
          <w:lang w:eastAsia="ru-RU"/>
        </w:rPr>
        <w:t xml:space="preserve"> г. – </w:t>
      </w:r>
      <w:r w:rsidR="00280BAC" w:rsidRPr="00245DC6">
        <w:rPr>
          <w:rFonts w:eastAsia="Times New Roman" w:cs="Times New Roman"/>
          <w:szCs w:val="28"/>
          <w:lang w:eastAsia="ru-RU"/>
        </w:rPr>
        <w:t>36,8</w:t>
      </w:r>
      <w:r w:rsidRPr="00245DC6">
        <w:rPr>
          <w:rFonts w:eastAsia="Times New Roman" w:cs="Times New Roman"/>
          <w:szCs w:val="28"/>
          <w:lang w:eastAsia="ru-RU"/>
        </w:rPr>
        <w:t>%).</w:t>
      </w:r>
    </w:p>
    <w:p w:rsidR="002B372C" w:rsidRPr="00245DC6" w:rsidRDefault="002B372C" w:rsidP="007B6F2D">
      <w:pPr>
        <w:ind w:firstLine="709"/>
        <w:jc w:val="both"/>
        <w:rPr>
          <w:rFonts w:eastAsia="Times New Roman" w:cs="Times New Roman"/>
          <w:szCs w:val="28"/>
          <w:lang w:eastAsia="ru-RU"/>
        </w:rPr>
      </w:pPr>
      <w:r w:rsidRPr="00245DC6">
        <w:rPr>
          <w:rFonts w:eastAsia="Times New Roman" w:cs="Times New Roman"/>
          <w:szCs w:val="28"/>
          <w:lang w:eastAsia="ru-RU"/>
        </w:rPr>
        <w:t>Качеством жилищно-коммунальных услуг в отчетном году удовлет</w:t>
      </w:r>
      <w:r w:rsidR="00DA154A" w:rsidRPr="00245DC6">
        <w:rPr>
          <w:rFonts w:eastAsia="Times New Roman" w:cs="Times New Roman"/>
          <w:szCs w:val="28"/>
          <w:lang w:eastAsia="ru-RU"/>
        </w:rPr>
        <w:t xml:space="preserve">ворено </w:t>
      </w:r>
      <w:r w:rsidR="00280BAC" w:rsidRPr="00245DC6">
        <w:rPr>
          <w:rFonts w:eastAsia="Times New Roman" w:cs="Times New Roman"/>
          <w:szCs w:val="28"/>
          <w:lang w:eastAsia="ru-RU"/>
        </w:rPr>
        <w:t>90</w:t>
      </w:r>
      <w:r w:rsidR="00DA154A" w:rsidRPr="00245DC6">
        <w:rPr>
          <w:rFonts w:eastAsia="Times New Roman" w:cs="Times New Roman"/>
          <w:szCs w:val="28"/>
          <w:lang w:eastAsia="ru-RU"/>
        </w:rPr>
        <w:t>%  астраханцев (в 202</w:t>
      </w:r>
      <w:r w:rsidR="00280BAC" w:rsidRPr="00245DC6">
        <w:rPr>
          <w:rFonts w:eastAsia="Times New Roman" w:cs="Times New Roman"/>
          <w:szCs w:val="28"/>
          <w:lang w:eastAsia="ru-RU"/>
        </w:rPr>
        <w:t>2</w:t>
      </w:r>
      <w:r w:rsidRPr="00245DC6">
        <w:rPr>
          <w:rFonts w:eastAsia="Times New Roman" w:cs="Times New Roman"/>
          <w:szCs w:val="28"/>
          <w:lang w:eastAsia="ru-RU"/>
        </w:rPr>
        <w:t xml:space="preserve"> г. – </w:t>
      </w:r>
      <w:r w:rsidR="00280BAC" w:rsidRPr="00245DC6">
        <w:rPr>
          <w:rFonts w:eastAsia="Times New Roman" w:cs="Times New Roman"/>
          <w:szCs w:val="28"/>
          <w:lang w:eastAsia="ru-RU"/>
        </w:rPr>
        <w:t>84,7</w:t>
      </w:r>
      <w:r w:rsidRPr="00245DC6">
        <w:rPr>
          <w:rFonts w:eastAsia="Times New Roman" w:cs="Times New Roman"/>
          <w:szCs w:val="28"/>
          <w:lang w:eastAsia="ru-RU"/>
        </w:rPr>
        <w:t>), в том числе уровнем организации:</w:t>
      </w:r>
    </w:p>
    <w:p w:rsidR="002B372C" w:rsidRPr="00245DC6" w:rsidRDefault="002B372C" w:rsidP="007B6F2D">
      <w:pPr>
        <w:widowControl w:val="0"/>
        <w:suppressAutoHyphens/>
        <w:ind w:firstLine="709"/>
        <w:jc w:val="both"/>
        <w:rPr>
          <w:rFonts w:eastAsia="Calibri" w:cs="Times New Roman"/>
        </w:rPr>
      </w:pPr>
      <w:r w:rsidRPr="00245DC6">
        <w:rPr>
          <w:rFonts w:eastAsia="Calibri" w:cs="Times New Roman"/>
        </w:rPr>
        <w:t>-теплоснабжения (снабжение населения топливом) –</w:t>
      </w:r>
      <w:r w:rsidR="00280BAC" w:rsidRPr="00245DC6">
        <w:rPr>
          <w:rFonts w:eastAsia="Calibri" w:cs="Times New Roman"/>
        </w:rPr>
        <w:t xml:space="preserve"> 85,8</w:t>
      </w:r>
      <w:r w:rsidRPr="00245DC6">
        <w:rPr>
          <w:rFonts w:eastAsia="Calibri" w:cs="Times New Roman"/>
        </w:rPr>
        <w:t xml:space="preserve">% </w:t>
      </w:r>
      <w:r w:rsidRPr="00245DC6">
        <w:rPr>
          <w:rFonts w:eastAsia="Times New Roman" w:cs="Times New Roman"/>
          <w:szCs w:val="28"/>
          <w:lang w:eastAsia="ru-RU"/>
        </w:rPr>
        <w:t>(в 20</w:t>
      </w:r>
      <w:r w:rsidR="00DA154A" w:rsidRPr="00245DC6">
        <w:rPr>
          <w:rFonts w:eastAsia="Times New Roman" w:cs="Times New Roman"/>
          <w:szCs w:val="28"/>
          <w:lang w:eastAsia="ru-RU"/>
        </w:rPr>
        <w:t>2</w:t>
      </w:r>
      <w:r w:rsidR="00280BAC" w:rsidRPr="00245DC6">
        <w:rPr>
          <w:rFonts w:eastAsia="Times New Roman" w:cs="Times New Roman"/>
          <w:szCs w:val="28"/>
          <w:lang w:eastAsia="ru-RU"/>
        </w:rPr>
        <w:t>2</w:t>
      </w:r>
      <w:r w:rsidRPr="00245DC6">
        <w:rPr>
          <w:rFonts w:eastAsia="Times New Roman" w:cs="Times New Roman"/>
          <w:szCs w:val="28"/>
          <w:lang w:eastAsia="ru-RU"/>
        </w:rPr>
        <w:t xml:space="preserve"> г. –</w:t>
      </w:r>
      <w:r w:rsidR="00280BAC" w:rsidRPr="00245DC6">
        <w:rPr>
          <w:rFonts w:eastAsia="Times New Roman" w:cs="Times New Roman"/>
          <w:szCs w:val="28"/>
          <w:lang w:eastAsia="ru-RU"/>
        </w:rPr>
        <w:t xml:space="preserve"> </w:t>
      </w:r>
      <w:r w:rsidR="00280BAC" w:rsidRPr="00245DC6">
        <w:rPr>
          <w:rFonts w:eastAsia="Calibri" w:cs="Times New Roman"/>
        </w:rPr>
        <w:t>83,4</w:t>
      </w:r>
      <w:r w:rsidRPr="00245DC6">
        <w:rPr>
          <w:rFonts w:eastAsia="Times New Roman" w:cs="Times New Roman"/>
          <w:szCs w:val="28"/>
          <w:lang w:eastAsia="ru-RU"/>
        </w:rPr>
        <w:t>%)</w:t>
      </w:r>
      <w:r w:rsidRPr="00245DC6">
        <w:rPr>
          <w:rFonts w:eastAsia="Calibri" w:cs="Times New Roman"/>
        </w:rPr>
        <w:t>;</w:t>
      </w:r>
    </w:p>
    <w:p w:rsidR="002B372C" w:rsidRPr="00245DC6" w:rsidRDefault="00DA154A" w:rsidP="007B6F2D">
      <w:pPr>
        <w:widowControl w:val="0"/>
        <w:suppressAutoHyphens/>
        <w:ind w:firstLine="709"/>
        <w:jc w:val="both"/>
        <w:rPr>
          <w:rFonts w:eastAsia="Calibri" w:cs="Times New Roman"/>
        </w:rPr>
      </w:pPr>
      <w:r w:rsidRPr="00245DC6">
        <w:rPr>
          <w:rFonts w:eastAsia="Calibri" w:cs="Times New Roman"/>
        </w:rPr>
        <w:t>-водоснабжения –</w:t>
      </w:r>
      <w:r w:rsidR="00280BAC" w:rsidRPr="00245DC6">
        <w:rPr>
          <w:rFonts w:eastAsia="Calibri" w:cs="Times New Roman"/>
        </w:rPr>
        <w:t xml:space="preserve"> 87,0</w:t>
      </w:r>
      <w:r w:rsidR="002B372C" w:rsidRPr="00245DC6">
        <w:rPr>
          <w:rFonts w:eastAsia="Calibri" w:cs="Times New Roman"/>
        </w:rPr>
        <w:t xml:space="preserve">% </w:t>
      </w:r>
      <w:r w:rsidR="002B372C" w:rsidRPr="00245DC6">
        <w:rPr>
          <w:rFonts w:eastAsia="Times New Roman" w:cs="Times New Roman"/>
          <w:szCs w:val="28"/>
          <w:lang w:eastAsia="ru-RU"/>
        </w:rPr>
        <w:t>(в 20</w:t>
      </w:r>
      <w:r w:rsidRPr="00245DC6">
        <w:rPr>
          <w:rFonts w:eastAsia="Times New Roman" w:cs="Times New Roman"/>
          <w:szCs w:val="28"/>
          <w:lang w:eastAsia="ru-RU"/>
        </w:rPr>
        <w:t>2</w:t>
      </w:r>
      <w:r w:rsidR="00280BAC" w:rsidRPr="00245DC6">
        <w:rPr>
          <w:rFonts w:eastAsia="Times New Roman" w:cs="Times New Roman"/>
          <w:szCs w:val="28"/>
          <w:lang w:eastAsia="ru-RU"/>
        </w:rPr>
        <w:t>2</w:t>
      </w:r>
      <w:r w:rsidR="002B372C" w:rsidRPr="00245DC6">
        <w:rPr>
          <w:rFonts w:eastAsia="Times New Roman" w:cs="Times New Roman"/>
          <w:szCs w:val="28"/>
          <w:lang w:eastAsia="ru-RU"/>
        </w:rPr>
        <w:t xml:space="preserve"> г. –</w:t>
      </w:r>
      <w:r w:rsidR="00280BAC" w:rsidRPr="00245DC6">
        <w:rPr>
          <w:rFonts w:eastAsia="Times New Roman" w:cs="Times New Roman"/>
          <w:szCs w:val="28"/>
          <w:lang w:eastAsia="ru-RU"/>
        </w:rPr>
        <w:t xml:space="preserve"> </w:t>
      </w:r>
      <w:r w:rsidR="00280BAC" w:rsidRPr="00245DC6">
        <w:rPr>
          <w:rFonts w:eastAsia="Calibri" w:cs="Times New Roman"/>
        </w:rPr>
        <w:t>78,3</w:t>
      </w:r>
      <w:r w:rsidR="002B372C" w:rsidRPr="00245DC6">
        <w:rPr>
          <w:rFonts w:eastAsia="Times New Roman" w:cs="Times New Roman"/>
          <w:szCs w:val="28"/>
          <w:lang w:eastAsia="ru-RU"/>
        </w:rPr>
        <w:t>%)</w:t>
      </w:r>
      <w:r w:rsidR="002B372C" w:rsidRPr="00245DC6">
        <w:rPr>
          <w:rFonts w:eastAsia="Calibri" w:cs="Times New Roman"/>
        </w:rPr>
        <w:t>;</w:t>
      </w:r>
    </w:p>
    <w:p w:rsidR="002B372C" w:rsidRPr="00245DC6" w:rsidRDefault="002B372C" w:rsidP="007B6F2D">
      <w:pPr>
        <w:widowControl w:val="0"/>
        <w:suppressAutoHyphens/>
        <w:ind w:firstLine="709"/>
        <w:jc w:val="both"/>
        <w:rPr>
          <w:rFonts w:eastAsia="Calibri" w:cs="Times New Roman"/>
        </w:rPr>
      </w:pPr>
      <w:r w:rsidRPr="00245DC6">
        <w:rPr>
          <w:rFonts w:eastAsia="Calibri" w:cs="Times New Roman"/>
        </w:rPr>
        <w:t>-электроснабжения –</w:t>
      </w:r>
      <w:r w:rsidR="00280BAC" w:rsidRPr="00245DC6">
        <w:rPr>
          <w:rFonts w:eastAsia="Calibri" w:cs="Times New Roman"/>
        </w:rPr>
        <w:t xml:space="preserve"> 93,3</w:t>
      </w:r>
      <w:r w:rsidRPr="00245DC6">
        <w:rPr>
          <w:rFonts w:eastAsia="Calibri" w:cs="Times New Roman"/>
        </w:rPr>
        <w:t xml:space="preserve">% </w:t>
      </w:r>
      <w:r w:rsidR="009A57DB" w:rsidRPr="00245DC6">
        <w:rPr>
          <w:rFonts w:eastAsia="Times New Roman" w:cs="Times New Roman"/>
          <w:szCs w:val="28"/>
          <w:lang w:eastAsia="ru-RU"/>
        </w:rPr>
        <w:t>(в 202</w:t>
      </w:r>
      <w:r w:rsidR="00280BAC" w:rsidRPr="00245DC6">
        <w:rPr>
          <w:rFonts w:eastAsia="Times New Roman" w:cs="Times New Roman"/>
          <w:szCs w:val="28"/>
          <w:lang w:eastAsia="ru-RU"/>
        </w:rPr>
        <w:t>2</w:t>
      </w:r>
      <w:r w:rsidR="009A57DB" w:rsidRPr="00245DC6">
        <w:rPr>
          <w:rFonts w:eastAsia="Times New Roman" w:cs="Times New Roman"/>
          <w:szCs w:val="28"/>
          <w:lang w:eastAsia="ru-RU"/>
        </w:rPr>
        <w:t xml:space="preserve"> г. –</w:t>
      </w:r>
      <w:r w:rsidR="00280BAC" w:rsidRPr="00245DC6">
        <w:rPr>
          <w:rFonts w:eastAsia="Times New Roman" w:cs="Times New Roman"/>
          <w:szCs w:val="28"/>
          <w:lang w:eastAsia="ru-RU"/>
        </w:rPr>
        <w:t xml:space="preserve"> </w:t>
      </w:r>
      <w:r w:rsidR="00280BAC" w:rsidRPr="00245DC6">
        <w:rPr>
          <w:rFonts w:eastAsia="Calibri" w:cs="Times New Roman"/>
        </w:rPr>
        <w:t>90,7</w:t>
      </w:r>
      <w:r w:rsidRPr="00245DC6">
        <w:rPr>
          <w:rFonts w:eastAsia="Times New Roman" w:cs="Times New Roman"/>
          <w:szCs w:val="28"/>
          <w:lang w:eastAsia="ru-RU"/>
        </w:rPr>
        <w:t>%)</w:t>
      </w:r>
      <w:r w:rsidRPr="00245DC6">
        <w:rPr>
          <w:rFonts w:eastAsia="Calibri" w:cs="Times New Roman"/>
        </w:rPr>
        <w:t>;</w:t>
      </w:r>
    </w:p>
    <w:p w:rsidR="002B372C" w:rsidRPr="00245DC6" w:rsidRDefault="002B372C" w:rsidP="007B6F2D">
      <w:pPr>
        <w:widowControl w:val="0"/>
        <w:suppressAutoHyphens/>
        <w:ind w:firstLine="709"/>
        <w:jc w:val="both"/>
        <w:rPr>
          <w:rFonts w:eastAsia="Calibri" w:cs="Times New Roman"/>
        </w:rPr>
      </w:pPr>
      <w:r w:rsidRPr="00245DC6">
        <w:rPr>
          <w:rFonts w:eastAsia="Calibri" w:cs="Times New Roman"/>
        </w:rPr>
        <w:t>-газоснабжения –</w:t>
      </w:r>
      <w:r w:rsidR="00280BAC" w:rsidRPr="00245DC6">
        <w:rPr>
          <w:rFonts w:eastAsia="Calibri" w:cs="Times New Roman"/>
        </w:rPr>
        <w:t>98,8</w:t>
      </w:r>
      <w:r w:rsidRPr="00245DC6">
        <w:rPr>
          <w:rFonts w:eastAsia="Calibri" w:cs="Times New Roman"/>
        </w:rPr>
        <w:t xml:space="preserve">% </w:t>
      </w:r>
      <w:r w:rsidRPr="00245DC6">
        <w:rPr>
          <w:rFonts w:eastAsia="Times New Roman" w:cs="Times New Roman"/>
          <w:szCs w:val="28"/>
          <w:lang w:eastAsia="ru-RU"/>
        </w:rPr>
        <w:t>(в 20</w:t>
      </w:r>
      <w:r w:rsidR="007B6F2D" w:rsidRPr="00245DC6">
        <w:rPr>
          <w:rFonts w:eastAsia="Times New Roman" w:cs="Times New Roman"/>
          <w:szCs w:val="28"/>
          <w:lang w:eastAsia="ru-RU"/>
        </w:rPr>
        <w:t>2</w:t>
      </w:r>
      <w:r w:rsidR="00280BAC" w:rsidRPr="00245DC6">
        <w:rPr>
          <w:rFonts w:eastAsia="Times New Roman" w:cs="Times New Roman"/>
          <w:szCs w:val="28"/>
          <w:lang w:eastAsia="ru-RU"/>
        </w:rPr>
        <w:t>2</w:t>
      </w:r>
      <w:r w:rsidRPr="00245DC6">
        <w:rPr>
          <w:rFonts w:eastAsia="Times New Roman" w:cs="Times New Roman"/>
          <w:szCs w:val="28"/>
          <w:lang w:eastAsia="ru-RU"/>
        </w:rPr>
        <w:t xml:space="preserve"> г. – </w:t>
      </w:r>
      <w:r w:rsidR="00280BAC" w:rsidRPr="00245DC6">
        <w:rPr>
          <w:rFonts w:eastAsia="Calibri" w:cs="Times New Roman"/>
        </w:rPr>
        <w:t>95,4</w:t>
      </w:r>
      <w:r w:rsidRPr="00245DC6">
        <w:rPr>
          <w:rFonts w:eastAsia="Times New Roman" w:cs="Times New Roman"/>
          <w:szCs w:val="28"/>
          <w:lang w:eastAsia="ru-RU"/>
        </w:rPr>
        <w:t>%)</w:t>
      </w:r>
      <w:r w:rsidRPr="00245DC6">
        <w:rPr>
          <w:rFonts w:eastAsia="Calibri" w:cs="Times New Roman"/>
        </w:rPr>
        <w:t>.</w:t>
      </w:r>
    </w:p>
    <w:p w:rsidR="002B372C" w:rsidRPr="00245DC6" w:rsidRDefault="002B372C" w:rsidP="007B6F2D">
      <w:pPr>
        <w:widowControl w:val="0"/>
        <w:suppressAutoHyphens/>
        <w:ind w:firstLine="709"/>
        <w:jc w:val="both"/>
        <w:rPr>
          <w:rFonts w:eastAsia="Calibri" w:cs="Times New Roman"/>
        </w:rPr>
      </w:pPr>
      <w:r w:rsidRPr="00245DC6">
        <w:rPr>
          <w:rFonts w:eastAsia="Calibri" w:cs="Times New Roman"/>
        </w:rPr>
        <w:t>Данный факт обусловлен своевременным ремонтом коммунальных сетей города, а также применением энергосберегающих технологий.</w:t>
      </w:r>
    </w:p>
    <w:p w:rsidR="00733FAB" w:rsidRPr="00245DC6" w:rsidRDefault="00733FAB" w:rsidP="007B6F2D">
      <w:pPr>
        <w:ind w:firstLine="709"/>
        <w:jc w:val="both"/>
        <w:rPr>
          <w:rFonts w:eastAsia="Times New Roman" w:cs="Times New Roman"/>
          <w:b/>
          <w:color w:val="FF0000"/>
          <w:szCs w:val="28"/>
          <w:lang w:eastAsia="ru-RU"/>
        </w:rPr>
      </w:pPr>
    </w:p>
    <w:p w:rsidR="006D427D" w:rsidRPr="00245DC6" w:rsidRDefault="00EE3DBC" w:rsidP="007B6F2D">
      <w:pPr>
        <w:ind w:firstLine="709"/>
        <w:jc w:val="both"/>
        <w:rPr>
          <w:rFonts w:eastAsia="Times New Roman" w:cs="Times New Roman"/>
          <w:b/>
          <w:szCs w:val="28"/>
          <w:lang w:eastAsia="ru-RU"/>
        </w:rPr>
      </w:pPr>
      <w:r w:rsidRPr="00245DC6">
        <w:rPr>
          <w:rFonts w:eastAsia="Times New Roman" w:cs="Times New Roman"/>
          <w:b/>
          <w:szCs w:val="28"/>
          <w:lang w:eastAsia="ru-RU"/>
        </w:rPr>
        <w:t>3</w:t>
      </w:r>
      <w:r w:rsidR="00651ECE" w:rsidRPr="00245DC6">
        <w:rPr>
          <w:rFonts w:eastAsia="Times New Roman" w:cs="Times New Roman"/>
          <w:b/>
          <w:szCs w:val="28"/>
          <w:lang w:eastAsia="ru-RU"/>
        </w:rPr>
        <w:t>8</w:t>
      </w:r>
      <w:r w:rsidR="006D427D" w:rsidRPr="00245DC6">
        <w:rPr>
          <w:rFonts w:eastAsia="Times New Roman" w:cs="Times New Roman"/>
          <w:b/>
          <w:szCs w:val="28"/>
          <w:lang w:eastAsia="ru-RU"/>
        </w:rPr>
        <w:t>.</w:t>
      </w:r>
      <w:r w:rsidR="00600601" w:rsidRPr="00245DC6">
        <w:rPr>
          <w:rFonts w:eastAsia="Times New Roman" w:cs="Times New Roman"/>
          <w:b/>
          <w:szCs w:val="28"/>
          <w:lang w:eastAsia="ru-RU"/>
        </w:rPr>
        <w:t> </w:t>
      </w:r>
      <w:r w:rsidR="006D427D" w:rsidRPr="00245DC6">
        <w:rPr>
          <w:rFonts w:eastAsia="Times New Roman" w:cs="Times New Roman"/>
          <w:b/>
          <w:szCs w:val="28"/>
          <w:lang w:eastAsia="ru-RU"/>
        </w:rPr>
        <w:t>Среднегодовая численность постоянного населения</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 xml:space="preserve">По данным Астраханьстата среднегодовая численность постоянного населения в 2023 году составила 467,183 тыс. чел. и снизилась к уровню 2022 года на 0,9%. </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В 2023 году по сравнению с предыдущим годом наблюдалось как снижение рождаемости – 4 856 чел., так и смертности – 5 713 чел., что привело к формированию естественной убыли населения (857 чел.).</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Снижению общей численности населения города способствовал также миграционный отток (2 461 чел.).</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 xml:space="preserve">Исходя из установившихся тенденций, в 2024-2026 годах будет наблюдаться сокращение численности населения г. Астрахани. </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 xml:space="preserve">В планируемом трехлетнем периоде число родившихся прогнозируется на уровне: в 2024 году – 4 647 чел., в 2025 году – 4 374 чел., в 2026 году – 4 216 чел. </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 xml:space="preserve">Прогнозируется </w:t>
      </w:r>
      <w:r w:rsidRPr="00245DC6">
        <w:t xml:space="preserve">также снижение числа умерших к концу трехлетнего периода: в 2024 году – до 5 681 чел., в 2025 году – до 5 593 чел., в 2026 году – до 5 394 чел. </w:t>
      </w:r>
      <w:r w:rsidRPr="00245DC6">
        <w:rPr>
          <w:rFonts w:eastAsia="Times New Roman" w:cs="Times New Roman"/>
          <w:szCs w:val="28"/>
          <w:lang w:eastAsia="ru-RU"/>
        </w:rPr>
        <w:t xml:space="preserve">В </w:t>
      </w:r>
      <w:r w:rsidRPr="00245DC6">
        <w:rPr>
          <w:rFonts w:eastAsia="Times New Roman" w:cs="Times New Roman"/>
          <w:szCs w:val="28"/>
          <w:lang w:eastAsia="ru-RU"/>
        </w:rPr>
        <w:lastRenderedPageBreak/>
        <w:t xml:space="preserve">результате при снижении роста рождаемости и незначительном снижении смертности в целом по городу планируется естественная убыль населения. </w:t>
      </w:r>
    </w:p>
    <w:p w:rsidR="00706773" w:rsidRPr="00245DC6" w:rsidRDefault="00706773" w:rsidP="00706773">
      <w:pPr>
        <w:ind w:firstLine="709"/>
        <w:jc w:val="both"/>
        <w:rPr>
          <w:rFonts w:eastAsia="Times New Roman" w:cs="Times New Roman"/>
          <w:szCs w:val="28"/>
          <w:lang w:eastAsia="ru-RU"/>
        </w:rPr>
      </w:pPr>
      <w:r w:rsidRPr="00245DC6">
        <w:rPr>
          <w:rFonts w:eastAsia="Times New Roman" w:cs="Times New Roman"/>
          <w:szCs w:val="28"/>
          <w:lang w:eastAsia="ru-RU"/>
        </w:rPr>
        <w:t xml:space="preserve">В 2024-2026 годах сокращению численности населения также будет способствовать отрицательная динамика миграции, в том числе трудовой и образовательной (учебной) в пределах РФ. </w:t>
      </w:r>
    </w:p>
    <w:p w:rsidR="00706773" w:rsidRPr="00245DC6" w:rsidRDefault="00706773" w:rsidP="00706773">
      <w:pPr>
        <w:ind w:firstLine="709"/>
        <w:jc w:val="both"/>
        <w:rPr>
          <w:rFonts w:eastAsia="Times New Roman" w:cs="Times New Roman"/>
          <w:b/>
          <w:szCs w:val="28"/>
          <w:lang w:eastAsia="ru-RU"/>
        </w:rPr>
      </w:pPr>
      <w:r w:rsidRPr="00245DC6">
        <w:rPr>
          <w:rFonts w:eastAsia="Times New Roman" w:cs="Times New Roman"/>
          <w:szCs w:val="28"/>
          <w:lang w:eastAsia="ru-RU"/>
        </w:rPr>
        <w:t>В результате в прогнозируемом периоде планируется сокращение среднегодовой численности населения: в 2024 году – до 463,755 тыс. чел., в 2025 году – до 460,053 тыс. чел., в 2026 году – до 456,356 тыс. чел.</w:t>
      </w:r>
    </w:p>
    <w:p w:rsidR="00C27E09" w:rsidRPr="00245DC6" w:rsidRDefault="00C27E09" w:rsidP="007B6F2D">
      <w:pPr>
        <w:ind w:firstLine="709"/>
        <w:jc w:val="both"/>
        <w:rPr>
          <w:rFonts w:eastAsia="Calibri" w:cs="Times New Roman"/>
          <w:b/>
          <w:szCs w:val="28"/>
        </w:rPr>
      </w:pPr>
    </w:p>
    <w:p w:rsidR="00D06B7D" w:rsidRPr="00245DC6" w:rsidRDefault="00D06B7D" w:rsidP="007B6F2D">
      <w:pPr>
        <w:pStyle w:val="ConsPlusNormal"/>
        <w:ind w:firstLine="0"/>
        <w:jc w:val="center"/>
        <w:rPr>
          <w:rFonts w:ascii="Times New Roman" w:eastAsia="Calibri" w:hAnsi="Times New Roman" w:cs="Times New Roman"/>
          <w:b/>
          <w:sz w:val="28"/>
          <w:szCs w:val="28"/>
          <w:lang w:eastAsia="en-US"/>
        </w:rPr>
      </w:pPr>
      <w:r w:rsidRPr="00245DC6">
        <w:rPr>
          <w:rFonts w:ascii="Times New Roman" w:eastAsia="Calibri" w:hAnsi="Times New Roman" w:cs="Times New Roman"/>
          <w:b/>
          <w:sz w:val="28"/>
          <w:szCs w:val="28"/>
          <w:lang w:eastAsia="en-US"/>
        </w:rPr>
        <w:t>Энергосбережение и повышение энергетической эффективности</w:t>
      </w:r>
    </w:p>
    <w:p w:rsidR="00041DC0" w:rsidRPr="00245DC6" w:rsidRDefault="00041DC0" w:rsidP="007B6F2D">
      <w:pPr>
        <w:pStyle w:val="ConsPlusNormal"/>
        <w:ind w:firstLine="567"/>
        <w:jc w:val="center"/>
        <w:rPr>
          <w:rFonts w:ascii="Times New Roman" w:eastAsia="Calibri" w:hAnsi="Times New Roman" w:cs="Times New Roman"/>
          <w:b/>
          <w:sz w:val="28"/>
          <w:szCs w:val="28"/>
          <w:lang w:eastAsia="en-US"/>
        </w:rPr>
      </w:pPr>
    </w:p>
    <w:p w:rsidR="007B65B3" w:rsidRPr="00245DC6" w:rsidRDefault="007B65B3" w:rsidP="007B6F2D">
      <w:pPr>
        <w:pStyle w:val="ConsPlusNormal"/>
        <w:ind w:firstLine="709"/>
        <w:jc w:val="both"/>
        <w:rPr>
          <w:rFonts w:ascii="Times New Roman" w:eastAsia="Calibri" w:hAnsi="Times New Roman" w:cs="Times New Roman"/>
          <w:sz w:val="28"/>
          <w:szCs w:val="28"/>
          <w:lang w:eastAsia="en-US"/>
        </w:rPr>
      </w:pPr>
      <w:r w:rsidRPr="00245DC6">
        <w:rPr>
          <w:rFonts w:ascii="Times New Roman" w:eastAsia="Calibri" w:hAnsi="Times New Roman" w:cs="Times New Roman"/>
          <w:sz w:val="28"/>
          <w:szCs w:val="28"/>
          <w:lang w:eastAsia="en-US"/>
        </w:rPr>
        <w:t xml:space="preserve">Одним из приоритетных направлений энергосберегающей политики является жилищно-коммунальное хозяйство (ЖКХ). Для повышения эффективности энергосбережения в ЖКХ большое значение имеет не только внедрение новейшего оборудования или технологий, но также рациональное использование </w:t>
      </w:r>
      <w:r w:rsidR="002F3A28" w:rsidRPr="00245DC6">
        <w:rPr>
          <w:rFonts w:ascii="Times New Roman" w:eastAsia="Calibri" w:hAnsi="Times New Roman" w:cs="Times New Roman"/>
          <w:sz w:val="28"/>
          <w:szCs w:val="28"/>
          <w:lang w:eastAsia="en-US"/>
        </w:rPr>
        <w:t>энергоресурсов</w:t>
      </w:r>
      <w:r w:rsidRPr="00245DC6">
        <w:rPr>
          <w:rFonts w:ascii="Times New Roman" w:eastAsia="Calibri" w:hAnsi="Times New Roman" w:cs="Times New Roman"/>
          <w:sz w:val="28"/>
          <w:szCs w:val="28"/>
          <w:lang w:eastAsia="en-US"/>
        </w:rPr>
        <w:t>.</w:t>
      </w:r>
    </w:p>
    <w:p w:rsidR="00D06B7D" w:rsidRPr="00245DC6" w:rsidRDefault="00D06B7D" w:rsidP="007B6F2D">
      <w:pPr>
        <w:pStyle w:val="ConsPlusNormal"/>
        <w:ind w:firstLine="709"/>
        <w:jc w:val="both"/>
        <w:rPr>
          <w:rFonts w:ascii="Times New Roman" w:eastAsia="Calibri" w:hAnsi="Times New Roman" w:cs="Times New Roman"/>
          <w:color w:val="FF0000"/>
          <w:sz w:val="28"/>
          <w:szCs w:val="28"/>
          <w:lang w:eastAsia="en-US"/>
        </w:rPr>
      </w:pPr>
    </w:p>
    <w:p w:rsidR="00D30F81" w:rsidRPr="00245DC6" w:rsidRDefault="00651ECE" w:rsidP="007B6F2D">
      <w:pPr>
        <w:ind w:firstLine="709"/>
        <w:jc w:val="both"/>
        <w:rPr>
          <w:b/>
          <w:szCs w:val="28"/>
        </w:rPr>
      </w:pPr>
      <w:r w:rsidRPr="00245DC6">
        <w:rPr>
          <w:b/>
          <w:szCs w:val="28"/>
        </w:rPr>
        <w:t>39</w:t>
      </w:r>
      <w:r w:rsidR="00D30F81" w:rsidRPr="00245DC6">
        <w:rPr>
          <w:b/>
          <w:szCs w:val="28"/>
        </w:rPr>
        <w:t>.</w:t>
      </w:r>
      <w:r w:rsidR="00600601" w:rsidRPr="00245DC6">
        <w:rPr>
          <w:b/>
          <w:szCs w:val="28"/>
        </w:rPr>
        <w:t> </w:t>
      </w:r>
      <w:r w:rsidR="00D30F81" w:rsidRPr="00245DC6">
        <w:rPr>
          <w:b/>
          <w:szCs w:val="28"/>
        </w:rPr>
        <w:t>Удельная величина потребления энергетических ресурсов в многоквартирных домах</w:t>
      </w:r>
    </w:p>
    <w:p w:rsidR="00B03A50" w:rsidRPr="00245DC6" w:rsidRDefault="00B03A50" w:rsidP="00B03A50">
      <w:pPr>
        <w:spacing w:line="240" w:lineRule="atLeast"/>
        <w:ind w:firstLine="709"/>
        <w:jc w:val="both"/>
        <w:rPr>
          <w:szCs w:val="28"/>
        </w:rPr>
      </w:pPr>
      <w:r w:rsidRPr="00245DC6">
        <w:rPr>
          <w:szCs w:val="28"/>
        </w:rPr>
        <w:t>Удельные величины потребления энергетических ресурсов в многоквартирных домах, а именно: «Электрической энергии», «Горячей воды», «Холодной воды» и «Природного газа» определяются как отношение объёма потребленного ресурса к числу проживающих человек в многоквартирных домах, которым отпущен соответствующий энергетический ресурс.</w:t>
      </w:r>
    </w:p>
    <w:p w:rsidR="00B03A50" w:rsidRPr="00245DC6" w:rsidRDefault="00B03A50" w:rsidP="00B03A50">
      <w:pPr>
        <w:spacing w:line="240" w:lineRule="atLeast"/>
        <w:ind w:firstLine="709"/>
        <w:jc w:val="both"/>
        <w:rPr>
          <w:szCs w:val="28"/>
        </w:rPr>
      </w:pPr>
      <w:r w:rsidRPr="00245DC6">
        <w:rPr>
          <w:szCs w:val="28"/>
        </w:rPr>
        <w:t xml:space="preserve">Удельная величина потребления «Тепловой энергии» определяется как отношение объема потребления тепловой энергии в многоквартирных домах к общей площади многоквартирных домов. </w:t>
      </w:r>
    </w:p>
    <w:p w:rsidR="00B03A50" w:rsidRPr="00245DC6" w:rsidRDefault="00B03A50" w:rsidP="00B03A50">
      <w:pPr>
        <w:spacing w:line="240" w:lineRule="atLeast"/>
        <w:ind w:firstLine="709"/>
        <w:jc w:val="both"/>
        <w:rPr>
          <w:szCs w:val="28"/>
        </w:rPr>
      </w:pPr>
      <w:r w:rsidRPr="00245DC6">
        <w:rPr>
          <w:szCs w:val="28"/>
        </w:rPr>
        <w:t>- в 2020 г. показатель составил:</w:t>
      </w:r>
    </w:p>
    <w:p w:rsidR="00B03A50" w:rsidRPr="00245DC6" w:rsidRDefault="00B03A50" w:rsidP="00B03A50">
      <w:pPr>
        <w:spacing w:line="240" w:lineRule="atLeast"/>
        <w:ind w:firstLine="709"/>
        <w:jc w:val="both"/>
        <w:rPr>
          <w:szCs w:val="28"/>
        </w:rPr>
      </w:pPr>
      <w:r w:rsidRPr="00245DC6">
        <w:rPr>
          <w:szCs w:val="28"/>
        </w:rPr>
        <w:t>электрическая энергия – 715,46</w:t>
      </w:r>
    </w:p>
    <w:p w:rsidR="00B03A50" w:rsidRPr="00245DC6" w:rsidRDefault="00B03A50" w:rsidP="00B03A50">
      <w:pPr>
        <w:spacing w:line="240" w:lineRule="atLeast"/>
        <w:ind w:firstLine="709"/>
        <w:jc w:val="both"/>
        <w:rPr>
          <w:szCs w:val="28"/>
        </w:rPr>
      </w:pPr>
      <w:r w:rsidRPr="00245DC6">
        <w:rPr>
          <w:szCs w:val="28"/>
        </w:rPr>
        <w:t>тепловая энергия – 0,16</w:t>
      </w:r>
    </w:p>
    <w:p w:rsidR="00B03A50" w:rsidRPr="00245DC6" w:rsidRDefault="00B03A50" w:rsidP="00B03A50">
      <w:pPr>
        <w:spacing w:line="240" w:lineRule="atLeast"/>
        <w:ind w:firstLine="709"/>
        <w:jc w:val="both"/>
        <w:rPr>
          <w:szCs w:val="28"/>
        </w:rPr>
      </w:pPr>
      <w:r w:rsidRPr="00245DC6">
        <w:rPr>
          <w:szCs w:val="28"/>
        </w:rPr>
        <w:t>горячая вода – 22,56</w:t>
      </w:r>
    </w:p>
    <w:p w:rsidR="00B03A50" w:rsidRPr="00245DC6" w:rsidRDefault="00B03A50" w:rsidP="00B03A50">
      <w:pPr>
        <w:spacing w:line="240" w:lineRule="atLeast"/>
        <w:ind w:firstLine="709"/>
        <w:jc w:val="both"/>
        <w:rPr>
          <w:szCs w:val="28"/>
        </w:rPr>
      </w:pPr>
      <w:r w:rsidRPr="00245DC6">
        <w:rPr>
          <w:szCs w:val="28"/>
        </w:rPr>
        <w:t>холодная вода – 50,72</w:t>
      </w:r>
    </w:p>
    <w:p w:rsidR="00B03A50" w:rsidRPr="00245DC6" w:rsidRDefault="00B03A50" w:rsidP="00B03A50">
      <w:pPr>
        <w:spacing w:line="240" w:lineRule="atLeast"/>
        <w:ind w:firstLine="709"/>
        <w:jc w:val="both"/>
        <w:rPr>
          <w:szCs w:val="28"/>
        </w:rPr>
      </w:pPr>
      <w:r w:rsidRPr="00245DC6">
        <w:rPr>
          <w:szCs w:val="28"/>
        </w:rPr>
        <w:t>природный газ – 244,70</w:t>
      </w:r>
    </w:p>
    <w:p w:rsidR="00B03A50" w:rsidRPr="00245DC6" w:rsidRDefault="00B03A50" w:rsidP="00B03A50">
      <w:pPr>
        <w:spacing w:line="240" w:lineRule="atLeast"/>
        <w:ind w:firstLine="709"/>
        <w:jc w:val="both"/>
        <w:rPr>
          <w:szCs w:val="28"/>
        </w:rPr>
      </w:pPr>
      <w:r w:rsidRPr="00245DC6">
        <w:rPr>
          <w:szCs w:val="28"/>
        </w:rPr>
        <w:t>- в 2021 г. показатель составил:</w:t>
      </w:r>
    </w:p>
    <w:p w:rsidR="00B03A50" w:rsidRPr="00245DC6" w:rsidRDefault="00B03A50" w:rsidP="00B03A50">
      <w:pPr>
        <w:spacing w:line="240" w:lineRule="atLeast"/>
        <w:ind w:firstLine="709"/>
        <w:jc w:val="both"/>
        <w:rPr>
          <w:szCs w:val="28"/>
        </w:rPr>
      </w:pPr>
      <w:r w:rsidRPr="00245DC6">
        <w:rPr>
          <w:szCs w:val="28"/>
        </w:rPr>
        <w:t>электрическая энергия – 860,06</w:t>
      </w:r>
    </w:p>
    <w:p w:rsidR="00B03A50" w:rsidRPr="00245DC6" w:rsidRDefault="00B03A50" w:rsidP="00B03A50">
      <w:pPr>
        <w:spacing w:line="240" w:lineRule="atLeast"/>
        <w:ind w:firstLine="709"/>
        <w:jc w:val="both"/>
        <w:rPr>
          <w:szCs w:val="28"/>
        </w:rPr>
      </w:pPr>
      <w:r w:rsidRPr="00245DC6">
        <w:rPr>
          <w:szCs w:val="28"/>
        </w:rPr>
        <w:t>тепловая энергия – 0,17</w:t>
      </w:r>
    </w:p>
    <w:p w:rsidR="00B03A50" w:rsidRPr="00245DC6" w:rsidRDefault="00B03A50" w:rsidP="00B03A50">
      <w:pPr>
        <w:spacing w:line="240" w:lineRule="atLeast"/>
        <w:ind w:firstLine="709"/>
        <w:jc w:val="both"/>
        <w:rPr>
          <w:szCs w:val="28"/>
        </w:rPr>
      </w:pPr>
      <w:r w:rsidRPr="00245DC6">
        <w:rPr>
          <w:szCs w:val="28"/>
        </w:rPr>
        <w:t>горячая вода – 11,57</w:t>
      </w:r>
    </w:p>
    <w:p w:rsidR="00B03A50" w:rsidRPr="00245DC6" w:rsidRDefault="00B03A50" w:rsidP="00B03A50">
      <w:pPr>
        <w:spacing w:line="240" w:lineRule="atLeast"/>
        <w:ind w:firstLine="709"/>
        <w:jc w:val="both"/>
        <w:rPr>
          <w:szCs w:val="28"/>
        </w:rPr>
      </w:pPr>
      <w:r w:rsidRPr="00245DC6">
        <w:rPr>
          <w:szCs w:val="28"/>
        </w:rPr>
        <w:t>холодная вода – 83,15</w:t>
      </w:r>
    </w:p>
    <w:p w:rsidR="00B03A50" w:rsidRPr="00245DC6" w:rsidRDefault="00B03A50" w:rsidP="00B03A50">
      <w:pPr>
        <w:spacing w:line="240" w:lineRule="atLeast"/>
        <w:ind w:firstLine="709"/>
        <w:jc w:val="both"/>
        <w:rPr>
          <w:szCs w:val="28"/>
        </w:rPr>
      </w:pPr>
      <w:r w:rsidRPr="00245DC6">
        <w:rPr>
          <w:szCs w:val="28"/>
        </w:rPr>
        <w:t>природный газ – 256,40</w:t>
      </w:r>
    </w:p>
    <w:p w:rsidR="00B03A50" w:rsidRPr="00245DC6" w:rsidRDefault="00B03A50" w:rsidP="00B03A50">
      <w:pPr>
        <w:spacing w:line="240" w:lineRule="atLeast"/>
        <w:ind w:firstLine="709"/>
        <w:jc w:val="both"/>
        <w:rPr>
          <w:szCs w:val="28"/>
        </w:rPr>
      </w:pPr>
      <w:r w:rsidRPr="00245DC6">
        <w:rPr>
          <w:szCs w:val="28"/>
        </w:rPr>
        <w:t>- 2022 г. показатель составил:</w:t>
      </w:r>
    </w:p>
    <w:p w:rsidR="00B03A50" w:rsidRPr="00245DC6" w:rsidRDefault="00B03A50" w:rsidP="00B03A50">
      <w:pPr>
        <w:spacing w:line="240" w:lineRule="atLeast"/>
        <w:ind w:firstLine="709"/>
        <w:jc w:val="both"/>
        <w:rPr>
          <w:szCs w:val="28"/>
        </w:rPr>
      </w:pPr>
      <w:r w:rsidRPr="00245DC6">
        <w:rPr>
          <w:szCs w:val="28"/>
        </w:rPr>
        <w:t>электрическая энергия – 846,14</w:t>
      </w:r>
    </w:p>
    <w:p w:rsidR="00B03A50" w:rsidRPr="00245DC6" w:rsidRDefault="00B03A50" w:rsidP="00B03A50">
      <w:pPr>
        <w:spacing w:line="240" w:lineRule="atLeast"/>
        <w:ind w:firstLine="709"/>
        <w:jc w:val="both"/>
        <w:rPr>
          <w:szCs w:val="28"/>
        </w:rPr>
      </w:pPr>
      <w:r w:rsidRPr="00245DC6">
        <w:rPr>
          <w:szCs w:val="28"/>
        </w:rPr>
        <w:t>тепловая энергия – 0,17</w:t>
      </w:r>
    </w:p>
    <w:p w:rsidR="00B03A50" w:rsidRPr="00245DC6" w:rsidRDefault="00B03A50" w:rsidP="00B03A50">
      <w:pPr>
        <w:spacing w:line="240" w:lineRule="atLeast"/>
        <w:ind w:firstLine="709"/>
        <w:jc w:val="both"/>
        <w:rPr>
          <w:szCs w:val="28"/>
        </w:rPr>
      </w:pPr>
      <w:r w:rsidRPr="00245DC6">
        <w:rPr>
          <w:szCs w:val="28"/>
        </w:rPr>
        <w:t>горячая вода – 12,72</w:t>
      </w:r>
    </w:p>
    <w:p w:rsidR="00B03A50" w:rsidRPr="00245DC6" w:rsidRDefault="00B03A50" w:rsidP="00B03A50">
      <w:pPr>
        <w:spacing w:line="240" w:lineRule="atLeast"/>
        <w:ind w:firstLine="709"/>
        <w:jc w:val="both"/>
        <w:rPr>
          <w:szCs w:val="28"/>
        </w:rPr>
      </w:pPr>
      <w:r w:rsidRPr="00245DC6">
        <w:rPr>
          <w:szCs w:val="28"/>
        </w:rPr>
        <w:t>холодная вода –49,10</w:t>
      </w:r>
    </w:p>
    <w:p w:rsidR="00B03A50" w:rsidRPr="00245DC6" w:rsidRDefault="00B03A50" w:rsidP="00B03A50">
      <w:pPr>
        <w:spacing w:line="240" w:lineRule="atLeast"/>
        <w:ind w:firstLine="709"/>
        <w:jc w:val="both"/>
        <w:rPr>
          <w:szCs w:val="28"/>
        </w:rPr>
      </w:pPr>
      <w:r w:rsidRPr="00245DC6">
        <w:rPr>
          <w:szCs w:val="28"/>
        </w:rPr>
        <w:t>природный газ – 257,58</w:t>
      </w:r>
    </w:p>
    <w:p w:rsidR="00B03A50" w:rsidRPr="00245DC6" w:rsidRDefault="00B03A50" w:rsidP="00B03A50">
      <w:pPr>
        <w:spacing w:line="240" w:lineRule="atLeast"/>
        <w:ind w:firstLine="709"/>
        <w:jc w:val="both"/>
        <w:rPr>
          <w:szCs w:val="28"/>
        </w:rPr>
      </w:pPr>
      <w:r w:rsidRPr="00245DC6">
        <w:rPr>
          <w:szCs w:val="28"/>
        </w:rPr>
        <w:t>- в 2023 г. показатель составил:</w:t>
      </w:r>
    </w:p>
    <w:p w:rsidR="00B03A50" w:rsidRPr="00245DC6" w:rsidRDefault="00B03A50" w:rsidP="00B03A50">
      <w:pPr>
        <w:spacing w:line="240" w:lineRule="atLeast"/>
        <w:ind w:firstLine="709"/>
        <w:jc w:val="both"/>
        <w:rPr>
          <w:szCs w:val="28"/>
        </w:rPr>
      </w:pPr>
      <w:r w:rsidRPr="00245DC6">
        <w:rPr>
          <w:szCs w:val="28"/>
        </w:rPr>
        <w:lastRenderedPageBreak/>
        <w:t>электрическая энергия – 817,38</w:t>
      </w:r>
    </w:p>
    <w:p w:rsidR="00B03A50" w:rsidRPr="00245DC6" w:rsidRDefault="00B03A50" w:rsidP="00B03A50">
      <w:pPr>
        <w:spacing w:line="240" w:lineRule="atLeast"/>
        <w:ind w:firstLine="709"/>
        <w:jc w:val="both"/>
        <w:rPr>
          <w:szCs w:val="28"/>
        </w:rPr>
      </w:pPr>
      <w:r w:rsidRPr="00245DC6">
        <w:rPr>
          <w:szCs w:val="28"/>
        </w:rPr>
        <w:t>тепловая энергия – 0,17</w:t>
      </w:r>
    </w:p>
    <w:p w:rsidR="00B03A50" w:rsidRPr="00245DC6" w:rsidRDefault="00B03A50" w:rsidP="00B03A50">
      <w:pPr>
        <w:spacing w:line="240" w:lineRule="atLeast"/>
        <w:ind w:firstLine="709"/>
        <w:jc w:val="both"/>
        <w:rPr>
          <w:szCs w:val="28"/>
        </w:rPr>
      </w:pPr>
      <w:r w:rsidRPr="00245DC6">
        <w:rPr>
          <w:szCs w:val="28"/>
        </w:rPr>
        <w:t>горячая вода – 12,59</w:t>
      </w:r>
    </w:p>
    <w:p w:rsidR="00B03A50" w:rsidRPr="00245DC6" w:rsidRDefault="00B03A50" w:rsidP="00B03A50">
      <w:pPr>
        <w:spacing w:line="240" w:lineRule="atLeast"/>
        <w:ind w:firstLine="708"/>
        <w:jc w:val="both"/>
        <w:rPr>
          <w:szCs w:val="28"/>
        </w:rPr>
      </w:pPr>
      <w:r w:rsidRPr="00245DC6">
        <w:rPr>
          <w:szCs w:val="28"/>
        </w:rPr>
        <w:t>холодная вода –59,14</w:t>
      </w:r>
    </w:p>
    <w:p w:rsidR="00B03A50" w:rsidRPr="00245DC6" w:rsidRDefault="00B03A50" w:rsidP="00B03A50">
      <w:pPr>
        <w:spacing w:line="240" w:lineRule="atLeast"/>
        <w:ind w:firstLine="709"/>
        <w:jc w:val="both"/>
        <w:rPr>
          <w:szCs w:val="28"/>
        </w:rPr>
      </w:pPr>
      <w:r w:rsidRPr="00245DC6">
        <w:rPr>
          <w:szCs w:val="28"/>
        </w:rPr>
        <w:t>природный газ – 247,71</w:t>
      </w:r>
    </w:p>
    <w:p w:rsidR="00B03A50" w:rsidRPr="00245DC6" w:rsidRDefault="00B03A50" w:rsidP="00B03A50">
      <w:pPr>
        <w:spacing w:line="240" w:lineRule="atLeast"/>
        <w:ind w:firstLine="709"/>
        <w:jc w:val="both"/>
        <w:rPr>
          <w:szCs w:val="28"/>
        </w:rPr>
      </w:pPr>
      <w:r w:rsidRPr="00245DC6">
        <w:rPr>
          <w:szCs w:val="28"/>
        </w:rPr>
        <w:t>- в 2024 г. показатель составит:</w:t>
      </w:r>
    </w:p>
    <w:p w:rsidR="00B03A50" w:rsidRPr="00245DC6" w:rsidRDefault="00B03A50" w:rsidP="00B03A50">
      <w:pPr>
        <w:spacing w:line="240" w:lineRule="atLeast"/>
        <w:ind w:firstLine="709"/>
        <w:jc w:val="both"/>
        <w:rPr>
          <w:szCs w:val="28"/>
        </w:rPr>
      </w:pPr>
      <w:r w:rsidRPr="00245DC6">
        <w:rPr>
          <w:szCs w:val="28"/>
        </w:rPr>
        <w:t>электрическая энергия – 830,57</w:t>
      </w:r>
    </w:p>
    <w:p w:rsidR="00B03A50" w:rsidRPr="00245DC6" w:rsidRDefault="00B03A50" w:rsidP="00B03A50">
      <w:pPr>
        <w:spacing w:line="240" w:lineRule="atLeast"/>
        <w:ind w:firstLine="709"/>
        <w:jc w:val="both"/>
        <w:rPr>
          <w:szCs w:val="28"/>
        </w:rPr>
      </w:pPr>
      <w:r w:rsidRPr="00245DC6">
        <w:rPr>
          <w:szCs w:val="28"/>
        </w:rPr>
        <w:t>тепловая энергия – 0,17</w:t>
      </w:r>
    </w:p>
    <w:p w:rsidR="00B03A50" w:rsidRPr="00245DC6" w:rsidRDefault="00B03A50" w:rsidP="00B03A50">
      <w:pPr>
        <w:spacing w:line="240" w:lineRule="atLeast"/>
        <w:ind w:firstLine="709"/>
        <w:jc w:val="both"/>
        <w:rPr>
          <w:szCs w:val="28"/>
        </w:rPr>
      </w:pPr>
      <w:r w:rsidRPr="00245DC6">
        <w:rPr>
          <w:szCs w:val="28"/>
        </w:rPr>
        <w:t>горячая вода – 12,96</w:t>
      </w:r>
    </w:p>
    <w:p w:rsidR="00B03A50" w:rsidRPr="00245DC6" w:rsidRDefault="00B03A50" w:rsidP="00B03A50">
      <w:pPr>
        <w:spacing w:line="240" w:lineRule="atLeast"/>
        <w:ind w:firstLine="709"/>
        <w:jc w:val="both"/>
        <w:rPr>
          <w:szCs w:val="28"/>
        </w:rPr>
      </w:pPr>
      <w:r w:rsidRPr="00245DC6">
        <w:rPr>
          <w:szCs w:val="28"/>
        </w:rPr>
        <w:t>холодная вода –63,03</w:t>
      </w:r>
    </w:p>
    <w:p w:rsidR="00B03A50" w:rsidRPr="00245DC6" w:rsidRDefault="00B03A50" w:rsidP="00B03A50">
      <w:pPr>
        <w:spacing w:line="240" w:lineRule="atLeast"/>
        <w:ind w:firstLine="709"/>
        <w:jc w:val="both"/>
        <w:rPr>
          <w:szCs w:val="28"/>
        </w:rPr>
      </w:pPr>
      <w:r w:rsidRPr="00245DC6">
        <w:rPr>
          <w:szCs w:val="28"/>
        </w:rPr>
        <w:t>природный газ – 258,45</w:t>
      </w:r>
    </w:p>
    <w:p w:rsidR="00B03A50" w:rsidRPr="00245DC6" w:rsidRDefault="00B03A50" w:rsidP="00B03A50">
      <w:pPr>
        <w:spacing w:line="240" w:lineRule="atLeast"/>
        <w:ind w:firstLine="709"/>
        <w:jc w:val="both"/>
        <w:rPr>
          <w:szCs w:val="28"/>
        </w:rPr>
      </w:pPr>
      <w:r w:rsidRPr="00245DC6">
        <w:rPr>
          <w:szCs w:val="28"/>
        </w:rPr>
        <w:t>- в 2025 г. показатель составит:</w:t>
      </w:r>
    </w:p>
    <w:p w:rsidR="00B03A50" w:rsidRPr="00245DC6" w:rsidRDefault="00B03A50" w:rsidP="00B03A50">
      <w:pPr>
        <w:spacing w:line="240" w:lineRule="atLeast"/>
        <w:ind w:firstLine="709"/>
        <w:jc w:val="both"/>
        <w:rPr>
          <w:szCs w:val="28"/>
        </w:rPr>
      </w:pPr>
      <w:r w:rsidRPr="00245DC6">
        <w:rPr>
          <w:szCs w:val="28"/>
        </w:rPr>
        <w:t>электрическая энергия – 840,81</w:t>
      </w:r>
    </w:p>
    <w:p w:rsidR="00B03A50" w:rsidRPr="00245DC6" w:rsidRDefault="00B03A50" w:rsidP="00B03A50">
      <w:pPr>
        <w:spacing w:line="240" w:lineRule="atLeast"/>
        <w:ind w:firstLine="709"/>
        <w:jc w:val="both"/>
        <w:rPr>
          <w:szCs w:val="28"/>
        </w:rPr>
      </w:pPr>
      <w:r w:rsidRPr="00245DC6">
        <w:rPr>
          <w:szCs w:val="28"/>
        </w:rPr>
        <w:t>тепловая энергия – 0,17</w:t>
      </w:r>
    </w:p>
    <w:p w:rsidR="00B03A50" w:rsidRPr="00245DC6" w:rsidRDefault="00B03A50" w:rsidP="00B03A50">
      <w:pPr>
        <w:spacing w:line="240" w:lineRule="atLeast"/>
        <w:ind w:firstLine="709"/>
        <w:jc w:val="both"/>
        <w:rPr>
          <w:szCs w:val="28"/>
        </w:rPr>
      </w:pPr>
      <w:r w:rsidRPr="00245DC6">
        <w:rPr>
          <w:szCs w:val="28"/>
        </w:rPr>
        <w:t>горячая вода – 13,09</w:t>
      </w:r>
    </w:p>
    <w:p w:rsidR="00B03A50" w:rsidRPr="00245DC6" w:rsidRDefault="00B03A50" w:rsidP="00B03A50">
      <w:pPr>
        <w:spacing w:line="240" w:lineRule="atLeast"/>
        <w:ind w:firstLine="709"/>
        <w:jc w:val="both"/>
        <w:rPr>
          <w:szCs w:val="28"/>
        </w:rPr>
      </w:pPr>
      <w:r w:rsidRPr="00245DC6">
        <w:rPr>
          <w:szCs w:val="28"/>
        </w:rPr>
        <w:t>холодная вода –63,83</w:t>
      </w:r>
    </w:p>
    <w:p w:rsidR="00B03A50" w:rsidRPr="00245DC6" w:rsidRDefault="00B03A50" w:rsidP="00B03A50">
      <w:pPr>
        <w:spacing w:line="240" w:lineRule="atLeast"/>
        <w:ind w:firstLine="709"/>
        <w:jc w:val="both"/>
        <w:rPr>
          <w:szCs w:val="28"/>
        </w:rPr>
      </w:pPr>
      <w:r w:rsidRPr="00245DC6">
        <w:rPr>
          <w:szCs w:val="28"/>
        </w:rPr>
        <w:t>природный газ – 258,40</w:t>
      </w:r>
    </w:p>
    <w:p w:rsidR="00B03A50" w:rsidRPr="00245DC6" w:rsidRDefault="00B03A50" w:rsidP="00B03A50">
      <w:pPr>
        <w:spacing w:line="240" w:lineRule="atLeast"/>
        <w:ind w:firstLine="709"/>
        <w:jc w:val="both"/>
        <w:rPr>
          <w:szCs w:val="28"/>
        </w:rPr>
      </w:pPr>
      <w:r w:rsidRPr="00245DC6">
        <w:rPr>
          <w:szCs w:val="28"/>
        </w:rPr>
        <w:t>- в 2026 г. показатель составит:</w:t>
      </w:r>
    </w:p>
    <w:p w:rsidR="00B03A50" w:rsidRPr="00245DC6" w:rsidRDefault="00B03A50" w:rsidP="00B03A50">
      <w:pPr>
        <w:spacing w:line="240" w:lineRule="atLeast"/>
        <w:ind w:firstLine="709"/>
        <w:jc w:val="both"/>
        <w:rPr>
          <w:szCs w:val="28"/>
        </w:rPr>
      </w:pPr>
      <w:r w:rsidRPr="00245DC6">
        <w:rPr>
          <w:szCs w:val="28"/>
        </w:rPr>
        <w:t>электрическая энергия – 838,66</w:t>
      </w:r>
    </w:p>
    <w:p w:rsidR="00B03A50" w:rsidRPr="00245DC6" w:rsidRDefault="00B03A50" w:rsidP="00B03A50">
      <w:pPr>
        <w:spacing w:line="240" w:lineRule="atLeast"/>
        <w:ind w:firstLine="709"/>
        <w:jc w:val="both"/>
        <w:rPr>
          <w:szCs w:val="28"/>
        </w:rPr>
      </w:pPr>
      <w:r w:rsidRPr="00245DC6">
        <w:rPr>
          <w:szCs w:val="28"/>
        </w:rPr>
        <w:t>тепловая энергия – 0,17</w:t>
      </w:r>
    </w:p>
    <w:p w:rsidR="00B03A50" w:rsidRPr="00245DC6" w:rsidRDefault="00B03A50" w:rsidP="00B03A50">
      <w:pPr>
        <w:spacing w:line="240" w:lineRule="atLeast"/>
        <w:ind w:firstLine="709"/>
        <w:jc w:val="both"/>
        <w:rPr>
          <w:szCs w:val="28"/>
        </w:rPr>
      </w:pPr>
      <w:r w:rsidRPr="00245DC6">
        <w:rPr>
          <w:szCs w:val="28"/>
        </w:rPr>
        <w:t>горячая вода – 13,07</w:t>
      </w:r>
    </w:p>
    <w:p w:rsidR="00B03A50" w:rsidRPr="00245DC6" w:rsidRDefault="00B03A50" w:rsidP="00B03A50">
      <w:pPr>
        <w:spacing w:line="240" w:lineRule="atLeast"/>
        <w:ind w:firstLine="709"/>
        <w:jc w:val="both"/>
        <w:rPr>
          <w:szCs w:val="28"/>
        </w:rPr>
      </w:pPr>
      <w:r w:rsidRPr="00245DC6">
        <w:rPr>
          <w:szCs w:val="28"/>
        </w:rPr>
        <w:t>холодная вода –65,64</w:t>
      </w:r>
    </w:p>
    <w:p w:rsidR="00B03A50" w:rsidRPr="00245DC6" w:rsidRDefault="00B03A50" w:rsidP="00B03A50">
      <w:pPr>
        <w:spacing w:line="240" w:lineRule="atLeast"/>
        <w:ind w:firstLine="709"/>
        <w:jc w:val="both"/>
        <w:rPr>
          <w:szCs w:val="28"/>
        </w:rPr>
      </w:pPr>
      <w:r w:rsidRPr="00245DC6">
        <w:rPr>
          <w:szCs w:val="28"/>
        </w:rPr>
        <w:t>природный газ –258,40</w:t>
      </w:r>
    </w:p>
    <w:p w:rsidR="00B03A50" w:rsidRPr="00245DC6" w:rsidRDefault="00B03A50" w:rsidP="00B03A50">
      <w:pPr>
        <w:pStyle w:val="ConsPlusCell"/>
        <w:ind w:firstLine="709"/>
        <w:jc w:val="both"/>
      </w:pPr>
      <w:r w:rsidRPr="00245DC6">
        <w:rPr>
          <w:sz w:val="28"/>
          <w:szCs w:val="28"/>
        </w:rPr>
        <w:t>Удельный показатель потребления электрической энергии снизился, в связи с проведением мероприятий по энергосбережению в соответствии с Федеральным Законом от 23.11.2009 № 261-ФЗ «Об энергосбережении и о повышении энергетической эффективности и о внесении изменений в отдельные законодательные акты РФ»:</w:t>
      </w:r>
      <w:r w:rsidRPr="00245DC6">
        <w:t xml:space="preserve"> </w:t>
      </w:r>
    </w:p>
    <w:p w:rsidR="00B03A50" w:rsidRPr="00245DC6" w:rsidRDefault="00B03A50" w:rsidP="00B03A50">
      <w:pPr>
        <w:pStyle w:val="ConsPlusCell"/>
        <w:ind w:firstLine="709"/>
        <w:jc w:val="both"/>
        <w:rPr>
          <w:sz w:val="28"/>
          <w:szCs w:val="28"/>
        </w:rPr>
      </w:pPr>
      <w:r w:rsidRPr="00245DC6">
        <w:rPr>
          <w:sz w:val="28"/>
          <w:szCs w:val="28"/>
        </w:rPr>
        <w:t xml:space="preserve">- замена ламп накаливания на </w:t>
      </w:r>
      <w:proofErr w:type="spellStart"/>
      <w:r w:rsidRPr="00245DC6">
        <w:rPr>
          <w:sz w:val="28"/>
          <w:szCs w:val="28"/>
        </w:rPr>
        <w:t>энергоэффективные</w:t>
      </w:r>
      <w:proofErr w:type="spellEnd"/>
      <w:r w:rsidRPr="00245DC6">
        <w:rPr>
          <w:sz w:val="28"/>
          <w:szCs w:val="28"/>
        </w:rPr>
        <w:t xml:space="preserve"> лампы;</w:t>
      </w:r>
    </w:p>
    <w:p w:rsidR="00B03A50" w:rsidRPr="00245DC6" w:rsidRDefault="00B03A50" w:rsidP="00B03A50">
      <w:pPr>
        <w:pStyle w:val="ConsPlusCell"/>
        <w:ind w:firstLine="709"/>
        <w:jc w:val="both"/>
        <w:rPr>
          <w:sz w:val="28"/>
          <w:szCs w:val="28"/>
        </w:rPr>
      </w:pPr>
      <w:r w:rsidRPr="00245DC6">
        <w:rPr>
          <w:sz w:val="28"/>
          <w:szCs w:val="28"/>
        </w:rPr>
        <w:t>- установка оборудования для автоматического освещения помещений в местах общего пользования.</w:t>
      </w:r>
    </w:p>
    <w:p w:rsidR="00B03A50" w:rsidRPr="00245DC6" w:rsidRDefault="00B03A50" w:rsidP="00B03A50">
      <w:pPr>
        <w:pStyle w:val="ConsPlusCell"/>
        <w:ind w:firstLine="709"/>
        <w:jc w:val="both"/>
        <w:rPr>
          <w:sz w:val="28"/>
          <w:szCs w:val="28"/>
        </w:rPr>
      </w:pPr>
      <w:r w:rsidRPr="00245DC6">
        <w:rPr>
          <w:sz w:val="28"/>
          <w:szCs w:val="28"/>
        </w:rPr>
        <w:t>Также произошел рост числа потребителей электрической энергии, а в следствие и рост объема отпуска энергетического ресурса.</w:t>
      </w:r>
    </w:p>
    <w:p w:rsidR="00B03A50" w:rsidRPr="00245DC6" w:rsidRDefault="00B03A50" w:rsidP="00B03A50">
      <w:pPr>
        <w:pStyle w:val="ConsPlusCell"/>
        <w:ind w:firstLine="709"/>
        <w:jc w:val="both"/>
        <w:rPr>
          <w:sz w:val="28"/>
          <w:szCs w:val="28"/>
        </w:rPr>
      </w:pPr>
      <w:r w:rsidRPr="00245DC6">
        <w:rPr>
          <w:sz w:val="28"/>
          <w:szCs w:val="28"/>
        </w:rPr>
        <w:t>Удельный показатель объема потребления тепловой энергии в многоквартирных домах в 2023 году не изменился.</w:t>
      </w:r>
    </w:p>
    <w:p w:rsidR="00B03A50" w:rsidRPr="00245DC6" w:rsidRDefault="00B03A50" w:rsidP="00B03A50">
      <w:pPr>
        <w:pStyle w:val="ConsPlusCell"/>
        <w:ind w:firstLine="709"/>
        <w:jc w:val="both"/>
        <w:rPr>
          <w:sz w:val="28"/>
          <w:szCs w:val="28"/>
        </w:rPr>
      </w:pPr>
      <w:r w:rsidRPr="00245DC6">
        <w:rPr>
          <w:sz w:val="28"/>
          <w:szCs w:val="28"/>
        </w:rPr>
        <w:t>Удельная величина потребления горячей воды в 2023 г. увеличилась в связи с тем, что темп снижения числа проживающих в многоквартирных домах, которым отпущен соответствующий ресурс, превысил темп снижения объема потребления горячей воды в многоквартирных домах.</w:t>
      </w:r>
    </w:p>
    <w:p w:rsidR="00B03A50" w:rsidRPr="00245DC6" w:rsidRDefault="00B03A50" w:rsidP="00B03A50">
      <w:pPr>
        <w:pStyle w:val="ConsPlusCell"/>
        <w:ind w:firstLine="709"/>
        <w:jc w:val="both"/>
        <w:rPr>
          <w:sz w:val="28"/>
          <w:szCs w:val="28"/>
        </w:rPr>
      </w:pPr>
      <w:r w:rsidRPr="00245DC6">
        <w:rPr>
          <w:sz w:val="28"/>
          <w:szCs w:val="28"/>
        </w:rPr>
        <w:t xml:space="preserve">Удельная величина потребления холодной воды увеличилась в связи с использованием населением индивидуальных приборов учета потребления холодной воды, в результате чего начисление производится по показаниям приборов учета, а не по нормативам, а также произведенным в весенне-летний период поливом зеленых насаждений из системы питьевого водоснабжения. Также </w:t>
      </w:r>
      <w:proofErr w:type="gramStart"/>
      <w:r w:rsidRPr="00245DC6">
        <w:rPr>
          <w:sz w:val="28"/>
          <w:szCs w:val="28"/>
        </w:rPr>
        <w:t xml:space="preserve">организацией, </w:t>
      </w:r>
      <w:r w:rsidRPr="00245DC6">
        <w:rPr>
          <w:sz w:val="28"/>
          <w:szCs w:val="28"/>
        </w:rPr>
        <w:lastRenderedPageBreak/>
        <w:t>осуществляющей подачу холодного водоснабжения произведена</w:t>
      </w:r>
      <w:proofErr w:type="gramEnd"/>
      <w:r w:rsidRPr="00245DC6">
        <w:rPr>
          <w:sz w:val="28"/>
          <w:szCs w:val="28"/>
        </w:rPr>
        <w:t xml:space="preserve"> работа по обновлению базы данных людей, проживающих в многоквартирных домах.</w:t>
      </w:r>
    </w:p>
    <w:p w:rsidR="00B03A50" w:rsidRPr="00245DC6" w:rsidRDefault="00B03A50" w:rsidP="00B03A50">
      <w:pPr>
        <w:pStyle w:val="ConsPlusCell"/>
        <w:ind w:firstLine="709"/>
        <w:jc w:val="both"/>
        <w:rPr>
          <w:sz w:val="28"/>
          <w:szCs w:val="28"/>
        </w:rPr>
      </w:pPr>
      <w:r w:rsidRPr="00245DC6">
        <w:rPr>
          <w:sz w:val="28"/>
          <w:szCs w:val="28"/>
        </w:rPr>
        <w:t>Удельная величина потребления природного газа в многоквартирных домах в 2023 году уменьшилась в связи с тем, что большей частью населения установлены приборы учета потребления природного газа.</w:t>
      </w:r>
    </w:p>
    <w:p w:rsidR="006A1926" w:rsidRPr="00245DC6" w:rsidRDefault="006A1926" w:rsidP="00934151">
      <w:pPr>
        <w:autoSpaceDE w:val="0"/>
        <w:autoSpaceDN w:val="0"/>
        <w:adjustRightInd w:val="0"/>
        <w:ind w:firstLine="709"/>
        <w:jc w:val="both"/>
        <w:rPr>
          <w:rFonts w:eastAsia="Calibri" w:cs="Times New Roman"/>
          <w:b/>
          <w:sz w:val="26"/>
          <w:szCs w:val="26"/>
        </w:rPr>
      </w:pPr>
    </w:p>
    <w:p w:rsidR="00B5274D" w:rsidRPr="00245DC6" w:rsidRDefault="00B5274D" w:rsidP="007B6F2D">
      <w:pPr>
        <w:autoSpaceDE w:val="0"/>
        <w:autoSpaceDN w:val="0"/>
        <w:adjustRightInd w:val="0"/>
        <w:ind w:firstLine="709"/>
        <w:jc w:val="both"/>
        <w:rPr>
          <w:rFonts w:eastAsia="Calibri" w:cs="Times New Roman"/>
          <w:szCs w:val="28"/>
        </w:rPr>
      </w:pPr>
      <w:r w:rsidRPr="00245DC6">
        <w:rPr>
          <w:rFonts w:eastAsia="Calibri" w:cs="Times New Roman"/>
          <w:b/>
          <w:szCs w:val="28"/>
        </w:rPr>
        <w:t>40.</w:t>
      </w:r>
      <w:r w:rsidR="00600601" w:rsidRPr="00245DC6">
        <w:rPr>
          <w:rFonts w:eastAsia="Calibri" w:cs="Times New Roman"/>
          <w:b/>
          <w:szCs w:val="28"/>
        </w:rPr>
        <w:t> </w:t>
      </w:r>
      <w:r w:rsidRPr="00245DC6">
        <w:rPr>
          <w:rFonts w:eastAsia="Calibri" w:cs="Times New Roman"/>
          <w:b/>
          <w:szCs w:val="28"/>
        </w:rPr>
        <w:t>Удельная величина потребления энергетических ресурсов муниципальными бюджетными учреждениями</w:t>
      </w:r>
    </w:p>
    <w:p w:rsidR="00B03A50" w:rsidRPr="00466EA5" w:rsidRDefault="00B03A50" w:rsidP="00B03A50">
      <w:pPr>
        <w:pStyle w:val="ConsPlusCell"/>
        <w:ind w:firstLine="709"/>
        <w:jc w:val="both"/>
        <w:rPr>
          <w:sz w:val="28"/>
          <w:szCs w:val="28"/>
        </w:rPr>
      </w:pPr>
      <w:r w:rsidRPr="00245DC6">
        <w:rPr>
          <w:sz w:val="28"/>
          <w:szCs w:val="28"/>
        </w:rPr>
        <w:t>Удельные величины потребления энергетических</w:t>
      </w:r>
      <w:r w:rsidRPr="00466EA5">
        <w:rPr>
          <w:sz w:val="28"/>
          <w:szCs w:val="28"/>
        </w:rPr>
        <w:t xml:space="preserve"> ресурсов муниципальными бюджетными учреждениями, а именно: «Электрической энергии», «Горячей воды», «Холодной воды» и «Природного газа» определяются как отношение объёма потреблённого ресурса бюджетными учреждениями к среднегодовой численности постоянного населения г. Астрахани.</w:t>
      </w:r>
    </w:p>
    <w:p w:rsidR="00B03A50" w:rsidRPr="00466EA5" w:rsidRDefault="00B03A50" w:rsidP="00B03A50">
      <w:pPr>
        <w:pStyle w:val="ConsPlusCell"/>
        <w:ind w:firstLine="709"/>
        <w:jc w:val="both"/>
        <w:rPr>
          <w:sz w:val="28"/>
          <w:szCs w:val="28"/>
        </w:rPr>
      </w:pPr>
      <w:r w:rsidRPr="00466EA5">
        <w:rPr>
          <w:sz w:val="28"/>
          <w:szCs w:val="28"/>
        </w:rPr>
        <w:t xml:space="preserve">Удельная величина потребления «Тепловой энергии» определяется как отношение суммарного количества тепловой энергии, потребленной муниципальными учреждениями, к их общей отапливаемой площади. </w:t>
      </w:r>
    </w:p>
    <w:p w:rsidR="00B03A50" w:rsidRPr="00466EA5" w:rsidRDefault="00B03A50" w:rsidP="00B03A50">
      <w:pPr>
        <w:pStyle w:val="ConsPlusCell"/>
        <w:ind w:firstLine="709"/>
        <w:jc w:val="both"/>
        <w:rPr>
          <w:sz w:val="28"/>
          <w:szCs w:val="28"/>
        </w:rPr>
      </w:pPr>
      <w:r w:rsidRPr="00466EA5">
        <w:rPr>
          <w:sz w:val="28"/>
          <w:szCs w:val="28"/>
        </w:rPr>
        <w:t xml:space="preserve">Данные на </w:t>
      </w:r>
      <w:r>
        <w:rPr>
          <w:sz w:val="28"/>
          <w:szCs w:val="28"/>
        </w:rPr>
        <w:t>2020</w:t>
      </w:r>
      <w:r w:rsidRPr="00466EA5">
        <w:rPr>
          <w:sz w:val="28"/>
          <w:szCs w:val="28"/>
        </w:rPr>
        <w:t>-</w:t>
      </w:r>
      <w:r>
        <w:rPr>
          <w:sz w:val="28"/>
          <w:szCs w:val="28"/>
        </w:rPr>
        <w:t>2023</w:t>
      </w:r>
      <w:r w:rsidRPr="00466EA5">
        <w:rPr>
          <w:sz w:val="28"/>
          <w:szCs w:val="28"/>
        </w:rPr>
        <w:t xml:space="preserve"> гг. сформированы на </w:t>
      </w:r>
      <w:proofErr w:type="gramStart"/>
      <w:r w:rsidRPr="00466EA5">
        <w:rPr>
          <w:sz w:val="28"/>
          <w:szCs w:val="28"/>
        </w:rPr>
        <w:t>основании</w:t>
      </w:r>
      <w:proofErr w:type="gramEnd"/>
      <w:r w:rsidRPr="00466EA5">
        <w:rPr>
          <w:sz w:val="28"/>
          <w:szCs w:val="28"/>
        </w:rPr>
        <w:t xml:space="preserve"> информации, предоставленной муниципальными бюджетными учреждениями (казенными, бюджетными). </w:t>
      </w:r>
    </w:p>
    <w:p w:rsidR="00B03A50" w:rsidRPr="00466EA5" w:rsidRDefault="00B03A50" w:rsidP="00B03A50">
      <w:pPr>
        <w:pStyle w:val="ConsPlusCell"/>
        <w:ind w:firstLine="709"/>
        <w:jc w:val="both"/>
        <w:rPr>
          <w:sz w:val="28"/>
          <w:szCs w:val="28"/>
        </w:rPr>
      </w:pPr>
      <w:r w:rsidRPr="00466EA5">
        <w:rPr>
          <w:sz w:val="28"/>
          <w:szCs w:val="28"/>
        </w:rPr>
        <w:t xml:space="preserve">- в </w:t>
      </w:r>
      <w:r>
        <w:rPr>
          <w:sz w:val="28"/>
          <w:szCs w:val="28"/>
        </w:rPr>
        <w:t>2020</w:t>
      </w:r>
      <w:r w:rsidRPr="00466EA5">
        <w:rPr>
          <w:sz w:val="28"/>
          <w:szCs w:val="28"/>
        </w:rPr>
        <w:t xml:space="preserve"> г. показатель составил:</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21,00</w:t>
      </w:r>
    </w:p>
    <w:p w:rsidR="00B03A50" w:rsidRPr="00466EA5" w:rsidRDefault="00B03A50" w:rsidP="00B03A50">
      <w:pPr>
        <w:pStyle w:val="ConsPlusCell"/>
        <w:ind w:firstLine="709"/>
        <w:jc w:val="both"/>
        <w:rPr>
          <w:sz w:val="28"/>
          <w:szCs w:val="28"/>
        </w:rPr>
      </w:pPr>
      <w:r w:rsidRPr="00466EA5">
        <w:rPr>
          <w:sz w:val="28"/>
          <w:szCs w:val="28"/>
        </w:rPr>
        <w:t>тепловая энергия – 0,06</w:t>
      </w:r>
    </w:p>
    <w:p w:rsidR="00B03A50" w:rsidRPr="00466EA5" w:rsidRDefault="00B03A50" w:rsidP="00B03A50">
      <w:pPr>
        <w:pStyle w:val="ConsPlusCell"/>
        <w:ind w:firstLine="709"/>
        <w:jc w:val="both"/>
        <w:rPr>
          <w:sz w:val="28"/>
          <w:szCs w:val="28"/>
        </w:rPr>
      </w:pPr>
      <w:r w:rsidRPr="00466EA5">
        <w:rPr>
          <w:sz w:val="28"/>
          <w:szCs w:val="28"/>
        </w:rPr>
        <w:t>горячая вода – 0,</w:t>
      </w:r>
      <w:r>
        <w:rPr>
          <w:sz w:val="28"/>
          <w:szCs w:val="28"/>
        </w:rPr>
        <w:t>16</w:t>
      </w:r>
    </w:p>
    <w:p w:rsidR="00B03A50" w:rsidRPr="00466EA5" w:rsidRDefault="00B03A50" w:rsidP="00B03A50">
      <w:pPr>
        <w:pStyle w:val="ConsPlusCell"/>
        <w:ind w:firstLine="709"/>
        <w:jc w:val="both"/>
        <w:rPr>
          <w:sz w:val="28"/>
          <w:szCs w:val="28"/>
        </w:rPr>
      </w:pPr>
      <w:r w:rsidRPr="00466EA5">
        <w:rPr>
          <w:sz w:val="28"/>
          <w:szCs w:val="28"/>
        </w:rPr>
        <w:t>холодная вода – 1,</w:t>
      </w:r>
      <w:r>
        <w:rPr>
          <w:sz w:val="28"/>
          <w:szCs w:val="28"/>
        </w:rPr>
        <w:t>50</w:t>
      </w:r>
    </w:p>
    <w:p w:rsidR="00B03A50" w:rsidRPr="00466EA5" w:rsidRDefault="00B03A50" w:rsidP="00B03A50">
      <w:pPr>
        <w:pStyle w:val="ConsPlusCell"/>
        <w:ind w:firstLine="709"/>
        <w:jc w:val="both"/>
        <w:rPr>
          <w:sz w:val="28"/>
          <w:szCs w:val="28"/>
        </w:rPr>
      </w:pPr>
      <w:r w:rsidRPr="00466EA5">
        <w:rPr>
          <w:sz w:val="28"/>
          <w:szCs w:val="28"/>
        </w:rPr>
        <w:t>природный газ – 0,</w:t>
      </w:r>
      <w:r>
        <w:rPr>
          <w:sz w:val="28"/>
          <w:szCs w:val="28"/>
        </w:rPr>
        <w:t>32</w:t>
      </w:r>
    </w:p>
    <w:p w:rsidR="00B03A50" w:rsidRPr="00466EA5" w:rsidRDefault="00B03A50" w:rsidP="00B03A50">
      <w:pPr>
        <w:pStyle w:val="ConsPlusCell"/>
        <w:ind w:firstLine="709"/>
        <w:jc w:val="both"/>
        <w:rPr>
          <w:sz w:val="28"/>
          <w:szCs w:val="28"/>
        </w:rPr>
      </w:pPr>
      <w:r w:rsidRPr="00466EA5">
        <w:rPr>
          <w:sz w:val="28"/>
          <w:szCs w:val="28"/>
        </w:rPr>
        <w:t xml:space="preserve">- в </w:t>
      </w:r>
      <w:r>
        <w:rPr>
          <w:sz w:val="28"/>
          <w:szCs w:val="28"/>
        </w:rPr>
        <w:t>2021</w:t>
      </w:r>
      <w:r w:rsidRPr="00466EA5">
        <w:rPr>
          <w:sz w:val="28"/>
          <w:szCs w:val="28"/>
        </w:rPr>
        <w:t xml:space="preserve"> г. показатель составил:</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20,80</w:t>
      </w:r>
    </w:p>
    <w:p w:rsidR="00B03A50" w:rsidRPr="00466EA5" w:rsidRDefault="00B03A50" w:rsidP="00B03A50">
      <w:pPr>
        <w:pStyle w:val="ConsPlusCell"/>
        <w:ind w:firstLine="709"/>
        <w:jc w:val="both"/>
        <w:rPr>
          <w:sz w:val="28"/>
          <w:szCs w:val="28"/>
        </w:rPr>
      </w:pPr>
      <w:r w:rsidRPr="00466EA5">
        <w:rPr>
          <w:sz w:val="28"/>
          <w:szCs w:val="28"/>
        </w:rPr>
        <w:t>тепловая энергия – 0,06</w:t>
      </w:r>
    </w:p>
    <w:p w:rsidR="00B03A50" w:rsidRPr="00466EA5" w:rsidRDefault="00B03A50" w:rsidP="00B03A50">
      <w:pPr>
        <w:pStyle w:val="ConsPlusCell"/>
        <w:ind w:firstLine="709"/>
        <w:jc w:val="both"/>
        <w:rPr>
          <w:sz w:val="28"/>
          <w:szCs w:val="28"/>
        </w:rPr>
      </w:pPr>
      <w:r w:rsidRPr="00466EA5">
        <w:rPr>
          <w:sz w:val="28"/>
          <w:szCs w:val="28"/>
        </w:rPr>
        <w:t>горячая вода – 0,16</w:t>
      </w:r>
    </w:p>
    <w:p w:rsidR="00B03A50" w:rsidRPr="00466EA5" w:rsidRDefault="00B03A50" w:rsidP="00B03A50">
      <w:pPr>
        <w:pStyle w:val="ConsPlusCell"/>
        <w:ind w:firstLine="709"/>
        <w:jc w:val="both"/>
        <w:rPr>
          <w:sz w:val="28"/>
          <w:szCs w:val="28"/>
        </w:rPr>
      </w:pPr>
      <w:r w:rsidRPr="00466EA5">
        <w:rPr>
          <w:sz w:val="28"/>
          <w:szCs w:val="28"/>
        </w:rPr>
        <w:t>холодная вода – 1,</w:t>
      </w:r>
      <w:r>
        <w:rPr>
          <w:sz w:val="28"/>
          <w:szCs w:val="28"/>
        </w:rPr>
        <w:t>47</w:t>
      </w:r>
    </w:p>
    <w:p w:rsidR="00B03A50" w:rsidRPr="00466EA5" w:rsidRDefault="00B03A50" w:rsidP="00B03A50">
      <w:pPr>
        <w:pStyle w:val="ConsPlusCell"/>
        <w:ind w:firstLine="709"/>
        <w:jc w:val="both"/>
        <w:rPr>
          <w:sz w:val="28"/>
          <w:szCs w:val="28"/>
        </w:rPr>
      </w:pPr>
      <w:r w:rsidRPr="00466EA5">
        <w:rPr>
          <w:sz w:val="28"/>
          <w:szCs w:val="28"/>
        </w:rPr>
        <w:t>природный газ – 0,32</w:t>
      </w:r>
    </w:p>
    <w:p w:rsidR="00B03A50" w:rsidRPr="00466EA5" w:rsidRDefault="00B03A50" w:rsidP="00B03A50">
      <w:pPr>
        <w:pStyle w:val="ConsPlusCell"/>
        <w:ind w:firstLine="709"/>
        <w:jc w:val="both"/>
        <w:rPr>
          <w:sz w:val="28"/>
          <w:szCs w:val="28"/>
        </w:rPr>
      </w:pPr>
      <w:r w:rsidRPr="00466EA5">
        <w:rPr>
          <w:sz w:val="28"/>
          <w:szCs w:val="28"/>
        </w:rPr>
        <w:t xml:space="preserve">- </w:t>
      </w:r>
      <w:r>
        <w:rPr>
          <w:sz w:val="28"/>
          <w:szCs w:val="28"/>
        </w:rPr>
        <w:t>в 2022</w:t>
      </w:r>
      <w:r w:rsidRPr="00466EA5">
        <w:rPr>
          <w:sz w:val="28"/>
          <w:szCs w:val="28"/>
        </w:rPr>
        <w:t xml:space="preserve"> г. показатель составил:</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22,89</w:t>
      </w:r>
    </w:p>
    <w:p w:rsidR="00B03A50" w:rsidRPr="00466EA5" w:rsidRDefault="00B03A50" w:rsidP="00B03A50">
      <w:pPr>
        <w:pStyle w:val="ConsPlusCell"/>
        <w:ind w:firstLine="709"/>
        <w:jc w:val="both"/>
        <w:rPr>
          <w:sz w:val="28"/>
          <w:szCs w:val="28"/>
        </w:rPr>
      </w:pPr>
      <w:r w:rsidRPr="00466EA5">
        <w:rPr>
          <w:sz w:val="28"/>
          <w:szCs w:val="28"/>
        </w:rPr>
        <w:t>тепловая энергия – 0,06</w:t>
      </w:r>
    </w:p>
    <w:p w:rsidR="00B03A50" w:rsidRPr="00466EA5" w:rsidRDefault="00B03A50" w:rsidP="00B03A50">
      <w:pPr>
        <w:pStyle w:val="ConsPlusCell"/>
        <w:ind w:firstLine="709"/>
        <w:jc w:val="both"/>
        <w:rPr>
          <w:sz w:val="28"/>
          <w:szCs w:val="28"/>
        </w:rPr>
      </w:pPr>
      <w:r w:rsidRPr="00466EA5">
        <w:rPr>
          <w:sz w:val="28"/>
          <w:szCs w:val="28"/>
        </w:rPr>
        <w:t>горячая вода – 0,</w:t>
      </w:r>
      <w:r>
        <w:rPr>
          <w:sz w:val="28"/>
          <w:szCs w:val="28"/>
        </w:rPr>
        <w:t>17</w:t>
      </w:r>
    </w:p>
    <w:p w:rsidR="00B03A50" w:rsidRPr="00466EA5" w:rsidRDefault="00B03A50" w:rsidP="00B03A50">
      <w:pPr>
        <w:pStyle w:val="ConsPlusCell"/>
        <w:ind w:firstLine="709"/>
        <w:jc w:val="both"/>
        <w:rPr>
          <w:sz w:val="28"/>
          <w:szCs w:val="28"/>
        </w:rPr>
      </w:pPr>
      <w:r w:rsidRPr="00466EA5">
        <w:rPr>
          <w:sz w:val="28"/>
          <w:szCs w:val="28"/>
        </w:rPr>
        <w:t>холодная вода –1,</w:t>
      </w:r>
      <w:r>
        <w:rPr>
          <w:sz w:val="28"/>
          <w:szCs w:val="28"/>
        </w:rPr>
        <w:t>61</w:t>
      </w:r>
    </w:p>
    <w:p w:rsidR="00B03A50" w:rsidRPr="00466EA5" w:rsidRDefault="00B03A50" w:rsidP="00B03A50">
      <w:pPr>
        <w:pStyle w:val="ConsPlusCell"/>
        <w:ind w:firstLine="709"/>
        <w:jc w:val="both"/>
        <w:rPr>
          <w:sz w:val="28"/>
          <w:szCs w:val="28"/>
        </w:rPr>
      </w:pPr>
      <w:r w:rsidRPr="00466EA5">
        <w:rPr>
          <w:sz w:val="28"/>
          <w:szCs w:val="28"/>
        </w:rPr>
        <w:t>природный газ – 0,</w:t>
      </w:r>
      <w:r>
        <w:rPr>
          <w:sz w:val="28"/>
          <w:szCs w:val="28"/>
        </w:rPr>
        <w:t>35</w:t>
      </w:r>
    </w:p>
    <w:p w:rsidR="00B03A50" w:rsidRPr="00466EA5" w:rsidRDefault="00B03A50" w:rsidP="00B03A50">
      <w:pPr>
        <w:pStyle w:val="ConsPlusCell"/>
        <w:ind w:firstLine="709"/>
        <w:jc w:val="both"/>
        <w:rPr>
          <w:sz w:val="28"/>
          <w:szCs w:val="28"/>
        </w:rPr>
      </w:pPr>
      <w:r w:rsidRPr="00466EA5">
        <w:rPr>
          <w:sz w:val="28"/>
          <w:szCs w:val="28"/>
        </w:rPr>
        <w:t xml:space="preserve">- </w:t>
      </w:r>
      <w:r>
        <w:rPr>
          <w:sz w:val="28"/>
          <w:szCs w:val="28"/>
        </w:rPr>
        <w:t>в 2023</w:t>
      </w:r>
      <w:r w:rsidRPr="00466EA5">
        <w:rPr>
          <w:sz w:val="28"/>
          <w:szCs w:val="28"/>
        </w:rPr>
        <w:t xml:space="preserve"> г. показатель состави</w:t>
      </w:r>
      <w:r>
        <w:rPr>
          <w:sz w:val="28"/>
          <w:szCs w:val="28"/>
        </w:rPr>
        <w:t>л</w:t>
      </w:r>
      <w:r w:rsidRPr="00466EA5">
        <w:rPr>
          <w:sz w:val="28"/>
          <w:szCs w:val="28"/>
        </w:rPr>
        <w:t>:</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23,02</w:t>
      </w:r>
    </w:p>
    <w:p w:rsidR="00B03A50" w:rsidRPr="00466EA5" w:rsidRDefault="00B03A50" w:rsidP="00B03A50">
      <w:pPr>
        <w:pStyle w:val="ConsPlusCell"/>
        <w:ind w:firstLine="709"/>
        <w:jc w:val="both"/>
        <w:rPr>
          <w:sz w:val="28"/>
          <w:szCs w:val="28"/>
        </w:rPr>
      </w:pPr>
      <w:r w:rsidRPr="00466EA5">
        <w:rPr>
          <w:sz w:val="28"/>
          <w:szCs w:val="28"/>
        </w:rPr>
        <w:t>тепловая энергия – 0,06</w:t>
      </w:r>
    </w:p>
    <w:p w:rsidR="00B03A50" w:rsidRPr="00466EA5" w:rsidRDefault="00B03A50" w:rsidP="00B03A50">
      <w:pPr>
        <w:pStyle w:val="ConsPlusCell"/>
        <w:ind w:firstLine="709"/>
        <w:jc w:val="both"/>
        <w:rPr>
          <w:sz w:val="28"/>
          <w:szCs w:val="28"/>
        </w:rPr>
      </w:pPr>
      <w:r w:rsidRPr="00466EA5">
        <w:rPr>
          <w:sz w:val="28"/>
          <w:szCs w:val="28"/>
        </w:rPr>
        <w:t>горячая вода – 0,</w:t>
      </w:r>
      <w:r>
        <w:rPr>
          <w:sz w:val="28"/>
          <w:szCs w:val="28"/>
        </w:rPr>
        <w:t>17</w:t>
      </w:r>
    </w:p>
    <w:p w:rsidR="00B03A50" w:rsidRPr="00466EA5" w:rsidRDefault="00B03A50" w:rsidP="00B03A50">
      <w:pPr>
        <w:pStyle w:val="ConsPlusCell"/>
        <w:ind w:firstLine="709"/>
        <w:jc w:val="both"/>
        <w:rPr>
          <w:sz w:val="28"/>
          <w:szCs w:val="28"/>
        </w:rPr>
      </w:pPr>
      <w:r w:rsidRPr="00466EA5">
        <w:rPr>
          <w:sz w:val="28"/>
          <w:szCs w:val="28"/>
        </w:rPr>
        <w:t>холодная вода –1,</w:t>
      </w:r>
      <w:r w:rsidR="007E3DEA">
        <w:rPr>
          <w:sz w:val="28"/>
          <w:szCs w:val="28"/>
        </w:rPr>
        <w:t>61</w:t>
      </w:r>
    </w:p>
    <w:p w:rsidR="00B03A50" w:rsidRPr="00466EA5" w:rsidRDefault="00B03A50" w:rsidP="00B03A50">
      <w:pPr>
        <w:pStyle w:val="ConsPlusCell"/>
        <w:ind w:firstLine="709"/>
        <w:jc w:val="both"/>
        <w:rPr>
          <w:sz w:val="28"/>
          <w:szCs w:val="28"/>
        </w:rPr>
      </w:pPr>
      <w:r w:rsidRPr="00466EA5">
        <w:rPr>
          <w:sz w:val="28"/>
          <w:szCs w:val="28"/>
        </w:rPr>
        <w:t>природный газ – 0,</w:t>
      </w:r>
      <w:r>
        <w:rPr>
          <w:sz w:val="28"/>
          <w:szCs w:val="28"/>
        </w:rPr>
        <w:t>35</w:t>
      </w:r>
    </w:p>
    <w:p w:rsidR="00B03A50" w:rsidRPr="00466EA5" w:rsidRDefault="00B03A50" w:rsidP="00B03A50">
      <w:pPr>
        <w:pStyle w:val="ConsPlusCell"/>
        <w:ind w:firstLine="709"/>
        <w:jc w:val="both"/>
        <w:rPr>
          <w:sz w:val="28"/>
          <w:szCs w:val="28"/>
        </w:rPr>
      </w:pPr>
      <w:r w:rsidRPr="00466EA5">
        <w:rPr>
          <w:sz w:val="28"/>
          <w:szCs w:val="28"/>
        </w:rPr>
        <w:t xml:space="preserve">- </w:t>
      </w:r>
      <w:r>
        <w:rPr>
          <w:sz w:val="28"/>
          <w:szCs w:val="28"/>
        </w:rPr>
        <w:t>в 2024</w:t>
      </w:r>
      <w:r w:rsidRPr="00466EA5">
        <w:rPr>
          <w:sz w:val="28"/>
          <w:szCs w:val="28"/>
        </w:rPr>
        <w:t xml:space="preserve"> г. показатель составит:</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22,7</w:t>
      </w:r>
    </w:p>
    <w:p w:rsidR="00B03A50" w:rsidRPr="00466EA5" w:rsidRDefault="00B03A50" w:rsidP="00B03A50">
      <w:pPr>
        <w:pStyle w:val="ConsPlusCell"/>
        <w:ind w:firstLine="709"/>
        <w:jc w:val="both"/>
        <w:rPr>
          <w:sz w:val="28"/>
          <w:szCs w:val="28"/>
        </w:rPr>
      </w:pPr>
      <w:r w:rsidRPr="00466EA5">
        <w:rPr>
          <w:sz w:val="28"/>
          <w:szCs w:val="28"/>
        </w:rPr>
        <w:lastRenderedPageBreak/>
        <w:t>тепловая энергия – 0,06</w:t>
      </w:r>
    </w:p>
    <w:p w:rsidR="00B03A50" w:rsidRPr="00466EA5" w:rsidRDefault="00B03A50" w:rsidP="00B03A50">
      <w:pPr>
        <w:pStyle w:val="ConsPlusCell"/>
        <w:ind w:firstLine="709"/>
        <w:jc w:val="both"/>
        <w:rPr>
          <w:sz w:val="28"/>
          <w:szCs w:val="28"/>
        </w:rPr>
      </w:pPr>
      <w:r w:rsidRPr="00466EA5">
        <w:rPr>
          <w:sz w:val="28"/>
          <w:szCs w:val="28"/>
        </w:rPr>
        <w:t>горячая вода – 0,</w:t>
      </w:r>
      <w:r>
        <w:rPr>
          <w:sz w:val="28"/>
          <w:szCs w:val="28"/>
        </w:rPr>
        <w:t>17</w:t>
      </w:r>
    </w:p>
    <w:p w:rsidR="00B03A50" w:rsidRPr="00466EA5" w:rsidRDefault="00B03A50" w:rsidP="00B03A50">
      <w:pPr>
        <w:pStyle w:val="ConsPlusCell"/>
        <w:ind w:firstLine="709"/>
        <w:jc w:val="both"/>
        <w:rPr>
          <w:sz w:val="28"/>
          <w:szCs w:val="28"/>
        </w:rPr>
      </w:pPr>
      <w:r w:rsidRPr="00466EA5">
        <w:rPr>
          <w:sz w:val="28"/>
          <w:szCs w:val="28"/>
        </w:rPr>
        <w:t>холодная вода –1,</w:t>
      </w:r>
      <w:r>
        <w:rPr>
          <w:sz w:val="28"/>
          <w:szCs w:val="28"/>
        </w:rPr>
        <w:t>61</w:t>
      </w:r>
    </w:p>
    <w:p w:rsidR="00B03A50" w:rsidRPr="00466EA5" w:rsidRDefault="00B03A50" w:rsidP="00B03A50">
      <w:pPr>
        <w:pStyle w:val="ConsPlusCell"/>
        <w:ind w:firstLine="709"/>
        <w:jc w:val="both"/>
        <w:rPr>
          <w:sz w:val="28"/>
          <w:szCs w:val="28"/>
        </w:rPr>
      </w:pPr>
      <w:r w:rsidRPr="00466EA5">
        <w:rPr>
          <w:sz w:val="28"/>
          <w:szCs w:val="28"/>
        </w:rPr>
        <w:t>природный газ – 0,</w:t>
      </w:r>
      <w:r>
        <w:rPr>
          <w:sz w:val="28"/>
          <w:szCs w:val="28"/>
        </w:rPr>
        <w:t>35</w:t>
      </w:r>
    </w:p>
    <w:p w:rsidR="00B03A50" w:rsidRPr="00466EA5" w:rsidRDefault="00B03A50" w:rsidP="00B03A50">
      <w:pPr>
        <w:pStyle w:val="ConsPlusCell"/>
        <w:ind w:firstLine="709"/>
        <w:jc w:val="both"/>
        <w:rPr>
          <w:sz w:val="28"/>
          <w:szCs w:val="28"/>
        </w:rPr>
      </w:pPr>
      <w:r w:rsidRPr="00466EA5">
        <w:rPr>
          <w:sz w:val="28"/>
          <w:szCs w:val="28"/>
        </w:rPr>
        <w:t xml:space="preserve">- </w:t>
      </w:r>
      <w:r>
        <w:rPr>
          <w:sz w:val="28"/>
          <w:szCs w:val="28"/>
        </w:rPr>
        <w:t>в 2025</w:t>
      </w:r>
      <w:r w:rsidRPr="00466EA5">
        <w:rPr>
          <w:sz w:val="28"/>
          <w:szCs w:val="28"/>
        </w:rPr>
        <w:t xml:space="preserve"> г. показатель составит:</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22,83</w:t>
      </w:r>
    </w:p>
    <w:p w:rsidR="00B03A50" w:rsidRPr="00466EA5" w:rsidRDefault="00B03A50" w:rsidP="00B03A50">
      <w:pPr>
        <w:pStyle w:val="ConsPlusCell"/>
        <w:ind w:firstLine="709"/>
        <w:jc w:val="both"/>
        <w:rPr>
          <w:sz w:val="28"/>
          <w:szCs w:val="28"/>
        </w:rPr>
      </w:pPr>
      <w:r w:rsidRPr="00466EA5">
        <w:rPr>
          <w:sz w:val="28"/>
          <w:szCs w:val="28"/>
        </w:rPr>
        <w:t>тепловая энергия – 0,06</w:t>
      </w:r>
    </w:p>
    <w:p w:rsidR="00B03A50" w:rsidRPr="00466EA5" w:rsidRDefault="00B03A50" w:rsidP="00B03A50">
      <w:pPr>
        <w:pStyle w:val="ConsPlusCell"/>
        <w:ind w:firstLine="709"/>
        <w:jc w:val="both"/>
        <w:rPr>
          <w:sz w:val="28"/>
          <w:szCs w:val="28"/>
        </w:rPr>
      </w:pPr>
      <w:r w:rsidRPr="00466EA5">
        <w:rPr>
          <w:sz w:val="28"/>
          <w:szCs w:val="28"/>
        </w:rPr>
        <w:t>горячая вода – 0,</w:t>
      </w:r>
      <w:r>
        <w:rPr>
          <w:sz w:val="28"/>
          <w:szCs w:val="28"/>
        </w:rPr>
        <w:t>17</w:t>
      </w:r>
    </w:p>
    <w:p w:rsidR="00B03A50" w:rsidRPr="00466EA5" w:rsidRDefault="00B03A50" w:rsidP="00B03A50">
      <w:pPr>
        <w:pStyle w:val="ConsPlusCell"/>
        <w:ind w:firstLine="709"/>
        <w:jc w:val="both"/>
        <w:rPr>
          <w:sz w:val="28"/>
          <w:szCs w:val="28"/>
        </w:rPr>
      </w:pPr>
      <w:r w:rsidRPr="00466EA5">
        <w:rPr>
          <w:sz w:val="28"/>
          <w:szCs w:val="28"/>
        </w:rPr>
        <w:t>холодная вода –1,</w:t>
      </w:r>
      <w:r>
        <w:rPr>
          <w:sz w:val="28"/>
          <w:szCs w:val="28"/>
        </w:rPr>
        <w:t>63</w:t>
      </w:r>
    </w:p>
    <w:p w:rsidR="00B03A50" w:rsidRPr="00466EA5" w:rsidRDefault="00B03A50" w:rsidP="00B03A50">
      <w:pPr>
        <w:pStyle w:val="ConsPlusCell"/>
        <w:ind w:firstLine="709"/>
        <w:jc w:val="both"/>
        <w:rPr>
          <w:sz w:val="28"/>
          <w:szCs w:val="28"/>
        </w:rPr>
      </w:pPr>
      <w:r w:rsidRPr="00466EA5">
        <w:rPr>
          <w:sz w:val="28"/>
          <w:szCs w:val="28"/>
        </w:rPr>
        <w:t>природный газ – 0,</w:t>
      </w:r>
      <w:r>
        <w:rPr>
          <w:sz w:val="28"/>
          <w:szCs w:val="28"/>
        </w:rPr>
        <w:t xml:space="preserve"> 36</w:t>
      </w:r>
    </w:p>
    <w:p w:rsidR="00B03A50" w:rsidRPr="00466EA5" w:rsidRDefault="00B03A50" w:rsidP="00B03A50">
      <w:pPr>
        <w:pStyle w:val="ConsPlusCell"/>
        <w:ind w:firstLine="709"/>
        <w:jc w:val="both"/>
        <w:rPr>
          <w:sz w:val="28"/>
          <w:szCs w:val="28"/>
        </w:rPr>
      </w:pPr>
      <w:r w:rsidRPr="00466EA5">
        <w:rPr>
          <w:sz w:val="28"/>
          <w:szCs w:val="28"/>
        </w:rPr>
        <w:t xml:space="preserve">- </w:t>
      </w:r>
      <w:r>
        <w:rPr>
          <w:sz w:val="28"/>
          <w:szCs w:val="28"/>
        </w:rPr>
        <w:t>в 2026</w:t>
      </w:r>
      <w:r w:rsidRPr="00466EA5">
        <w:rPr>
          <w:sz w:val="28"/>
          <w:szCs w:val="28"/>
        </w:rPr>
        <w:t xml:space="preserve"> г. показатель составит:</w:t>
      </w:r>
    </w:p>
    <w:p w:rsidR="00B03A50" w:rsidRPr="00466EA5" w:rsidRDefault="00B03A50" w:rsidP="00B03A50">
      <w:pPr>
        <w:pStyle w:val="ConsPlusCell"/>
        <w:ind w:firstLine="709"/>
        <w:jc w:val="both"/>
        <w:rPr>
          <w:sz w:val="28"/>
          <w:szCs w:val="28"/>
        </w:rPr>
      </w:pPr>
      <w:r w:rsidRPr="00466EA5">
        <w:rPr>
          <w:sz w:val="28"/>
          <w:szCs w:val="28"/>
        </w:rPr>
        <w:t xml:space="preserve">электрическая энергия – </w:t>
      </w:r>
      <w:r>
        <w:rPr>
          <w:sz w:val="28"/>
          <w:szCs w:val="28"/>
        </w:rPr>
        <w:t>23,00</w:t>
      </w:r>
    </w:p>
    <w:p w:rsidR="00B03A50" w:rsidRPr="00466EA5" w:rsidRDefault="00B03A50" w:rsidP="00B03A50">
      <w:pPr>
        <w:pStyle w:val="ConsPlusCell"/>
        <w:ind w:firstLine="709"/>
        <w:jc w:val="both"/>
        <w:rPr>
          <w:sz w:val="28"/>
          <w:szCs w:val="28"/>
        </w:rPr>
      </w:pPr>
      <w:r w:rsidRPr="00466EA5">
        <w:rPr>
          <w:sz w:val="28"/>
          <w:szCs w:val="28"/>
        </w:rPr>
        <w:t>тепловая энергия – 0,06</w:t>
      </w:r>
    </w:p>
    <w:p w:rsidR="00B03A50" w:rsidRDefault="00B03A50" w:rsidP="00B03A50">
      <w:pPr>
        <w:pStyle w:val="ConsPlusCell"/>
        <w:ind w:firstLine="709"/>
        <w:jc w:val="both"/>
        <w:rPr>
          <w:sz w:val="28"/>
          <w:szCs w:val="28"/>
        </w:rPr>
      </w:pPr>
      <w:r w:rsidRPr="00466EA5">
        <w:rPr>
          <w:sz w:val="28"/>
          <w:szCs w:val="28"/>
        </w:rPr>
        <w:t>горячая во</w:t>
      </w:r>
      <w:r>
        <w:rPr>
          <w:sz w:val="28"/>
          <w:szCs w:val="28"/>
        </w:rPr>
        <w:t>да – 0,17</w:t>
      </w:r>
    </w:p>
    <w:p w:rsidR="00B03A50" w:rsidRPr="00466EA5" w:rsidRDefault="00B03A50" w:rsidP="00B03A50">
      <w:pPr>
        <w:pStyle w:val="ConsPlusCell"/>
        <w:ind w:firstLine="709"/>
        <w:jc w:val="both"/>
        <w:rPr>
          <w:sz w:val="28"/>
          <w:szCs w:val="28"/>
        </w:rPr>
      </w:pPr>
      <w:r w:rsidRPr="00466EA5">
        <w:rPr>
          <w:sz w:val="28"/>
          <w:szCs w:val="28"/>
        </w:rPr>
        <w:t>холодная вода –1,</w:t>
      </w:r>
      <w:r>
        <w:rPr>
          <w:sz w:val="28"/>
          <w:szCs w:val="28"/>
        </w:rPr>
        <w:t>64</w:t>
      </w:r>
    </w:p>
    <w:p w:rsidR="00B03A50" w:rsidRPr="00466EA5" w:rsidRDefault="00B03A50" w:rsidP="00B03A50">
      <w:pPr>
        <w:pStyle w:val="ConsPlusCell"/>
        <w:ind w:firstLine="709"/>
        <w:jc w:val="both"/>
        <w:rPr>
          <w:sz w:val="28"/>
          <w:szCs w:val="28"/>
        </w:rPr>
      </w:pPr>
      <w:r w:rsidRPr="00466EA5">
        <w:rPr>
          <w:sz w:val="28"/>
          <w:szCs w:val="28"/>
        </w:rPr>
        <w:t>природный газ – 0,</w:t>
      </w:r>
      <w:r>
        <w:rPr>
          <w:sz w:val="28"/>
          <w:szCs w:val="28"/>
        </w:rPr>
        <w:t>36</w:t>
      </w:r>
    </w:p>
    <w:p w:rsidR="00B03A50" w:rsidRDefault="00B03A50" w:rsidP="00B03A50">
      <w:pPr>
        <w:pStyle w:val="ConsPlusCell"/>
        <w:ind w:firstLine="709"/>
        <w:jc w:val="both"/>
        <w:rPr>
          <w:sz w:val="28"/>
          <w:szCs w:val="28"/>
        </w:rPr>
      </w:pPr>
      <w:r>
        <w:rPr>
          <w:sz w:val="28"/>
          <w:szCs w:val="28"/>
        </w:rPr>
        <w:t>Удельная величина потребления тепловой энергии, горячей воды и природного газа муниципальными бюджетными организациями в 2023 году не изменилась.</w:t>
      </w:r>
    </w:p>
    <w:p w:rsidR="00813F17" w:rsidRPr="00E5466C" w:rsidRDefault="00B03A50" w:rsidP="00B03A50">
      <w:pPr>
        <w:autoSpaceDE w:val="0"/>
        <w:autoSpaceDN w:val="0"/>
        <w:adjustRightInd w:val="0"/>
        <w:ind w:firstLine="709"/>
        <w:jc w:val="both"/>
        <w:rPr>
          <w:rFonts w:eastAsia="Calibri" w:cs="Times New Roman"/>
          <w:b/>
          <w:sz w:val="26"/>
          <w:szCs w:val="26"/>
        </w:rPr>
      </w:pPr>
      <w:r>
        <w:rPr>
          <w:szCs w:val="28"/>
        </w:rPr>
        <w:t>Удельная величина потребления электрической энергии и холодной воды муниципальными бюджетными учреждениями в</w:t>
      </w:r>
      <w:r w:rsidRPr="00466EA5">
        <w:rPr>
          <w:szCs w:val="28"/>
        </w:rPr>
        <w:t xml:space="preserve"> </w:t>
      </w:r>
      <w:r>
        <w:rPr>
          <w:szCs w:val="28"/>
        </w:rPr>
        <w:t>2023</w:t>
      </w:r>
      <w:r w:rsidRPr="00466EA5">
        <w:rPr>
          <w:szCs w:val="28"/>
        </w:rPr>
        <w:t xml:space="preserve"> г. по сравнению с </w:t>
      </w:r>
      <w:r>
        <w:rPr>
          <w:szCs w:val="28"/>
        </w:rPr>
        <w:t>2022</w:t>
      </w:r>
      <w:r w:rsidRPr="00466EA5">
        <w:rPr>
          <w:szCs w:val="28"/>
        </w:rPr>
        <w:t xml:space="preserve"> г. </w:t>
      </w:r>
      <w:r>
        <w:rPr>
          <w:szCs w:val="28"/>
        </w:rPr>
        <w:t xml:space="preserve">увеличилась в связи с тем, что </w:t>
      </w:r>
      <w:r w:rsidRPr="002F250B">
        <w:rPr>
          <w:szCs w:val="28"/>
        </w:rPr>
        <w:t xml:space="preserve">темп снижения </w:t>
      </w:r>
      <w:r>
        <w:rPr>
          <w:szCs w:val="28"/>
        </w:rPr>
        <w:t>среднегодовой численности постоянного населения</w:t>
      </w:r>
      <w:r w:rsidRPr="002F250B">
        <w:rPr>
          <w:szCs w:val="28"/>
        </w:rPr>
        <w:t xml:space="preserve"> превысил </w:t>
      </w:r>
      <w:r w:rsidRPr="00B97440">
        <w:rPr>
          <w:szCs w:val="28"/>
        </w:rPr>
        <w:t>темп снижения</w:t>
      </w:r>
      <w:r>
        <w:rPr>
          <w:szCs w:val="28"/>
        </w:rPr>
        <w:t xml:space="preserve"> </w:t>
      </w:r>
      <w:r w:rsidRPr="002F250B">
        <w:rPr>
          <w:szCs w:val="28"/>
        </w:rPr>
        <w:t>объем</w:t>
      </w:r>
      <w:r>
        <w:rPr>
          <w:szCs w:val="28"/>
        </w:rPr>
        <w:t>а</w:t>
      </w:r>
      <w:r w:rsidRPr="002F250B">
        <w:rPr>
          <w:szCs w:val="28"/>
        </w:rPr>
        <w:t xml:space="preserve"> потребления </w:t>
      </w:r>
      <w:r w:rsidRPr="00B97440">
        <w:rPr>
          <w:szCs w:val="28"/>
        </w:rPr>
        <w:t>данных ресурсов</w:t>
      </w:r>
      <w:r>
        <w:rPr>
          <w:szCs w:val="28"/>
        </w:rPr>
        <w:t xml:space="preserve"> </w:t>
      </w:r>
      <w:r w:rsidRPr="002366A9">
        <w:rPr>
          <w:szCs w:val="28"/>
        </w:rPr>
        <w:t>муниципальными бюджетными учреждениями</w:t>
      </w:r>
      <w:r w:rsidRPr="002F250B">
        <w:rPr>
          <w:szCs w:val="28"/>
        </w:rPr>
        <w:t>.</w:t>
      </w:r>
    </w:p>
    <w:p w:rsidR="0057515B" w:rsidRPr="00E5466C" w:rsidRDefault="0057515B" w:rsidP="007B6F2D">
      <w:pPr>
        <w:ind w:firstLine="709"/>
        <w:jc w:val="both"/>
        <w:rPr>
          <w:b/>
        </w:rPr>
      </w:pPr>
      <w:r w:rsidRPr="00E5466C">
        <w:rPr>
          <w:b/>
        </w:rPr>
        <w:t>41.</w:t>
      </w:r>
      <w:r w:rsidR="00600601" w:rsidRPr="00E5466C">
        <w:rPr>
          <w:b/>
        </w:rPr>
        <w:t> </w:t>
      </w:r>
      <w:proofErr w:type="gramStart"/>
      <w:r w:rsidRPr="00E5466C">
        <w:rPr>
          <w:b/>
        </w:rPr>
        <w:t>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информационно-телекоммуникационной сети «Интернет») (при наличии):</w:t>
      </w:r>
      <w:proofErr w:type="gramEnd"/>
    </w:p>
    <w:p w:rsidR="006B01BC" w:rsidRPr="00E5466C" w:rsidRDefault="006B01BC" w:rsidP="006B01BC">
      <w:pPr>
        <w:ind w:firstLine="709"/>
        <w:jc w:val="both"/>
      </w:pPr>
      <w:r w:rsidRPr="00E5466C">
        <w:t xml:space="preserve">По данным Министерства </w:t>
      </w:r>
      <w:r w:rsidR="00E62F93" w:rsidRPr="00E5466C">
        <w:t xml:space="preserve">культуры Астраханской области в результате независимой </w:t>
      </w:r>
      <w:proofErr w:type="gramStart"/>
      <w:r w:rsidR="00E62F93" w:rsidRPr="00E5466C">
        <w:t>оценки качества условий оказания услуг</w:t>
      </w:r>
      <w:proofErr w:type="gramEnd"/>
      <w:r w:rsidR="00E62F93" w:rsidRPr="00E5466C">
        <w:t xml:space="preserve"> муниципальными организациями в сфере культуры за 2023 год им присвоено 60 баллов.</w:t>
      </w:r>
    </w:p>
    <w:p w:rsidR="006B01BC" w:rsidRPr="00E5466C" w:rsidRDefault="00E62F93" w:rsidP="006B01BC">
      <w:pPr>
        <w:ind w:firstLine="709"/>
        <w:jc w:val="both"/>
      </w:pPr>
      <w:r w:rsidRPr="00E5466C">
        <w:t xml:space="preserve">По </w:t>
      </w:r>
      <w:r w:rsidR="006B01BC" w:rsidRPr="00E5466C">
        <w:t xml:space="preserve">данным Министерства образования и науки Астраханской области в результате независимой </w:t>
      </w:r>
      <w:proofErr w:type="gramStart"/>
      <w:r w:rsidR="006B01BC" w:rsidRPr="00E5466C">
        <w:t>оценки качества условий оказания услуг</w:t>
      </w:r>
      <w:proofErr w:type="gramEnd"/>
      <w:r w:rsidR="006B01BC" w:rsidRPr="00E5466C">
        <w:t xml:space="preserve"> муниципальными организациями в сфере образования за 2023 год им присвоено 91,51 балла. </w:t>
      </w:r>
    </w:p>
    <w:p w:rsidR="008A6EA5" w:rsidRPr="00DB779A" w:rsidRDefault="000E3A65" w:rsidP="00DB779A">
      <w:pPr>
        <w:ind w:firstLine="709"/>
        <w:jc w:val="both"/>
        <w:rPr>
          <w:rFonts w:eastAsia="Calibri" w:cs="Times New Roman"/>
        </w:rPr>
      </w:pPr>
      <w:r w:rsidRPr="00E5466C">
        <w:rPr>
          <w:rFonts w:eastAsia="Calibri" w:cs="Times New Roman"/>
        </w:rPr>
        <w:t xml:space="preserve">По данным Министерства здравоохранения Астраханской области в результате независимой </w:t>
      </w:r>
      <w:proofErr w:type="gramStart"/>
      <w:r w:rsidRPr="00E5466C">
        <w:rPr>
          <w:rFonts w:eastAsia="Calibri" w:cs="Times New Roman"/>
        </w:rPr>
        <w:t>оценки качества условий оказания услуг</w:t>
      </w:r>
      <w:proofErr w:type="gramEnd"/>
      <w:r w:rsidRPr="00E5466C">
        <w:rPr>
          <w:rFonts w:eastAsia="Calibri" w:cs="Times New Roman"/>
        </w:rPr>
        <w:t xml:space="preserve"> муниципальными организациями в сфере охраны здоровья за 202</w:t>
      </w:r>
      <w:r w:rsidR="006B01BC" w:rsidRPr="00E5466C">
        <w:rPr>
          <w:rFonts w:eastAsia="Calibri" w:cs="Times New Roman"/>
        </w:rPr>
        <w:t>3</w:t>
      </w:r>
      <w:r w:rsidRPr="00E5466C">
        <w:rPr>
          <w:rFonts w:eastAsia="Calibri" w:cs="Times New Roman"/>
        </w:rPr>
        <w:t xml:space="preserve"> год им присвоено 1</w:t>
      </w:r>
      <w:r w:rsidR="006B01BC" w:rsidRPr="00E5466C">
        <w:rPr>
          <w:rFonts w:eastAsia="Calibri" w:cs="Times New Roman"/>
        </w:rPr>
        <w:t>043</w:t>
      </w:r>
      <w:r w:rsidRPr="00E5466C">
        <w:rPr>
          <w:rFonts w:eastAsia="Calibri" w:cs="Times New Roman"/>
        </w:rPr>
        <w:t xml:space="preserve"> балла.</w:t>
      </w:r>
      <w:r w:rsidR="00DB779A">
        <w:rPr>
          <w:rFonts w:eastAsia="Calibri" w:cs="Times New Roman"/>
        </w:rPr>
        <w:t xml:space="preserve"> </w:t>
      </w:r>
    </w:p>
    <w:sectPr w:rsidR="008A6EA5" w:rsidRPr="00DB779A" w:rsidSect="00514CAF">
      <w:pgSz w:w="11906" w:h="16838"/>
      <w:pgMar w:top="720" w:right="720" w:bottom="720" w:left="720"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5DC6" w:rsidRDefault="00245DC6" w:rsidP="001170AE">
      <w:r>
        <w:separator/>
      </w:r>
    </w:p>
  </w:endnote>
  <w:endnote w:type="continuationSeparator" w:id="0">
    <w:p w:rsidR="00245DC6" w:rsidRDefault="00245DC6" w:rsidP="00117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Courier New"/>
    <w:charset w:val="00"/>
    <w:family w:val="auto"/>
    <w:pitch w:val="variable"/>
    <w:sig w:usb0="00000003"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ndale Sans UI">
    <w:altName w:val="Times New Roman"/>
    <w:charset w:val="00"/>
    <w:family w:val="auto"/>
    <w:pitch w:val="variable"/>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003" w:usb1="288F0000" w:usb2="00000016" w:usb3="00000000" w:csb0="00040001" w:csb1="00000000"/>
  </w:font>
  <w:font w:name="Batang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1702881"/>
      <w:docPartObj>
        <w:docPartGallery w:val="Page Numbers (Bottom of Page)"/>
        <w:docPartUnique/>
      </w:docPartObj>
    </w:sdtPr>
    <w:sdtEndPr>
      <w:rPr>
        <w:sz w:val="20"/>
        <w:szCs w:val="20"/>
      </w:rPr>
    </w:sdtEndPr>
    <w:sdtContent>
      <w:p w:rsidR="00245DC6" w:rsidRPr="004D2808" w:rsidRDefault="00245DC6">
        <w:pPr>
          <w:pStyle w:val="a6"/>
          <w:jc w:val="center"/>
          <w:rPr>
            <w:sz w:val="20"/>
            <w:szCs w:val="20"/>
          </w:rPr>
        </w:pPr>
        <w:r w:rsidRPr="004D2808">
          <w:rPr>
            <w:sz w:val="20"/>
            <w:szCs w:val="20"/>
          </w:rPr>
          <w:fldChar w:fldCharType="begin"/>
        </w:r>
        <w:r w:rsidRPr="004D2808">
          <w:rPr>
            <w:sz w:val="20"/>
            <w:szCs w:val="20"/>
          </w:rPr>
          <w:instrText>PAGE   \* MERGEFORMAT</w:instrText>
        </w:r>
        <w:r w:rsidRPr="004D2808">
          <w:rPr>
            <w:sz w:val="20"/>
            <w:szCs w:val="20"/>
          </w:rPr>
          <w:fldChar w:fldCharType="separate"/>
        </w:r>
        <w:r w:rsidR="00703B17">
          <w:rPr>
            <w:noProof/>
            <w:sz w:val="20"/>
            <w:szCs w:val="20"/>
          </w:rPr>
          <w:t>2</w:t>
        </w:r>
        <w:r w:rsidRPr="004D2808">
          <w:rPr>
            <w:sz w:val="20"/>
            <w:szCs w:val="20"/>
          </w:rPr>
          <w:fldChar w:fldCharType="end"/>
        </w:r>
      </w:p>
    </w:sdtContent>
  </w:sdt>
  <w:p w:rsidR="00245DC6" w:rsidRDefault="00245DC6">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5DC6" w:rsidRDefault="00245DC6" w:rsidP="001170AE">
      <w:r>
        <w:separator/>
      </w:r>
    </w:p>
  </w:footnote>
  <w:footnote w:type="continuationSeparator" w:id="0">
    <w:p w:rsidR="00245DC6" w:rsidRDefault="00245DC6" w:rsidP="001170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bullet"/>
      <w:lvlText w:val=""/>
      <w:lvlJc w:val="left"/>
      <w:pPr>
        <w:tabs>
          <w:tab w:val="num" w:pos="3905"/>
        </w:tabs>
        <w:ind w:left="3905" w:hanging="360"/>
      </w:pPr>
      <w:rPr>
        <w:rFonts w:ascii="Symbol" w:hAnsi="Symbol" w:cs="OpenSymbol"/>
      </w:rPr>
    </w:lvl>
    <w:lvl w:ilvl="1">
      <w:start w:val="1"/>
      <w:numFmt w:val="bullet"/>
      <w:lvlText w:val=""/>
      <w:lvlJc w:val="left"/>
      <w:pPr>
        <w:tabs>
          <w:tab w:val="num" w:pos="4265"/>
        </w:tabs>
        <w:ind w:left="4265" w:hanging="360"/>
      </w:pPr>
      <w:rPr>
        <w:rFonts w:ascii="Symbol" w:hAnsi="Symbol" w:cs="OpenSymbol"/>
      </w:rPr>
    </w:lvl>
    <w:lvl w:ilvl="2">
      <w:start w:val="1"/>
      <w:numFmt w:val="bullet"/>
      <w:lvlText w:val=""/>
      <w:lvlJc w:val="left"/>
      <w:pPr>
        <w:tabs>
          <w:tab w:val="num" w:pos="4625"/>
        </w:tabs>
        <w:ind w:left="4625" w:hanging="360"/>
      </w:pPr>
      <w:rPr>
        <w:rFonts w:ascii="Symbol" w:hAnsi="Symbol" w:cs="OpenSymbol"/>
      </w:rPr>
    </w:lvl>
    <w:lvl w:ilvl="3">
      <w:start w:val="1"/>
      <w:numFmt w:val="bullet"/>
      <w:lvlText w:val=""/>
      <w:lvlJc w:val="left"/>
      <w:pPr>
        <w:tabs>
          <w:tab w:val="num" w:pos="4985"/>
        </w:tabs>
        <w:ind w:left="4985" w:hanging="360"/>
      </w:pPr>
      <w:rPr>
        <w:rFonts w:ascii="Symbol" w:hAnsi="Symbol" w:cs="OpenSymbol"/>
      </w:rPr>
    </w:lvl>
    <w:lvl w:ilvl="4">
      <w:start w:val="1"/>
      <w:numFmt w:val="bullet"/>
      <w:lvlText w:val=""/>
      <w:lvlJc w:val="left"/>
      <w:pPr>
        <w:tabs>
          <w:tab w:val="num" w:pos="5345"/>
        </w:tabs>
        <w:ind w:left="5345" w:hanging="360"/>
      </w:pPr>
      <w:rPr>
        <w:rFonts w:ascii="Symbol" w:hAnsi="Symbol" w:cs="OpenSymbol"/>
      </w:rPr>
    </w:lvl>
    <w:lvl w:ilvl="5">
      <w:start w:val="1"/>
      <w:numFmt w:val="bullet"/>
      <w:lvlText w:val=""/>
      <w:lvlJc w:val="left"/>
      <w:pPr>
        <w:tabs>
          <w:tab w:val="num" w:pos="5705"/>
        </w:tabs>
        <w:ind w:left="5705" w:hanging="360"/>
      </w:pPr>
      <w:rPr>
        <w:rFonts w:ascii="Symbol" w:hAnsi="Symbol" w:cs="OpenSymbol"/>
      </w:rPr>
    </w:lvl>
    <w:lvl w:ilvl="6">
      <w:start w:val="1"/>
      <w:numFmt w:val="bullet"/>
      <w:lvlText w:val=""/>
      <w:lvlJc w:val="left"/>
      <w:pPr>
        <w:tabs>
          <w:tab w:val="num" w:pos="6065"/>
        </w:tabs>
        <w:ind w:left="6065" w:hanging="360"/>
      </w:pPr>
      <w:rPr>
        <w:rFonts w:ascii="Symbol" w:hAnsi="Symbol" w:cs="OpenSymbol"/>
      </w:rPr>
    </w:lvl>
    <w:lvl w:ilvl="7">
      <w:start w:val="1"/>
      <w:numFmt w:val="bullet"/>
      <w:lvlText w:val=""/>
      <w:lvlJc w:val="left"/>
      <w:pPr>
        <w:tabs>
          <w:tab w:val="num" w:pos="6425"/>
        </w:tabs>
        <w:ind w:left="6425" w:hanging="360"/>
      </w:pPr>
      <w:rPr>
        <w:rFonts w:ascii="Symbol" w:hAnsi="Symbol" w:cs="OpenSymbol"/>
      </w:rPr>
    </w:lvl>
    <w:lvl w:ilvl="8">
      <w:start w:val="1"/>
      <w:numFmt w:val="bullet"/>
      <w:lvlText w:val=""/>
      <w:lvlJc w:val="left"/>
      <w:pPr>
        <w:tabs>
          <w:tab w:val="num" w:pos="6785"/>
        </w:tabs>
        <w:ind w:left="6785" w:hanging="360"/>
      </w:pPr>
      <w:rPr>
        <w:rFonts w:ascii="Symbol" w:hAnsi="Symbol" w:cs="OpenSymbol"/>
      </w:rPr>
    </w:lvl>
  </w:abstractNum>
  <w:abstractNum w:abstractNumId="1">
    <w:nsid w:val="00000007"/>
    <w:multiLevelType w:val="multilevel"/>
    <w:tmpl w:val="00000007"/>
    <w:name w:val="WW8Num7"/>
    <w:lvl w:ilvl="0">
      <w:start w:val="1"/>
      <w:numFmt w:val="bullet"/>
      <w:lvlText w:val=""/>
      <w:lvlJc w:val="left"/>
      <w:pPr>
        <w:tabs>
          <w:tab w:val="num" w:pos="644"/>
        </w:tabs>
        <w:ind w:left="644" w:hanging="360"/>
      </w:pPr>
      <w:rPr>
        <w:rFonts w:ascii="Symbol" w:hAnsi="Symbol" w:cs="OpenSymbol"/>
      </w:rPr>
    </w:lvl>
    <w:lvl w:ilvl="1">
      <w:start w:val="1"/>
      <w:numFmt w:val="bullet"/>
      <w:lvlText w:val=""/>
      <w:lvlJc w:val="left"/>
      <w:pPr>
        <w:tabs>
          <w:tab w:val="num" w:pos="1004"/>
        </w:tabs>
        <w:ind w:left="1004" w:hanging="360"/>
      </w:pPr>
      <w:rPr>
        <w:rFonts w:ascii="Symbol" w:hAnsi="Symbol" w:cs="OpenSymbol"/>
      </w:rPr>
    </w:lvl>
    <w:lvl w:ilvl="2">
      <w:start w:val="1"/>
      <w:numFmt w:val="bullet"/>
      <w:lvlText w:val=""/>
      <w:lvlJc w:val="left"/>
      <w:pPr>
        <w:tabs>
          <w:tab w:val="num" w:pos="1364"/>
        </w:tabs>
        <w:ind w:left="1364" w:hanging="360"/>
      </w:pPr>
      <w:rPr>
        <w:rFonts w:ascii="Symbol" w:hAnsi="Symbol" w:cs="OpenSymbol"/>
      </w:rPr>
    </w:lvl>
    <w:lvl w:ilvl="3">
      <w:start w:val="1"/>
      <w:numFmt w:val="bullet"/>
      <w:lvlText w:val=""/>
      <w:lvlJc w:val="left"/>
      <w:pPr>
        <w:tabs>
          <w:tab w:val="num" w:pos="1724"/>
        </w:tabs>
        <w:ind w:left="1724" w:hanging="360"/>
      </w:pPr>
      <w:rPr>
        <w:rFonts w:ascii="Symbol" w:hAnsi="Symbol" w:cs="OpenSymbol"/>
      </w:rPr>
    </w:lvl>
    <w:lvl w:ilvl="4">
      <w:start w:val="1"/>
      <w:numFmt w:val="bullet"/>
      <w:lvlText w:val=""/>
      <w:lvlJc w:val="left"/>
      <w:pPr>
        <w:tabs>
          <w:tab w:val="num" w:pos="2084"/>
        </w:tabs>
        <w:ind w:left="2084" w:hanging="360"/>
      </w:pPr>
      <w:rPr>
        <w:rFonts w:ascii="Symbol" w:hAnsi="Symbol" w:cs="OpenSymbol"/>
      </w:rPr>
    </w:lvl>
    <w:lvl w:ilvl="5">
      <w:start w:val="1"/>
      <w:numFmt w:val="bullet"/>
      <w:lvlText w:val=""/>
      <w:lvlJc w:val="left"/>
      <w:pPr>
        <w:tabs>
          <w:tab w:val="num" w:pos="2444"/>
        </w:tabs>
        <w:ind w:left="2444" w:hanging="360"/>
      </w:pPr>
      <w:rPr>
        <w:rFonts w:ascii="Symbol" w:hAnsi="Symbol" w:cs="OpenSymbol"/>
      </w:rPr>
    </w:lvl>
    <w:lvl w:ilvl="6">
      <w:start w:val="1"/>
      <w:numFmt w:val="bullet"/>
      <w:lvlText w:val=""/>
      <w:lvlJc w:val="left"/>
      <w:pPr>
        <w:tabs>
          <w:tab w:val="num" w:pos="2804"/>
        </w:tabs>
        <w:ind w:left="2804" w:hanging="360"/>
      </w:pPr>
      <w:rPr>
        <w:rFonts w:ascii="Symbol" w:hAnsi="Symbol" w:cs="OpenSymbol"/>
      </w:rPr>
    </w:lvl>
    <w:lvl w:ilvl="7">
      <w:start w:val="1"/>
      <w:numFmt w:val="bullet"/>
      <w:lvlText w:val=""/>
      <w:lvlJc w:val="left"/>
      <w:pPr>
        <w:tabs>
          <w:tab w:val="num" w:pos="3164"/>
        </w:tabs>
        <w:ind w:left="3164" w:hanging="360"/>
      </w:pPr>
      <w:rPr>
        <w:rFonts w:ascii="Symbol" w:hAnsi="Symbol" w:cs="OpenSymbol"/>
      </w:rPr>
    </w:lvl>
    <w:lvl w:ilvl="8">
      <w:start w:val="1"/>
      <w:numFmt w:val="bullet"/>
      <w:lvlText w:val=""/>
      <w:lvlJc w:val="left"/>
      <w:pPr>
        <w:tabs>
          <w:tab w:val="num" w:pos="3524"/>
        </w:tabs>
        <w:ind w:left="3524" w:hanging="360"/>
      </w:pPr>
      <w:rPr>
        <w:rFonts w:ascii="Symbol" w:hAnsi="Symbol" w:cs="OpenSymbol"/>
      </w:rPr>
    </w:lvl>
  </w:abstractNum>
  <w:abstractNum w:abstractNumId="2">
    <w:nsid w:val="032A0F08"/>
    <w:multiLevelType w:val="hybridMultilevel"/>
    <w:tmpl w:val="91A01A1C"/>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A5C1430"/>
    <w:multiLevelType w:val="hybridMultilevel"/>
    <w:tmpl w:val="8DE62CF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F65FE6"/>
    <w:multiLevelType w:val="hybridMultilevel"/>
    <w:tmpl w:val="8EE67806"/>
    <w:lvl w:ilvl="0" w:tplc="AFE43206">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
    <w:nsid w:val="21852ED4"/>
    <w:multiLevelType w:val="hybridMultilevel"/>
    <w:tmpl w:val="8AD21824"/>
    <w:lvl w:ilvl="0" w:tplc="16B4525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28853541"/>
    <w:multiLevelType w:val="hybridMultilevel"/>
    <w:tmpl w:val="FC4EC93C"/>
    <w:lvl w:ilvl="0" w:tplc="019E833E">
      <w:start w:val="1"/>
      <w:numFmt w:val="bullet"/>
      <w:suff w:val="space"/>
      <w:lvlText w:val=""/>
      <w:lvlJc w:val="left"/>
      <w:pPr>
        <w:ind w:left="6173" w:hanging="360"/>
      </w:pPr>
      <w:rPr>
        <w:rFonts w:ascii="Symbol" w:hAnsi="Symbol" w:hint="default"/>
      </w:rPr>
    </w:lvl>
    <w:lvl w:ilvl="1" w:tplc="04190003" w:tentative="1">
      <w:start w:val="1"/>
      <w:numFmt w:val="bullet"/>
      <w:lvlText w:val="o"/>
      <w:lvlJc w:val="left"/>
      <w:pPr>
        <w:ind w:left="7460" w:hanging="360"/>
      </w:pPr>
      <w:rPr>
        <w:rFonts w:ascii="Courier New" w:hAnsi="Courier New" w:cs="Courier New" w:hint="default"/>
      </w:rPr>
    </w:lvl>
    <w:lvl w:ilvl="2" w:tplc="04190005" w:tentative="1">
      <w:start w:val="1"/>
      <w:numFmt w:val="bullet"/>
      <w:lvlText w:val=""/>
      <w:lvlJc w:val="left"/>
      <w:pPr>
        <w:ind w:left="8180" w:hanging="360"/>
      </w:pPr>
      <w:rPr>
        <w:rFonts w:ascii="Wingdings" w:hAnsi="Wingdings" w:hint="default"/>
      </w:rPr>
    </w:lvl>
    <w:lvl w:ilvl="3" w:tplc="04190001" w:tentative="1">
      <w:start w:val="1"/>
      <w:numFmt w:val="bullet"/>
      <w:lvlText w:val=""/>
      <w:lvlJc w:val="left"/>
      <w:pPr>
        <w:ind w:left="8900" w:hanging="360"/>
      </w:pPr>
      <w:rPr>
        <w:rFonts w:ascii="Symbol" w:hAnsi="Symbol" w:hint="default"/>
      </w:rPr>
    </w:lvl>
    <w:lvl w:ilvl="4" w:tplc="04190003" w:tentative="1">
      <w:start w:val="1"/>
      <w:numFmt w:val="bullet"/>
      <w:lvlText w:val="o"/>
      <w:lvlJc w:val="left"/>
      <w:pPr>
        <w:ind w:left="9620" w:hanging="360"/>
      </w:pPr>
      <w:rPr>
        <w:rFonts w:ascii="Courier New" w:hAnsi="Courier New" w:cs="Courier New" w:hint="default"/>
      </w:rPr>
    </w:lvl>
    <w:lvl w:ilvl="5" w:tplc="04190005" w:tentative="1">
      <w:start w:val="1"/>
      <w:numFmt w:val="bullet"/>
      <w:lvlText w:val=""/>
      <w:lvlJc w:val="left"/>
      <w:pPr>
        <w:ind w:left="10340" w:hanging="360"/>
      </w:pPr>
      <w:rPr>
        <w:rFonts w:ascii="Wingdings" w:hAnsi="Wingdings" w:hint="default"/>
      </w:rPr>
    </w:lvl>
    <w:lvl w:ilvl="6" w:tplc="04190001" w:tentative="1">
      <w:start w:val="1"/>
      <w:numFmt w:val="bullet"/>
      <w:lvlText w:val=""/>
      <w:lvlJc w:val="left"/>
      <w:pPr>
        <w:ind w:left="11060" w:hanging="360"/>
      </w:pPr>
      <w:rPr>
        <w:rFonts w:ascii="Symbol" w:hAnsi="Symbol" w:hint="default"/>
      </w:rPr>
    </w:lvl>
    <w:lvl w:ilvl="7" w:tplc="04190003" w:tentative="1">
      <w:start w:val="1"/>
      <w:numFmt w:val="bullet"/>
      <w:lvlText w:val="o"/>
      <w:lvlJc w:val="left"/>
      <w:pPr>
        <w:ind w:left="11780" w:hanging="360"/>
      </w:pPr>
      <w:rPr>
        <w:rFonts w:ascii="Courier New" w:hAnsi="Courier New" w:cs="Courier New" w:hint="default"/>
      </w:rPr>
    </w:lvl>
    <w:lvl w:ilvl="8" w:tplc="04190005" w:tentative="1">
      <w:start w:val="1"/>
      <w:numFmt w:val="bullet"/>
      <w:lvlText w:val=""/>
      <w:lvlJc w:val="left"/>
      <w:pPr>
        <w:ind w:left="12500" w:hanging="360"/>
      </w:pPr>
      <w:rPr>
        <w:rFonts w:ascii="Wingdings" w:hAnsi="Wingdings" w:hint="default"/>
      </w:rPr>
    </w:lvl>
  </w:abstractNum>
  <w:abstractNum w:abstractNumId="7">
    <w:nsid w:val="294E48BC"/>
    <w:multiLevelType w:val="hybridMultilevel"/>
    <w:tmpl w:val="C0A06E3C"/>
    <w:lvl w:ilvl="0" w:tplc="44AA7B0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D572910"/>
    <w:multiLevelType w:val="hybridMultilevel"/>
    <w:tmpl w:val="253CDFB8"/>
    <w:lvl w:ilvl="0" w:tplc="674C3E6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9">
    <w:nsid w:val="2DAA7DDE"/>
    <w:multiLevelType w:val="hybridMultilevel"/>
    <w:tmpl w:val="1C485FCC"/>
    <w:lvl w:ilvl="0" w:tplc="03E6F82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0">
    <w:nsid w:val="30DF09CB"/>
    <w:multiLevelType w:val="hybridMultilevel"/>
    <w:tmpl w:val="CC7AF854"/>
    <w:lvl w:ilvl="0" w:tplc="9CA02514">
      <w:start w:val="1"/>
      <w:numFmt w:val="bullet"/>
      <w:suff w:val="space"/>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1">
    <w:nsid w:val="335503F4"/>
    <w:multiLevelType w:val="hybridMultilevel"/>
    <w:tmpl w:val="936C2780"/>
    <w:lvl w:ilvl="0" w:tplc="AFE432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2">
    <w:nsid w:val="39B21BEB"/>
    <w:multiLevelType w:val="multilevel"/>
    <w:tmpl w:val="7F5C6F4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A9A60E6"/>
    <w:multiLevelType w:val="hybridMultilevel"/>
    <w:tmpl w:val="5C0A5A32"/>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F4E6670"/>
    <w:multiLevelType w:val="hybridMultilevel"/>
    <w:tmpl w:val="AAA04322"/>
    <w:lvl w:ilvl="0" w:tplc="A6B04DD8">
      <w:start w:val="1"/>
      <w:numFmt w:val="bullet"/>
      <w:suff w:val="space"/>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5">
    <w:nsid w:val="5051023A"/>
    <w:multiLevelType w:val="hybridMultilevel"/>
    <w:tmpl w:val="F90036D6"/>
    <w:lvl w:ilvl="0" w:tplc="3988A5A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515905D6"/>
    <w:multiLevelType w:val="hybridMultilevel"/>
    <w:tmpl w:val="56A6703E"/>
    <w:lvl w:ilvl="0" w:tplc="C8C25B48">
      <w:start w:val="1"/>
      <w:numFmt w:val="bullet"/>
      <w:suff w:val="space"/>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7">
    <w:nsid w:val="5E3C000C"/>
    <w:multiLevelType w:val="hybridMultilevel"/>
    <w:tmpl w:val="DE224F04"/>
    <w:lvl w:ilvl="0" w:tplc="03E6F82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5F8258FA"/>
    <w:multiLevelType w:val="hybridMultilevel"/>
    <w:tmpl w:val="530EB0CE"/>
    <w:lvl w:ilvl="0" w:tplc="440A8B66">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65E97289"/>
    <w:multiLevelType w:val="hybridMultilevel"/>
    <w:tmpl w:val="7C4A7F10"/>
    <w:lvl w:ilvl="0" w:tplc="03E6F82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6750288D"/>
    <w:multiLevelType w:val="hybridMultilevel"/>
    <w:tmpl w:val="BF10512E"/>
    <w:lvl w:ilvl="0" w:tplc="AFE432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717D1A24"/>
    <w:multiLevelType w:val="multilevel"/>
    <w:tmpl w:val="3650F09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2600F64"/>
    <w:multiLevelType w:val="hybridMultilevel"/>
    <w:tmpl w:val="5B903C58"/>
    <w:lvl w:ilvl="0" w:tplc="6AF229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757C6001"/>
    <w:multiLevelType w:val="hybridMultilevel"/>
    <w:tmpl w:val="C20239B2"/>
    <w:lvl w:ilvl="0" w:tplc="9EC46226">
      <w:start w:val="1"/>
      <w:numFmt w:val="bullet"/>
      <w:suff w:val="space"/>
      <w:lvlText w:val=""/>
      <w:lvlJc w:val="left"/>
      <w:pPr>
        <w:ind w:left="1353"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4">
    <w:nsid w:val="77EE2CE4"/>
    <w:multiLevelType w:val="hybridMultilevel"/>
    <w:tmpl w:val="AFC48F2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7C5114E0"/>
    <w:multiLevelType w:val="hybridMultilevel"/>
    <w:tmpl w:val="0F987A42"/>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5"/>
  </w:num>
  <w:num w:numId="4">
    <w:abstractNumId w:val="24"/>
  </w:num>
  <w:num w:numId="5">
    <w:abstractNumId w:val="23"/>
  </w:num>
  <w:num w:numId="6">
    <w:abstractNumId w:val="11"/>
  </w:num>
  <w:num w:numId="7">
    <w:abstractNumId w:val="20"/>
  </w:num>
  <w:num w:numId="8">
    <w:abstractNumId w:val="14"/>
  </w:num>
  <w:num w:numId="9">
    <w:abstractNumId w:val="10"/>
  </w:num>
  <w:num w:numId="10">
    <w:abstractNumId w:val="2"/>
  </w:num>
  <w:num w:numId="11">
    <w:abstractNumId w:val="15"/>
  </w:num>
  <w:num w:numId="12">
    <w:abstractNumId w:val="18"/>
  </w:num>
  <w:num w:numId="13">
    <w:abstractNumId w:val="7"/>
  </w:num>
  <w:num w:numId="14">
    <w:abstractNumId w:val="6"/>
  </w:num>
  <w:num w:numId="15">
    <w:abstractNumId w:val="0"/>
  </w:num>
  <w:num w:numId="16">
    <w:abstractNumId w:val="22"/>
  </w:num>
  <w:num w:numId="17">
    <w:abstractNumId w:val="16"/>
  </w:num>
  <w:num w:numId="18">
    <w:abstractNumId w:val="8"/>
  </w:num>
  <w:num w:numId="19">
    <w:abstractNumId w:val="12"/>
  </w:num>
  <w:num w:numId="20">
    <w:abstractNumId w:val="21"/>
  </w:num>
  <w:num w:numId="21">
    <w:abstractNumId w:val="0"/>
  </w:num>
  <w:num w:numId="22">
    <w:abstractNumId w:val="13"/>
  </w:num>
  <w:num w:numId="23">
    <w:abstractNumId w:val="24"/>
  </w:num>
  <w:num w:numId="24">
    <w:abstractNumId w:val="17"/>
  </w:num>
  <w:num w:numId="25">
    <w:abstractNumId w:val="9"/>
  </w:num>
  <w:num w:numId="26">
    <w:abstractNumId w:val="19"/>
  </w:num>
  <w:num w:numId="27">
    <w:abstractNumId w:val="23"/>
  </w:num>
  <w:num w:numId="28">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3AE"/>
    <w:rsid w:val="000031A2"/>
    <w:rsid w:val="00003997"/>
    <w:rsid w:val="00004EB3"/>
    <w:rsid w:val="000071F5"/>
    <w:rsid w:val="000110F9"/>
    <w:rsid w:val="000119AF"/>
    <w:rsid w:val="0001240F"/>
    <w:rsid w:val="000126E8"/>
    <w:rsid w:val="00012911"/>
    <w:rsid w:val="00012FC7"/>
    <w:rsid w:val="00013CD4"/>
    <w:rsid w:val="000142E1"/>
    <w:rsid w:val="00017042"/>
    <w:rsid w:val="000170A3"/>
    <w:rsid w:val="000173B8"/>
    <w:rsid w:val="00017D49"/>
    <w:rsid w:val="00020941"/>
    <w:rsid w:val="00020EED"/>
    <w:rsid w:val="00022E83"/>
    <w:rsid w:val="000248D8"/>
    <w:rsid w:val="000252BD"/>
    <w:rsid w:val="000264D8"/>
    <w:rsid w:val="00026938"/>
    <w:rsid w:val="00027BBD"/>
    <w:rsid w:val="00030829"/>
    <w:rsid w:val="00031B3F"/>
    <w:rsid w:val="00032A15"/>
    <w:rsid w:val="00032D19"/>
    <w:rsid w:val="00034186"/>
    <w:rsid w:val="000373A8"/>
    <w:rsid w:val="000377AB"/>
    <w:rsid w:val="0004158C"/>
    <w:rsid w:val="00041DC0"/>
    <w:rsid w:val="00042B75"/>
    <w:rsid w:val="000440A4"/>
    <w:rsid w:val="0004442A"/>
    <w:rsid w:val="00045792"/>
    <w:rsid w:val="000477BE"/>
    <w:rsid w:val="000536B9"/>
    <w:rsid w:val="000536D3"/>
    <w:rsid w:val="0005378A"/>
    <w:rsid w:val="0005774D"/>
    <w:rsid w:val="00061369"/>
    <w:rsid w:val="0006261E"/>
    <w:rsid w:val="00062729"/>
    <w:rsid w:val="0006303C"/>
    <w:rsid w:val="00063342"/>
    <w:rsid w:val="00064017"/>
    <w:rsid w:val="00067D7B"/>
    <w:rsid w:val="00070047"/>
    <w:rsid w:val="00070111"/>
    <w:rsid w:val="00070A94"/>
    <w:rsid w:val="00071DC3"/>
    <w:rsid w:val="000736DE"/>
    <w:rsid w:val="0007417C"/>
    <w:rsid w:val="000744EB"/>
    <w:rsid w:val="00075AA3"/>
    <w:rsid w:val="00075F84"/>
    <w:rsid w:val="00077061"/>
    <w:rsid w:val="0007723F"/>
    <w:rsid w:val="000773B5"/>
    <w:rsid w:val="000859F2"/>
    <w:rsid w:val="000902C4"/>
    <w:rsid w:val="00090C40"/>
    <w:rsid w:val="000911DA"/>
    <w:rsid w:val="000913F0"/>
    <w:rsid w:val="00092B5C"/>
    <w:rsid w:val="0009490C"/>
    <w:rsid w:val="000952D6"/>
    <w:rsid w:val="000963D5"/>
    <w:rsid w:val="000977F1"/>
    <w:rsid w:val="000A019C"/>
    <w:rsid w:val="000A2A36"/>
    <w:rsid w:val="000A3BE1"/>
    <w:rsid w:val="000A484F"/>
    <w:rsid w:val="000A58B3"/>
    <w:rsid w:val="000A68D1"/>
    <w:rsid w:val="000B00B7"/>
    <w:rsid w:val="000B2A97"/>
    <w:rsid w:val="000B2C34"/>
    <w:rsid w:val="000B2C9C"/>
    <w:rsid w:val="000B2DA9"/>
    <w:rsid w:val="000B2EE0"/>
    <w:rsid w:val="000B33A6"/>
    <w:rsid w:val="000B3B92"/>
    <w:rsid w:val="000B5688"/>
    <w:rsid w:val="000B5DD3"/>
    <w:rsid w:val="000B77ED"/>
    <w:rsid w:val="000B781B"/>
    <w:rsid w:val="000C239F"/>
    <w:rsid w:val="000C4854"/>
    <w:rsid w:val="000C5870"/>
    <w:rsid w:val="000C6715"/>
    <w:rsid w:val="000D16A5"/>
    <w:rsid w:val="000D2FA9"/>
    <w:rsid w:val="000D3D15"/>
    <w:rsid w:val="000D6A42"/>
    <w:rsid w:val="000E0236"/>
    <w:rsid w:val="000E30E7"/>
    <w:rsid w:val="000E3A65"/>
    <w:rsid w:val="000E42F1"/>
    <w:rsid w:val="000E4B9F"/>
    <w:rsid w:val="000E5863"/>
    <w:rsid w:val="000E6769"/>
    <w:rsid w:val="000E6799"/>
    <w:rsid w:val="000E694A"/>
    <w:rsid w:val="000E7B5C"/>
    <w:rsid w:val="000F084C"/>
    <w:rsid w:val="000F1679"/>
    <w:rsid w:val="000F1A79"/>
    <w:rsid w:val="000F4690"/>
    <w:rsid w:val="000F47B4"/>
    <w:rsid w:val="000F485F"/>
    <w:rsid w:val="000F5C64"/>
    <w:rsid w:val="000F64B7"/>
    <w:rsid w:val="000F64E3"/>
    <w:rsid w:val="000F6CFC"/>
    <w:rsid w:val="000F71BE"/>
    <w:rsid w:val="000F7213"/>
    <w:rsid w:val="001013EB"/>
    <w:rsid w:val="0010492C"/>
    <w:rsid w:val="00105C6C"/>
    <w:rsid w:val="00110B3A"/>
    <w:rsid w:val="00110C5D"/>
    <w:rsid w:val="00110E0F"/>
    <w:rsid w:val="00112C95"/>
    <w:rsid w:val="00113DEE"/>
    <w:rsid w:val="001144A6"/>
    <w:rsid w:val="00115C4C"/>
    <w:rsid w:val="00116AC9"/>
    <w:rsid w:val="00117036"/>
    <w:rsid w:val="001170AE"/>
    <w:rsid w:val="00117D38"/>
    <w:rsid w:val="00121C94"/>
    <w:rsid w:val="0012369C"/>
    <w:rsid w:val="0012558D"/>
    <w:rsid w:val="00125719"/>
    <w:rsid w:val="00125FED"/>
    <w:rsid w:val="00126F76"/>
    <w:rsid w:val="00130FD3"/>
    <w:rsid w:val="001312E0"/>
    <w:rsid w:val="00131D4E"/>
    <w:rsid w:val="0013281B"/>
    <w:rsid w:val="001333D8"/>
    <w:rsid w:val="00133D85"/>
    <w:rsid w:val="00134253"/>
    <w:rsid w:val="001342DA"/>
    <w:rsid w:val="0013523D"/>
    <w:rsid w:val="001359C8"/>
    <w:rsid w:val="001367AB"/>
    <w:rsid w:val="001368EF"/>
    <w:rsid w:val="00136AC6"/>
    <w:rsid w:val="0013741A"/>
    <w:rsid w:val="00141EA8"/>
    <w:rsid w:val="00141FAA"/>
    <w:rsid w:val="0014292F"/>
    <w:rsid w:val="00143BF3"/>
    <w:rsid w:val="00144CA8"/>
    <w:rsid w:val="00146DAA"/>
    <w:rsid w:val="00147612"/>
    <w:rsid w:val="001516A0"/>
    <w:rsid w:val="001517BD"/>
    <w:rsid w:val="00153D60"/>
    <w:rsid w:val="001548ED"/>
    <w:rsid w:val="00154B15"/>
    <w:rsid w:val="0015724C"/>
    <w:rsid w:val="00157570"/>
    <w:rsid w:val="001577AB"/>
    <w:rsid w:val="00160E01"/>
    <w:rsid w:val="0016273D"/>
    <w:rsid w:val="00163ABE"/>
    <w:rsid w:val="00164122"/>
    <w:rsid w:val="0016487F"/>
    <w:rsid w:val="00166697"/>
    <w:rsid w:val="00166868"/>
    <w:rsid w:val="00170C7B"/>
    <w:rsid w:val="00171379"/>
    <w:rsid w:val="00172551"/>
    <w:rsid w:val="00173205"/>
    <w:rsid w:val="00173403"/>
    <w:rsid w:val="00175946"/>
    <w:rsid w:val="001776F7"/>
    <w:rsid w:val="001803C6"/>
    <w:rsid w:val="00180B22"/>
    <w:rsid w:val="00181BDF"/>
    <w:rsid w:val="00181C63"/>
    <w:rsid w:val="00182EBE"/>
    <w:rsid w:val="00183EEC"/>
    <w:rsid w:val="001843E8"/>
    <w:rsid w:val="001857ED"/>
    <w:rsid w:val="001900F7"/>
    <w:rsid w:val="00190AD9"/>
    <w:rsid w:val="00193C9E"/>
    <w:rsid w:val="00194474"/>
    <w:rsid w:val="00195F1A"/>
    <w:rsid w:val="0019764B"/>
    <w:rsid w:val="001A056A"/>
    <w:rsid w:val="001A2FB1"/>
    <w:rsid w:val="001A323A"/>
    <w:rsid w:val="001A4D5A"/>
    <w:rsid w:val="001B1245"/>
    <w:rsid w:val="001B181D"/>
    <w:rsid w:val="001B2868"/>
    <w:rsid w:val="001B47E8"/>
    <w:rsid w:val="001B4A8F"/>
    <w:rsid w:val="001B5900"/>
    <w:rsid w:val="001B7BAE"/>
    <w:rsid w:val="001C050A"/>
    <w:rsid w:val="001C1ADC"/>
    <w:rsid w:val="001C1C00"/>
    <w:rsid w:val="001C30B4"/>
    <w:rsid w:val="001C32E8"/>
    <w:rsid w:val="001C7352"/>
    <w:rsid w:val="001D3952"/>
    <w:rsid w:val="001D397F"/>
    <w:rsid w:val="001D5433"/>
    <w:rsid w:val="001D5611"/>
    <w:rsid w:val="001D582E"/>
    <w:rsid w:val="001D6BAE"/>
    <w:rsid w:val="001D7FD8"/>
    <w:rsid w:val="001E1012"/>
    <w:rsid w:val="001E22B3"/>
    <w:rsid w:val="001E2F73"/>
    <w:rsid w:val="001E3DF3"/>
    <w:rsid w:val="001E4F17"/>
    <w:rsid w:val="001E73D3"/>
    <w:rsid w:val="001E7FAA"/>
    <w:rsid w:val="001F4D83"/>
    <w:rsid w:val="001F5160"/>
    <w:rsid w:val="001F6BA7"/>
    <w:rsid w:val="001F79FF"/>
    <w:rsid w:val="001F7C56"/>
    <w:rsid w:val="002000EE"/>
    <w:rsid w:val="0020040D"/>
    <w:rsid w:val="00201AA4"/>
    <w:rsid w:val="002040A7"/>
    <w:rsid w:val="002046BD"/>
    <w:rsid w:val="00204D56"/>
    <w:rsid w:val="0020572F"/>
    <w:rsid w:val="00206420"/>
    <w:rsid w:val="00206876"/>
    <w:rsid w:val="00214AE5"/>
    <w:rsid w:val="00216671"/>
    <w:rsid w:val="00217849"/>
    <w:rsid w:val="00221AFF"/>
    <w:rsid w:val="00222DC0"/>
    <w:rsid w:val="00222FC2"/>
    <w:rsid w:val="00224DEA"/>
    <w:rsid w:val="002276F3"/>
    <w:rsid w:val="00230FFC"/>
    <w:rsid w:val="00231EE9"/>
    <w:rsid w:val="00233E98"/>
    <w:rsid w:val="00235517"/>
    <w:rsid w:val="002360D7"/>
    <w:rsid w:val="0023633D"/>
    <w:rsid w:val="002421B8"/>
    <w:rsid w:val="00242D83"/>
    <w:rsid w:val="00245DC6"/>
    <w:rsid w:val="00246393"/>
    <w:rsid w:val="00250C7C"/>
    <w:rsid w:val="00250E9D"/>
    <w:rsid w:val="00252B18"/>
    <w:rsid w:val="002543EE"/>
    <w:rsid w:val="00256142"/>
    <w:rsid w:val="002563CA"/>
    <w:rsid w:val="00261156"/>
    <w:rsid w:val="00261F09"/>
    <w:rsid w:val="0026233C"/>
    <w:rsid w:val="002642B6"/>
    <w:rsid w:val="00264CDB"/>
    <w:rsid w:val="00265A4E"/>
    <w:rsid w:val="00265FC0"/>
    <w:rsid w:val="00267F57"/>
    <w:rsid w:val="002704BF"/>
    <w:rsid w:val="002713F1"/>
    <w:rsid w:val="00271998"/>
    <w:rsid w:val="00273AC4"/>
    <w:rsid w:val="00276789"/>
    <w:rsid w:val="00277C44"/>
    <w:rsid w:val="00280BAC"/>
    <w:rsid w:val="00281319"/>
    <w:rsid w:val="00281B55"/>
    <w:rsid w:val="0028230B"/>
    <w:rsid w:val="00282444"/>
    <w:rsid w:val="00282EE5"/>
    <w:rsid w:val="0028386E"/>
    <w:rsid w:val="002843D3"/>
    <w:rsid w:val="00284C25"/>
    <w:rsid w:val="002864BA"/>
    <w:rsid w:val="00290D12"/>
    <w:rsid w:val="00292345"/>
    <w:rsid w:val="0029393C"/>
    <w:rsid w:val="0029548C"/>
    <w:rsid w:val="00297BFA"/>
    <w:rsid w:val="002A1305"/>
    <w:rsid w:val="002A277F"/>
    <w:rsid w:val="002A298A"/>
    <w:rsid w:val="002A334A"/>
    <w:rsid w:val="002A6CA3"/>
    <w:rsid w:val="002A6DA9"/>
    <w:rsid w:val="002B2AC0"/>
    <w:rsid w:val="002B2BD9"/>
    <w:rsid w:val="002B372C"/>
    <w:rsid w:val="002B3851"/>
    <w:rsid w:val="002B3D87"/>
    <w:rsid w:val="002B48BE"/>
    <w:rsid w:val="002B79B2"/>
    <w:rsid w:val="002C1B85"/>
    <w:rsid w:val="002C4722"/>
    <w:rsid w:val="002C6FBC"/>
    <w:rsid w:val="002C78DE"/>
    <w:rsid w:val="002C7BE8"/>
    <w:rsid w:val="002C7E54"/>
    <w:rsid w:val="002D06AB"/>
    <w:rsid w:val="002D0EA3"/>
    <w:rsid w:val="002D247C"/>
    <w:rsid w:val="002D3411"/>
    <w:rsid w:val="002D4B44"/>
    <w:rsid w:val="002D53F8"/>
    <w:rsid w:val="002D6416"/>
    <w:rsid w:val="002D7232"/>
    <w:rsid w:val="002D7ED9"/>
    <w:rsid w:val="002E0E30"/>
    <w:rsid w:val="002E1641"/>
    <w:rsid w:val="002E28A0"/>
    <w:rsid w:val="002E299D"/>
    <w:rsid w:val="002E3D86"/>
    <w:rsid w:val="002E4A56"/>
    <w:rsid w:val="002E591A"/>
    <w:rsid w:val="002E6860"/>
    <w:rsid w:val="002F2607"/>
    <w:rsid w:val="002F28E6"/>
    <w:rsid w:val="002F3A28"/>
    <w:rsid w:val="002F4563"/>
    <w:rsid w:val="002F4B85"/>
    <w:rsid w:val="002F4D34"/>
    <w:rsid w:val="002F54A5"/>
    <w:rsid w:val="002F6811"/>
    <w:rsid w:val="002F7767"/>
    <w:rsid w:val="00300A26"/>
    <w:rsid w:val="00301012"/>
    <w:rsid w:val="003010E0"/>
    <w:rsid w:val="00301878"/>
    <w:rsid w:val="00302723"/>
    <w:rsid w:val="0030296A"/>
    <w:rsid w:val="003040AB"/>
    <w:rsid w:val="00306747"/>
    <w:rsid w:val="00307CB3"/>
    <w:rsid w:val="003114F2"/>
    <w:rsid w:val="00312435"/>
    <w:rsid w:val="00317F7A"/>
    <w:rsid w:val="00322811"/>
    <w:rsid w:val="00323E3B"/>
    <w:rsid w:val="00324B56"/>
    <w:rsid w:val="003261F9"/>
    <w:rsid w:val="00331A20"/>
    <w:rsid w:val="003365F8"/>
    <w:rsid w:val="00336889"/>
    <w:rsid w:val="00337CF6"/>
    <w:rsid w:val="0034068D"/>
    <w:rsid w:val="003412F0"/>
    <w:rsid w:val="00346762"/>
    <w:rsid w:val="00346F33"/>
    <w:rsid w:val="00347790"/>
    <w:rsid w:val="00347E9B"/>
    <w:rsid w:val="00351563"/>
    <w:rsid w:val="00351E4C"/>
    <w:rsid w:val="00352D47"/>
    <w:rsid w:val="00354E70"/>
    <w:rsid w:val="00356152"/>
    <w:rsid w:val="0035642F"/>
    <w:rsid w:val="00357F16"/>
    <w:rsid w:val="00360AFC"/>
    <w:rsid w:val="003610E6"/>
    <w:rsid w:val="003644B7"/>
    <w:rsid w:val="00364F23"/>
    <w:rsid w:val="00365F0A"/>
    <w:rsid w:val="003663EA"/>
    <w:rsid w:val="00367667"/>
    <w:rsid w:val="0036771C"/>
    <w:rsid w:val="0037151F"/>
    <w:rsid w:val="003729BE"/>
    <w:rsid w:val="0037630B"/>
    <w:rsid w:val="00377807"/>
    <w:rsid w:val="003839A6"/>
    <w:rsid w:val="00383FD9"/>
    <w:rsid w:val="003850B5"/>
    <w:rsid w:val="00385F07"/>
    <w:rsid w:val="00385F11"/>
    <w:rsid w:val="00387E0B"/>
    <w:rsid w:val="0039004D"/>
    <w:rsid w:val="0039180D"/>
    <w:rsid w:val="00391865"/>
    <w:rsid w:val="00392B39"/>
    <w:rsid w:val="00393654"/>
    <w:rsid w:val="00393A27"/>
    <w:rsid w:val="00393AB3"/>
    <w:rsid w:val="003964BA"/>
    <w:rsid w:val="003964DC"/>
    <w:rsid w:val="00397447"/>
    <w:rsid w:val="003A05B6"/>
    <w:rsid w:val="003A11A3"/>
    <w:rsid w:val="003A177A"/>
    <w:rsid w:val="003A3C24"/>
    <w:rsid w:val="003A3F25"/>
    <w:rsid w:val="003A4B81"/>
    <w:rsid w:val="003A6EDA"/>
    <w:rsid w:val="003A71E3"/>
    <w:rsid w:val="003B1539"/>
    <w:rsid w:val="003B2450"/>
    <w:rsid w:val="003C096D"/>
    <w:rsid w:val="003C23F9"/>
    <w:rsid w:val="003C2ADC"/>
    <w:rsid w:val="003C4F44"/>
    <w:rsid w:val="003C6806"/>
    <w:rsid w:val="003C7586"/>
    <w:rsid w:val="003C7BF7"/>
    <w:rsid w:val="003D066B"/>
    <w:rsid w:val="003D0EB5"/>
    <w:rsid w:val="003D2539"/>
    <w:rsid w:val="003D2937"/>
    <w:rsid w:val="003D43CA"/>
    <w:rsid w:val="003D44E0"/>
    <w:rsid w:val="003D465A"/>
    <w:rsid w:val="003D4C04"/>
    <w:rsid w:val="003D6C1C"/>
    <w:rsid w:val="003D785B"/>
    <w:rsid w:val="003E29D5"/>
    <w:rsid w:val="003E3993"/>
    <w:rsid w:val="003E5CF9"/>
    <w:rsid w:val="003E68FA"/>
    <w:rsid w:val="003E73A1"/>
    <w:rsid w:val="003F0400"/>
    <w:rsid w:val="003F27ED"/>
    <w:rsid w:val="003F32E0"/>
    <w:rsid w:val="003F3A15"/>
    <w:rsid w:val="003F3B19"/>
    <w:rsid w:val="003F4423"/>
    <w:rsid w:val="003F4705"/>
    <w:rsid w:val="003F6643"/>
    <w:rsid w:val="003F71D4"/>
    <w:rsid w:val="003F7F91"/>
    <w:rsid w:val="00401C9B"/>
    <w:rsid w:val="004022F7"/>
    <w:rsid w:val="00402AF1"/>
    <w:rsid w:val="00402EBD"/>
    <w:rsid w:val="0040450D"/>
    <w:rsid w:val="00404EA1"/>
    <w:rsid w:val="004066A2"/>
    <w:rsid w:val="004112DB"/>
    <w:rsid w:val="00413B17"/>
    <w:rsid w:val="00413B38"/>
    <w:rsid w:val="00414747"/>
    <w:rsid w:val="0041576F"/>
    <w:rsid w:val="00415B0F"/>
    <w:rsid w:val="00415D42"/>
    <w:rsid w:val="0041746B"/>
    <w:rsid w:val="00420890"/>
    <w:rsid w:val="00421F24"/>
    <w:rsid w:val="0042357F"/>
    <w:rsid w:val="004238C3"/>
    <w:rsid w:val="00425233"/>
    <w:rsid w:val="00426017"/>
    <w:rsid w:val="00427CA7"/>
    <w:rsid w:val="004300A6"/>
    <w:rsid w:val="00431324"/>
    <w:rsid w:val="004328E1"/>
    <w:rsid w:val="004355A3"/>
    <w:rsid w:val="004367C4"/>
    <w:rsid w:val="004372C1"/>
    <w:rsid w:val="00437A85"/>
    <w:rsid w:val="00437C14"/>
    <w:rsid w:val="004412A3"/>
    <w:rsid w:val="00441B00"/>
    <w:rsid w:val="00442816"/>
    <w:rsid w:val="00443BAC"/>
    <w:rsid w:val="0044571B"/>
    <w:rsid w:val="00446609"/>
    <w:rsid w:val="00447CF4"/>
    <w:rsid w:val="00450F6C"/>
    <w:rsid w:val="00453178"/>
    <w:rsid w:val="004535FC"/>
    <w:rsid w:val="0045779F"/>
    <w:rsid w:val="00460A84"/>
    <w:rsid w:val="0046282C"/>
    <w:rsid w:val="004634FD"/>
    <w:rsid w:val="00463B59"/>
    <w:rsid w:val="00464847"/>
    <w:rsid w:val="00465405"/>
    <w:rsid w:val="00467102"/>
    <w:rsid w:val="004676D0"/>
    <w:rsid w:val="00470717"/>
    <w:rsid w:val="00472B59"/>
    <w:rsid w:val="00473933"/>
    <w:rsid w:val="004831E2"/>
    <w:rsid w:val="00484EFA"/>
    <w:rsid w:val="00486A16"/>
    <w:rsid w:val="00487B75"/>
    <w:rsid w:val="0049310F"/>
    <w:rsid w:val="00495DCD"/>
    <w:rsid w:val="004A1A7D"/>
    <w:rsid w:val="004A1BA8"/>
    <w:rsid w:val="004A26BA"/>
    <w:rsid w:val="004A279D"/>
    <w:rsid w:val="004A3DDB"/>
    <w:rsid w:val="004A43D8"/>
    <w:rsid w:val="004A76D3"/>
    <w:rsid w:val="004B02CD"/>
    <w:rsid w:val="004B1800"/>
    <w:rsid w:val="004B2872"/>
    <w:rsid w:val="004B7F00"/>
    <w:rsid w:val="004C3B3D"/>
    <w:rsid w:val="004C54ED"/>
    <w:rsid w:val="004C687C"/>
    <w:rsid w:val="004C796D"/>
    <w:rsid w:val="004D14B4"/>
    <w:rsid w:val="004D1F20"/>
    <w:rsid w:val="004D2808"/>
    <w:rsid w:val="004D4DC0"/>
    <w:rsid w:val="004D684E"/>
    <w:rsid w:val="004D7EC0"/>
    <w:rsid w:val="004E267E"/>
    <w:rsid w:val="004E2958"/>
    <w:rsid w:val="004E2C88"/>
    <w:rsid w:val="004E2E49"/>
    <w:rsid w:val="004E46AD"/>
    <w:rsid w:val="004E4EB6"/>
    <w:rsid w:val="004F0E1A"/>
    <w:rsid w:val="004F155A"/>
    <w:rsid w:val="004F2303"/>
    <w:rsid w:val="004F34B6"/>
    <w:rsid w:val="004F3F44"/>
    <w:rsid w:val="004F4BCB"/>
    <w:rsid w:val="004F5A25"/>
    <w:rsid w:val="00501509"/>
    <w:rsid w:val="00502FD2"/>
    <w:rsid w:val="00504D79"/>
    <w:rsid w:val="00504F70"/>
    <w:rsid w:val="00505CB4"/>
    <w:rsid w:val="005076E5"/>
    <w:rsid w:val="0051227B"/>
    <w:rsid w:val="0051284B"/>
    <w:rsid w:val="00513AE2"/>
    <w:rsid w:val="00513C74"/>
    <w:rsid w:val="00514CAF"/>
    <w:rsid w:val="005158D5"/>
    <w:rsid w:val="00515C51"/>
    <w:rsid w:val="00515E27"/>
    <w:rsid w:val="0051677E"/>
    <w:rsid w:val="00524189"/>
    <w:rsid w:val="005256D4"/>
    <w:rsid w:val="00526427"/>
    <w:rsid w:val="005265EE"/>
    <w:rsid w:val="00527675"/>
    <w:rsid w:val="00531D00"/>
    <w:rsid w:val="00531F75"/>
    <w:rsid w:val="00533A2E"/>
    <w:rsid w:val="0053451A"/>
    <w:rsid w:val="00534825"/>
    <w:rsid w:val="00536518"/>
    <w:rsid w:val="00537559"/>
    <w:rsid w:val="00540386"/>
    <w:rsid w:val="0054158E"/>
    <w:rsid w:val="005466FB"/>
    <w:rsid w:val="00547012"/>
    <w:rsid w:val="00547ED8"/>
    <w:rsid w:val="0056095D"/>
    <w:rsid w:val="005618A3"/>
    <w:rsid w:val="00562F2F"/>
    <w:rsid w:val="0056326A"/>
    <w:rsid w:val="005635A3"/>
    <w:rsid w:val="00563BA8"/>
    <w:rsid w:val="00563E70"/>
    <w:rsid w:val="00564D83"/>
    <w:rsid w:val="0056522A"/>
    <w:rsid w:val="005656C6"/>
    <w:rsid w:val="00565CCB"/>
    <w:rsid w:val="00567951"/>
    <w:rsid w:val="00574A0F"/>
    <w:rsid w:val="0057515B"/>
    <w:rsid w:val="00575796"/>
    <w:rsid w:val="00584155"/>
    <w:rsid w:val="00585C8E"/>
    <w:rsid w:val="00586E2D"/>
    <w:rsid w:val="00590000"/>
    <w:rsid w:val="005902AC"/>
    <w:rsid w:val="005903AC"/>
    <w:rsid w:val="005932EC"/>
    <w:rsid w:val="00593D3C"/>
    <w:rsid w:val="0059441E"/>
    <w:rsid w:val="00595114"/>
    <w:rsid w:val="00595722"/>
    <w:rsid w:val="00595D40"/>
    <w:rsid w:val="00597387"/>
    <w:rsid w:val="005A14A1"/>
    <w:rsid w:val="005A1AB9"/>
    <w:rsid w:val="005A1B66"/>
    <w:rsid w:val="005A27BE"/>
    <w:rsid w:val="005A3E87"/>
    <w:rsid w:val="005A41A8"/>
    <w:rsid w:val="005A5AC5"/>
    <w:rsid w:val="005A7BBB"/>
    <w:rsid w:val="005B35E4"/>
    <w:rsid w:val="005B44A6"/>
    <w:rsid w:val="005C0006"/>
    <w:rsid w:val="005C0C24"/>
    <w:rsid w:val="005C160B"/>
    <w:rsid w:val="005C493C"/>
    <w:rsid w:val="005C7483"/>
    <w:rsid w:val="005C75E5"/>
    <w:rsid w:val="005D03F7"/>
    <w:rsid w:val="005D0B1C"/>
    <w:rsid w:val="005D22EC"/>
    <w:rsid w:val="005D2869"/>
    <w:rsid w:val="005D537F"/>
    <w:rsid w:val="005D5923"/>
    <w:rsid w:val="005D5B2C"/>
    <w:rsid w:val="005D5E78"/>
    <w:rsid w:val="005E1262"/>
    <w:rsid w:val="005E1F93"/>
    <w:rsid w:val="005E605C"/>
    <w:rsid w:val="005E6E12"/>
    <w:rsid w:val="005E791A"/>
    <w:rsid w:val="005F2619"/>
    <w:rsid w:val="005F4358"/>
    <w:rsid w:val="005F4BB5"/>
    <w:rsid w:val="005F7327"/>
    <w:rsid w:val="006004A0"/>
    <w:rsid w:val="00600601"/>
    <w:rsid w:val="006014BE"/>
    <w:rsid w:val="00602623"/>
    <w:rsid w:val="006041FE"/>
    <w:rsid w:val="00604356"/>
    <w:rsid w:val="00605B6D"/>
    <w:rsid w:val="00605BF7"/>
    <w:rsid w:val="00607C58"/>
    <w:rsid w:val="00607E27"/>
    <w:rsid w:val="00611F1D"/>
    <w:rsid w:val="006147EC"/>
    <w:rsid w:val="00617996"/>
    <w:rsid w:val="00623A05"/>
    <w:rsid w:val="00623B1F"/>
    <w:rsid w:val="00624836"/>
    <w:rsid w:val="00627676"/>
    <w:rsid w:val="00627BC3"/>
    <w:rsid w:val="00631F20"/>
    <w:rsid w:val="00632F6B"/>
    <w:rsid w:val="006330B7"/>
    <w:rsid w:val="00634F51"/>
    <w:rsid w:val="006361DB"/>
    <w:rsid w:val="00636F93"/>
    <w:rsid w:val="00637280"/>
    <w:rsid w:val="00637B4E"/>
    <w:rsid w:val="00637CF7"/>
    <w:rsid w:val="00637FB4"/>
    <w:rsid w:val="00642825"/>
    <w:rsid w:val="00642A8B"/>
    <w:rsid w:val="00644B00"/>
    <w:rsid w:val="00644EE6"/>
    <w:rsid w:val="006459F9"/>
    <w:rsid w:val="0064639C"/>
    <w:rsid w:val="00650509"/>
    <w:rsid w:val="00651ECE"/>
    <w:rsid w:val="00651F1C"/>
    <w:rsid w:val="00654D1D"/>
    <w:rsid w:val="006557A8"/>
    <w:rsid w:val="00655949"/>
    <w:rsid w:val="0065654A"/>
    <w:rsid w:val="0065696D"/>
    <w:rsid w:val="006569D5"/>
    <w:rsid w:val="00660FE3"/>
    <w:rsid w:val="00661174"/>
    <w:rsid w:val="00661D70"/>
    <w:rsid w:val="00663561"/>
    <w:rsid w:val="0066380C"/>
    <w:rsid w:val="006674F9"/>
    <w:rsid w:val="0066757D"/>
    <w:rsid w:val="00672DD0"/>
    <w:rsid w:val="0067348F"/>
    <w:rsid w:val="0067510C"/>
    <w:rsid w:val="00677585"/>
    <w:rsid w:val="0068140A"/>
    <w:rsid w:val="00681E0E"/>
    <w:rsid w:val="00683AB6"/>
    <w:rsid w:val="00684717"/>
    <w:rsid w:val="00684A04"/>
    <w:rsid w:val="006861BB"/>
    <w:rsid w:val="006865A7"/>
    <w:rsid w:val="0068661D"/>
    <w:rsid w:val="00686AC6"/>
    <w:rsid w:val="00687A68"/>
    <w:rsid w:val="00691D0F"/>
    <w:rsid w:val="00692187"/>
    <w:rsid w:val="0069272A"/>
    <w:rsid w:val="00693D06"/>
    <w:rsid w:val="00693FF4"/>
    <w:rsid w:val="006A15D9"/>
    <w:rsid w:val="006A1926"/>
    <w:rsid w:val="006A2636"/>
    <w:rsid w:val="006A624D"/>
    <w:rsid w:val="006A7248"/>
    <w:rsid w:val="006A7E3E"/>
    <w:rsid w:val="006B01BC"/>
    <w:rsid w:val="006B1D97"/>
    <w:rsid w:val="006B2C5D"/>
    <w:rsid w:val="006B35EA"/>
    <w:rsid w:val="006B4EE9"/>
    <w:rsid w:val="006B5655"/>
    <w:rsid w:val="006C1A03"/>
    <w:rsid w:val="006C2607"/>
    <w:rsid w:val="006C2BCC"/>
    <w:rsid w:val="006C35C2"/>
    <w:rsid w:val="006C3D76"/>
    <w:rsid w:val="006C755A"/>
    <w:rsid w:val="006D0778"/>
    <w:rsid w:val="006D16BC"/>
    <w:rsid w:val="006D3F05"/>
    <w:rsid w:val="006D427D"/>
    <w:rsid w:val="006D604E"/>
    <w:rsid w:val="006E0741"/>
    <w:rsid w:val="006E16ED"/>
    <w:rsid w:val="006E189D"/>
    <w:rsid w:val="006E18CF"/>
    <w:rsid w:val="006E1B94"/>
    <w:rsid w:val="006E25DA"/>
    <w:rsid w:val="006E3299"/>
    <w:rsid w:val="006E67D6"/>
    <w:rsid w:val="006E76ED"/>
    <w:rsid w:val="006F23EB"/>
    <w:rsid w:val="0070008D"/>
    <w:rsid w:val="0070041F"/>
    <w:rsid w:val="00701BBF"/>
    <w:rsid w:val="00702FAC"/>
    <w:rsid w:val="007032A3"/>
    <w:rsid w:val="00703B17"/>
    <w:rsid w:val="0070491F"/>
    <w:rsid w:val="007056A2"/>
    <w:rsid w:val="00706773"/>
    <w:rsid w:val="0070690B"/>
    <w:rsid w:val="00706BC8"/>
    <w:rsid w:val="00707373"/>
    <w:rsid w:val="007075F2"/>
    <w:rsid w:val="00707AAE"/>
    <w:rsid w:val="0071001A"/>
    <w:rsid w:val="007117C8"/>
    <w:rsid w:val="007124D2"/>
    <w:rsid w:val="007134B6"/>
    <w:rsid w:val="00716461"/>
    <w:rsid w:val="00721345"/>
    <w:rsid w:val="00721421"/>
    <w:rsid w:val="007233F2"/>
    <w:rsid w:val="00726072"/>
    <w:rsid w:val="00726B51"/>
    <w:rsid w:val="00727F63"/>
    <w:rsid w:val="00732150"/>
    <w:rsid w:val="0073237F"/>
    <w:rsid w:val="00732E10"/>
    <w:rsid w:val="00733FAB"/>
    <w:rsid w:val="00733FCC"/>
    <w:rsid w:val="007374CB"/>
    <w:rsid w:val="00740BC5"/>
    <w:rsid w:val="00740DF8"/>
    <w:rsid w:val="00741976"/>
    <w:rsid w:val="0074584E"/>
    <w:rsid w:val="00745B3E"/>
    <w:rsid w:val="00746489"/>
    <w:rsid w:val="007471F6"/>
    <w:rsid w:val="00750066"/>
    <w:rsid w:val="0075287B"/>
    <w:rsid w:val="00752B2B"/>
    <w:rsid w:val="007544BB"/>
    <w:rsid w:val="0075454A"/>
    <w:rsid w:val="00755B26"/>
    <w:rsid w:val="007572E9"/>
    <w:rsid w:val="00757E16"/>
    <w:rsid w:val="00757F62"/>
    <w:rsid w:val="00761E54"/>
    <w:rsid w:val="00766E42"/>
    <w:rsid w:val="0077200D"/>
    <w:rsid w:val="00773298"/>
    <w:rsid w:val="007733CE"/>
    <w:rsid w:val="00773645"/>
    <w:rsid w:val="00777E4B"/>
    <w:rsid w:val="0078003D"/>
    <w:rsid w:val="0078008F"/>
    <w:rsid w:val="0078558E"/>
    <w:rsid w:val="00786CCC"/>
    <w:rsid w:val="00787ADC"/>
    <w:rsid w:val="00792504"/>
    <w:rsid w:val="0079302D"/>
    <w:rsid w:val="007941F3"/>
    <w:rsid w:val="007951BE"/>
    <w:rsid w:val="007958F6"/>
    <w:rsid w:val="00796A84"/>
    <w:rsid w:val="007A00D6"/>
    <w:rsid w:val="007A0A98"/>
    <w:rsid w:val="007A1B52"/>
    <w:rsid w:val="007A2258"/>
    <w:rsid w:val="007A3B3E"/>
    <w:rsid w:val="007A415D"/>
    <w:rsid w:val="007A445F"/>
    <w:rsid w:val="007A48B1"/>
    <w:rsid w:val="007A4B31"/>
    <w:rsid w:val="007A6BDC"/>
    <w:rsid w:val="007B028F"/>
    <w:rsid w:val="007B0E1B"/>
    <w:rsid w:val="007B0E9E"/>
    <w:rsid w:val="007B1488"/>
    <w:rsid w:val="007B21D3"/>
    <w:rsid w:val="007B220E"/>
    <w:rsid w:val="007B2464"/>
    <w:rsid w:val="007B294A"/>
    <w:rsid w:val="007B492D"/>
    <w:rsid w:val="007B65B3"/>
    <w:rsid w:val="007B665D"/>
    <w:rsid w:val="007B6932"/>
    <w:rsid w:val="007B6F2D"/>
    <w:rsid w:val="007C6443"/>
    <w:rsid w:val="007C72BA"/>
    <w:rsid w:val="007D0ACD"/>
    <w:rsid w:val="007D1CF4"/>
    <w:rsid w:val="007D1D0C"/>
    <w:rsid w:val="007D4FCC"/>
    <w:rsid w:val="007D5B06"/>
    <w:rsid w:val="007D60E9"/>
    <w:rsid w:val="007D7E18"/>
    <w:rsid w:val="007E381F"/>
    <w:rsid w:val="007E3DEA"/>
    <w:rsid w:val="007E5BD5"/>
    <w:rsid w:val="007E5D9A"/>
    <w:rsid w:val="007E7121"/>
    <w:rsid w:val="007F075A"/>
    <w:rsid w:val="007F416B"/>
    <w:rsid w:val="007F4EF7"/>
    <w:rsid w:val="007F5A22"/>
    <w:rsid w:val="007F60C4"/>
    <w:rsid w:val="00800C46"/>
    <w:rsid w:val="008016C3"/>
    <w:rsid w:val="00801EDF"/>
    <w:rsid w:val="00802FB8"/>
    <w:rsid w:val="008032E7"/>
    <w:rsid w:val="008037CA"/>
    <w:rsid w:val="00804391"/>
    <w:rsid w:val="00804618"/>
    <w:rsid w:val="00806C33"/>
    <w:rsid w:val="0080716D"/>
    <w:rsid w:val="008135B3"/>
    <w:rsid w:val="008135DA"/>
    <w:rsid w:val="00813801"/>
    <w:rsid w:val="00813867"/>
    <w:rsid w:val="00813F17"/>
    <w:rsid w:val="00825EBA"/>
    <w:rsid w:val="008272B5"/>
    <w:rsid w:val="008274DE"/>
    <w:rsid w:val="00827D44"/>
    <w:rsid w:val="0083159D"/>
    <w:rsid w:val="00831F30"/>
    <w:rsid w:val="0083313B"/>
    <w:rsid w:val="00835A34"/>
    <w:rsid w:val="0083654D"/>
    <w:rsid w:val="00836A81"/>
    <w:rsid w:val="0084092E"/>
    <w:rsid w:val="008436F6"/>
    <w:rsid w:val="00843849"/>
    <w:rsid w:val="008448BD"/>
    <w:rsid w:val="00844B2F"/>
    <w:rsid w:val="008461ED"/>
    <w:rsid w:val="00847B84"/>
    <w:rsid w:val="0085014C"/>
    <w:rsid w:val="008502C9"/>
    <w:rsid w:val="00850F58"/>
    <w:rsid w:val="00851260"/>
    <w:rsid w:val="008532D3"/>
    <w:rsid w:val="008616B1"/>
    <w:rsid w:val="008620BD"/>
    <w:rsid w:val="0086218C"/>
    <w:rsid w:val="008627C1"/>
    <w:rsid w:val="0086324C"/>
    <w:rsid w:val="0086782B"/>
    <w:rsid w:val="0087077A"/>
    <w:rsid w:val="00870FB7"/>
    <w:rsid w:val="00871506"/>
    <w:rsid w:val="008748DF"/>
    <w:rsid w:val="00875497"/>
    <w:rsid w:val="008756D6"/>
    <w:rsid w:val="008775E2"/>
    <w:rsid w:val="00877A0D"/>
    <w:rsid w:val="008805D6"/>
    <w:rsid w:val="00881D88"/>
    <w:rsid w:val="00883E67"/>
    <w:rsid w:val="00885D98"/>
    <w:rsid w:val="0088636D"/>
    <w:rsid w:val="0089018F"/>
    <w:rsid w:val="0089051D"/>
    <w:rsid w:val="00891AB7"/>
    <w:rsid w:val="00893248"/>
    <w:rsid w:val="00893CFC"/>
    <w:rsid w:val="00893DF7"/>
    <w:rsid w:val="008948E1"/>
    <w:rsid w:val="00894A30"/>
    <w:rsid w:val="00894E87"/>
    <w:rsid w:val="008950D1"/>
    <w:rsid w:val="008953E4"/>
    <w:rsid w:val="0089575E"/>
    <w:rsid w:val="00897684"/>
    <w:rsid w:val="00897B83"/>
    <w:rsid w:val="00897F53"/>
    <w:rsid w:val="008A03AD"/>
    <w:rsid w:val="008A0892"/>
    <w:rsid w:val="008A1D76"/>
    <w:rsid w:val="008A6EA5"/>
    <w:rsid w:val="008B1A2E"/>
    <w:rsid w:val="008B3BB2"/>
    <w:rsid w:val="008B6660"/>
    <w:rsid w:val="008B7D84"/>
    <w:rsid w:val="008C0A06"/>
    <w:rsid w:val="008C2391"/>
    <w:rsid w:val="008C27E5"/>
    <w:rsid w:val="008C4480"/>
    <w:rsid w:val="008C544B"/>
    <w:rsid w:val="008C593D"/>
    <w:rsid w:val="008D0557"/>
    <w:rsid w:val="008D0986"/>
    <w:rsid w:val="008D1662"/>
    <w:rsid w:val="008D3314"/>
    <w:rsid w:val="008D5D59"/>
    <w:rsid w:val="008D7235"/>
    <w:rsid w:val="008E0AD4"/>
    <w:rsid w:val="008E0E6A"/>
    <w:rsid w:val="008E3490"/>
    <w:rsid w:val="008E41A7"/>
    <w:rsid w:val="008E4C43"/>
    <w:rsid w:val="008E69D8"/>
    <w:rsid w:val="008E7C24"/>
    <w:rsid w:val="008F3B89"/>
    <w:rsid w:val="008F5C46"/>
    <w:rsid w:val="008F617A"/>
    <w:rsid w:val="008F7C6A"/>
    <w:rsid w:val="008F7F6D"/>
    <w:rsid w:val="00900B6E"/>
    <w:rsid w:val="0090103D"/>
    <w:rsid w:val="00902170"/>
    <w:rsid w:val="00902912"/>
    <w:rsid w:val="00903B7B"/>
    <w:rsid w:val="009064B3"/>
    <w:rsid w:val="009069FA"/>
    <w:rsid w:val="009072DE"/>
    <w:rsid w:val="00911C06"/>
    <w:rsid w:val="00916A76"/>
    <w:rsid w:val="00917311"/>
    <w:rsid w:val="00920CA1"/>
    <w:rsid w:val="009227A4"/>
    <w:rsid w:val="009228FE"/>
    <w:rsid w:val="00924140"/>
    <w:rsid w:val="009241B2"/>
    <w:rsid w:val="0092575F"/>
    <w:rsid w:val="00926625"/>
    <w:rsid w:val="00930D36"/>
    <w:rsid w:val="00931634"/>
    <w:rsid w:val="009336E6"/>
    <w:rsid w:val="00934151"/>
    <w:rsid w:val="009361C1"/>
    <w:rsid w:val="00937A8C"/>
    <w:rsid w:val="00937C66"/>
    <w:rsid w:val="009404B0"/>
    <w:rsid w:val="009407E6"/>
    <w:rsid w:val="00940C1A"/>
    <w:rsid w:val="00942BF9"/>
    <w:rsid w:val="00942DAA"/>
    <w:rsid w:val="0094554A"/>
    <w:rsid w:val="00947B3E"/>
    <w:rsid w:val="009515AE"/>
    <w:rsid w:val="00951DAA"/>
    <w:rsid w:val="0095425D"/>
    <w:rsid w:val="00955BBD"/>
    <w:rsid w:val="00955EEC"/>
    <w:rsid w:val="00960F10"/>
    <w:rsid w:val="00963A14"/>
    <w:rsid w:val="009640DC"/>
    <w:rsid w:val="00965B16"/>
    <w:rsid w:val="009678D8"/>
    <w:rsid w:val="0097039B"/>
    <w:rsid w:val="009727E2"/>
    <w:rsid w:val="00973AB3"/>
    <w:rsid w:val="00975CFC"/>
    <w:rsid w:val="0097619A"/>
    <w:rsid w:val="0097719C"/>
    <w:rsid w:val="009807E9"/>
    <w:rsid w:val="009809E7"/>
    <w:rsid w:val="00981218"/>
    <w:rsid w:val="00982AE1"/>
    <w:rsid w:val="00983A3C"/>
    <w:rsid w:val="0098498F"/>
    <w:rsid w:val="00986495"/>
    <w:rsid w:val="00986E47"/>
    <w:rsid w:val="00991571"/>
    <w:rsid w:val="0099198E"/>
    <w:rsid w:val="00991AFE"/>
    <w:rsid w:val="009926C8"/>
    <w:rsid w:val="0099392D"/>
    <w:rsid w:val="009947D4"/>
    <w:rsid w:val="0099698A"/>
    <w:rsid w:val="009A08E1"/>
    <w:rsid w:val="009A1479"/>
    <w:rsid w:val="009A311D"/>
    <w:rsid w:val="009A57DB"/>
    <w:rsid w:val="009A65B6"/>
    <w:rsid w:val="009A7946"/>
    <w:rsid w:val="009B03DF"/>
    <w:rsid w:val="009B03EB"/>
    <w:rsid w:val="009B1AB0"/>
    <w:rsid w:val="009B2351"/>
    <w:rsid w:val="009B29EC"/>
    <w:rsid w:val="009B34E8"/>
    <w:rsid w:val="009B37FD"/>
    <w:rsid w:val="009B38B3"/>
    <w:rsid w:val="009B4E5F"/>
    <w:rsid w:val="009B67F3"/>
    <w:rsid w:val="009B711C"/>
    <w:rsid w:val="009B77E6"/>
    <w:rsid w:val="009B7F3B"/>
    <w:rsid w:val="009C29D5"/>
    <w:rsid w:val="009C38E9"/>
    <w:rsid w:val="009C59FB"/>
    <w:rsid w:val="009C6520"/>
    <w:rsid w:val="009D1962"/>
    <w:rsid w:val="009D1A04"/>
    <w:rsid w:val="009D4F10"/>
    <w:rsid w:val="009D5BFF"/>
    <w:rsid w:val="009D6CCA"/>
    <w:rsid w:val="009E1C7C"/>
    <w:rsid w:val="009E2294"/>
    <w:rsid w:val="009E23D4"/>
    <w:rsid w:val="009E28C4"/>
    <w:rsid w:val="009E63C0"/>
    <w:rsid w:val="009E6992"/>
    <w:rsid w:val="009F06F6"/>
    <w:rsid w:val="009F1E43"/>
    <w:rsid w:val="009F1E48"/>
    <w:rsid w:val="009F4112"/>
    <w:rsid w:val="009F60DB"/>
    <w:rsid w:val="009F6C7C"/>
    <w:rsid w:val="00A016D8"/>
    <w:rsid w:val="00A030A0"/>
    <w:rsid w:val="00A05486"/>
    <w:rsid w:val="00A065E9"/>
    <w:rsid w:val="00A1115F"/>
    <w:rsid w:val="00A115A0"/>
    <w:rsid w:val="00A13B5F"/>
    <w:rsid w:val="00A1413B"/>
    <w:rsid w:val="00A1763F"/>
    <w:rsid w:val="00A22783"/>
    <w:rsid w:val="00A232D6"/>
    <w:rsid w:val="00A23B1F"/>
    <w:rsid w:val="00A23D6A"/>
    <w:rsid w:val="00A24851"/>
    <w:rsid w:val="00A25B49"/>
    <w:rsid w:val="00A264F1"/>
    <w:rsid w:val="00A27C20"/>
    <w:rsid w:val="00A318DB"/>
    <w:rsid w:val="00A32A95"/>
    <w:rsid w:val="00A33423"/>
    <w:rsid w:val="00A344E1"/>
    <w:rsid w:val="00A34977"/>
    <w:rsid w:val="00A35461"/>
    <w:rsid w:val="00A36024"/>
    <w:rsid w:val="00A370F9"/>
    <w:rsid w:val="00A37176"/>
    <w:rsid w:val="00A408E7"/>
    <w:rsid w:val="00A40C53"/>
    <w:rsid w:val="00A43546"/>
    <w:rsid w:val="00A43D90"/>
    <w:rsid w:val="00A44DCA"/>
    <w:rsid w:val="00A45973"/>
    <w:rsid w:val="00A476F6"/>
    <w:rsid w:val="00A51D78"/>
    <w:rsid w:val="00A52924"/>
    <w:rsid w:val="00A53DE8"/>
    <w:rsid w:val="00A54489"/>
    <w:rsid w:val="00A547FF"/>
    <w:rsid w:val="00A54F73"/>
    <w:rsid w:val="00A560D5"/>
    <w:rsid w:val="00A56267"/>
    <w:rsid w:val="00A562D6"/>
    <w:rsid w:val="00A67189"/>
    <w:rsid w:val="00A707C4"/>
    <w:rsid w:val="00A707D8"/>
    <w:rsid w:val="00A7096F"/>
    <w:rsid w:val="00A736F8"/>
    <w:rsid w:val="00A760DB"/>
    <w:rsid w:val="00A77672"/>
    <w:rsid w:val="00A77DC0"/>
    <w:rsid w:val="00A80DE5"/>
    <w:rsid w:val="00A81E68"/>
    <w:rsid w:val="00A8317C"/>
    <w:rsid w:val="00A85148"/>
    <w:rsid w:val="00A85899"/>
    <w:rsid w:val="00A8786F"/>
    <w:rsid w:val="00A9132C"/>
    <w:rsid w:val="00A91CCA"/>
    <w:rsid w:val="00A92E5F"/>
    <w:rsid w:val="00A958D7"/>
    <w:rsid w:val="00A95CFA"/>
    <w:rsid w:val="00A97FEF"/>
    <w:rsid w:val="00AA009E"/>
    <w:rsid w:val="00AA0727"/>
    <w:rsid w:val="00AA22A3"/>
    <w:rsid w:val="00AA341F"/>
    <w:rsid w:val="00AA7A7C"/>
    <w:rsid w:val="00AB06BE"/>
    <w:rsid w:val="00AB287A"/>
    <w:rsid w:val="00AB2EB0"/>
    <w:rsid w:val="00AB3B05"/>
    <w:rsid w:val="00AB3C82"/>
    <w:rsid w:val="00AB6A44"/>
    <w:rsid w:val="00AC0B0D"/>
    <w:rsid w:val="00AC0BC0"/>
    <w:rsid w:val="00AC17EC"/>
    <w:rsid w:val="00AC3792"/>
    <w:rsid w:val="00AC400E"/>
    <w:rsid w:val="00AC55C2"/>
    <w:rsid w:val="00AC7EA2"/>
    <w:rsid w:val="00AC7F4E"/>
    <w:rsid w:val="00AD1494"/>
    <w:rsid w:val="00AD3067"/>
    <w:rsid w:val="00AD44F0"/>
    <w:rsid w:val="00AE03DA"/>
    <w:rsid w:val="00AE1341"/>
    <w:rsid w:val="00AE1BD0"/>
    <w:rsid w:val="00AE207B"/>
    <w:rsid w:val="00AE32D5"/>
    <w:rsid w:val="00AE5CFF"/>
    <w:rsid w:val="00AE5D0A"/>
    <w:rsid w:val="00AF108C"/>
    <w:rsid w:val="00AF1852"/>
    <w:rsid w:val="00AF2B9A"/>
    <w:rsid w:val="00AF3D3C"/>
    <w:rsid w:val="00AF4752"/>
    <w:rsid w:val="00AF6CFF"/>
    <w:rsid w:val="00AF7514"/>
    <w:rsid w:val="00B00B0E"/>
    <w:rsid w:val="00B02208"/>
    <w:rsid w:val="00B03A50"/>
    <w:rsid w:val="00B074F4"/>
    <w:rsid w:val="00B078FD"/>
    <w:rsid w:val="00B07B92"/>
    <w:rsid w:val="00B10B03"/>
    <w:rsid w:val="00B10D63"/>
    <w:rsid w:val="00B1173F"/>
    <w:rsid w:val="00B1458F"/>
    <w:rsid w:val="00B17671"/>
    <w:rsid w:val="00B211F5"/>
    <w:rsid w:val="00B22BC4"/>
    <w:rsid w:val="00B23E8C"/>
    <w:rsid w:val="00B2481B"/>
    <w:rsid w:val="00B24C5C"/>
    <w:rsid w:val="00B24F5D"/>
    <w:rsid w:val="00B267EB"/>
    <w:rsid w:val="00B273EE"/>
    <w:rsid w:val="00B31868"/>
    <w:rsid w:val="00B340E3"/>
    <w:rsid w:val="00B34B57"/>
    <w:rsid w:val="00B3634C"/>
    <w:rsid w:val="00B368A3"/>
    <w:rsid w:val="00B36E5B"/>
    <w:rsid w:val="00B37059"/>
    <w:rsid w:val="00B40F6C"/>
    <w:rsid w:val="00B43190"/>
    <w:rsid w:val="00B43D7A"/>
    <w:rsid w:val="00B442F0"/>
    <w:rsid w:val="00B4462B"/>
    <w:rsid w:val="00B4668A"/>
    <w:rsid w:val="00B5274D"/>
    <w:rsid w:val="00B52D9C"/>
    <w:rsid w:val="00B5366E"/>
    <w:rsid w:val="00B53B0C"/>
    <w:rsid w:val="00B54873"/>
    <w:rsid w:val="00B54E4E"/>
    <w:rsid w:val="00B5509F"/>
    <w:rsid w:val="00B559CD"/>
    <w:rsid w:val="00B55EFB"/>
    <w:rsid w:val="00B574E1"/>
    <w:rsid w:val="00B60F4E"/>
    <w:rsid w:val="00B63157"/>
    <w:rsid w:val="00B63762"/>
    <w:rsid w:val="00B66709"/>
    <w:rsid w:val="00B67300"/>
    <w:rsid w:val="00B67D21"/>
    <w:rsid w:val="00B715F8"/>
    <w:rsid w:val="00B72AF1"/>
    <w:rsid w:val="00B732DF"/>
    <w:rsid w:val="00B73445"/>
    <w:rsid w:val="00B736E2"/>
    <w:rsid w:val="00B74B5F"/>
    <w:rsid w:val="00B76D6F"/>
    <w:rsid w:val="00B81023"/>
    <w:rsid w:val="00B81AC4"/>
    <w:rsid w:val="00B837B4"/>
    <w:rsid w:val="00B84544"/>
    <w:rsid w:val="00B846C0"/>
    <w:rsid w:val="00B84CE3"/>
    <w:rsid w:val="00B85192"/>
    <w:rsid w:val="00B86189"/>
    <w:rsid w:val="00B90299"/>
    <w:rsid w:val="00B9195C"/>
    <w:rsid w:val="00B91D3C"/>
    <w:rsid w:val="00B9336E"/>
    <w:rsid w:val="00B943DB"/>
    <w:rsid w:val="00B97984"/>
    <w:rsid w:val="00BA28DD"/>
    <w:rsid w:val="00BA4E69"/>
    <w:rsid w:val="00BA5F99"/>
    <w:rsid w:val="00BA77AE"/>
    <w:rsid w:val="00BB0045"/>
    <w:rsid w:val="00BB0B52"/>
    <w:rsid w:val="00BB14F7"/>
    <w:rsid w:val="00BB2318"/>
    <w:rsid w:val="00BB29DB"/>
    <w:rsid w:val="00BB3619"/>
    <w:rsid w:val="00BB3B58"/>
    <w:rsid w:val="00BB565F"/>
    <w:rsid w:val="00BB7630"/>
    <w:rsid w:val="00BC016C"/>
    <w:rsid w:val="00BC0886"/>
    <w:rsid w:val="00BC0F47"/>
    <w:rsid w:val="00BC13F3"/>
    <w:rsid w:val="00BC1A19"/>
    <w:rsid w:val="00BC2331"/>
    <w:rsid w:val="00BC27CC"/>
    <w:rsid w:val="00BC2A25"/>
    <w:rsid w:val="00BC366B"/>
    <w:rsid w:val="00BC486A"/>
    <w:rsid w:val="00BC4FEC"/>
    <w:rsid w:val="00BC7762"/>
    <w:rsid w:val="00BD0616"/>
    <w:rsid w:val="00BD078D"/>
    <w:rsid w:val="00BD0900"/>
    <w:rsid w:val="00BD0F48"/>
    <w:rsid w:val="00BD250A"/>
    <w:rsid w:val="00BD300D"/>
    <w:rsid w:val="00BD4109"/>
    <w:rsid w:val="00BD6F5F"/>
    <w:rsid w:val="00BD7684"/>
    <w:rsid w:val="00BD7945"/>
    <w:rsid w:val="00BD7F45"/>
    <w:rsid w:val="00BE1AB3"/>
    <w:rsid w:val="00BE21B9"/>
    <w:rsid w:val="00BE3C5E"/>
    <w:rsid w:val="00BE51B5"/>
    <w:rsid w:val="00BE54EC"/>
    <w:rsid w:val="00BE7F57"/>
    <w:rsid w:val="00BF2DAE"/>
    <w:rsid w:val="00BF41EB"/>
    <w:rsid w:val="00C020E5"/>
    <w:rsid w:val="00C02460"/>
    <w:rsid w:val="00C03C51"/>
    <w:rsid w:val="00C04442"/>
    <w:rsid w:val="00C048AA"/>
    <w:rsid w:val="00C0534C"/>
    <w:rsid w:val="00C05BFF"/>
    <w:rsid w:val="00C13E7E"/>
    <w:rsid w:val="00C156B1"/>
    <w:rsid w:val="00C15B5A"/>
    <w:rsid w:val="00C16027"/>
    <w:rsid w:val="00C2110F"/>
    <w:rsid w:val="00C226A5"/>
    <w:rsid w:val="00C24095"/>
    <w:rsid w:val="00C27349"/>
    <w:rsid w:val="00C27E09"/>
    <w:rsid w:val="00C3060F"/>
    <w:rsid w:val="00C341C9"/>
    <w:rsid w:val="00C34D24"/>
    <w:rsid w:val="00C35E61"/>
    <w:rsid w:val="00C36625"/>
    <w:rsid w:val="00C3693D"/>
    <w:rsid w:val="00C3713E"/>
    <w:rsid w:val="00C374B1"/>
    <w:rsid w:val="00C40A85"/>
    <w:rsid w:val="00C40CA7"/>
    <w:rsid w:val="00C4279C"/>
    <w:rsid w:val="00C45326"/>
    <w:rsid w:val="00C5185D"/>
    <w:rsid w:val="00C52568"/>
    <w:rsid w:val="00C52D7B"/>
    <w:rsid w:val="00C52F46"/>
    <w:rsid w:val="00C52FAD"/>
    <w:rsid w:val="00C60E73"/>
    <w:rsid w:val="00C610CA"/>
    <w:rsid w:val="00C629FA"/>
    <w:rsid w:val="00C6365A"/>
    <w:rsid w:val="00C63C36"/>
    <w:rsid w:val="00C67AD9"/>
    <w:rsid w:val="00C70262"/>
    <w:rsid w:val="00C71504"/>
    <w:rsid w:val="00C732E6"/>
    <w:rsid w:val="00C7382D"/>
    <w:rsid w:val="00C74271"/>
    <w:rsid w:val="00C7649F"/>
    <w:rsid w:val="00C771BB"/>
    <w:rsid w:val="00C8094D"/>
    <w:rsid w:val="00C82655"/>
    <w:rsid w:val="00C82A0C"/>
    <w:rsid w:val="00C84560"/>
    <w:rsid w:val="00C856A4"/>
    <w:rsid w:val="00C86B23"/>
    <w:rsid w:val="00C8792E"/>
    <w:rsid w:val="00C91400"/>
    <w:rsid w:val="00C9301C"/>
    <w:rsid w:val="00C95C3B"/>
    <w:rsid w:val="00C95E5C"/>
    <w:rsid w:val="00C95FD3"/>
    <w:rsid w:val="00C97EE1"/>
    <w:rsid w:val="00CA0605"/>
    <w:rsid w:val="00CA2AE0"/>
    <w:rsid w:val="00CA2C32"/>
    <w:rsid w:val="00CA2F24"/>
    <w:rsid w:val="00CA2FEB"/>
    <w:rsid w:val="00CA30C2"/>
    <w:rsid w:val="00CA36E5"/>
    <w:rsid w:val="00CA4FF3"/>
    <w:rsid w:val="00CA5029"/>
    <w:rsid w:val="00CA71DC"/>
    <w:rsid w:val="00CB02DC"/>
    <w:rsid w:val="00CB037D"/>
    <w:rsid w:val="00CB26BE"/>
    <w:rsid w:val="00CB2986"/>
    <w:rsid w:val="00CB61B3"/>
    <w:rsid w:val="00CB7982"/>
    <w:rsid w:val="00CB79F3"/>
    <w:rsid w:val="00CC0503"/>
    <w:rsid w:val="00CC2BC0"/>
    <w:rsid w:val="00CC2CEC"/>
    <w:rsid w:val="00CC3A68"/>
    <w:rsid w:val="00CD055A"/>
    <w:rsid w:val="00CD21C5"/>
    <w:rsid w:val="00CD2322"/>
    <w:rsid w:val="00CD2CC6"/>
    <w:rsid w:val="00CD34B3"/>
    <w:rsid w:val="00CD4A1B"/>
    <w:rsid w:val="00CD5756"/>
    <w:rsid w:val="00CD698C"/>
    <w:rsid w:val="00CD6A0F"/>
    <w:rsid w:val="00CD6ADC"/>
    <w:rsid w:val="00CE0A94"/>
    <w:rsid w:val="00CE0ADA"/>
    <w:rsid w:val="00CE5423"/>
    <w:rsid w:val="00CE5742"/>
    <w:rsid w:val="00CE6366"/>
    <w:rsid w:val="00CE6F03"/>
    <w:rsid w:val="00CF0B9B"/>
    <w:rsid w:val="00CF1E5C"/>
    <w:rsid w:val="00CF2D7F"/>
    <w:rsid w:val="00CF3AED"/>
    <w:rsid w:val="00CF5A2B"/>
    <w:rsid w:val="00CF6364"/>
    <w:rsid w:val="00CF63CD"/>
    <w:rsid w:val="00CF6D6C"/>
    <w:rsid w:val="00CF7655"/>
    <w:rsid w:val="00CF7729"/>
    <w:rsid w:val="00D003AE"/>
    <w:rsid w:val="00D01025"/>
    <w:rsid w:val="00D01416"/>
    <w:rsid w:val="00D030F4"/>
    <w:rsid w:val="00D0415D"/>
    <w:rsid w:val="00D051A0"/>
    <w:rsid w:val="00D0604A"/>
    <w:rsid w:val="00D0677D"/>
    <w:rsid w:val="00D06B7D"/>
    <w:rsid w:val="00D13CBD"/>
    <w:rsid w:val="00D2111B"/>
    <w:rsid w:val="00D21705"/>
    <w:rsid w:val="00D229D3"/>
    <w:rsid w:val="00D23981"/>
    <w:rsid w:val="00D24ACE"/>
    <w:rsid w:val="00D2735C"/>
    <w:rsid w:val="00D27C69"/>
    <w:rsid w:val="00D305B7"/>
    <w:rsid w:val="00D30F81"/>
    <w:rsid w:val="00D32166"/>
    <w:rsid w:val="00D33014"/>
    <w:rsid w:val="00D357EC"/>
    <w:rsid w:val="00D37CBE"/>
    <w:rsid w:val="00D40213"/>
    <w:rsid w:val="00D4080F"/>
    <w:rsid w:val="00D40B1D"/>
    <w:rsid w:val="00D4395D"/>
    <w:rsid w:val="00D440BB"/>
    <w:rsid w:val="00D451AA"/>
    <w:rsid w:val="00D45937"/>
    <w:rsid w:val="00D504EC"/>
    <w:rsid w:val="00D51C2F"/>
    <w:rsid w:val="00D5337E"/>
    <w:rsid w:val="00D534C8"/>
    <w:rsid w:val="00D539E3"/>
    <w:rsid w:val="00D53E74"/>
    <w:rsid w:val="00D542C4"/>
    <w:rsid w:val="00D602BB"/>
    <w:rsid w:val="00D60DFC"/>
    <w:rsid w:val="00D620B3"/>
    <w:rsid w:val="00D6248A"/>
    <w:rsid w:val="00D6264E"/>
    <w:rsid w:val="00D65046"/>
    <w:rsid w:val="00D70EE7"/>
    <w:rsid w:val="00D718C9"/>
    <w:rsid w:val="00D71DCC"/>
    <w:rsid w:val="00D72392"/>
    <w:rsid w:val="00D72624"/>
    <w:rsid w:val="00D7262F"/>
    <w:rsid w:val="00D72FCB"/>
    <w:rsid w:val="00D742C1"/>
    <w:rsid w:val="00D7505A"/>
    <w:rsid w:val="00D75099"/>
    <w:rsid w:val="00D7571B"/>
    <w:rsid w:val="00D76027"/>
    <w:rsid w:val="00D80154"/>
    <w:rsid w:val="00D81B43"/>
    <w:rsid w:val="00D83739"/>
    <w:rsid w:val="00D837EB"/>
    <w:rsid w:val="00D84FEB"/>
    <w:rsid w:val="00D8517C"/>
    <w:rsid w:val="00D8552F"/>
    <w:rsid w:val="00D87101"/>
    <w:rsid w:val="00D875C8"/>
    <w:rsid w:val="00D9027A"/>
    <w:rsid w:val="00D91033"/>
    <w:rsid w:val="00D92121"/>
    <w:rsid w:val="00D9243D"/>
    <w:rsid w:val="00D94543"/>
    <w:rsid w:val="00D9671A"/>
    <w:rsid w:val="00DA154A"/>
    <w:rsid w:val="00DA24B1"/>
    <w:rsid w:val="00DA2500"/>
    <w:rsid w:val="00DB0095"/>
    <w:rsid w:val="00DB1EA9"/>
    <w:rsid w:val="00DB3185"/>
    <w:rsid w:val="00DB59AF"/>
    <w:rsid w:val="00DB6E6C"/>
    <w:rsid w:val="00DB779A"/>
    <w:rsid w:val="00DC3A3A"/>
    <w:rsid w:val="00DC3B5E"/>
    <w:rsid w:val="00DC79AC"/>
    <w:rsid w:val="00DD2B49"/>
    <w:rsid w:val="00DD4292"/>
    <w:rsid w:val="00DD44D5"/>
    <w:rsid w:val="00DD49FD"/>
    <w:rsid w:val="00DD4FF6"/>
    <w:rsid w:val="00DD5E2B"/>
    <w:rsid w:val="00DD65B5"/>
    <w:rsid w:val="00DD71E1"/>
    <w:rsid w:val="00DD75D2"/>
    <w:rsid w:val="00DD7A9D"/>
    <w:rsid w:val="00DD7E62"/>
    <w:rsid w:val="00DE01DC"/>
    <w:rsid w:val="00DE49C3"/>
    <w:rsid w:val="00DE56F0"/>
    <w:rsid w:val="00DF0E0D"/>
    <w:rsid w:val="00DF264B"/>
    <w:rsid w:val="00DF2BDC"/>
    <w:rsid w:val="00DF4970"/>
    <w:rsid w:val="00DF55E4"/>
    <w:rsid w:val="00E018D4"/>
    <w:rsid w:val="00E02B40"/>
    <w:rsid w:val="00E02E83"/>
    <w:rsid w:val="00E0353C"/>
    <w:rsid w:val="00E03F18"/>
    <w:rsid w:val="00E05AB2"/>
    <w:rsid w:val="00E05BE9"/>
    <w:rsid w:val="00E0628D"/>
    <w:rsid w:val="00E0663F"/>
    <w:rsid w:val="00E069F8"/>
    <w:rsid w:val="00E10944"/>
    <w:rsid w:val="00E10D91"/>
    <w:rsid w:val="00E15744"/>
    <w:rsid w:val="00E16637"/>
    <w:rsid w:val="00E1664C"/>
    <w:rsid w:val="00E16F50"/>
    <w:rsid w:val="00E177C2"/>
    <w:rsid w:val="00E210AB"/>
    <w:rsid w:val="00E21498"/>
    <w:rsid w:val="00E262F5"/>
    <w:rsid w:val="00E27F35"/>
    <w:rsid w:val="00E30DEB"/>
    <w:rsid w:val="00E3238A"/>
    <w:rsid w:val="00E33168"/>
    <w:rsid w:val="00E349BD"/>
    <w:rsid w:val="00E365F6"/>
    <w:rsid w:val="00E37524"/>
    <w:rsid w:val="00E41903"/>
    <w:rsid w:val="00E43AC4"/>
    <w:rsid w:val="00E45A74"/>
    <w:rsid w:val="00E46770"/>
    <w:rsid w:val="00E51AD9"/>
    <w:rsid w:val="00E52366"/>
    <w:rsid w:val="00E5429E"/>
    <w:rsid w:val="00E5466C"/>
    <w:rsid w:val="00E550FA"/>
    <w:rsid w:val="00E559A6"/>
    <w:rsid w:val="00E56185"/>
    <w:rsid w:val="00E5706B"/>
    <w:rsid w:val="00E57235"/>
    <w:rsid w:val="00E617A4"/>
    <w:rsid w:val="00E626E6"/>
    <w:rsid w:val="00E62F93"/>
    <w:rsid w:val="00E633AE"/>
    <w:rsid w:val="00E634A9"/>
    <w:rsid w:val="00E638FF"/>
    <w:rsid w:val="00E65F0A"/>
    <w:rsid w:val="00E66248"/>
    <w:rsid w:val="00E663E1"/>
    <w:rsid w:val="00E67EFA"/>
    <w:rsid w:val="00E70E69"/>
    <w:rsid w:val="00E722C8"/>
    <w:rsid w:val="00E728B6"/>
    <w:rsid w:val="00E73873"/>
    <w:rsid w:val="00E752DC"/>
    <w:rsid w:val="00E75F17"/>
    <w:rsid w:val="00E76710"/>
    <w:rsid w:val="00E77048"/>
    <w:rsid w:val="00E7719B"/>
    <w:rsid w:val="00E77937"/>
    <w:rsid w:val="00E77FCE"/>
    <w:rsid w:val="00E805AF"/>
    <w:rsid w:val="00E81294"/>
    <w:rsid w:val="00E81416"/>
    <w:rsid w:val="00E824F2"/>
    <w:rsid w:val="00E84F11"/>
    <w:rsid w:val="00E86677"/>
    <w:rsid w:val="00E873ED"/>
    <w:rsid w:val="00E91498"/>
    <w:rsid w:val="00E91741"/>
    <w:rsid w:val="00E91D57"/>
    <w:rsid w:val="00E940AA"/>
    <w:rsid w:val="00E95046"/>
    <w:rsid w:val="00E9546B"/>
    <w:rsid w:val="00E96150"/>
    <w:rsid w:val="00E96546"/>
    <w:rsid w:val="00E97779"/>
    <w:rsid w:val="00EA171F"/>
    <w:rsid w:val="00EA2A65"/>
    <w:rsid w:val="00EA3C15"/>
    <w:rsid w:val="00EA4BD6"/>
    <w:rsid w:val="00EA61C0"/>
    <w:rsid w:val="00EB2741"/>
    <w:rsid w:val="00EB3CA2"/>
    <w:rsid w:val="00EB414E"/>
    <w:rsid w:val="00EB6254"/>
    <w:rsid w:val="00EB773F"/>
    <w:rsid w:val="00EC1299"/>
    <w:rsid w:val="00EC1398"/>
    <w:rsid w:val="00EC209E"/>
    <w:rsid w:val="00EC20FC"/>
    <w:rsid w:val="00EC2344"/>
    <w:rsid w:val="00EC24F0"/>
    <w:rsid w:val="00EC61C2"/>
    <w:rsid w:val="00ED0F8B"/>
    <w:rsid w:val="00ED0FAD"/>
    <w:rsid w:val="00ED2223"/>
    <w:rsid w:val="00ED338F"/>
    <w:rsid w:val="00ED40FF"/>
    <w:rsid w:val="00ED4C43"/>
    <w:rsid w:val="00ED4C98"/>
    <w:rsid w:val="00ED56DE"/>
    <w:rsid w:val="00ED5959"/>
    <w:rsid w:val="00EE0B54"/>
    <w:rsid w:val="00EE159A"/>
    <w:rsid w:val="00EE2A66"/>
    <w:rsid w:val="00EE3806"/>
    <w:rsid w:val="00EE3DBC"/>
    <w:rsid w:val="00EE40E5"/>
    <w:rsid w:val="00EE5464"/>
    <w:rsid w:val="00EE5474"/>
    <w:rsid w:val="00EF2D89"/>
    <w:rsid w:val="00EF30AD"/>
    <w:rsid w:val="00EF3EED"/>
    <w:rsid w:val="00EF48CD"/>
    <w:rsid w:val="00EF6509"/>
    <w:rsid w:val="00EF7964"/>
    <w:rsid w:val="00F02629"/>
    <w:rsid w:val="00F03F24"/>
    <w:rsid w:val="00F06745"/>
    <w:rsid w:val="00F06C51"/>
    <w:rsid w:val="00F077A7"/>
    <w:rsid w:val="00F1200F"/>
    <w:rsid w:val="00F130D0"/>
    <w:rsid w:val="00F1348A"/>
    <w:rsid w:val="00F13906"/>
    <w:rsid w:val="00F14EAF"/>
    <w:rsid w:val="00F14FDE"/>
    <w:rsid w:val="00F15CA7"/>
    <w:rsid w:val="00F16614"/>
    <w:rsid w:val="00F16865"/>
    <w:rsid w:val="00F16AB3"/>
    <w:rsid w:val="00F16D6C"/>
    <w:rsid w:val="00F173B3"/>
    <w:rsid w:val="00F200DC"/>
    <w:rsid w:val="00F208E0"/>
    <w:rsid w:val="00F211A2"/>
    <w:rsid w:val="00F234F7"/>
    <w:rsid w:val="00F24830"/>
    <w:rsid w:val="00F25FCA"/>
    <w:rsid w:val="00F26AA4"/>
    <w:rsid w:val="00F30DFE"/>
    <w:rsid w:val="00F3272E"/>
    <w:rsid w:val="00F33D0E"/>
    <w:rsid w:val="00F3449C"/>
    <w:rsid w:val="00F34725"/>
    <w:rsid w:val="00F34E3A"/>
    <w:rsid w:val="00F34EBB"/>
    <w:rsid w:val="00F40378"/>
    <w:rsid w:val="00F41FC1"/>
    <w:rsid w:val="00F43F22"/>
    <w:rsid w:val="00F43F26"/>
    <w:rsid w:val="00F45565"/>
    <w:rsid w:val="00F45FEC"/>
    <w:rsid w:val="00F4686A"/>
    <w:rsid w:val="00F51EF8"/>
    <w:rsid w:val="00F54DF5"/>
    <w:rsid w:val="00F5728D"/>
    <w:rsid w:val="00F57A85"/>
    <w:rsid w:val="00F57EF9"/>
    <w:rsid w:val="00F60D42"/>
    <w:rsid w:val="00F61531"/>
    <w:rsid w:val="00F630AE"/>
    <w:rsid w:val="00F6343E"/>
    <w:rsid w:val="00F65DEA"/>
    <w:rsid w:val="00F66338"/>
    <w:rsid w:val="00F66AA2"/>
    <w:rsid w:val="00F66B8A"/>
    <w:rsid w:val="00F66EE4"/>
    <w:rsid w:val="00F6706F"/>
    <w:rsid w:val="00F675D8"/>
    <w:rsid w:val="00F679CA"/>
    <w:rsid w:val="00F729B9"/>
    <w:rsid w:val="00F733EC"/>
    <w:rsid w:val="00F73FB8"/>
    <w:rsid w:val="00F7577E"/>
    <w:rsid w:val="00F8021E"/>
    <w:rsid w:val="00F82821"/>
    <w:rsid w:val="00F82BB2"/>
    <w:rsid w:val="00F843C5"/>
    <w:rsid w:val="00F85213"/>
    <w:rsid w:val="00F853B3"/>
    <w:rsid w:val="00F869BA"/>
    <w:rsid w:val="00F87D3F"/>
    <w:rsid w:val="00F87ED6"/>
    <w:rsid w:val="00F9037B"/>
    <w:rsid w:val="00F91BEE"/>
    <w:rsid w:val="00F91C03"/>
    <w:rsid w:val="00F92443"/>
    <w:rsid w:val="00F9308A"/>
    <w:rsid w:val="00FA0279"/>
    <w:rsid w:val="00FA058F"/>
    <w:rsid w:val="00FA09EC"/>
    <w:rsid w:val="00FA0A28"/>
    <w:rsid w:val="00FA37AE"/>
    <w:rsid w:val="00FA57DE"/>
    <w:rsid w:val="00FA5E2F"/>
    <w:rsid w:val="00FA7A52"/>
    <w:rsid w:val="00FA7C25"/>
    <w:rsid w:val="00FB0D7A"/>
    <w:rsid w:val="00FB12D1"/>
    <w:rsid w:val="00FB2425"/>
    <w:rsid w:val="00FB2575"/>
    <w:rsid w:val="00FB4A05"/>
    <w:rsid w:val="00FB51E8"/>
    <w:rsid w:val="00FB54CD"/>
    <w:rsid w:val="00FB6E0F"/>
    <w:rsid w:val="00FC08C7"/>
    <w:rsid w:val="00FC13FC"/>
    <w:rsid w:val="00FC1EB0"/>
    <w:rsid w:val="00FC2A82"/>
    <w:rsid w:val="00FC3434"/>
    <w:rsid w:val="00FC50D4"/>
    <w:rsid w:val="00FC7F80"/>
    <w:rsid w:val="00FD0A1A"/>
    <w:rsid w:val="00FD0A7D"/>
    <w:rsid w:val="00FD1979"/>
    <w:rsid w:val="00FD2FFD"/>
    <w:rsid w:val="00FD3BBA"/>
    <w:rsid w:val="00FD3E02"/>
    <w:rsid w:val="00FD3EE3"/>
    <w:rsid w:val="00FD43B0"/>
    <w:rsid w:val="00FD4C3C"/>
    <w:rsid w:val="00FD6CCE"/>
    <w:rsid w:val="00FD7431"/>
    <w:rsid w:val="00FE2703"/>
    <w:rsid w:val="00FE32B1"/>
    <w:rsid w:val="00FE3B01"/>
    <w:rsid w:val="00FE48E4"/>
    <w:rsid w:val="00FE7D2F"/>
    <w:rsid w:val="00FF0155"/>
    <w:rsid w:val="00FF03A5"/>
    <w:rsid w:val="00FF05CE"/>
    <w:rsid w:val="00FF0AC5"/>
    <w:rsid w:val="00FF1642"/>
    <w:rsid w:val="00FF4920"/>
    <w:rsid w:val="00FF53AB"/>
    <w:rsid w:val="00FF574F"/>
    <w:rsid w:val="00FF7C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uiPriority w:val="1"/>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unhideWhenUsed/>
    <w:rsid w:val="00B5366E"/>
    <w:pPr>
      <w:spacing w:after="120"/>
      <w:ind w:left="283"/>
    </w:pPr>
  </w:style>
  <w:style w:type="character" w:customStyle="1" w:styleId="af0">
    <w:name w:val="Основной текст с отступом Знак"/>
    <w:basedOn w:val="a0"/>
    <w:link w:val="af"/>
    <w:uiPriority w:val="99"/>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uiPriority w:val="99"/>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 w:type="paragraph" w:customStyle="1" w:styleId="af4">
    <w:name w:val="основной текст"/>
    <w:basedOn w:val="a"/>
    <w:uiPriority w:val="99"/>
    <w:rsid w:val="00E65F0A"/>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styleId="af5">
    <w:name w:val="footnote text"/>
    <w:basedOn w:val="a"/>
    <w:link w:val="af6"/>
    <w:uiPriority w:val="99"/>
    <w:semiHidden/>
    <w:unhideWhenUsed/>
    <w:rsid w:val="00740DF8"/>
    <w:rPr>
      <w:sz w:val="20"/>
      <w:szCs w:val="20"/>
    </w:rPr>
  </w:style>
  <w:style w:type="character" w:customStyle="1" w:styleId="af6">
    <w:name w:val="Текст сноски Знак"/>
    <w:basedOn w:val="a0"/>
    <w:link w:val="af5"/>
    <w:uiPriority w:val="99"/>
    <w:semiHidden/>
    <w:rsid w:val="00740DF8"/>
    <w:rPr>
      <w:sz w:val="20"/>
      <w:szCs w:val="20"/>
    </w:rPr>
  </w:style>
  <w:style w:type="character" w:customStyle="1" w:styleId="12">
    <w:name w:val="Основной шрифт абзаца1"/>
    <w:rsid w:val="00693FF4"/>
  </w:style>
  <w:style w:type="character" w:styleId="af7">
    <w:name w:val="Strong"/>
    <w:qFormat/>
    <w:rsid w:val="00B81AC4"/>
    <w:rPr>
      <w:b/>
      <w:bCs/>
    </w:rPr>
  </w:style>
  <w:style w:type="character" w:styleId="af8">
    <w:name w:val="annotation reference"/>
    <w:basedOn w:val="a0"/>
    <w:uiPriority w:val="99"/>
    <w:semiHidden/>
    <w:unhideWhenUsed/>
    <w:rsid w:val="00AE5D0A"/>
    <w:rPr>
      <w:sz w:val="16"/>
      <w:szCs w:val="16"/>
    </w:rPr>
  </w:style>
  <w:style w:type="character" w:styleId="af9">
    <w:name w:val="Emphasis"/>
    <w:uiPriority w:val="20"/>
    <w:qFormat/>
    <w:rsid w:val="006569D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uiPriority w:val="1"/>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unhideWhenUsed/>
    <w:rsid w:val="00B5366E"/>
    <w:pPr>
      <w:spacing w:after="120"/>
      <w:ind w:left="283"/>
    </w:pPr>
  </w:style>
  <w:style w:type="character" w:customStyle="1" w:styleId="af0">
    <w:name w:val="Основной текст с отступом Знак"/>
    <w:basedOn w:val="a0"/>
    <w:link w:val="af"/>
    <w:uiPriority w:val="99"/>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uiPriority w:val="99"/>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 w:type="paragraph" w:customStyle="1" w:styleId="af4">
    <w:name w:val="основной текст"/>
    <w:basedOn w:val="a"/>
    <w:uiPriority w:val="99"/>
    <w:rsid w:val="00E65F0A"/>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styleId="af5">
    <w:name w:val="footnote text"/>
    <w:basedOn w:val="a"/>
    <w:link w:val="af6"/>
    <w:uiPriority w:val="99"/>
    <w:semiHidden/>
    <w:unhideWhenUsed/>
    <w:rsid w:val="00740DF8"/>
    <w:rPr>
      <w:sz w:val="20"/>
      <w:szCs w:val="20"/>
    </w:rPr>
  </w:style>
  <w:style w:type="character" w:customStyle="1" w:styleId="af6">
    <w:name w:val="Текст сноски Знак"/>
    <w:basedOn w:val="a0"/>
    <w:link w:val="af5"/>
    <w:uiPriority w:val="99"/>
    <w:semiHidden/>
    <w:rsid w:val="00740DF8"/>
    <w:rPr>
      <w:sz w:val="20"/>
      <w:szCs w:val="20"/>
    </w:rPr>
  </w:style>
  <w:style w:type="character" w:customStyle="1" w:styleId="12">
    <w:name w:val="Основной шрифт абзаца1"/>
    <w:rsid w:val="00693FF4"/>
  </w:style>
  <w:style w:type="character" w:styleId="af7">
    <w:name w:val="Strong"/>
    <w:qFormat/>
    <w:rsid w:val="00B81AC4"/>
    <w:rPr>
      <w:b/>
      <w:bCs/>
    </w:rPr>
  </w:style>
  <w:style w:type="character" w:styleId="af8">
    <w:name w:val="annotation reference"/>
    <w:basedOn w:val="a0"/>
    <w:uiPriority w:val="99"/>
    <w:semiHidden/>
    <w:unhideWhenUsed/>
    <w:rsid w:val="00AE5D0A"/>
    <w:rPr>
      <w:sz w:val="16"/>
      <w:szCs w:val="16"/>
    </w:rPr>
  </w:style>
  <w:style w:type="character" w:styleId="af9">
    <w:name w:val="Emphasis"/>
    <w:uiPriority w:val="20"/>
    <w:qFormat/>
    <w:rsid w:val="006569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51085">
      <w:bodyDiv w:val="1"/>
      <w:marLeft w:val="0"/>
      <w:marRight w:val="0"/>
      <w:marTop w:val="0"/>
      <w:marBottom w:val="0"/>
      <w:divBdr>
        <w:top w:val="none" w:sz="0" w:space="0" w:color="auto"/>
        <w:left w:val="none" w:sz="0" w:space="0" w:color="auto"/>
        <w:bottom w:val="none" w:sz="0" w:space="0" w:color="auto"/>
        <w:right w:val="none" w:sz="0" w:space="0" w:color="auto"/>
      </w:divBdr>
    </w:div>
    <w:div w:id="42563683">
      <w:bodyDiv w:val="1"/>
      <w:marLeft w:val="0"/>
      <w:marRight w:val="0"/>
      <w:marTop w:val="0"/>
      <w:marBottom w:val="0"/>
      <w:divBdr>
        <w:top w:val="none" w:sz="0" w:space="0" w:color="auto"/>
        <w:left w:val="none" w:sz="0" w:space="0" w:color="auto"/>
        <w:bottom w:val="none" w:sz="0" w:space="0" w:color="auto"/>
        <w:right w:val="none" w:sz="0" w:space="0" w:color="auto"/>
      </w:divBdr>
    </w:div>
    <w:div w:id="52049993">
      <w:bodyDiv w:val="1"/>
      <w:marLeft w:val="0"/>
      <w:marRight w:val="0"/>
      <w:marTop w:val="0"/>
      <w:marBottom w:val="0"/>
      <w:divBdr>
        <w:top w:val="none" w:sz="0" w:space="0" w:color="auto"/>
        <w:left w:val="none" w:sz="0" w:space="0" w:color="auto"/>
        <w:bottom w:val="none" w:sz="0" w:space="0" w:color="auto"/>
        <w:right w:val="none" w:sz="0" w:space="0" w:color="auto"/>
      </w:divBdr>
    </w:div>
    <w:div w:id="53238644">
      <w:bodyDiv w:val="1"/>
      <w:marLeft w:val="0"/>
      <w:marRight w:val="0"/>
      <w:marTop w:val="0"/>
      <w:marBottom w:val="0"/>
      <w:divBdr>
        <w:top w:val="none" w:sz="0" w:space="0" w:color="auto"/>
        <w:left w:val="none" w:sz="0" w:space="0" w:color="auto"/>
        <w:bottom w:val="none" w:sz="0" w:space="0" w:color="auto"/>
        <w:right w:val="none" w:sz="0" w:space="0" w:color="auto"/>
      </w:divBdr>
    </w:div>
    <w:div w:id="53505196">
      <w:bodyDiv w:val="1"/>
      <w:marLeft w:val="0"/>
      <w:marRight w:val="0"/>
      <w:marTop w:val="0"/>
      <w:marBottom w:val="0"/>
      <w:divBdr>
        <w:top w:val="none" w:sz="0" w:space="0" w:color="auto"/>
        <w:left w:val="none" w:sz="0" w:space="0" w:color="auto"/>
        <w:bottom w:val="none" w:sz="0" w:space="0" w:color="auto"/>
        <w:right w:val="none" w:sz="0" w:space="0" w:color="auto"/>
      </w:divBdr>
    </w:div>
    <w:div w:id="59134980">
      <w:bodyDiv w:val="1"/>
      <w:marLeft w:val="0"/>
      <w:marRight w:val="0"/>
      <w:marTop w:val="0"/>
      <w:marBottom w:val="0"/>
      <w:divBdr>
        <w:top w:val="none" w:sz="0" w:space="0" w:color="auto"/>
        <w:left w:val="none" w:sz="0" w:space="0" w:color="auto"/>
        <w:bottom w:val="none" w:sz="0" w:space="0" w:color="auto"/>
        <w:right w:val="none" w:sz="0" w:space="0" w:color="auto"/>
      </w:divBdr>
    </w:div>
    <w:div w:id="61997818">
      <w:bodyDiv w:val="1"/>
      <w:marLeft w:val="0"/>
      <w:marRight w:val="0"/>
      <w:marTop w:val="0"/>
      <w:marBottom w:val="0"/>
      <w:divBdr>
        <w:top w:val="none" w:sz="0" w:space="0" w:color="auto"/>
        <w:left w:val="none" w:sz="0" w:space="0" w:color="auto"/>
        <w:bottom w:val="none" w:sz="0" w:space="0" w:color="auto"/>
        <w:right w:val="none" w:sz="0" w:space="0" w:color="auto"/>
      </w:divBdr>
    </w:div>
    <w:div w:id="72745603">
      <w:bodyDiv w:val="1"/>
      <w:marLeft w:val="0"/>
      <w:marRight w:val="0"/>
      <w:marTop w:val="0"/>
      <w:marBottom w:val="0"/>
      <w:divBdr>
        <w:top w:val="none" w:sz="0" w:space="0" w:color="auto"/>
        <w:left w:val="none" w:sz="0" w:space="0" w:color="auto"/>
        <w:bottom w:val="none" w:sz="0" w:space="0" w:color="auto"/>
        <w:right w:val="none" w:sz="0" w:space="0" w:color="auto"/>
      </w:divBdr>
    </w:div>
    <w:div w:id="104737524">
      <w:bodyDiv w:val="1"/>
      <w:marLeft w:val="0"/>
      <w:marRight w:val="0"/>
      <w:marTop w:val="0"/>
      <w:marBottom w:val="0"/>
      <w:divBdr>
        <w:top w:val="none" w:sz="0" w:space="0" w:color="auto"/>
        <w:left w:val="none" w:sz="0" w:space="0" w:color="auto"/>
        <w:bottom w:val="none" w:sz="0" w:space="0" w:color="auto"/>
        <w:right w:val="none" w:sz="0" w:space="0" w:color="auto"/>
      </w:divBdr>
    </w:div>
    <w:div w:id="110829571">
      <w:bodyDiv w:val="1"/>
      <w:marLeft w:val="0"/>
      <w:marRight w:val="0"/>
      <w:marTop w:val="0"/>
      <w:marBottom w:val="0"/>
      <w:divBdr>
        <w:top w:val="none" w:sz="0" w:space="0" w:color="auto"/>
        <w:left w:val="none" w:sz="0" w:space="0" w:color="auto"/>
        <w:bottom w:val="none" w:sz="0" w:space="0" w:color="auto"/>
        <w:right w:val="none" w:sz="0" w:space="0" w:color="auto"/>
      </w:divBdr>
    </w:div>
    <w:div w:id="122234512">
      <w:bodyDiv w:val="1"/>
      <w:marLeft w:val="0"/>
      <w:marRight w:val="0"/>
      <w:marTop w:val="0"/>
      <w:marBottom w:val="0"/>
      <w:divBdr>
        <w:top w:val="none" w:sz="0" w:space="0" w:color="auto"/>
        <w:left w:val="none" w:sz="0" w:space="0" w:color="auto"/>
        <w:bottom w:val="none" w:sz="0" w:space="0" w:color="auto"/>
        <w:right w:val="none" w:sz="0" w:space="0" w:color="auto"/>
      </w:divBdr>
    </w:div>
    <w:div w:id="128255968">
      <w:bodyDiv w:val="1"/>
      <w:marLeft w:val="0"/>
      <w:marRight w:val="0"/>
      <w:marTop w:val="0"/>
      <w:marBottom w:val="0"/>
      <w:divBdr>
        <w:top w:val="none" w:sz="0" w:space="0" w:color="auto"/>
        <w:left w:val="none" w:sz="0" w:space="0" w:color="auto"/>
        <w:bottom w:val="none" w:sz="0" w:space="0" w:color="auto"/>
        <w:right w:val="none" w:sz="0" w:space="0" w:color="auto"/>
      </w:divBdr>
    </w:div>
    <w:div w:id="133840430">
      <w:bodyDiv w:val="1"/>
      <w:marLeft w:val="0"/>
      <w:marRight w:val="0"/>
      <w:marTop w:val="0"/>
      <w:marBottom w:val="0"/>
      <w:divBdr>
        <w:top w:val="none" w:sz="0" w:space="0" w:color="auto"/>
        <w:left w:val="none" w:sz="0" w:space="0" w:color="auto"/>
        <w:bottom w:val="none" w:sz="0" w:space="0" w:color="auto"/>
        <w:right w:val="none" w:sz="0" w:space="0" w:color="auto"/>
      </w:divBdr>
    </w:div>
    <w:div w:id="137503122">
      <w:bodyDiv w:val="1"/>
      <w:marLeft w:val="0"/>
      <w:marRight w:val="0"/>
      <w:marTop w:val="0"/>
      <w:marBottom w:val="0"/>
      <w:divBdr>
        <w:top w:val="none" w:sz="0" w:space="0" w:color="auto"/>
        <w:left w:val="none" w:sz="0" w:space="0" w:color="auto"/>
        <w:bottom w:val="none" w:sz="0" w:space="0" w:color="auto"/>
        <w:right w:val="none" w:sz="0" w:space="0" w:color="auto"/>
      </w:divBdr>
    </w:div>
    <w:div w:id="146746200">
      <w:bodyDiv w:val="1"/>
      <w:marLeft w:val="0"/>
      <w:marRight w:val="0"/>
      <w:marTop w:val="0"/>
      <w:marBottom w:val="0"/>
      <w:divBdr>
        <w:top w:val="none" w:sz="0" w:space="0" w:color="auto"/>
        <w:left w:val="none" w:sz="0" w:space="0" w:color="auto"/>
        <w:bottom w:val="none" w:sz="0" w:space="0" w:color="auto"/>
        <w:right w:val="none" w:sz="0" w:space="0" w:color="auto"/>
      </w:divBdr>
    </w:div>
    <w:div w:id="166479864">
      <w:bodyDiv w:val="1"/>
      <w:marLeft w:val="0"/>
      <w:marRight w:val="0"/>
      <w:marTop w:val="0"/>
      <w:marBottom w:val="0"/>
      <w:divBdr>
        <w:top w:val="none" w:sz="0" w:space="0" w:color="auto"/>
        <w:left w:val="none" w:sz="0" w:space="0" w:color="auto"/>
        <w:bottom w:val="none" w:sz="0" w:space="0" w:color="auto"/>
        <w:right w:val="none" w:sz="0" w:space="0" w:color="auto"/>
      </w:divBdr>
    </w:div>
    <w:div w:id="171334922">
      <w:bodyDiv w:val="1"/>
      <w:marLeft w:val="0"/>
      <w:marRight w:val="0"/>
      <w:marTop w:val="0"/>
      <w:marBottom w:val="0"/>
      <w:divBdr>
        <w:top w:val="none" w:sz="0" w:space="0" w:color="auto"/>
        <w:left w:val="none" w:sz="0" w:space="0" w:color="auto"/>
        <w:bottom w:val="none" w:sz="0" w:space="0" w:color="auto"/>
        <w:right w:val="none" w:sz="0" w:space="0" w:color="auto"/>
      </w:divBdr>
    </w:div>
    <w:div w:id="197473232">
      <w:bodyDiv w:val="1"/>
      <w:marLeft w:val="0"/>
      <w:marRight w:val="0"/>
      <w:marTop w:val="0"/>
      <w:marBottom w:val="0"/>
      <w:divBdr>
        <w:top w:val="none" w:sz="0" w:space="0" w:color="auto"/>
        <w:left w:val="none" w:sz="0" w:space="0" w:color="auto"/>
        <w:bottom w:val="none" w:sz="0" w:space="0" w:color="auto"/>
        <w:right w:val="none" w:sz="0" w:space="0" w:color="auto"/>
      </w:divBdr>
    </w:div>
    <w:div w:id="205259399">
      <w:bodyDiv w:val="1"/>
      <w:marLeft w:val="0"/>
      <w:marRight w:val="0"/>
      <w:marTop w:val="0"/>
      <w:marBottom w:val="0"/>
      <w:divBdr>
        <w:top w:val="none" w:sz="0" w:space="0" w:color="auto"/>
        <w:left w:val="none" w:sz="0" w:space="0" w:color="auto"/>
        <w:bottom w:val="none" w:sz="0" w:space="0" w:color="auto"/>
        <w:right w:val="none" w:sz="0" w:space="0" w:color="auto"/>
      </w:divBdr>
    </w:div>
    <w:div w:id="214127221">
      <w:bodyDiv w:val="1"/>
      <w:marLeft w:val="0"/>
      <w:marRight w:val="0"/>
      <w:marTop w:val="0"/>
      <w:marBottom w:val="0"/>
      <w:divBdr>
        <w:top w:val="none" w:sz="0" w:space="0" w:color="auto"/>
        <w:left w:val="none" w:sz="0" w:space="0" w:color="auto"/>
        <w:bottom w:val="none" w:sz="0" w:space="0" w:color="auto"/>
        <w:right w:val="none" w:sz="0" w:space="0" w:color="auto"/>
      </w:divBdr>
    </w:div>
    <w:div w:id="230429584">
      <w:bodyDiv w:val="1"/>
      <w:marLeft w:val="0"/>
      <w:marRight w:val="0"/>
      <w:marTop w:val="0"/>
      <w:marBottom w:val="0"/>
      <w:divBdr>
        <w:top w:val="none" w:sz="0" w:space="0" w:color="auto"/>
        <w:left w:val="none" w:sz="0" w:space="0" w:color="auto"/>
        <w:bottom w:val="none" w:sz="0" w:space="0" w:color="auto"/>
        <w:right w:val="none" w:sz="0" w:space="0" w:color="auto"/>
      </w:divBdr>
    </w:div>
    <w:div w:id="237398127">
      <w:bodyDiv w:val="1"/>
      <w:marLeft w:val="0"/>
      <w:marRight w:val="0"/>
      <w:marTop w:val="0"/>
      <w:marBottom w:val="0"/>
      <w:divBdr>
        <w:top w:val="none" w:sz="0" w:space="0" w:color="auto"/>
        <w:left w:val="none" w:sz="0" w:space="0" w:color="auto"/>
        <w:bottom w:val="none" w:sz="0" w:space="0" w:color="auto"/>
        <w:right w:val="none" w:sz="0" w:space="0" w:color="auto"/>
      </w:divBdr>
    </w:div>
    <w:div w:id="240331507">
      <w:bodyDiv w:val="1"/>
      <w:marLeft w:val="0"/>
      <w:marRight w:val="0"/>
      <w:marTop w:val="0"/>
      <w:marBottom w:val="0"/>
      <w:divBdr>
        <w:top w:val="none" w:sz="0" w:space="0" w:color="auto"/>
        <w:left w:val="none" w:sz="0" w:space="0" w:color="auto"/>
        <w:bottom w:val="none" w:sz="0" w:space="0" w:color="auto"/>
        <w:right w:val="none" w:sz="0" w:space="0" w:color="auto"/>
      </w:divBdr>
    </w:div>
    <w:div w:id="252057343">
      <w:bodyDiv w:val="1"/>
      <w:marLeft w:val="0"/>
      <w:marRight w:val="0"/>
      <w:marTop w:val="0"/>
      <w:marBottom w:val="0"/>
      <w:divBdr>
        <w:top w:val="none" w:sz="0" w:space="0" w:color="auto"/>
        <w:left w:val="none" w:sz="0" w:space="0" w:color="auto"/>
        <w:bottom w:val="none" w:sz="0" w:space="0" w:color="auto"/>
        <w:right w:val="none" w:sz="0" w:space="0" w:color="auto"/>
      </w:divBdr>
    </w:div>
    <w:div w:id="261843684">
      <w:bodyDiv w:val="1"/>
      <w:marLeft w:val="0"/>
      <w:marRight w:val="0"/>
      <w:marTop w:val="0"/>
      <w:marBottom w:val="0"/>
      <w:divBdr>
        <w:top w:val="none" w:sz="0" w:space="0" w:color="auto"/>
        <w:left w:val="none" w:sz="0" w:space="0" w:color="auto"/>
        <w:bottom w:val="none" w:sz="0" w:space="0" w:color="auto"/>
        <w:right w:val="none" w:sz="0" w:space="0" w:color="auto"/>
      </w:divBdr>
    </w:div>
    <w:div w:id="270286476">
      <w:bodyDiv w:val="1"/>
      <w:marLeft w:val="0"/>
      <w:marRight w:val="0"/>
      <w:marTop w:val="0"/>
      <w:marBottom w:val="0"/>
      <w:divBdr>
        <w:top w:val="none" w:sz="0" w:space="0" w:color="auto"/>
        <w:left w:val="none" w:sz="0" w:space="0" w:color="auto"/>
        <w:bottom w:val="none" w:sz="0" w:space="0" w:color="auto"/>
        <w:right w:val="none" w:sz="0" w:space="0" w:color="auto"/>
      </w:divBdr>
    </w:div>
    <w:div w:id="271909540">
      <w:bodyDiv w:val="1"/>
      <w:marLeft w:val="0"/>
      <w:marRight w:val="0"/>
      <w:marTop w:val="0"/>
      <w:marBottom w:val="0"/>
      <w:divBdr>
        <w:top w:val="none" w:sz="0" w:space="0" w:color="auto"/>
        <w:left w:val="none" w:sz="0" w:space="0" w:color="auto"/>
        <w:bottom w:val="none" w:sz="0" w:space="0" w:color="auto"/>
        <w:right w:val="none" w:sz="0" w:space="0" w:color="auto"/>
      </w:divBdr>
    </w:div>
    <w:div w:id="281307483">
      <w:bodyDiv w:val="1"/>
      <w:marLeft w:val="0"/>
      <w:marRight w:val="0"/>
      <w:marTop w:val="0"/>
      <w:marBottom w:val="0"/>
      <w:divBdr>
        <w:top w:val="none" w:sz="0" w:space="0" w:color="auto"/>
        <w:left w:val="none" w:sz="0" w:space="0" w:color="auto"/>
        <w:bottom w:val="none" w:sz="0" w:space="0" w:color="auto"/>
        <w:right w:val="none" w:sz="0" w:space="0" w:color="auto"/>
      </w:divBdr>
    </w:div>
    <w:div w:id="291790121">
      <w:bodyDiv w:val="1"/>
      <w:marLeft w:val="0"/>
      <w:marRight w:val="0"/>
      <w:marTop w:val="0"/>
      <w:marBottom w:val="0"/>
      <w:divBdr>
        <w:top w:val="none" w:sz="0" w:space="0" w:color="auto"/>
        <w:left w:val="none" w:sz="0" w:space="0" w:color="auto"/>
        <w:bottom w:val="none" w:sz="0" w:space="0" w:color="auto"/>
        <w:right w:val="none" w:sz="0" w:space="0" w:color="auto"/>
      </w:divBdr>
    </w:div>
    <w:div w:id="297994924">
      <w:bodyDiv w:val="1"/>
      <w:marLeft w:val="0"/>
      <w:marRight w:val="0"/>
      <w:marTop w:val="0"/>
      <w:marBottom w:val="0"/>
      <w:divBdr>
        <w:top w:val="none" w:sz="0" w:space="0" w:color="auto"/>
        <w:left w:val="none" w:sz="0" w:space="0" w:color="auto"/>
        <w:bottom w:val="none" w:sz="0" w:space="0" w:color="auto"/>
        <w:right w:val="none" w:sz="0" w:space="0" w:color="auto"/>
      </w:divBdr>
    </w:div>
    <w:div w:id="302083982">
      <w:bodyDiv w:val="1"/>
      <w:marLeft w:val="0"/>
      <w:marRight w:val="0"/>
      <w:marTop w:val="0"/>
      <w:marBottom w:val="0"/>
      <w:divBdr>
        <w:top w:val="none" w:sz="0" w:space="0" w:color="auto"/>
        <w:left w:val="none" w:sz="0" w:space="0" w:color="auto"/>
        <w:bottom w:val="none" w:sz="0" w:space="0" w:color="auto"/>
        <w:right w:val="none" w:sz="0" w:space="0" w:color="auto"/>
      </w:divBdr>
    </w:div>
    <w:div w:id="317147711">
      <w:bodyDiv w:val="1"/>
      <w:marLeft w:val="0"/>
      <w:marRight w:val="0"/>
      <w:marTop w:val="0"/>
      <w:marBottom w:val="0"/>
      <w:divBdr>
        <w:top w:val="none" w:sz="0" w:space="0" w:color="auto"/>
        <w:left w:val="none" w:sz="0" w:space="0" w:color="auto"/>
        <w:bottom w:val="none" w:sz="0" w:space="0" w:color="auto"/>
        <w:right w:val="none" w:sz="0" w:space="0" w:color="auto"/>
      </w:divBdr>
    </w:div>
    <w:div w:id="326980412">
      <w:bodyDiv w:val="1"/>
      <w:marLeft w:val="0"/>
      <w:marRight w:val="0"/>
      <w:marTop w:val="0"/>
      <w:marBottom w:val="0"/>
      <w:divBdr>
        <w:top w:val="none" w:sz="0" w:space="0" w:color="auto"/>
        <w:left w:val="none" w:sz="0" w:space="0" w:color="auto"/>
        <w:bottom w:val="none" w:sz="0" w:space="0" w:color="auto"/>
        <w:right w:val="none" w:sz="0" w:space="0" w:color="auto"/>
      </w:divBdr>
    </w:div>
    <w:div w:id="332805652">
      <w:bodyDiv w:val="1"/>
      <w:marLeft w:val="0"/>
      <w:marRight w:val="0"/>
      <w:marTop w:val="0"/>
      <w:marBottom w:val="0"/>
      <w:divBdr>
        <w:top w:val="none" w:sz="0" w:space="0" w:color="auto"/>
        <w:left w:val="none" w:sz="0" w:space="0" w:color="auto"/>
        <w:bottom w:val="none" w:sz="0" w:space="0" w:color="auto"/>
        <w:right w:val="none" w:sz="0" w:space="0" w:color="auto"/>
      </w:divBdr>
    </w:div>
    <w:div w:id="350184804">
      <w:bodyDiv w:val="1"/>
      <w:marLeft w:val="0"/>
      <w:marRight w:val="0"/>
      <w:marTop w:val="0"/>
      <w:marBottom w:val="0"/>
      <w:divBdr>
        <w:top w:val="none" w:sz="0" w:space="0" w:color="auto"/>
        <w:left w:val="none" w:sz="0" w:space="0" w:color="auto"/>
        <w:bottom w:val="none" w:sz="0" w:space="0" w:color="auto"/>
        <w:right w:val="none" w:sz="0" w:space="0" w:color="auto"/>
      </w:divBdr>
    </w:div>
    <w:div w:id="401178336">
      <w:bodyDiv w:val="1"/>
      <w:marLeft w:val="0"/>
      <w:marRight w:val="0"/>
      <w:marTop w:val="0"/>
      <w:marBottom w:val="0"/>
      <w:divBdr>
        <w:top w:val="none" w:sz="0" w:space="0" w:color="auto"/>
        <w:left w:val="none" w:sz="0" w:space="0" w:color="auto"/>
        <w:bottom w:val="none" w:sz="0" w:space="0" w:color="auto"/>
        <w:right w:val="none" w:sz="0" w:space="0" w:color="auto"/>
      </w:divBdr>
    </w:div>
    <w:div w:id="401948996">
      <w:bodyDiv w:val="1"/>
      <w:marLeft w:val="0"/>
      <w:marRight w:val="0"/>
      <w:marTop w:val="0"/>
      <w:marBottom w:val="0"/>
      <w:divBdr>
        <w:top w:val="none" w:sz="0" w:space="0" w:color="auto"/>
        <w:left w:val="none" w:sz="0" w:space="0" w:color="auto"/>
        <w:bottom w:val="none" w:sz="0" w:space="0" w:color="auto"/>
        <w:right w:val="none" w:sz="0" w:space="0" w:color="auto"/>
      </w:divBdr>
    </w:div>
    <w:div w:id="411510361">
      <w:bodyDiv w:val="1"/>
      <w:marLeft w:val="0"/>
      <w:marRight w:val="0"/>
      <w:marTop w:val="0"/>
      <w:marBottom w:val="0"/>
      <w:divBdr>
        <w:top w:val="none" w:sz="0" w:space="0" w:color="auto"/>
        <w:left w:val="none" w:sz="0" w:space="0" w:color="auto"/>
        <w:bottom w:val="none" w:sz="0" w:space="0" w:color="auto"/>
        <w:right w:val="none" w:sz="0" w:space="0" w:color="auto"/>
      </w:divBdr>
    </w:div>
    <w:div w:id="438716917">
      <w:bodyDiv w:val="1"/>
      <w:marLeft w:val="0"/>
      <w:marRight w:val="0"/>
      <w:marTop w:val="0"/>
      <w:marBottom w:val="0"/>
      <w:divBdr>
        <w:top w:val="none" w:sz="0" w:space="0" w:color="auto"/>
        <w:left w:val="none" w:sz="0" w:space="0" w:color="auto"/>
        <w:bottom w:val="none" w:sz="0" w:space="0" w:color="auto"/>
        <w:right w:val="none" w:sz="0" w:space="0" w:color="auto"/>
      </w:divBdr>
    </w:div>
    <w:div w:id="450637362">
      <w:bodyDiv w:val="1"/>
      <w:marLeft w:val="0"/>
      <w:marRight w:val="0"/>
      <w:marTop w:val="0"/>
      <w:marBottom w:val="0"/>
      <w:divBdr>
        <w:top w:val="none" w:sz="0" w:space="0" w:color="auto"/>
        <w:left w:val="none" w:sz="0" w:space="0" w:color="auto"/>
        <w:bottom w:val="none" w:sz="0" w:space="0" w:color="auto"/>
        <w:right w:val="none" w:sz="0" w:space="0" w:color="auto"/>
      </w:divBdr>
    </w:div>
    <w:div w:id="478229614">
      <w:bodyDiv w:val="1"/>
      <w:marLeft w:val="0"/>
      <w:marRight w:val="0"/>
      <w:marTop w:val="0"/>
      <w:marBottom w:val="0"/>
      <w:divBdr>
        <w:top w:val="none" w:sz="0" w:space="0" w:color="auto"/>
        <w:left w:val="none" w:sz="0" w:space="0" w:color="auto"/>
        <w:bottom w:val="none" w:sz="0" w:space="0" w:color="auto"/>
        <w:right w:val="none" w:sz="0" w:space="0" w:color="auto"/>
      </w:divBdr>
    </w:div>
    <w:div w:id="487865194">
      <w:bodyDiv w:val="1"/>
      <w:marLeft w:val="0"/>
      <w:marRight w:val="0"/>
      <w:marTop w:val="0"/>
      <w:marBottom w:val="0"/>
      <w:divBdr>
        <w:top w:val="none" w:sz="0" w:space="0" w:color="auto"/>
        <w:left w:val="none" w:sz="0" w:space="0" w:color="auto"/>
        <w:bottom w:val="none" w:sz="0" w:space="0" w:color="auto"/>
        <w:right w:val="none" w:sz="0" w:space="0" w:color="auto"/>
      </w:divBdr>
    </w:div>
    <w:div w:id="509486771">
      <w:bodyDiv w:val="1"/>
      <w:marLeft w:val="0"/>
      <w:marRight w:val="0"/>
      <w:marTop w:val="0"/>
      <w:marBottom w:val="0"/>
      <w:divBdr>
        <w:top w:val="none" w:sz="0" w:space="0" w:color="auto"/>
        <w:left w:val="none" w:sz="0" w:space="0" w:color="auto"/>
        <w:bottom w:val="none" w:sz="0" w:space="0" w:color="auto"/>
        <w:right w:val="none" w:sz="0" w:space="0" w:color="auto"/>
      </w:divBdr>
    </w:div>
    <w:div w:id="514659341">
      <w:bodyDiv w:val="1"/>
      <w:marLeft w:val="0"/>
      <w:marRight w:val="0"/>
      <w:marTop w:val="0"/>
      <w:marBottom w:val="0"/>
      <w:divBdr>
        <w:top w:val="none" w:sz="0" w:space="0" w:color="auto"/>
        <w:left w:val="none" w:sz="0" w:space="0" w:color="auto"/>
        <w:bottom w:val="none" w:sz="0" w:space="0" w:color="auto"/>
        <w:right w:val="none" w:sz="0" w:space="0" w:color="auto"/>
      </w:divBdr>
    </w:div>
    <w:div w:id="557210549">
      <w:bodyDiv w:val="1"/>
      <w:marLeft w:val="0"/>
      <w:marRight w:val="0"/>
      <w:marTop w:val="0"/>
      <w:marBottom w:val="0"/>
      <w:divBdr>
        <w:top w:val="none" w:sz="0" w:space="0" w:color="auto"/>
        <w:left w:val="none" w:sz="0" w:space="0" w:color="auto"/>
        <w:bottom w:val="none" w:sz="0" w:space="0" w:color="auto"/>
        <w:right w:val="none" w:sz="0" w:space="0" w:color="auto"/>
      </w:divBdr>
    </w:div>
    <w:div w:id="560485646">
      <w:bodyDiv w:val="1"/>
      <w:marLeft w:val="0"/>
      <w:marRight w:val="0"/>
      <w:marTop w:val="0"/>
      <w:marBottom w:val="0"/>
      <w:divBdr>
        <w:top w:val="none" w:sz="0" w:space="0" w:color="auto"/>
        <w:left w:val="none" w:sz="0" w:space="0" w:color="auto"/>
        <w:bottom w:val="none" w:sz="0" w:space="0" w:color="auto"/>
        <w:right w:val="none" w:sz="0" w:space="0" w:color="auto"/>
      </w:divBdr>
    </w:div>
    <w:div w:id="602223637">
      <w:bodyDiv w:val="1"/>
      <w:marLeft w:val="0"/>
      <w:marRight w:val="0"/>
      <w:marTop w:val="0"/>
      <w:marBottom w:val="0"/>
      <w:divBdr>
        <w:top w:val="none" w:sz="0" w:space="0" w:color="auto"/>
        <w:left w:val="none" w:sz="0" w:space="0" w:color="auto"/>
        <w:bottom w:val="none" w:sz="0" w:space="0" w:color="auto"/>
        <w:right w:val="none" w:sz="0" w:space="0" w:color="auto"/>
      </w:divBdr>
    </w:div>
    <w:div w:id="613941782">
      <w:bodyDiv w:val="1"/>
      <w:marLeft w:val="0"/>
      <w:marRight w:val="0"/>
      <w:marTop w:val="0"/>
      <w:marBottom w:val="0"/>
      <w:divBdr>
        <w:top w:val="none" w:sz="0" w:space="0" w:color="auto"/>
        <w:left w:val="none" w:sz="0" w:space="0" w:color="auto"/>
        <w:bottom w:val="none" w:sz="0" w:space="0" w:color="auto"/>
        <w:right w:val="none" w:sz="0" w:space="0" w:color="auto"/>
      </w:divBdr>
    </w:div>
    <w:div w:id="616718146">
      <w:bodyDiv w:val="1"/>
      <w:marLeft w:val="0"/>
      <w:marRight w:val="0"/>
      <w:marTop w:val="0"/>
      <w:marBottom w:val="0"/>
      <w:divBdr>
        <w:top w:val="none" w:sz="0" w:space="0" w:color="auto"/>
        <w:left w:val="none" w:sz="0" w:space="0" w:color="auto"/>
        <w:bottom w:val="none" w:sz="0" w:space="0" w:color="auto"/>
        <w:right w:val="none" w:sz="0" w:space="0" w:color="auto"/>
      </w:divBdr>
    </w:div>
    <w:div w:id="630092882">
      <w:bodyDiv w:val="1"/>
      <w:marLeft w:val="0"/>
      <w:marRight w:val="0"/>
      <w:marTop w:val="0"/>
      <w:marBottom w:val="0"/>
      <w:divBdr>
        <w:top w:val="none" w:sz="0" w:space="0" w:color="auto"/>
        <w:left w:val="none" w:sz="0" w:space="0" w:color="auto"/>
        <w:bottom w:val="none" w:sz="0" w:space="0" w:color="auto"/>
        <w:right w:val="none" w:sz="0" w:space="0" w:color="auto"/>
      </w:divBdr>
    </w:div>
    <w:div w:id="630669699">
      <w:bodyDiv w:val="1"/>
      <w:marLeft w:val="0"/>
      <w:marRight w:val="0"/>
      <w:marTop w:val="0"/>
      <w:marBottom w:val="0"/>
      <w:divBdr>
        <w:top w:val="none" w:sz="0" w:space="0" w:color="auto"/>
        <w:left w:val="none" w:sz="0" w:space="0" w:color="auto"/>
        <w:bottom w:val="none" w:sz="0" w:space="0" w:color="auto"/>
        <w:right w:val="none" w:sz="0" w:space="0" w:color="auto"/>
      </w:divBdr>
    </w:div>
    <w:div w:id="637997597">
      <w:bodyDiv w:val="1"/>
      <w:marLeft w:val="0"/>
      <w:marRight w:val="0"/>
      <w:marTop w:val="0"/>
      <w:marBottom w:val="0"/>
      <w:divBdr>
        <w:top w:val="none" w:sz="0" w:space="0" w:color="auto"/>
        <w:left w:val="none" w:sz="0" w:space="0" w:color="auto"/>
        <w:bottom w:val="none" w:sz="0" w:space="0" w:color="auto"/>
        <w:right w:val="none" w:sz="0" w:space="0" w:color="auto"/>
      </w:divBdr>
    </w:div>
    <w:div w:id="639581564">
      <w:bodyDiv w:val="1"/>
      <w:marLeft w:val="0"/>
      <w:marRight w:val="0"/>
      <w:marTop w:val="0"/>
      <w:marBottom w:val="0"/>
      <w:divBdr>
        <w:top w:val="none" w:sz="0" w:space="0" w:color="auto"/>
        <w:left w:val="none" w:sz="0" w:space="0" w:color="auto"/>
        <w:bottom w:val="none" w:sz="0" w:space="0" w:color="auto"/>
        <w:right w:val="none" w:sz="0" w:space="0" w:color="auto"/>
      </w:divBdr>
    </w:div>
    <w:div w:id="643393261">
      <w:bodyDiv w:val="1"/>
      <w:marLeft w:val="0"/>
      <w:marRight w:val="0"/>
      <w:marTop w:val="0"/>
      <w:marBottom w:val="0"/>
      <w:divBdr>
        <w:top w:val="none" w:sz="0" w:space="0" w:color="auto"/>
        <w:left w:val="none" w:sz="0" w:space="0" w:color="auto"/>
        <w:bottom w:val="none" w:sz="0" w:space="0" w:color="auto"/>
        <w:right w:val="none" w:sz="0" w:space="0" w:color="auto"/>
      </w:divBdr>
    </w:div>
    <w:div w:id="648441385">
      <w:bodyDiv w:val="1"/>
      <w:marLeft w:val="0"/>
      <w:marRight w:val="0"/>
      <w:marTop w:val="0"/>
      <w:marBottom w:val="0"/>
      <w:divBdr>
        <w:top w:val="none" w:sz="0" w:space="0" w:color="auto"/>
        <w:left w:val="none" w:sz="0" w:space="0" w:color="auto"/>
        <w:bottom w:val="none" w:sz="0" w:space="0" w:color="auto"/>
        <w:right w:val="none" w:sz="0" w:space="0" w:color="auto"/>
      </w:divBdr>
    </w:div>
    <w:div w:id="650254088">
      <w:bodyDiv w:val="1"/>
      <w:marLeft w:val="0"/>
      <w:marRight w:val="0"/>
      <w:marTop w:val="0"/>
      <w:marBottom w:val="0"/>
      <w:divBdr>
        <w:top w:val="none" w:sz="0" w:space="0" w:color="auto"/>
        <w:left w:val="none" w:sz="0" w:space="0" w:color="auto"/>
        <w:bottom w:val="none" w:sz="0" w:space="0" w:color="auto"/>
        <w:right w:val="none" w:sz="0" w:space="0" w:color="auto"/>
      </w:divBdr>
    </w:div>
    <w:div w:id="659768194">
      <w:bodyDiv w:val="1"/>
      <w:marLeft w:val="0"/>
      <w:marRight w:val="0"/>
      <w:marTop w:val="0"/>
      <w:marBottom w:val="0"/>
      <w:divBdr>
        <w:top w:val="none" w:sz="0" w:space="0" w:color="auto"/>
        <w:left w:val="none" w:sz="0" w:space="0" w:color="auto"/>
        <w:bottom w:val="none" w:sz="0" w:space="0" w:color="auto"/>
        <w:right w:val="none" w:sz="0" w:space="0" w:color="auto"/>
      </w:divBdr>
    </w:div>
    <w:div w:id="676611535">
      <w:bodyDiv w:val="1"/>
      <w:marLeft w:val="0"/>
      <w:marRight w:val="0"/>
      <w:marTop w:val="0"/>
      <w:marBottom w:val="0"/>
      <w:divBdr>
        <w:top w:val="none" w:sz="0" w:space="0" w:color="auto"/>
        <w:left w:val="none" w:sz="0" w:space="0" w:color="auto"/>
        <w:bottom w:val="none" w:sz="0" w:space="0" w:color="auto"/>
        <w:right w:val="none" w:sz="0" w:space="0" w:color="auto"/>
      </w:divBdr>
    </w:div>
    <w:div w:id="713509424">
      <w:bodyDiv w:val="1"/>
      <w:marLeft w:val="0"/>
      <w:marRight w:val="0"/>
      <w:marTop w:val="0"/>
      <w:marBottom w:val="0"/>
      <w:divBdr>
        <w:top w:val="none" w:sz="0" w:space="0" w:color="auto"/>
        <w:left w:val="none" w:sz="0" w:space="0" w:color="auto"/>
        <w:bottom w:val="none" w:sz="0" w:space="0" w:color="auto"/>
        <w:right w:val="none" w:sz="0" w:space="0" w:color="auto"/>
      </w:divBdr>
    </w:div>
    <w:div w:id="724640520">
      <w:bodyDiv w:val="1"/>
      <w:marLeft w:val="0"/>
      <w:marRight w:val="0"/>
      <w:marTop w:val="0"/>
      <w:marBottom w:val="0"/>
      <w:divBdr>
        <w:top w:val="none" w:sz="0" w:space="0" w:color="auto"/>
        <w:left w:val="none" w:sz="0" w:space="0" w:color="auto"/>
        <w:bottom w:val="none" w:sz="0" w:space="0" w:color="auto"/>
        <w:right w:val="none" w:sz="0" w:space="0" w:color="auto"/>
      </w:divBdr>
    </w:div>
    <w:div w:id="744034268">
      <w:bodyDiv w:val="1"/>
      <w:marLeft w:val="0"/>
      <w:marRight w:val="0"/>
      <w:marTop w:val="0"/>
      <w:marBottom w:val="0"/>
      <w:divBdr>
        <w:top w:val="none" w:sz="0" w:space="0" w:color="auto"/>
        <w:left w:val="none" w:sz="0" w:space="0" w:color="auto"/>
        <w:bottom w:val="none" w:sz="0" w:space="0" w:color="auto"/>
        <w:right w:val="none" w:sz="0" w:space="0" w:color="auto"/>
      </w:divBdr>
    </w:div>
    <w:div w:id="747732033">
      <w:bodyDiv w:val="1"/>
      <w:marLeft w:val="0"/>
      <w:marRight w:val="0"/>
      <w:marTop w:val="0"/>
      <w:marBottom w:val="0"/>
      <w:divBdr>
        <w:top w:val="none" w:sz="0" w:space="0" w:color="auto"/>
        <w:left w:val="none" w:sz="0" w:space="0" w:color="auto"/>
        <w:bottom w:val="none" w:sz="0" w:space="0" w:color="auto"/>
        <w:right w:val="none" w:sz="0" w:space="0" w:color="auto"/>
      </w:divBdr>
    </w:div>
    <w:div w:id="770470992">
      <w:bodyDiv w:val="1"/>
      <w:marLeft w:val="0"/>
      <w:marRight w:val="0"/>
      <w:marTop w:val="0"/>
      <w:marBottom w:val="0"/>
      <w:divBdr>
        <w:top w:val="none" w:sz="0" w:space="0" w:color="auto"/>
        <w:left w:val="none" w:sz="0" w:space="0" w:color="auto"/>
        <w:bottom w:val="none" w:sz="0" w:space="0" w:color="auto"/>
        <w:right w:val="none" w:sz="0" w:space="0" w:color="auto"/>
      </w:divBdr>
    </w:div>
    <w:div w:id="771246516">
      <w:bodyDiv w:val="1"/>
      <w:marLeft w:val="0"/>
      <w:marRight w:val="0"/>
      <w:marTop w:val="0"/>
      <w:marBottom w:val="0"/>
      <w:divBdr>
        <w:top w:val="none" w:sz="0" w:space="0" w:color="auto"/>
        <w:left w:val="none" w:sz="0" w:space="0" w:color="auto"/>
        <w:bottom w:val="none" w:sz="0" w:space="0" w:color="auto"/>
        <w:right w:val="none" w:sz="0" w:space="0" w:color="auto"/>
      </w:divBdr>
    </w:div>
    <w:div w:id="781069564">
      <w:bodyDiv w:val="1"/>
      <w:marLeft w:val="0"/>
      <w:marRight w:val="0"/>
      <w:marTop w:val="0"/>
      <w:marBottom w:val="0"/>
      <w:divBdr>
        <w:top w:val="none" w:sz="0" w:space="0" w:color="auto"/>
        <w:left w:val="none" w:sz="0" w:space="0" w:color="auto"/>
        <w:bottom w:val="none" w:sz="0" w:space="0" w:color="auto"/>
        <w:right w:val="none" w:sz="0" w:space="0" w:color="auto"/>
      </w:divBdr>
    </w:div>
    <w:div w:id="783964575">
      <w:bodyDiv w:val="1"/>
      <w:marLeft w:val="0"/>
      <w:marRight w:val="0"/>
      <w:marTop w:val="0"/>
      <w:marBottom w:val="0"/>
      <w:divBdr>
        <w:top w:val="none" w:sz="0" w:space="0" w:color="auto"/>
        <w:left w:val="none" w:sz="0" w:space="0" w:color="auto"/>
        <w:bottom w:val="none" w:sz="0" w:space="0" w:color="auto"/>
        <w:right w:val="none" w:sz="0" w:space="0" w:color="auto"/>
      </w:divBdr>
    </w:div>
    <w:div w:id="793213878">
      <w:bodyDiv w:val="1"/>
      <w:marLeft w:val="0"/>
      <w:marRight w:val="0"/>
      <w:marTop w:val="0"/>
      <w:marBottom w:val="0"/>
      <w:divBdr>
        <w:top w:val="none" w:sz="0" w:space="0" w:color="auto"/>
        <w:left w:val="none" w:sz="0" w:space="0" w:color="auto"/>
        <w:bottom w:val="none" w:sz="0" w:space="0" w:color="auto"/>
        <w:right w:val="none" w:sz="0" w:space="0" w:color="auto"/>
      </w:divBdr>
    </w:div>
    <w:div w:id="820269267">
      <w:bodyDiv w:val="1"/>
      <w:marLeft w:val="0"/>
      <w:marRight w:val="0"/>
      <w:marTop w:val="0"/>
      <w:marBottom w:val="0"/>
      <w:divBdr>
        <w:top w:val="none" w:sz="0" w:space="0" w:color="auto"/>
        <w:left w:val="none" w:sz="0" w:space="0" w:color="auto"/>
        <w:bottom w:val="none" w:sz="0" w:space="0" w:color="auto"/>
        <w:right w:val="none" w:sz="0" w:space="0" w:color="auto"/>
      </w:divBdr>
    </w:div>
    <w:div w:id="829173731">
      <w:bodyDiv w:val="1"/>
      <w:marLeft w:val="0"/>
      <w:marRight w:val="0"/>
      <w:marTop w:val="0"/>
      <w:marBottom w:val="0"/>
      <w:divBdr>
        <w:top w:val="none" w:sz="0" w:space="0" w:color="auto"/>
        <w:left w:val="none" w:sz="0" w:space="0" w:color="auto"/>
        <w:bottom w:val="none" w:sz="0" w:space="0" w:color="auto"/>
        <w:right w:val="none" w:sz="0" w:space="0" w:color="auto"/>
      </w:divBdr>
    </w:div>
    <w:div w:id="851528229">
      <w:bodyDiv w:val="1"/>
      <w:marLeft w:val="0"/>
      <w:marRight w:val="0"/>
      <w:marTop w:val="0"/>
      <w:marBottom w:val="0"/>
      <w:divBdr>
        <w:top w:val="none" w:sz="0" w:space="0" w:color="auto"/>
        <w:left w:val="none" w:sz="0" w:space="0" w:color="auto"/>
        <w:bottom w:val="none" w:sz="0" w:space="0" w:color="auto"/>
        <w:right w:val="none" w:sz="0" w:space="0" w:color="auto"/>
      </w:divBdr>
    </w:div>
    <w:div w:id="861211907">
      <w:bodyDiv w:val="1"/>
      <w:marLeft w:val="0"/>
      <w:marRight w:val="0"/>
      <w:marTop w:val="0"/>
      <w:marBottom w:val="0"/>
      <w:divBdr>
        <w:top w:val="none" w:sz="0" w:space="0" w:color="auto"/>
        <w:left w:val="none" w:sz="0" w:space="0" w:color="auto"/>
        <w:bottom w:val="none" w:sz="0" w:space="0" w:color="auto"/>
        <w:right w:val="none" w:sz="0" w:space="0" w:color="auto"/>
      </w:divBdr>
    </w:div>
    <w:div w:id="863441083">
      <w:bodyDiv w:val="1"/>
      <w:marLeft w:val="0"/>
      <w:marRight w:val="0"/>
      <w:marTop w:val="0"/>
      <w:marBottom w:val="0"/>
      <w:divBdr>
        <w:top w:val="none" w:sz="0" w:space="0" w:color="auto"/>
        <w:left w:val="none" w:sz="0" w:space="0" w:color="auto"/>
        <w:bottom w:val="none" w:sz="0" w:space="0" w:color="auto"/>
        <w:right w:val="none" w:sz="0" w:space="0" w:color="auto"/>
      </w:divBdr>
    </w:div>
    <w:div w:id="865602011">
      <w:bodyDiv w:val="1"/>
      <w:marLeft w:val="0"/>
      <w:marRight w:val="0"/>
      <w:marTop w:val="0"/>
      <w:marBottom w:val="0"/>
      <w:divBdr>
        <w:top w:val="none" w:sz="0" w:space="0" w:color="auto"/>
        <w:left w:val="none" w:sz="0" w:space="0" w:color="auto"/>
        <w:bottom w:val="none" w:sz="0" w:space="0" w:color="auto"/>
        <w:right w:val="none" w:sz="0" w:space="0" w:color="auto"/>
      </w:divBdr>
    </w:div>
    <w:div w:id="872960007">
      <w:bodyDiv w:val="1"/>
      <w:marLeft w:val="0"/>
      <w:marRight w:val="0"/>
      <w:marTop w:val="0"/>
      <w:marBottom w:val="0"/>
      <w:divBdr>
        <w:top w:val="none" w:sz="0" w:space="0" w:color="auto"/>
        <w:left w:val="none" w:sz="0" w:space="0" w:color="auto"/>
        <w:bottom w:val="none" w:sz="0" w:space="0" w:color="auto"/>
        <w:right w:val="none" w:sz="0" w:space="0" w:color="auto"/>
      </w:divBdr>
    </w:div>
    <w:div w:id="883520065">
      <w:bodyDiv w:val="1"/>
      <w:marLeft w:val="0"/>
      <w:marRight w:val="0"/>
      <w:marTop w:val="0"/>
      <w:marBottom w:val="0"/>
      <w:divBdr>
        <w:top w:val="none" w:sz="0" w:space="0" w:color="auto"/>
        <w:left w:val="none" w:sz="0" w:space="0" w:color="auto"/>
        <w:bottom w:val="none" w:sz="0" w:space="0" w:color="auto"/>
        <w:right w:val="none" w:sz="0" w:space="0" w:color="auto"/>
      </w:divBdr>
    </w:div>
    <w:div w:id="892347779">
      <w:bodyDiv w:val="1"/>
      <w:marLeft w:val="0"/>
      <w:marRight w:val="0"/>
      <w:marTop w:val="0"/>
      <w:marBottom w:val="0"/>
      <w:divBdr>
        <w:top w:val="none" w:sz="0" w:space="0" w:color="auto"/>
        <w:left w:val="none" w:sz="0" w:space="0" w:color="auto"/>
        <w:bottom w:val="none" w:sz="0" w:space="0" w:color="auto"/>
        <w:right w:val="none" w:sz="0" w:space="0" w:color="auto"/>
      </w:divBdr>
    </w:div>
    <w:div w:id="910433432">
      <w:bodyDiv w:val="1"/>
      <w:marLeft w:val="0"/>
      <w:marRight w:val="0"/>
      <w:marTop w:val="0"/>
      <w:marBottom w:val="0"/>
      <w:divBdr>
        <w:top w:val="none" w:sz="0" w:space="0" w:color="auto"/>
        <w:left w:val="none" w:sz="0" w:space="0" w:color="auto"/>
        <w:bottom w:val="none" w:sz="0" w:space="0" w:color="auto"/>
        <w:right w:val="none" w:sz="0" w:space="0" w:color="auto"/>
      </w:divBdr>
    </w:div>
    <w:div w:id="916091575">
      <w:bodyDiv w:val="1"/>
      <w:marLeft w:val="0"/>
      <w:marRight w:val="0"/>
      <w:marTop w:val="0"/>
      <w:marBottom w:val="0"/>
      <w:divBdr>
        <w:top w:val="none" w:sz="0" w:space="0" w:color="auto"/>
        <w:left w:val="none" w:sz="0" w:space="0" w:color="auto"/>
        <w:bottom w:val="none" w:sz="0" w:space="0" w:color="auto"/>
        <w:right w:val="none" w:sz="0" w:space="0" w:color="auto"/>
      </w:divBdr>
    </w:div>
    <w:div w:id="957759745">
      <w:bodyDiv w:val="1"/>
      <w:marLeft w:val="0"/>
      <w:marRight w:val="0"/>
      <w:marTop w:val="0"/>
      <w:marBottom w:val="0"/>
      <w:divBdr>
        <w:top w:val="none" w:sz="0" w:space="0" w:color="auto"/>
        <w:left w:val="none" w:sz="0" w:space="0" w:color="auto"/>
        <w:bottom w:val="none" w:sz="0" w:space="0" w:color="auto"/>
        <w:right w:val="none" w:sz="0" w:space="0" w:color="auto"/>
      </w:divBdr>
    </w:div>
    <w:div w:id="964241556">
      <w:bodyDiv w:val="1"/>
      <w:marLeft w:val="0"/>
      <w:marRight w:val="0"/>
      <w:marTop w:val="0"/>
      <w:marBottom w:val="0"/>
      <w:divBdr>
        <w:top w:val="none" w:sz="0" w:space="0" w:color="auto"/>
        <w:left w:val="none" w:sz="0" w:space="0" w:color="auto"/>
        <w:bottom w:val="none" w:sz="0" w:space="0" w:color="auto"/>
        <w:right w:val="none" w:sz="0" w:space="0" w:color="auto"/>
      </w:divBdr>
    </w:div>
    <w:div w:id="965114335">
      <w:bodyDiv w:val="1"/>
      <w:marLeft w:val="0"/>
      <w:marRight w:val="0"/>
      <w:marTop w:val="0"/>
      <w:marBottom w:val="0"/>
      <w:divBdr>
        <w:top w:val="none" w:sz="0" w:space="0" w:color="auto"/>
        <w:left w:val="none" w:sz="0" w:space="0" w:color="auto"/>
        <w:bottom w:val="none" w:sz="0" w:space="0" w:color="auto"/>
        <w:right w:val="none" w:sz="0" w:space="0" w:color="auto"/>
      </w:divBdr>
    </w:div>
    <w:div w:id="966275247">
      <w:bodyDiv w:val="1"/>
      <w:marLeft w:val="0"/>
      <w:marRight w:val="0"/>
      <w:marTop w:val="0"/>
      <w:marBottom w:val="0"/>
      <w:divBdr>
        <w:top w:val="none" w:sz="0" w:space="0" w:color="auto"/>
        <w:left w:val="none" w:sz="0" w:space="0" w:color="auto"/>
        <w:bottom w:val="none" w:sz="0" w:space="0" w:color="auto"/>
        <w:right w:val="none" w:sz="0" w:space="0" w:color="auto"/>
      </w:divBdr>
    </w:div>
    <w:div w:id="979923853">
      <w:bodyDiv w:val="1"/>
      <w:marLeft w:val="0"/>
      <w:marRight w:val="0"/>
      <w:marTop w:val="0"/>
      <w:marBottom w:val="0"/>
      <w:divBdr>
        <w:top w:val="none" w:sz="0" w:space="0" w:color="auto"/>
        <w:left w:val="none" w:sz="0" w:space="0" w:color="auto"/>
        <w:bottom w:val="none" w:sz="0" w:space="0" w:color="auto"/>
        <w:right w:val="none" w:sz="0" w:space="0" w:color="auto"/>
      </w:divBdr>
    </w:div>
    <w:div w:id="980697437">
      <w:bodyDiv w:val="1"/>
      <w:marLeft w:val="0"/>
      <w:marRight w:val="0"/>
      <w:marTop w:val="0"/>
      <w:marBottom w:val="0"/>
      <w:divBdr>
        <w:top w:val="none" w:sz="0" w:space="0" w:color="auto"/>
        <w:left w:val="none" w:sz="0" w:space="0" w:color="auto"/>
        <w:bottom w:val="none" w:sz="0" w:space="0" w:color="auto"/>
        <w:right w:val="none" w:sz="0" w:space="0" w:color="auto"/>
      </w:divBdr>
    </w:div>
    <w:div w:id="989283568">
      <w:bodyDiv w:val="1"/>
      <w:marLeft w:val="0"/>
      <w:marRight w:val="0"/>
      <w:marTop w:val="0"/>
      <w:marBottom w:val="0"/>
      <w:divBdr>
        <w:top w:val="none" w:sz="0" w:space="0" w:color="auto"/>
        <w:left w:val="none" w:sz="0" w:space="0" w:color="auto"/>
        <w:bottom w:val="none" w:sz="0" w:space="0" w:color="auto"/>
        <w:right w:val="none" w:sz="0" w:space="0" w:color="auto"/>
      </w:divBdr>
    </w:div>
    <w:div w:id="994991143">
      <w:bodyDiv w:val="1"/>
      <w:marLeft w:val="0"/>
      <w:marRight w:val="0"/>
      <w:marTop w:val="0"/>
      <w:marBottom w:val="0"/>
      <w:divBdr>
        <w:top w:val="none" w:sz="0" w:space="0" w:color="auto"/>
        <w:left w:val="none" w:sz="0" w:space="0" w:color="auto"/>
        <w:bottom w:val="none" w:sz="0" w:space="0" w:color="auto"/>
        <w:right w:val="none" w:sz="0" w:space="0" w:color="auto"/>
      </w:divBdr>
    </w:div>
    <w:div w:id="1004745310">
      <w:bodyDiv w:val="1"/>
      <w:marLeft w:val="0"/>
      <w:marRight w:val="0"/>
      <w:marTop w:val="0"/>
      <w:marBottom w:val="0"/>
      <w:divBdr>
        <w:top w:val="none" w:sz="0" w:space="0" w:color="auto"/>
        <w:left w:val="none" w:sz="0" w:space="0" w:color="auto"/>
        <w:bottom w:val="none" w:sz="0" w:space="0" w:color="auto"/>
        <w:right w:val="none" w:sz="0" w:space="0" w:color="auto"/>
      </w:divBdr>
    </w:div>
    <w:div w:id="1028683984">
      <w:bodyDiv w:val="1"/>
      <w:marLeft w:val="0"/>
      <w:marRight w:val="0"/>
      <w:marTop w:val="0"/>
      <w:marBottom w:val="0"/>
      <w:divBdr>
        <w:top w:val="none" w:sz="0" w:space="0" w:color="auto"/>
        <w:left w:val="none" w:sz="0" w:space="0" w:color="auto"/>
        <w:bottom w:val="none" w:sz="0" w:space="0" w:color="auto"/>
        <w:right w:val="none" w:sz="0" w:space="0" w:color="auto"/>
      </w:divBdr>
    </w:div>
    <w:div w:id="1045562850">
      <w:bodyDiv w:val="1"/>
      <w:marLeft w:val="0"/>
      <w:marRight w:val="0"/>
      <w:marTop w:val="0"/>
      <w:marBottom w:val="0"/>
      <w:divBdr>
        <w:top w:val="none" w:sz="0" w:space="0" w:color="auto"/>
        <w:left w:val="none" w:sz="0" w:space="0" w:color="auto"/>
        <w:bottom w:val="none" w:sz="0" w:space="0" w:color="auto"/>
        <w:right w:val="none" w:sz="0" w:space="0" w:color="auto"/>
      </w:divBdr>
    </w:div>
    <w:div w:id="1052970885">
      <w:bodyDiv w:val="1"/>
      <w:marLeft w:val="0"/>
      <w:marRight w:val="0"/>
      <w:marTop w:val="0"/>
      <w:marBottom w:val="0"/>
      <w:divBdr>
        <w:top w:val="none" w:sz="0" w:space="0" w:color="auto"/>
        <w:left w:val="none" w:sz="0" w:space="0" w:color="auto"/>
        <w:bottom w:val="none" w:sz="0" w:space="0" w:color="auto"/>
        <w:right w:val="none" w:sz="0" w:space="0" w:color="auto"/>
      </w:divBdr>
    </w:div>
    <w:div w:id="1054963737">
      <w:bodyDiv w:val="1"/>
      <w:marLeft w:val="0"/>
      <w:marRight w:val="0"/>
      <w:marTop w:val="0"/>
      <w:marBottom w:val="0"/>
      <w:divBdr>
        <w:top w:val="none" w:sz="0" w:space="0" w:color="auto"/>
        <w:left w:val="none" w:sz="0" w:space="0" w:color="auto"/>
        <w:bottom w:val="none" w:sz="0" w:space="0" w:color="auto"/>
        <w:right w:val="none" w:sz="0" w:space="0" w:color="auto"/>
      </w:divBdr>
    </w:div>
    <w:div w:id="1056971396">
      <w:bodyDiv w:val="1"/>
      <w:marLeft w:val="0"/>
      <w:marRight w:val="0"/>
      <w:marTop w:val="0"/>
      <w:marBottom w:val="0"/>
      <w:divBdr>
        <w:top w:val="none" w:sz="0" w:space="0" w:color="auto"/>
        <w:left w:val="none" w:sz="0" w:space="0" w:color="auto"/>
        <w:bottom w:val="none" w:sz="0" w:space="0" w:color="auto"/>
        <w:right w:val="none" w:sz="0" w:space="0" w:color="auto"/>
      </w:divBdr>
    </w:div>
    <w:div w:id="1062679038">
      <w:bodyDiv w:val="1"/>
      <w:marLeft w:val="0"/>
      <w:marRight w:val="0"/>
      <w:marTop w:val="0"/>
      <w:marBottom w:val="0"/>
      <w:divBdr>
        <w:top w:val="none" w:sz="0" w:space="0" w:color="auto"/>
        <w:left w:val="none" w:sz="0" w:space="0" w:color="auto"/>
        <w:bottom w:val="none" w:sz="0" w:space="0" w:color="auto"/>
        <w:right w:val="none" w:sz="0" w:space="0" w:color="auto"/>
      </w:divBdr>
    </w:div>
    <w:div w:id="1063142691">
      <w:bodyDiv w:val="1"/>
      <w:marLeft w:val="0"/>
      <w:marRight w:val="0"/>
      <w:marTop w:val="0"/>
      <w:marBottom w:val="0"/>
      <w:divBdr>
        <w:top w:val="none" w:sz="0" w:space="0" w:color="auto"/>
        <w:left w:val="none" w:sz="0" w:space="0" w:color="auto"/>
        <w:bottom w:val="none" w:sz="0" w:space="0" w:color="auto"/>
        <w:right w:val="none" w:sz="0" w:space="0" w:color="auto"/>
      </w:divBdr>
    </w:div>
    <w:div w:id="1090009445">
      <w:bodyDiv w:val="1"/>
      <w:marLeft w:val="0"/>
      <w:marRight w:val="0"/>
      <w:marTop w:val="0"/>
      <w:marBottom w:val="0"/>
      <w:divBdr>
        <w:top w:val="none" w:sz="0" w:space="0" w:color="auto"/>
        <w:left w:val="none" w:sz="0" w:space="0" w:color="auto"/>
        <w:bottom w:val="none" w:sz="0" w:space="0" w:color="auto"/>
        <w:right w:val="none" w:sz="0" w:space="0" w:color="auto"/>
      </w:divBdr>
    </w:div>
    <w:div w:id="1093429456">
      <w:bodyDiv w:val="1"/>
      <w:marLeft w:val="0"/>
      <w:marRight w:val="0"/>
      <w:marTop w:val="0"/>
      <w:marBottom w:val="0"/>
      <w:divBdr>
        <w:top w:val="none" w:sz="0" w:space="0" w:color="auto"/>
        <w:left w:val="none" w:sz="0" w:space="0" w:color="auto"/>
        <w:bottom w:val="none" w:sz="0" w:space="0" w:color="auto"/>
        <w:right w:val="none" w:sz="0" w:space="0" w:color="auto"/>
      </w:divBdr>
    </w:div>
    <w:div w:id="1101417656">
      <w:bodyDiv w:val="1"/>
      <w:marLeft w:val="0"/>
      <w:marRight w:val="0"/>
      <w:marTop w:val="0"/>
      <w:marBottom w:val="0"/>
      <w:divBdr>
        <w:top w:val="none" w:sz="0" w:space="0" w:color="auto"/>
        <w:left w:val="none" w:sz="0" w:space="0" w:color="auto"/>
        <w:bottom w:val="none" w:sz="0" w:space="0" w:color="auto"/>
        <w:right w:val="none" w:sz="0" w:space="0" w:color="auto"/>
      </w:divBdr>
    </w:div>
    <w:div w:id="1110247207">
      <w:bodyDiv w:val="1"/>
      <w:marLeft w:val="0"/>
      <w:marRight w:val="0"/>
      <w:marTop w:val="0"/>
      <w:marBottom w:val="0"/>
      <w:divBdr>
        <w:top w:val="none" w:sz="0" w:space="0" w:color="auto"/>
        <w:left w:val="none" w:sz="0" w:space="0" w:color="auto"/>
        <w:bottom w:val="none" w:sz="0" w:space="0" w:color="auto"/>
        <w:right w:val="none" w:sz="0" w:space="0" w:color="auto"/>
      </w:divBdr>
    </w:div>
    <w:div w:id="1121143456">
      <w:bodyDiv w:val="1"/>
      <w:marLeft w:val="0"/>
      <w:marRight w:val="0"/>
      <w:marTop w:val="0"/>
      <w:marBottom w:val="0"/>
      <w:divBdr>
        <w:top w:val="none" w:sz="0" w:space="0" w:color="auto"/>
        <w:left w:val="none" w:sz="0" w:space="0" w:color="auto"/>
        <w:bottom w:val="none" w:sz="0" w:space="0" w:color="auto"/>
        <w:right w:val="none" w:sz="0" w:space="0" w:color="auto"/>
      </w:divBdr>
    </w:div>
    <w:div w:id="1122841051">
      <w:bodyDiv w:val="1"/>
      <w:marLeft w:val="0"/>
      <w:marRight w:val="0"/>
      <w:marTop w:val="0"/>
      <w:marBottom w:val="0"/>
      <w:divBdr>
        <w:top w:val="none" w:sz="0" w:space="0" w:color="auto"/>
        <w:left w:val="none" w:sz="0" w:space="0" w:color="auto"/>
        <w:bottom w:val="none" w:sz="0" w:space="0" w:color="auto"/>
        <w:right w:val="none" w:sz="0" w:space="0" w:color="auto"/>
      </w:divBdr>
    </w:div>
    <w:div w:id="1130518249">
      <w:bodyDiv w:val="1"/>
      <w:marLeft w:val="0"/>
      <w:marRight w:val="0"/>
      <w:marTop w:val="0"/>
      <w:marBottom w:val="0"/>
      <w:divBdr>
        <w:top w:val="none" w:sz="0" w:space="0" w:color="auto"/>
        <w:left w:val="none" w:sz="0" w:space="0" w:color="auto"/>
        <w:bottom w:val="none" w:sz="0" w:space="0" w:color="auto"/>
        <w:right w:val="none" w:sz="0" w:space="0" w:color="auto"/>
      </w:divBdr>
    </w:div>
    <w:div w:id="1140923531">
      <w:bodyDiv w:val="1"/>
      <w:marLeft w:val="0"/>
      <w:marRight w:val="0"/>
      <w:marTop w:val="0"/>
      <w:marBottom w:val="0"/>
      <w:divBdr>
        <w:top w:val="none" w:sz="0" w:space="0" w:color="auto"/>
        <w:left w:val="none" w:sz="0" w:space="0" w:color="auto"/>
        <w:bottom w:val="none" w:sz="0" w:space="0" w:color="auto"/>
        <w:right w:val="none" w:sz="0" w:space="0" w:color="auto"/>
      </w:divBdr>
    </w:div>
    <w:div w:id="1178618799">
      <w:bodyDiv w:val="1"/>
      <w:marLeft w:val="0"/>
      <w:marRight w:val="0"/>
      <w:marTop w:val="0"/>
      <w:marBottom w:val="0"/>
      <w:divBdr>
        <w:top w:val="none" w:sz="0" w:space="0" w:color="auto"/>
        <w:left w:val="none" w:sz="0" w:space="0" w:color="auto"/>
        <w:bottom w:val="none" w:sz="0" w:space="0" w:color="auto"/>
        <w:right w:val="none" w:sz="0" w:space="0" w:color="auto"/>
      </w:divBdr>
    </w:div>
    <w:div w:id="1183712812">
      <w:bodyDiv w:val="1"/>
      <w:marLeft w:val="0"/>
      <w:marRight w:val="0"/>
      <w:marTop w:val="0"/>
      <w:marBottom w:val="0"/>
      <w:divBdr>
        <w:top w:val="none" w:sz="0" w:space="0" w:color="auto"/>
        <w:left w:val="none" w:sz="0" w:space="0" w:color="auto"/>
        <w:bottom w:val="none" w:sz="0" w:space="0" w:color="auto"/>
        <w:right w:val="none" w:sz="0" w:space="0" w:color="auto"/>
      </w:divBdr>
    </w:div>
    <w:div w:id="1202285450">
      <w:bodyDiv w:val="1"/>
      <w:marLeft w:val="0"/>
      <w:marRight w:val="0"/>
      <w:marTop w:val="0"/>
      <w:marBottom w:val="0"/>
      <w:divBdr>
        <w:top w:val="none" w:sz="0" w:space="0" w:color="auto"/>
        <w:left w:val="none" w:sz="0" w:space="0" w:color="auto"/>
        <w:bottom w:val="none" w:sz="0" w:space="0" w:color="auto"/>
        <w:right w:val="none" w:sz="0" w:space="0" w:color="auto"/>
      </w:divBdr>
    </w:div>
    <w:div w:id="1211765292">
      <w:bodyDiv w:val="1"/>
      <w:marLeft w:val="0"/>
      <w:marRight w:val="0"/>
      <w:marTop w:val="0"/>
      <w:marBottom w:val="0"/>
      <w:divBdr>
        <w:top w:val="none" w:sz="0" w:space="0" w:color="auto"/>
        <w:left w:val="none" w:sz="0" w:space="0" w:color="auto"/>
        <w:bottom w:val="none" w:sz="0" w:space="0" w:color="auto"/>
        <w:right w:val="none" w:sz="0" w:space="0" w:color="auto"/>
      </w:divBdr>
    </w:div>
    <w:div w:id="1221866112">
      <w:bodyDiv w:val="1"/>
      <w:marLeft w:val="0"/>
      <w:marRight w:val="0"/>
      <w:marTop w:val="0"/>
      <w:marBottom w:val="0"/>
      <w:divBdr>
        <w:top w:val="none" w:sz="0" w:space="0" w:color="auto"/>
        <w:left w:val="none" w:sz="0" w:space="0" w:color="auto"/>
        <w:bottom w:val="none" w:sz="0" w:space="0" w:color="auto"/>
        <w:right w:val="none" w:sz="0" w:space="0" w:color="auto"/>
      </w:divBdr>
    </w:div>
    <w:div w:id="1234967094">
      <w:bodyDiv w:val="1"/>
      <w:marLeft w:val="0"/>
      <w:marRight w:val="0"/>
      <w:marTop w:val="0"/>
      <w:marBottom w:val="0"/>
      <w:divBdr>
        <w:top w:val="none" w:sz="0" w:space="0" w:color="auto"/>
        <w:left w:val="none" w:sz="0" w:space="0" w:color="auto"/>
        <w:bottom w:val="none" w:sz="0" w:space="0" w:color="auto"/>
        <w:right w:val="none" w:sz="0" w:space="0" w:color="auto"/>
      </w:divBdr>
    </w:div>
    <w:div w:id="1256867871">
      <w:bodyDiv w:val="1"/>
      <w:marLeft w:val="0"/>
      <w:marRight w:val="0"/>
      <w:marTop w:val="0"/>
      <w:marBottom w:val="0"/>
      <w:divBdr>
        <w:top w:val="none" w:sz="0" w:space="0" w:color="auto"/>
        <w:left w:val="none" w:sz="0" w:space="0" w:color="auto"/>
        <w:bottom w:val="none" w:sz="0" w:space="0" w:color="auto"/>
        <w:right w:val="none" w:sz="0" w:space="0" w:color="auto"/>
      </w:divBdr>
    </w:div>
    <w:div w:id="1278178334">
      <w:bodyDiv w:val="1"/>
      <w:marLeft w:val="0"/>
      <w:marRight w:val="0"/>
      <w:marTop w:val="0"/>
      <w:marBottom w:val="0"/>
      <w:divBdr>
        <w:top w:val="none" w:sz="0" w:space="0" w:color="auto"/>
        <w:left w:val="none" w:sz="0" w:space="0" w:color="auto"/>
        <w:bottom w:val="none" w:sz="0" w:space="0" w:color="auto"/>
        <w:right w:val="none" w:sz="0" w:space="0" w:color="auto"/>
      </w:divBdr>
    </w:div>
    <w:div w:id="1293252381">
      <w:bodyDiv w:val="1"/>
      <w:marLeft w:val="0"/>
      <w:marRight w:val="0"/>
      <w:marTop w:val="0"/>
      <w:marBottom w:val="0"/>
      <w:divBdr>
        <w:top w:val="none" w:sz="0" w:space="0" w:color="auto"/>
        <w:left w:val="none" w:sz="0" w:space="0" w:color="auto"/>
        <w:bottom w:val="none" w:sz="0" w:space="0" w:color="auto"/>
        <w:right w:val="none" w:sz="0" w:space="0" w:color="auto"/>
      </w:divBdr>
    </w:div>
    <w:div w:id="1326084937">
      <w:bodyDiv w:val="1"/>
      <w:marLeft w:val="0"/>
      <w:marRight w:val="0"/>
      <w:marTop w:val="0"/>
      <w:marBottom w:val="0"/>
      <w:divBdr>
        <w:top w:val="none" w:sz="0" w:space="0" w:color="auto"/>
        <w:left w:val="none" w:sz="0" w:space="0" w:color="auto"/>
        <w:bottom w:val="none" w:sz="0" w:space="0" w:color="auto"/>
        <w:right w:val="none" w:sz="0" w:space="0" w:color="auto"/>
      </w:divBdr>
    </w:div>
    <w:div w:id="1331954832">
      <w:bodyDiv w:val="1"/>
      <w:marLeft w:val="0"/>
      <w:marRight w:val="0"/>
      <w:marTop w:val="0"/>
      <w:marBottom w:val="0"/>
      <w:divBdr>
        <w:top w:val="none" w:sz="0" w:space="0" w:color="auto"/>
        <w:left w:val="none" w:sz="0" w:space="0" w:color="auto"/>
        <w:bottom w:val="none" w:sz="0" w:space="0" w:color="auto"/>
        <w:right w:val="none" w:sz="0" w:space="0" w:color="auto"/>
      </w:divBdr>
    </w:div>
    <w:div w:id="1332757339">
      <w:bodyDiv w:val="1"/>
      <w:marLeft w:val="0"/>
      <w:marRight w:val="0"/>
      <w:marTop w:val="0"/>
      <w:marBottom w:val="0"/>
      <w:divBdr>
        <w:top w:val="none" w:sz="0" w:space="0" w:color="auto"/>
        <w:left w:val="none" w:sz="0" w:space="0" w:color="auto"/>
        <w:bottom w:val="none" w:sz="0" w:space="0" w:color="auto"/>
        <w:right w:val="none" w:sz="0" w:space="0" w:color="auto"/>
      </w:divBdr>
    </w:div>
    <w:div w:id="1337149077">
      <w:bodyDiv w:val="1"/>
      <w:marLeft w:val="0"/>
      <w:marRight w:val="0"/>
      <w:marTop w:val="0"/>
      <w:marBottom w:val="0"/>
      <w:divBdr>
        <w:top w:val="none" w:sz="0" w:space="0" w:color="auto"/>
        <w:left w:val="none" w:sz="0" w:space="0" w:color="auto"/>
        <w:bottom w:val="none" w:sz="0" w:space="0" w:color="auto"/>
        <w:right w:val="none" w:sz="0" w:space="0" w:color="auto"/>
      </w:divBdr>
    </w:div>
    <w:div w:id="1345396372">
      <w:bodyDiv w:val="1"/>
      <w:marLeft w:val="0"/>
      <w:marRight w:val="0"/>
      <w:marTop w:val="0"/>
      <w:marBottom w:val="0"/>
      <w:divBdr>
        <w:top w:val="none" w:sz="0" w:space="0" w:color="auto"/>
        <w:left w:val="none" w:sz="0" w:space="0" w:color="auto"/>
        <w:bottom w:val="none" w:sz="0" w:space="0" w:color="auto"/>
        <w:right w:val="none" w:sz="0" w:space="0" w:color="auto"/>
      </w:divBdr>
    </w:div>
    <w:div w:id="1351448862">
      <w:bodyDiv w:val="1"/>
      <w:marLeft w:val="0"/>
      <w:marRight w:val="0"/>
      <w:marTop w:val="0"/>
      <w:marBottom w:val="0"/>
      <w:divBdr>
        <w:top w:val="none" w:sz="0" w:space="0" w:color="auto"/>
        <w:left w:val="none" w:sz="0" w:space="0" w:color="auto"/>
        <w:bottom w:val="none" w:sz="0" w:space="0" w:color="auto"/>
        <w:right w:val="none" w:sz="0" w:space="0" w:color="auto"/>
      </w:divBdr>
    </w:div>
    <w:div w:id="1368411732">
      <w:bodyDiv w:val="1"/>
      <w:marLeft w:val="0"/>
      <w:marRight w:val="0"/>
      <w:marTop w:val="0"/>
      <w:marBottom w:val="0"/>
      <w:divBdr>
        <w:top w:val="none" w:sz="0" w:space="0" w:color="auto"/>
        <w:left w:val="none" w:sz="0" w:space="0" w:color="auto"/>
        <w:bottom w:val="none" w:sz="0" w:space="0" w:color="auto"/>
        <w:right w:val="none" w:sz="0" w:space="0" w:color="auto"/>
      </w:divBdr>
    </w:div>
    <w:div w:id="1418207747">
      <w:bodyDiv w:val="1"/>
      <w:marLeft w:val="0"/>
      <w:marRight w:val="0"/>
      <w:marTop w:val="0"/>
      <w:marBottom w:val="0"/>
      <w:divBdr>
        <w:top w:val="none" w:sz="0" w:space="0" w:color="auto"/>
        <w:left w:val="none" w:sz="0" w:space="0" w:color="auto"/>
        <w:bottom w:val="none" w:sz="0" w:space="0" w:color="auto"/>
        <w:right w:val="none" w:sz="0" w:space="0" w:color="auto"/>
      </w:divBdr>
    </w:div>
    <w:div w:id="1441339277">
      <w:bodyDiv w:val="1"/>
      <w:marLeft w:val="0"/>
      <w:marRight w:val="0"/>
      <w:marTop w:val="0"/>
      <w:marBottom w:val="0"/>
      <w:divBdr>
        <w:top w:val="none" w:sz="0" w:space="0" w:color="auto"/>
        <w:left w:val="none" w:sz="0" w:space="0" w:color="auto"/>
        <w:bottom w:val="none" w:sz="0" w:space="0" w:color="auto"/>
        <w:right w:val="none" w:sz="0" w:space="0" w:color="auto"/>
      </w:divBdr>
    </w:div>
    <w:div w:id="1457217792">
      <w:bodyDiv w:val="1"/>
      <w:marLeft w:val="0"/>
      <w:marRight w:val="0"/>
      <w:marTop w:val="0"/>
      <w:marBottom w:val="0"/>
      <w:divBdr>
        <w:top w:val="none" w:sz="0" w:space="0" w:color="auto"/>
        <w:left w:val="none" w:sz="0" w:space="0" w:color="auto"/>
        <w:bottom w:val="none" w:sz="0" w:space="0" w:color="auto"/>
        <w:right w:val="none" w:sz="0" w:space="0" w:color="auto"/>
      </w:divBdr>
    </w:div>
    <w:div w:id="1464468514">
      <w:bodyDiv w:val="1"/>
      <w:marLeft w:val="0"/>
      <w:marRight w:val="0"/>
      <w:marTop w:val="0"/>
      <w:marBottom w:val="0"/>
      <w:divBdr>
        <w:top w:val="none" w:sz="0" w:space="0" w:color="auto"/>
        <w:left w:val="none" w:sz="0" w:space="0" w:color="auto"/>
        <w:bottom w:val="none" w:sz="0" w:space="0" w:color="auto"/>
        <w:right w:val="none" w:sz="0" w:space="0" w:color="auto"/>
      </w:divBdr>
    </w:div>
    <w:div w:id="1472746384">
      <w:bodyDiv w:val="1"/>
      <w:marLeft w:val="0"/>
      <w:marRight w:val="0"/>
      <w:marTop w:val="0"/>
      <w:marBottom w:val="0"/>
      <w:divBdr>
        <w:top w:val="none" w:sz="0" w:space="0" w:color="auto"/>
        <w:left w:val="none" w:sz="0" w:space="0" w:color="auto"/>
        <w:bottom w:val="none" w:sz="0" w:space="0" w:color="auto"/>
        <w:right w:val="none" w:sz="0" w:space="0" w:color="auto"/>
      </w:divBdr>
    </w:div>
    <w:div w:id="1494636881">
      <w:bodyDiv w:val="1"/>
      <w:marLeft w:val="0"/>
      <w:marRight w:val="0"/>
      <w:marTop w:val="0"/>
      <w:marBottom w:val="0"/>
      <w:divBdr>
        <w:top w:val="none" w:sz="0" w:space="0" w:color="auto"/>
        <w:left w:val="none" w:sz="0" w:space="0" w:color="auto"/>
        <w:bottom w:val="none" w:sz="0" w:space="0" w:color="auto"/>
        <w:right w:val="none" w:sz="0" w:space="0" w:color="auto"/>
      </w:divBdr>
    </w:div>
    <w:div w:id="1527058777">
      <w:bodyDiv w:val="1"/>
      <w:marLeft w:val="0"/>
      <w:marRight w:val="0"/>
      <w:marTop w:val="0"/>
      <w:marBottom w:val="0"/>
      <w:divBdr>
        <w:top w:val="none" w:sz="0" w:space="0" w:color="auto"/>
        <w:left w:val="none" w:sz="0" w:space="0" w:color="auto"/>
        <w:bottom w:val="none" w:sz="0" w:space="0" w:color="auto"/>
        <w:right w:val="none" w:sz="0" w:space="0" w:color="auto"/>
      </w:divBdr>
    </w:div>
    <w:div w:id="1530146326">
      <w:bodyDiv w:val="1"/>
      <w:marLeft w:val="0"/>
      <w:marRight w:val="0"/>
      <w:marTop w:val="0"/>
      <w:marBottom w:val="0"/>
      <w:divBdr>
        <w:top w:val="none" w:sz="0" w:space="0" w:color="auto"/>
        <w:left w:val="none" w:sz="0" w:space="0" w:color="auto"/>
        <w:bottom w:val="none" w:sz="0" w:space="0" w:color="auto"/>
        <w:right w:val="none" w:sz="0" w:space="0" w:color="auto"/>
      </w:divBdr>
    </w:div>
    <w:div w:id="1549762099">
      <w:bodyDiv w:val="1"/>
      <w:marLeft w:val="0"/>
      <w:marRight w:val="0"/>
      <w:marTop w:val="0"/>
      <w:marBottom w:val="0"/>
      <w:divBdr>
        <w:top w:val="none" w:sz="0" w:space="0" w:color="auto"/>
        <w:left w:val="none" w:sz="0" w:space="0" w:color="auto"/>
        <w:bottom w:val="none" w:sz="0" w:space="0" w:color="auto"/>
        <w:right w:val="none" w:sz="0" w:space="0" w:color="auto"/>
      </w:divBdr>
    </w:div>
    <w:div w:id="1556087484">
      <w:bodyDiv w:val="1"/>
      <w:marLeft w:val="0"/>
      <w:marRight w:val="0"/>
      <w:marTop w:val="0"/>
      <w:marBottom w:val="0"/>
      <w:divBdr>
        <w:top w:val="none" w:sz="0" w:space="0" w:color="auto"/>
        <w:left w:val="none" w:sz="0" w:space="0" w:color="auto"/>
        <w:bottom w:val="none" w:sz="0" w:space="0" w:color="auto"/>
        <w:right w:val="none" w:sz="0" w:space="0" w:color="auto"/>
      </w:divBdr>
    </w:div>
    <w:div w:id="1572305670">
      <w:bodyDiv w:val="1"/>
      <w:marLeft w:val="0"/>
      <w:marRight w:val="0"/>
      <w:marTop w:val="0"/>
      <w:marBottom w:val="0"/>
      <w:divBdr>
        <w:top w:val="none" w:sz="0" w:space="0" w:color="auto"/>
        <w:left w:val="none" w:sz="0" w:space="0" w:color="auto"/>
        <w:bottom w:val="none" w:sz="0" w:space="0" w:color="auto"/>
        <w:right w:val="none" w:sz="0" w:space="0" w:color="auto"/>
      </w:divBdr>
    </w:div>
    <w:div w:id="1577591034">
      <w:bodyDiv w:val="1"/>
      <w:marLeft w:val="0"/>
      <w:marRight w:val="0"/>
      <w:marTop w:val="0"/>
      <w:marBottom w:val="0"/>
      <w:divBdr>
        <w:top w:val="none" w:sz="0" w:space="0" w:color="auto"/>
        <w:left w:val="none" w:sz="0" w:space="0" w:color="auto"/>
        <w:bottom w:val="none" w:sz="0" w:space="0" w:color="auto"/>
        <w:right w:val="none" w:sz="0" w:space="0" w:color="auto"/>
      </w:divBdr>
    </w:div>
    <w:div w:id="1580484207">
      <w:bodyDiv w:val="1"/>
      <w:marLeft w:val="0"/>
      <w:marRight w:val="0"/>
      <w:marTop w:val="0"/>
      <w:marBottom w:val="0"/>
      <w:divBdr>
        <w:top w:val="none" w:sz="0" w:space="0" w:color="auto"/>
        <w:left w:val="none" w:sz="0" w:space="0" w:color="auto"/>
        <w:bottom w:val="none" w:sz="0" w:space="0" w:color="auto"/>
        <w:right w:val="none" w:sz="0" w:space="0" w:color="auto"/>
      </w:divBdr>
    </w:div>
    <w:div w:id="1581674941">
      <w:bodyDiv w:val="1"/>
      <w:marLeft w:val="0"/>
      <w:marRight w:val="0"/>
      <w:marTop w:val="0"/>
      <w:marBottom w:val="0"/>
      <w:divBdr>
        <w:top w:val="none" w:sz="0" w:space="0" w:color="auto"/>
        <w:left w:val="none" w:sz="0" w:space="0" w:color="auto"/>
        <w:bottom w:val="none" w:sz="0" w:space="0" w:color="auto"/>
        <w:right w:val="none" w:sz="0" w:space="0" w:color="auto"/>
      </w:divBdr>
    </w:div>
    <w:div w:id="1583949508">
      <w:bodyDiv w:val="1"/>
      <w:marLeft w:val="0"/>
      <w:marRight w:val="0"/>
      <w:marTop w:val="0"/>
      <w:marBottom w:val="0"/>
      <w:divBdr>
        <w:top w:val="none" w:sz="0" w:space="0" w:color="auto"/>
        <w:left w:val="none" w:sz="0" w:space="0" w:color="auto"/>
        <w:bottom w:val="none" w:sz="0" w:space="0" w:color="auto"/>
        <w:right w:val="none" w:sz="0" w:space="0" w:color="auto"/>
      </w:divBdr>
    </w:div>
    <w:div w:id="1584144579">
      <w:bodyDiv w:val="1"/>
      <w:marLeft w:val="0"/>
      <w:marRight w:val="0"/>
      <w:marTop w:val="0"/>
      <w:marBottom w:val="0"/>
      <w:divBdr>
        <w:top w:val="none" w:sz="0" w:space="0" w:color="auto"/>
        <w:left w:val="none" w:sz="0" w:space="0" w:color="auto"/>
        <w:bottom w:val="none" w:sz="0" w:space="0" w:color="auto"/>
        <w:right w:val="none" w:sz="0" w:space="0" w:color="auto"/>
      </w:divBdr>
    </w:div>
    <w:div w:id="1595823844">
      <w:bodyDiv w:val="1"/>
      <w:marLeft w:val="0"/>
      <w:marRight w:val="0"/>
      <w:marTop w:val="0"/>
      <w:marBottom w:val="0"/>
      <w:divBdr>
        <w:top w:val="none" w:sz="0" w:space="0" w:color="auto"/>
        <w:left w:val="none" w:sz="0" w:space="0" w:color="auto"/>
        <w:bottom w:val="none" w:sz="0" w:space="0" w:color="auto"/>
        <w:right w:val="none" w:sz="0" w:space="0" w:color="auto"/>
      </w:divBdr>
    </w:div>
    <w:div w:id="1604414066">
      <w:bodyDiv w:val="1"/>
      <w:marLeft w:val="0"/>
      <w:marRight w:val="0"/>
      <w:marTop w:val="0"/>
      <w:marBottom w:val="0"/>
      <w:divBdr>
        <w:top w:val="none" w:sz="0" w:space="0" w:color="auto"/>
        <w:left w:val="none" w:sz="0" w:space="0" w:color="auto"/>
        <w:bottom w:val="none" w:sz="0" w:space="0" w:color="auto"/>
        <w:right w:val="none" w:sz="0" w:space="0" w:color="auto"/>
      </w:divBdr>
    </w:div>
    <w:div w:id="1617638876">
      <w:bodyDiv w:val="1"/>
      <w:marLeft w:val="0"/>
      <w:marRight w:val="0"/>
      <w:marTop w:val="0"/>
      <w:marBottom w:val="0"/>
      <w:divBdr>
        <w:top w:val="none" w:sz="0" w:space="0" w:color="auto"/>
        <w:left w:val="none" w:sz="0" w:space="0" w:color="auto"/>
        <w:bottom w:val="none" w:sz="0" w:space="0" w:color="auto"/>
        <w:right w:val="none" w:sz="0" w:space="0" w:color="auto"/>
      </w:divBdr>
    </w:div>
    <w:div w:id="1618176473">
      <w:bodyDiv w:val="1"/>
      <w:marLeft w:val="0"/>
      <w:marRight w:val="0"/>
      <w:marTop w:val="0"/>
      <w:marBottom w:val="0"/>
      <w:divBdr>
        <w:top w:val="none" w:sz="0" w:space="0" w:color="auto"/>
        <w:left w:val="none" w:sz="0" w:space="0" w:color="auto"/>
        <w:bottom w:val="none" w:sz="0" w:space="0" w:color="auto"/>
        <w:right w:val="none" w:sz="0" w:space="0" w:color="auto"/>
      </w:divBdr>
    </w:div>
    <w:div w:id="1641691319">
      <w:bodyDiv w:val="1"/>
      <w:marLeft w:val="0"/>
      <w:marRight w:val="0"/>
      <w:marTop w:val="0"/>
      <w:marBottom w:val="0"/>
      <w:divBdr>
        <w:top w:val="none" w:sz="0" w:space="0" w:color="auto"/>
        <w:left w:val="none" w:sz="0" w:space="0" w:color="auto"/>
        <w:bottom w:val="none" w:sz="0" w:space="0" w:color="auto"/>
        <w:right w:val="none" w:sz="0" w:space="0" w:color="auto"/>
      </w:divBdr>
    </w:div>
    <w:div w:id="1648973181">
      <w:bodyDiv w:val="1"/>
      <w:marLeft w:val="0"/>
      <w:marRight w:val="0"/>
      <w:marTop w:val="0"/>
      <w:marBottom w:val="0"/>
      <w:divBdr>
        <w:top w:val="none" w:sz="0" w:space="0" w:color="auto"/>
        <w:left w:val="none" w:sz="0" w:space="0" w:color="auto"/>
        <w:bottom w:val="none" w:sz="0" w:space="0" w:color="auto"/>
        <w:right w:val="none" w:sz="0" w:space="0" w:color="auto"/>
      </w:divBdr>
    </w:div>
    <w:div w:id="1651444706">
      <w:bodyDiv w:val="1"/>
      <w:marLeft w:val="0"/>
      <w:marRight w:val="0"/>
      <w:marTop w:val="0"/>
      <w:marBottom w:val="0"/>
      <w:divBdr>
        <w:top w:val="none" w:sz="0" w:space="0" w:color="auto"/>
        <w:left w:val="none" w:sz="0" w:space="0" w:color="auto"/>
        <w:bottom w:val="none" w:sz="0" w:space="0" w:color="auto"/>
        <w:right w:val="none" w:sz="0" w:space="0" w:color="auto"/>
      </w:divBdr>
    </w:div>
    <w:div w:id="1660384530">
      <w:bodyDiv w:val="1"/>
      <w:marLeft w:val="0"/>
      <w:marRight w:val="0"/>
      <w:marTop w:val="0"/>
      <w:marBottom w:val="0"/>
      <w:divBdr>
        <w:top w:val="none" w:sz="0" w:space="0" w:color="auto"/>
        <w:left w:val="none" w:sz="0" w:space="0" w:color="auto"/>
        <w:bottom w:val="none" w:sz="0" w:space="0" w:color="auto"/>
        <w:right w:val="none" w:sz="0" w:space="0" w:color="auto"/>
      </w:divBdr>
    </w:div>
    <w:div w:id="1667441827">
      <w:bodyDiv w:val="1"/>
      <w:marLeft w:val="0"/>
      <w:marRight w:val="0"/>
      <w:marTop w:val="0"/>
      <w:marBottom w:val="0"/>
      <w:divBdr>
        <w:top w:val="none" w:sz="0" w:space="0" w:color="auto"/>
        <w:left w:val="none" w:sz="0" w:space="0" w:color="auto"/>
        <w:bottom w:val="none" w:sz="0" w:space="0" w:color="auto"/>
        <w:right w:val="none" w:sz="0" w:space="0" w:color="auto"/>
      </w:divBdr>
    </w:div>
    <w:div w:id="1684553502">
      <w:bodyDiv w:val="1"/>
      <w:marLeft w:val="0"/>
      <w:marRight w:val="0"/>
      <w:marTop w:val="0"/>
      <w:marBottom w:val="0"/>
      <w:divBdr>
        <w:top w:val="none" w:sz="0" w:space="0" w:color="auto"/>
        <w:left w:val="none" w:sz="0" w:space="0" w:color="auto"/>
        <w:bottom w:val="none" w:sz="0" w:space="0" w:color="auto"/>
        <w:right w:val="none" w:sz="0" w:space="0" w:color="auto"/>
      </w:divBdr>
    </w:div>
    <w:div w:id="1693219228">
      <w:bodyDiv w:val="1"/>
      <w:marLeft w:val="0"/>
      <w:marRight w:val="0"/>
      <w:marTop w:val="0"/>
      <w:marBottom w:val="0"/>
      <w:divBdr>
        <w:top w:val="none" w:sz="0" w:space="0" w:color="auto"/>
        <w:left w:val="none" w:sz="0" w:space="0" w:color="auto"/>
        <w:bottom w:val="none" w:sz="0" w:space="0" w:color="auto"/>
        <w:right w:val="none" w:sz="0" w:space="0" w:color="auto"/>
      </w:divBdr>
    </w:div>
    <w:div w:id="1731004533">
      <w:bodyDiv w:val="1"/>
      <w:marLeft w:val="0"/>
      <w:marRight w:val="0"/>
      <w:marTop w:val="0"/>
      <w:marBottom w:val="0"/>
      <w:divBdr>
        <w:top w:val="none" w:sz="0" w:space="0" w:color="auto"/>
        <w:left w:val="none" w:sz="0" w:space="0" w:color="auto"/>
        <w:bottom w:val="none" w:sz="0" w:space="0" w:color="auto"/>
        <w:right w:val="none" w:sz="0" w:space="0" w:color="auto"/>
      </w:divBdr>
    </w:div>
    <w:div w:id="1731346231">
      <w:bodyDiv w:val="1"/>
      <w:marLeft w:val="0"/>
      <w:marRight w:val="0"/>
      <w:marTop w:val="0"/>
      <w:marBottom w:val="0"/>
      <w:divBdr>
        <w:top w:val="none" w:sz="0" w:space="0" w:color="auto"/>
        <w:left w:val="none" w:sz="0" w:space="0" w:color="auto"/>
        <w:bottom w:val="none" w:sz="0" w:space="0" w:color="auto"/>
        <w:right w:val="none" w:sz="0" w:space="0" w:color="auto"/>
      </w:divBdr>
    </w:div>
    <w:div w:id="1735078690">
      <w:bodyDiv w:val="1"/>
      <w:marLeft w:val="0"/>
      <w:marRight w:val="0"/>
      <w:marTop w:val="0"/>
      <w:marBottom w:val="0"/>
      <w:divBdr>
        <w:top w:val="none" w:sz="0" w:space="0" w:color="auto"/>
        <w:left w:val="none" w:sz="0" w:space="0" w:color="auto"/>
        <w:bottom w:val="none" w:sz="0" w:space="0" w:color="auto"/>
        <w:right w:val="none" w:sz="0" w:space="0" w:color="auto"/>
      </w:divBdr>
    </w:div>
    <w:div w:id="1747067700">
      <w:bodyDiv w:val="1"/>
      <w:marLeft w:val="0"/>
      <w:marRight w:val="0"/>
      <w:marTop w:val="0"/>
      <w:marBottom w:val="0"/>
      <w:divBdr>
        <w:top w:val="none" w:sz="0" w:space="0" w:color="auto"/>
        <w:left w:val="none" w:sz="0" w:space="0" w:color="auto"/>
        <w:bottom w:val="none" w:sz="0" w:space="0" w:color="auto"/>
        <w:right w:val="none" w:sz="0" w:space="0" w:color="auto"/>
      </w:divBdr>
    </w:div>
    <w:div w:id="1751733299">
      <w:bodyDiv w:val="1"/>
      <w:marLeft w:val="0"/>
      <w:marRight w:val="0"/>
      <w:marTop w:val="0"/>
      <w:marBottom w:val="0"/>
      <w:divBdr>
        <w:top w:val="none" w:sz="0" w:space="0" w:color="auto"/>
        <w:left w:val="none" w:sz="0" w:space="0" w:color="auto"/>
        <w:bottom w:val="none" w:sz="0" w:space="0" w:color="auto"/>
        <w:right w:val="none" w:sz="0" w:space="0" w:color="auto"/>
      </w:divBdr>
    </w:div>
    <w:div w:id="1762599916">
      <w:bodyDiv w:val="1"/>
      <w:marLeft w:val="0"/>
      <w:marRight w:val="0"/>
      <w:marTop w:val="0"/>
      <w:marBottom w:val="0"/>
      <w:divBdr>
        <w:top w:val="none" w:sz="0" w:space="0" w:color="auto"/>
        <w:left w:val="none" w:sz="0" w:space="0" w:color="auto"/>
        <w:bottom w:val="none" w:sz="0" w:space="0" w:color="auto"/>
        <w:right w:val="none" w:sz="0" w:space="0" w:color="auto"/>
      </w:divBdr>
    </w:div>
    <w:div w:id="1774125796">
      <w:bodyDiv w:val="1"/>
      <w:marLeft w:val="0"/>
      <w:marRight w:val="0"/>
      <w:marTop w:val="0"/>
      <w:marBottom w:val="0"/>
      <w:divBdr>
        <w:top w:val="none" w:sz="0" w:space="0" w:color="auto"/>
        <w:left w:val="none" w:sz="0" w:space="0" w:color="auto"/>
        <w:bottom w:val="none" w:sz="0" w:space="0" w:color="auto"/>
        <w:right w:val="none" w:sz="0" w:space="0" w:color="auto"/>
      </w:divBdr>
    </w:div>
    <w:div w:id="1785155301">
      <w:bodyDiv w:val="1"/>
      <w:marLeft w:val="0"/>
      <w:marRight w:val="0"/>
      <w:marTop w:val="0"/>
      <w:marBottom w:val="0"/>
      <w:divBdr>
        <w:top w:val="none" w:sz="0" w:space="0" w:color="auto"/>
        <w:left w:val="none" w:sz="0" w:space="0" w:color="auto"/>
        <w:bottom w:val="none" w:sz="0" w:space="0" w:color="auto"/>
        <w:right w:val="none" w:sz="0" w:space="0" w:color="auto"/>
      </w:divBdr>
    </w:div>
    <w:div w:id="1829058790">
      <w:bodyDiv w:val="1"/>
      <w:marLeft w:val="0"/>
      <w:marRight w:val="0"/>
      <w:marTop w:val="0"/>
      <w:marBottom w:val="0"/>
      <w:divBdr>
        <w:top w:val="none" w:sz="0" w:space="0" w:color="auto"/>
        <w:left w:val="none" w:sz="0" w:space="0" w:color="auto"/>
        <w:bottom w:val="none" w:sz="0" w:space="0" w:color="auto"/>
        <w:right w:val="none" w:sz="0" w:space="0" w:color="auto"/>
      </w:divBdr>
    </w:div>
    <w:div w:id="1830945754">
      <w:bodyDiv w:val="1"/>
      <w:marLeft w:val="0"/>
      <w:marRight w:val="0"/>
      <w:marTop w:val="0"/>
      <w:marBottom w:val="0"/>
      <w:divBdr>
        <w:top w:val="none" w:sz="0" w:space="0" w:color="auto"/>
        <w:left w:val="none" w:sz="0" w:space="0" w:color="auto"/>
        <w:bottom w:val="none" w:sz="0" w:space="0" w:color="auto"/>
        <w:right w:val="none" w:sz="0" w:space="0" w:color="auto"/>
      </w:divBdr>
    </w:div>
    <w:div w:id="1838223421">
      <w:bodyDiv w:val="1"/>
      <w:marLeft w:val="0"/>
      <w:marRight w:val="0"/>
      <w:marTop w:val="0"/>
      <w:marBottom w:val="0"/>
      <w:divBdr>
        <w:top w:val="none" w:sz="0" w:space="0" w:color="auto"/>
        <w:left w:val="none" w:sz="0" w:space="0" w:color="auto"/>
        <w:bottom w:val="none" w:sz="0" w:space="0" w:color="auto"/>
        <w:right w:val="none" w:sz="0" w:space="0" w:color="auto"/>
      </w:divBdr>
    </w:div>
    <w:div w:id="1847941992">
      <w:bodyDiv w:val="1"/>
      <w:marLeft w:val="0"/>
      <w:marRight w:val="0"/>
      <w:marTop w:val="0"/>
      <w:marBottom w:val="0"/>
      <w:divBdr>
        <w:top w:val="none" w:sz="0" w:space="0" w:color="auto"/>
        <w:left w:val="none" w:sz="0" w:space="0" w:color="auto"/>
        <w:bottom w:val="none" w:sz="0" w:space="0" w:color="auto"/>
        <w:right w:val="none" w:sz="0" w:space="0" w:color="auto"/>
      </w:divBdr>
    </w:div>
    <w:div w:id="1850175689">
      <w:bodyDiv w:val="1"/>
      <w:marLeft w:val="0"/>
      <w:marRight w:val="0"/>
      <w:marTop w:val="0"/>
      <w:marBottom w:val="0"/>
      <w:divBdr>
        <w:top w:val="none" w:sz="0" w:space="0" w:color="auto"/>
        <w:left w:val="none" w:sz="0" w:space="0" w:color="auto"/>
        <w:bottom w:val="none" w:sz="0" w:space="0" w:color="auto"/>
        <w:right w:val="none" w:sz="0" w:space="0" w:color="auto"/>
      </w:divBdr>
    </w:div>
    <w:div w:id="1871408528">
      <w:bodyDiv w:val="1"/>
      <w:marLeft w:val="0"/>
      <w:marRight w:val="0"/>
      <w:marTop w:val="0"/>
      <w:marBottom w:val="0"/>
      <w:divBdr>
        <w:top w:val="none" w:sz="0" w:space="0" w:color="auto"/>
        <w:left w:val="none" w:sz="0" w:space="0" w:color="auto"/>
        <w:bottom w:val="none" w:sz="0" w:space="0" w:color="auto"/>
        <w:right w:val="none" w:sz="0" w:space="0" w:color="auto"/>
      </w:divBdr>
    </w:div>
    <w:div w:id="1906839514">
      <w:bodyDiv w:val="1"/>
      <w:marLeft w:val="0"/>
      <w:marRight w:val="0"/>
      <w:marTop w:val="0"/>
      <w:marBottom w:val="0"/>
      <w:divBdr>
        <w:top w:val="none" w:sz="0" w:space="0" w:color="auto"/>
        <w:left w:val="none" w:sz="0" w:space="0" w:color="auto"/>
        <w:bottom w:val="none" w:sz="0" w:space="0" w:color="auto"/>
        <w:right w:val="none" w:sz="0" w:space="0" w:color="auto"/>
      </w:divBdr>
    </w:div>
    <w:div w:id="1909487641">
      <w:bodyDiv w:val="1"/>
      <w:marLeft w:val="0"/>
      <w:marRight w:val="0"/>
      <w:marTop w:val="0"/>
      <w:marBottom w:val="0"/>
      <w:divBdr>
        <w:top w:val="none" w:sz="0" w:space="0" w:color="auto"/>
        <w:left w:val="none" w:sz="0" w:space="0" w:color="auto"/>
        <w:bottom w:val="none" w:sz="0" w:space="0" w:color="auto"/>
        <w:right w:val="none" w:sz="0" w:space="0" w:color="auto"/>
      </w:divBdr>
    </w:div>
    <w:div w:id="1919901532">
      <w:bodyDiv w:val="1"/>
      <w:marLeft w:val="0"/>
      <w:marRight w:val="0"/>
      <w:marTop w:val="0"/>
      <w:marBottom w:val="0"/>
      <w:divBdr>
        <w:top w:val="none" w:sz="0" w:space="0" w:color="auto"/>
        <w:left w:val="none" w:sz="0" w:space="0" w:color="auto"/>
        <w:bottom w:val="none" w:sz="0" w:space="0" w:color="auto"/>
        <w:right w:val="none" w:sz="0" w:space="0" w:color="auto"/>
      </w:divBdr>
    </w:div>
    <w:div w:id="1926301296">
      <w:bodyDiv w:val="1"/>
      <w:marLeft w:val="0"/>
      <w:marRight w:val="0"/>
      <w:marTop w:val="0"/>
      <w:marBottom w:val="0"/>
      <w:divBdr>
        <w:top w:val="none" w:sz="0" w:space="0" w:color="auto"/>
        <w:left w:val="none" w:sz="0" w:space="0" w:color="auto"/>
        <w:bottom w:val="none" w:sz="0" w:space="0" w:color="auto"/>
        <w:right w:val="none" w:sz="0" w:space="0" w:color="auto"/>
      </w:divBdr>
    </w:div>
    <w:div w:id="1939286279">
      <w:bodyDiv w:val="1"/>
      <w:marLeft w:val="0"/>
      <w:marRight w:val="0"/>
      <w:marTop w:val="0"/>
      <w:marBottom w:val="0"/>
      <w:divBdr>
        <w:top w:val="none" w:sz="0" w:space="0" w:color="auto"/>
        <w:left w:val="none" w:sz="0" w:space="0" w:color="auto"/>
        <w:bottom w:val="none" w:sz="0" w:space="0" w:color="auto"/>
        <w:right w:val="none" w:sz="0" w:space="0" w:color="auto"/>
      </w:divBdr>
    </w:div>
    <w:div w:id="1946427794">
      <w:bodyDiv w:val="1"/>
      <w:marLeft w:val="0"/>
      <w:marRight w:val="0"/>
      <w:marTop w:val="0"/>
      <w:marBottom w:val="0"/>
      <w:divBdr>
        <w:top w:val="none" w:sz="0" w:space="0" w:color="auto"/>
        <w:left w:val="none" w:sz="0" w:space="0" w:color="auto"/>
        <w:bottom w:val="none" w:sz="0" w:space="0" w:color="auto"/>
        <w:right w:val="none" w:sz="0" w:space="0" w:color="auto"/>
      </w:divBdr>
    </w:div>
    <w:div w:id="1952276872">
      <w:bodyDiv w:val="1"/>
      <w:marLeft w:val="0"/>
      <w:marRight w:val="0"/>
      <w:marTop w:val="0"/>
      <w:marBottom w:val="0"/>
      <w:divBdr>
        <w:top w:val="none" w:sz="0" w:space="0" w:color="auto"/>
        <w:left w:val="none" w:sz="0" w:space="0" w:color="auto"/>
        <w:bottom w:val="none" w:sz="0" w:space="0" w:color="auto"/>
        <w:right w:val="none" w:sz="0" w:space="0" w:color="auto"/>
      </w:divBdr>
    </w:div>
    <w:div w:id="1963878069">
      <w:bodyDiv w:val="1"/>
      <w:marLeft w:val="0"/>
      <w:marRight w:val="0"/>
      <w:marTop w:val="0"/>
      <w:marBottom w:val="0"/>
      <w:divBdr>
        <w:top w:val="none" w:sz="0" w:space="0" w:color="auto"/>
        <w:left w:val="none" w:sz="0" w:space="0" w:color="auto"/>
        <w:bottom w:val="none" w:sz="0" w:space="0" w:color="auto"/>
        <w:right w:val="none" w:sz="0" w:space="0" w:color="auto"/>
      </w:divBdr>
    </w:div>
    <w:div w:id="1964994457">
      <w:bodyDiv w:val="1"/>
      <w:marLeft w:val="0"/>
      <w:marRight w:val="0"/>
      <w:marTop w:val="0"/>
      <w:marBottom w:val="0"/>
      <w:divBdr>
        <w:top w:val="none" w:sz="0" w:space="0" w:color="auto"/>
        <w:left w:val="none" w:sz="0" w:space="0" w:color="auto"/>
        <w:bottom w:val="none" w:sz="0" w:space="0" w:color="auto"/>
        <w:right w:val="none" w:sz="0" w:space="0" w:color="auto"/>
      </w:divBdr>
    </w:div>
    <w:div w:id="1975018595">
      <w:bodyDiv w:val="1"/>
      <w:marLeft w:val="0"/>
      <w:marRight w:val="0"/>
      <w:marTop w:val="0"/>
      <w:marBottom w:val="0"/>
      <w:divBdr>
        <w:top w:val="none" w:sz="0" w:space="0" w:color="auto"/>
        <w:left w:val="none" w:sz="0" w:space="0" w:color="auto"/>
        <w:bottom w:val="none" w:sz="0" w:space="0" w:color="auto"/>
        <w:right w:val="none" w:sz="0" w:space="0" w:color="auto"/>
      </w:divBdr>
    </w:div>
    <w:div w:id="1987929528">
      <w:bodyDiv w:val="1"/>
      <w:marLeft w:val="0"/>
      <w:marRight w:val="0"/>
      <w:marTop w:val="0"/>
      <w:marBottom w:val="0"/>
      <w:divBdr>
        <w:top w:val="none" w:sz="0" w:space="0" w:color="auto"/>
        <w:left w:val="none" w:sz="0" w:space="0" w:color="auto"/>
        <w:bottom w:val="none" w:sz="0" w:space="0" w:color="auto"/>
        <w:right w:val="none" w:sz="0" w:space="0" w:color="auto"/>
      </w:divBdr>
    </w:div>
    <w:div w:id="1989357149">
      <w:bodyDiv w:val="1"/>
      <w:marLeft w:val="0"/>
      <w:marRight w:val="0"/>
      <w:marTop w:val="0"/>
      <w:marBottom w:val="0"/>
      <w:divBdr>
        <w:top w:val="none" w:sz="0" w:space="0" w:color="auto"/>
        <w:left w:val="none" w:sz="0" w:space="0" w:color="auto"/>
        <w:bottom w:val="none" w:sz="0" w:space="0" w:color="auto"/>
        <w:right w:val="none" w:sz="0" w:space="0" w:color="auto"/>
      </w:divBdr>
    </w:div>
    <w:div w:id="1992519749">
      <w:bodyDiv w:val="1"/>
      <w:marLeft w:val="0"/>
      <w:marRight w:val="0"/>
      <w:marTop w:val="0"/>
      <w:marBottom w:val="0"/>
      <w:divBdr>
        <w:top w:val="none" w:sz="0" w:space="0" w:color="auto"/>
        <w:left w:val="none" w:sz="0" w:space="0" w:color="auto"/>
        <w:bottom w:val="none" w:sz="0" w:space="0" w:color="auto"/>
        <w:right w:val="none" w:sz="0" w:space="0" w:color="auto"/>
      </w:divBdr>
    </w:div>
    <w:div w:id="2002463124">
      <w:bodyDiv w:val="1"/>
      <w:marLeft w:val="0"/>
      <w:marRight w:val="0"/>
      <w:marTop w:val="0"/>
      <w:marBottom w:val="0"/>
      <w:divBdr>
        <w:top w:val="none" w:sz="0" w:space="0" w:color="auto"/>
        <w:left w:val="none" w:sz="0" w:space="0" w:color="auto"/>
        <w:bottom w:val="none" w:sz="0" w:space="0" w:color="auto"/>
        <w:right w:val="none" w:sz="0" w:space="0" w:color="auto"/>
      </w:divBdr>
    </w:div>
    <w:div w:id="2004158061">
      <w:bodyDiv w:val="1"/>
      <w:marLeft w:val="0"/>
      <w:marRight w:val="0"/>
      <w:marTop w:val="0"/>
      <w:marBottom w:val="0"/>
      <w:divBdr>
        <w:top w:val="none" w:sz="0" w:space="0" w:color="auto"/>
        <w:left w:val="none" w:sz="0" w:space="0" w:color="auto"/>
        <w:bottom w:val="none" w:sz="0" w:space="0" w:color="auto"/>
        <w:right w:val="none" w:sz="0" w:space="0" w:color="auto"/>
      </w:divBdr>
    </w:div>
    <w:div w:id="2015916409">
      <w:bodyDiv w:val="1"/>
      <w:marLeft w:val="0"/>
      <w:marRight w:val="0"/>
      <w:marTop w:val="0"/>
      <w:marBottom w:val="0"/>
      <w:divBdr>
        <w:top w:val="none" w:sz="0" w:space="0" w:color="auto"/>
        <w:left w:val="none" w:sz="0" w:space="0" w:color="auto"/>
        <w:bottom w:val="none" w:sz="0" w:space="0" w:color="auto"/>
        <w:right w:val="none" w:sz="0" w:space="0" w:color="auto"/>
      </w:divBdr>
    </w:div>
    <w:div w:id="2026587167">
      <w:bodyDiv w:val="1"/>
      <w:marLeft w:val="0"/>
      <w:marRight w:val="0"/>
      <w:marTop w:val="0"/>
      <w:marBottom w:val="0"/>
      <w:divBdr>
        <w:top w:val="none" w:sz="0" w:space="0" w:color="auto"/>
        <w:left w:val="none" w:sz="0" w:space="0" w:color="auto"/>
        <w:bottom w:val="none" w:sz="0" w:space="0" w:color="auto"/>
        <w:right w:val="none" w:sz="0" w:space="0" w:color="auto"/>
      </w:divBdr>
    </w:div>
    <w:div w:id="2044791403">
      <w:bodyDiv w:val="1"/>
      <w:marLeft w:val="0"/>
      <w:marRight w:val="0"/>
      <w:marTop w:val="0"/>
      <w:marBottom w:val="0"/>
      <w:divBdr>
        <w:top w:val="none" w:sz="0" w:space="0" w:color="auto"/>
        <w:left w:val="none" w:sz="0" w:space="0" w:color="auto"/>
        <w:bottom w:val="none" w:sz="0" w:space="0" w:color="auto"/>
        <w:right w:val="none" w:sz="0" w:space="0" w:color="auto"/>
      </w:divBdr>
    </w:div>
    <w:div w:id="2047094008">
      <w:bodyDiv w:val="1"/>
      <w:marLeft w:val="0"/>
      <w:marRight w:val="0"/>
      <w:marTop w:val="0"/>
      <w:marBottom w:val="0"/>
      <w:divBdr>
        <w:top w:val="none" w:sz="0" w:space="0" w:color="auto"/>
        <w:left w:val="none" w:sz="0" w:space="0" w:color="auto"/>
        <w:bottom w:val="none" w:sz="0" w:space="0" w:color="auto"/>
        <w:right w:val="none" w:sz="0" w:space="0" w:color="auto"/>
      </w:divBdr>
    </w:div>
    <w:div w:id="2051613772">
      <w:bodyDiv w:val="1"/>
      <w:marLeft w:val="0"/>
      <w:marRight w:val="0"/>
      <w:marTop w:val="0"/>
      <w:marBottom w:val="0"/>
      <w:divBdr>
        <w:top w:val="none" w:sz="0" w:space="0" w:color="auto"/>
        <w:left w:val="none" w:sz="0" w:space="0" w:color="auto"/>
        <w:bottom w:val="none" w:sz="0" w:space="0" w:color="auto"/>
        <w:right w:val="none" w:sz="0" w:space="0" w:color="auto"/>
      </w:divBdr>
    </w:div>
    <w:div w:id="2068063767">
      <w:bodyDiv w:val="1"/>
      <w:marLeft w:val="0"/>
      <w:marRight w:val="0"/>
      <w:marTop w:val="0"/>
      <w:marBottom w:val="0"/>
      <w:divBdr>
        <w:top w:val="none" w:sz="0" w:space="0" w:color="auto"/>
        <w:left w:val="none" w:sz="0" w:space="0" w:color="auto"/>
        <w:bottom w:val="none" w:sz="0" w:space="0" w:color="auto"/>
        <w:right w:val="none" w:sz="0" w:space="0" w:color="auto"/>
      </w:divBdr>
    </w:div>
    <w:div w:id="2073574705">
      <w:bodyDiv w:val="1"/>
      <w:marLeft w:val="0"/>
      <w:marRight w:val="0"/>
      <w:marTop w:val="0"/>
      <w:marBottom w:val="0"/>
      <w:divBdr>
        <w:top w:val="none" w:sz="0" w:space="0" w:color="auto"/>
        <w:left w:val="none" w:sz="0" w:space="0" w:color="auto"/>
        <w:bottom w:val="none" w:sz="0" w:space="0" w:color="auto"/>
        <w:right w:val="none" w:sz="0" w:space="0" w:color="auto"/>
      </w:divBdr>
    </w:div>
    <w:div w:id="2080133645">
      <w:bodyDiv w:val="1"/>
      <w:marLeft w:val="0"/>
      <w:marRight w:val="0"/>
      <w:marTop w:val="0"/>
      <w:marBottom w:val="0"/>
      <w:divBdr>
        <w:top w:val="none" w:sz="0" w:space="0" w:color="auto"/>
        <w:left w:val="none" w:sz="0" w:space="0" w:color="auto"/>
        <w:bottom w:val="none" w:sz="0" w:space="0" w:color="auto"/>
        <w:right w:val="none" w:sz="0" w:space="0" w:color="auto"/>
      </w:divBdr>
    </w:div>
    <w:div w:id="2082831883">
      <w:bodyDiv w:val="1"/>
      <w:marLeft w:val="0"/>
      <w:marRight w:val="0"/>
      <w:marTop w:val="0"/>
      <w:marBottom w:val="0"/>
      <w:divBdr>
        <w:top w:val="none" w:sz="0" w:space="0" w:color="auto"/>
        <w:left w:val="none" w:sz="0" w:space="0" w:color="auto"/>
        <w:bottom w:val="none" w:sz="0" w:space="0" w:color="auto"/>
        <w:right w:val="none" w:sz="0" w:space="0" w:color="auto"/>
      </w:divBdr>
    </w:div>
    <w:div w:id="2095085570">
      <w:bodyDiv w:val="1"/>
      <w:marLeft w:val="0"/>
      <w:marRight w:val="0"/>
      <w:marTop w:val="0"/>
      <w:marBottom w:val="0"/>
      <w:divBdr>
        <w:top w:val="none" w:sz="0" w:space="0" w:color="auto"/>
        <w:left w:val="none" w:sz="0" w:space="0" w:color="auto"/>
        <w:bottom w:val="none" w:sz="0" w:space="0" w:color="auto"/>
        <w:right w:val="none" w:sz="0" w:space="0" w:color="auto"/>
      </w:divBdr>
    </w:div>
    <w:div w:id="2107724307">
      <w:bodyDiv w:val="1"/>
      <w:marLeft w:val="0"/>
      <w:marRight w:val="0"/>
      <w:marTop w:val="0"/>
      <w:marBottom w:val="0"/>
      <w:divBdr>
        <w:top w:val="none" w:sz="0" w:space="0" w:color="auto"/>
        <w:left w:val="none" w:sz="0" w:space="0" w:color="auto"/>
        <w:bottom w:val="none" w:sz="0" w:space="0" w:color="auto"/>
        <w:right w:val="none" w:sz="0" w:space="0" w:color="auto"/>
      </w:divBdr>
    </w:div>
    <w:div w:id="2114278775">
      <w:bodyDiv w:val="1"/>
      <w:marLeft w:val="0"/>
      <w:marRight w:val="0"/>
      <w:marTop w:val="0"/>
      <w:marBottom w:val="0"/>
      <w:divBdr>
        <w:top w:val="none" w:sz="0" w:space="0" w:color="auto"/>
        <w:left w:val="none" w:sz="0" w:space="0" w:color="auto"/>
        <w:bottom w:val="none" w:sz="0" w:space="0" w:color="auto"/>
        <w:right w:val="none" w:sz="0" w:space="0" w:color="auto"/>
      </w:divBdr>
    </w:div>
    <w:div w:id="2117750372">
      <w:bodyDiv w:val="1"/>
      <w:marLeft w:val="0"/>
      <w:marRight w:val="0"/>
      <w:marTop w:val="0"/>
      <w:marBottom w:val="0"/>
      <w:divBdr>
        <w:top w:val="none" w:sz="0" w:space="0" w:color="auto"/>
        <w:left w:val="none" w:sz="0" w:space="0" w:color="auto"/>
        <w:bottom w:val="none" w:sz="0" w:space="0" w:color="auto"/>
        <w:right w:val="none" w:sz="0" w:space="0" w:color="auto"/>
      </w:divBdr>
    </w:div>
    <w:div w:id="2130934298">
      <w:bodyDiv w:val="1"/>
      <w:marLeft w:val="0"/>
      <w:marRight w:val="0"/>
      <w:marTop w:val="0"/>
      <w:marBottom w:val="0"/>
      <w:divBdr>
        <w:top w:val="none" w:sz="0" w:space="0" w:color="auto"/>
        <w:left w:val="none" w:sz="0" w:space="0" w:color="auto"/>
        <w:bottom w:val="none" w:sz="0" w:space="0" w:color="auto"/>
        <w:right w:val="none" w:sz="0" w:space="0" w:color="auto"/>
      </w:divBdr>
    </w:div>
    <w:div w:id="2131313146">
      <w:bodyDiv w:val="1"/>
      <w:marLeft w:val="0"/>
      <w:marRight w:val="0"/>
      <w:marTop w:val="0"/>
      <w:marBottom w:val="0"/>
      <w:divBdr>
        <w:top w:val="none" w:sz="0" w:space="0" w:color="auto"/>
        <w:left w:val="none" w:sz="0" w:space="0" w:color="auto"/>
        <w:bottom w:val="none" w:sz="0" w:space="0" w:color="auto"/>
        <w:right w:val="none" w:sz="0" w:space="0" w:color="auto"/>
      </w:divBdr>
    </w:div>
    <w:div w:id="213863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astrahan.bezformata.com/word/iskusstva/2233/" TargetMode="External"/><Relationship Id="rId18" Type="http://schemas.openxmlformats.org/officeDocument/2006/relationships/hyperlink" Target="consultantplus://offline/ref=F7292D1FB87D5510303FAEA774699F3F8F7AD86653A9385D20814C8445B20E87744D7319621DC773DDAA8EDB34p0O6L"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astrahan.bezformata.com/word/iskusstva/2233/" TargetMode="External"/><Relationship Id="rId17" Type="http://schemas.openxmlformats.org/officeDocument/2006/relationships/oleObject" Target="embeddings/oleObject1.bin"/><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astrahan.bezformata.com/word/iskusstva/2233/" TargetMode="External"/><Relationship Id="rId5" Type="http://schemas.openxmlformats.org/officeDocument/2006/relationships/settings" Target="settings.xml"/><Relationship Id="rId15" Type="http://schemas.openxmlformats.org/officeDocument/2006/relationships/hyperlink" Target="https://astrahan.bezformata.com/word/kulturi/112/" TargetMode="External"/><Relationship Id="rId10" Type="http://schemas.openxmlformats.org/officeDocument/2006/relationships/footer" Target="footer1.xml"/><Relationship Id="rId19" Type="http://schemas.openxmlformats.org/officeDocument/2006/relationships/hyperlink" Target="consultantplus://offline/ref=F7292D1FB87D5510303FAEA774699F3F8F73D86455AC385D20814C8445B20E87744D7319621DC773DDAA8EDB34p0O6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astrahan.bezformata.com/word/kulturi/11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50A359-2B71-45AC-A35B-5E97A6232C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2637</TotalTime>
  <Pages>39</Pages>
  <Words>15100</Words>
  <Characters>86072</Characters>
  <Application>Microsoft Office Word</Application>
  <DocSecurity>0</DocSecurity>
  <Lines>717</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User_123</dc:creator>
  <cp:lastModifiedBy>user</cp:lastModifiedBy>
  <cp:revision>395</cp:revision>
  <cp:lastPrinted>2024-05-15T05:29:00Z</cp:lastPrinted>
  <dcterms:created xsi:type="dcterms:W3CDTF">2021-04-27T05:57:00Z</dcterms:created>
  <dcterms:modified xsi:type="dcterms:W3CDTF">2024-05-15T10:42:00Z</dcterms:modified>
</cp:coreProperties>
</file>