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5A8" w:rsidRDefault="003275A8" w:rsidP="003275A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раздела II протокола </w:t>
      </w:r>
      <w:r>
        <w:rPr>
          <w:rFonts w:ascii="Times New Roman" w:hAnsi="Times New Roman" w:cs="Times New Roman"/>
          <w:sz w:val="28"/>
          <w:szCs w:val="28"/>
        </w:rPr>
        <w:t xml:space="preserve">заседания комиссии по координации работы по противодействию коррупции в Астраханской области от 03.10.2017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администрацией города Астрахани был проведен мониторинг действующих нормативных правовых и иных актов администрации муниципального образования «Город Астрахань», регламентирующих общественные правоотношения в сферах жилищно-коммунального хозяйства, градостроительства и земельных отношений, на предмет выявления в них коррупционных факторов, а также пробелов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законодательстве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создающих условия для злоупотреблений в указанных сферах.</w:t>
      </w:r>
    </w:p>
    <w:p w:rsidR="003275A8" w:rsidRDefault="003275A8" w:rsidP="003275A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оррупционные факторы и пробелы законодательства, создающие условия для злоупотреблений, в сферах жилищно-коммунального хозяйства, градостроительства и земельных отношений не выявлены.</w:t>
      </w:r>
      <w:bookmarkStart w:id="0" w:name="_GoBack"/>
      <w:bookmarkEnd w:id="0"/>
    </w:p>
    <w:sectPr w:rsidR="003275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920"/>
    <w:rsid w:val="00165920"/>
    <w:rsid w:val="003275A8"/>
    <w:rsid w:val="00FC0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5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5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0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2017-12-25T11:04:00Z</dcterms:created>
  <dcterms:modified xsi:type="dcterms:W3CDTF">2017-12-25T11:07:00Z</dcterms:modified>
</cp:coreProperties>
</file>